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8910" cy="11334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910" cy="113347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44" w:lineRule="auto" w:before="0"/>
        <w:ind w:left="3662" w:right="2262" w:hanging="1403"/>
        <w:jc w:val="left"/>
        <w:rPr>
          <w:rFonts w:ascii="Times New Roman" w:hAnsi="Times New Roman" w:cs="Times New Roman" w:eastAsia="Times New Roman" w:hint="default"/>
          <w:sz w:val="32"/>
          <w:szCs w:val="32"/>
        </w:rPr>
      </w:pPr>
      <w:r>
        <w:rPr>
          <w:rFonts w:ascii="宋体" w:hAnsi="宋体" w:cs="宋体" w:eastAsia="宋体" w:hint="default"/>
          <w:b/>
          <w:bCs/>
          <w:sz w:val="36"/>
          <w:szCs w:val="36"/>
        </w:rPr>
        <w:t>广东安居宝数码科技股份有限公司</w:t>
      </w:r>
      <w:r>
        <w:rPr>
          <w:rFonts w:ascii="宋体" w:hAnsi="宋体" w:cs="宋体" w:eastAsia="宋体" w:hint="default"/>
          <w:b/>
          <w:bCs/>
          <w:w w:val="99"/>
          <w:sz w:val="36"/>
          <w:szCs w:val="36"/>
        </w:rPr>
        <w:t> </w:t>
      </w: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b/>
          <w:bCs/>
          <w:w w:val="99"/>
          <w:sz w:val="32"/>
          <w:szCs w:val="32"/>
        </w:rPr>
        <w:t> </w:t>
      </w:r>
      <w:r>
        <w:rPr>
          <w:rFonts w:ascii="宋体" w:hAnsi="宋体" w:cs="宋体" w:eastAsia="宋体" w:hint="default"/>
          <w:b/>
          <w:bCs/>
          <w:sz w:val="32"/>
          <w:szCs w:val="32"/>
        </w:rPr>
        <w:t>公告编号</w:t>
      </w:r>
      <w:r>
        <w:rPr>
          <w:rFonts w:ascii="Times New Roman" w:hAnsi="Times New Roman" w:cs="Times New Roman" w:eastAsia="Times New Roman" w:hint="default"/>
          <w:b/>
          <w:bCs/>
          <w:sz w:val="32"/>
          <w:szCs w:val="32"/>
        </w:rPr>
        <w:t>:2015-020</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pStyle w:val="Heading1"/>
        <w:spacing w:line="240" w:lineRule="auto" w:before="196"/>
        <w:ind w:right="3378"/>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81"/>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b w:val="0"/>
          <w:bCs w:val="0"/>
        </w:rPr>
      </w:r>
    </w:p>
    <w:p>
      <w:pPr>
        <w:spacing w:after="0" w:line="240" w:lineRule="auto"/>
        <w:jc w:val="cente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262"/>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3"/>
        <w:ind w:left="714" w:right="14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经公司董事会审议通过的利润分配预案为</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拟以公司</w:t>
      </w:r>
      <w:r>
        <w:rPr>
          <w:rFonts w:ascii="宋体" w:hAnsi="宋体" w:cs="宋体" w:eastAsia="宋体" w:hint="default"/>
          <w:b/>
          <w:bCs/>
          <w:spacing w:val="-51"/>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21"/>
          <w:sz w:val="28"/>
          <w:szCs w:val="28"/>
        </w:rPr>
        <w:t> </w:t>
      </w:r>
      <w:r>
        <w:rPr>
          <w:rFonts w:ascii="宋体" w:hAnsi="宋体" w:cs="宋体" w:eastAsia="宋体" w:hint="default"/>
          <w:b/>
          <w:bCs/>
          <w:sz w:val="28"/>
          <w:szCs w:val="28"/>
        </w:rPr>
        <w:t>年</w:t>
      </w:r>
      <w:r>
        <w:rPr>
          <w:rFonts w:ascii="宋体" w:hAnsi="宋体" w:cs="宋体" w:eastAsia="宋体" w:hint="default"/>
          <w:b/>
          <w:bCs/>
          <w:spacing w:val="-4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9"/>
          <w:sz w:val="28"/>
          <w:szCs w:val="28"/>
        </w:rPr>
        <w:t> </w:t>
      </w:r>
      <w:r>
        <w:rPr>
          <w:rFonts w:ascii="宋体" w:hAnsi="宋体" w:cs="宋体" w:eastAsia="宋体" w:hint="default"/>
          <w:b/>
          <w:bCs/>
          <w:sz w:val="28"/>
          <w:szCs w:val="28"/>
        </w:rPr>
        <w:t>月</w:t>
      </w:r>
      <w:r>
        <w:rPr>
          <w:rFonts w:ascii="宋体" w:hAnsi="宋体" w:cs="宋体" w:eastAsia="宋体" w:hint="default"/>
          <w:b/>
          <w:bCs/>
          <w:spacing w:val="-49"/>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1"/>
          <w:sz w:val="28"/>
          <w:szCs w:val="28"/>
        </w:rPr>
        <w:t> </w:t>
      </w:r>
      <w:r>
        <w:rPr>
          <w:rFonts w:ascii="宋体" w:hAnsi="宋体" w:cs="宋体" w:eastAsia="宋体" w:hint="default"/>
          <w:b/>
          <w:bCs/>
          <w:sz w:val="28"/>
          <w:szCs w:val="28"/>
        </w:rPr>
        <w:t>日的</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总股本</w:t>
      </w:r>
      <w:r>
        <w:rPr>
          <w:rFonts w:ascii="宋体" w:hAnsi="宋体" w:cs="宋体" w:eastAsia="宋体" w:hint="default"/>
          <w:b/>
          <w:bCs/>
          <w:spacing w:val="-55"/>
          <w:sz w:val="28"/>
          <w:szCs w:val="28"/>
        </w:rPr>
        <w:t> </w:t>
      </w:r>
      <w:r>
        <w:rPr>
          <w:rFonts w:ascii="Times New Roman" w:hAnsi="Times New Roman" w:cs="Times New Roman" w:eastAsia="Times New Roman" w:hint="default"/>
          <w:b/>
          <w:bCs/>
          <w:sz w:val="28"/>
          <w:szCs w:val="28"/>
        </w:rPr>
        <w:t>365,819,583</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股为基数</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向全体股东每</w:t>
      </w:r>
      <w:r>
        <w:rPr>
          <w:rFonts w:ascii="宋体" w:hAnsi="宋体" w:cs="宋体" w:eastAsia="宋体" w:hint="default"/>
          <w:b/>
          <w:bCs/>
          <w:spacing w:val="-5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股派发现金股利</w:t>
      </w:r>
      <w:r>
        <w:rPr>
          <w:rFonts w:ascii="宋体" w:hAnsi="宋体" w:cs="宋体" w:eastAsia="宋体" w:hint="default"/>
          <w:b/>
          <w:bCs/>
          <w:spacing w:val="-53"/>
          <w:sz w:val="28"/>
          <w:szCs w:val="28"/>
        </w:rPr>
        <w:t> </w:t>
      </w:r>
      <w:r>
        <w:rPr>
          <w:rFonts w:ascii="Times New Roman" w:hAnsi="Times New Roman" w:cs="Times New Roman" w:eastAsia="Times New Roman" w:hint="default"/>
          <w:b/>
          <w:bCs/>
          <w:sz w:val="28"/>
          <w:szCs w:val="28"/>
        </w:rPr>
        <w:t>0.5</w:t>
      </w:r>
      <w:r>
        <w:rPr>
          <w:rFonts w:ascii="Times New Roman" w:hAnsi="Times New Roman" w:cs="Times New Roman" w:eastAsia="Times New Roman" w:hint="default"/>
          <w:b/>
          <w:bCs/>
          <w:spacing w:val="17"/>
          <w:sz w:val="28"/>
          <w:szCs w:val="28"/>
        </w:rPr>
        <w:t> </w:t>
      </w:r>
      <w:r>
        <w:rPr>
          <w:rFonts w:ascii="宋体" w:hAnsi="宋体" w:cs="宋体" w:eastAsia="宋体" w:hint="default"/>
          <w:b/>
          <w:bCs/>
          <w:sz w:val="28"/>
          <w:szCs w:val="28"/>
        </w:rPr>
        <w:t>元</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含税</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送</w:t>
      </w:r>
      <w:r>
        <w:rPr>
          <w:rFonts w:ascii="宋体" w:hAnsi="宋体" w:cs="宋体" w:eastAsia="宋体" w:hint="default"/>
          <w:sz w:val="28"/>
          <w:szCs w:val="28"/>
        </w:rPr>
      </w:r>
    </w:p>
    <w:p>
      <w:pPr>
        <w:spacing w:before="236"/>
        <w:ind w:left="152" w:right="2262" w:firstLine="0"/>
        <w:jc w:val="left"/>
        <w:rPr>
          <w:rFonts w:ascii="宋体" w:hAnsi="宋体" w:cs="宋体" w:eastAsia="宋体" w:hint="default"/>
          <w:sz w:val="28"/>
          <w:szCs w:val="28"/>
        </w:rPr>
      </w:pPr>
      <w:r>
        <w:rPr>
          <w:rFonts w:ascii="宋体" w:hAnsi="宋体" w:cs="宋体" w:eastAsia="宋体" w:hint="default"/>
          <w:b/>
          <w:bCs/>
          <w:sz w:val="28"/>
          <w:szCs w:val="28"/>
        </w:rPr>
        <w:t>红股</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以资本公积向全体股东每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52" w:right="148" w:firstLine="562"/>
        <w:jc w:val="both"/>
        <w:rPr>
          <w:rFonts w:ascii="宋体" w:hAnsi="宋体" w:cs="宋体" w:eastAsia="宋体" w:hint="default"/>
          <w:sz w:val="28"/>
          <w:szCs w:val="28"/>
        </w:rPr>
      </w:pPr>
      <w:r>
        <w:rPr>
          <w:rFonts w:ascii="宋体" w:hAnsi="宋体" w:cs="宋体" w:eastAsia="宋体" w:hint="default"/>
          <w:b/>
          <w:bCs/>
          <w:sz w:val="28"/>
          <w:szCs w:val="28"/>
        </w:rPr>
        <w:t>公司负责人张波 、主管会计工作负责人黄光明</w:t>
      </w:r>
      <w:r>
        <w:rPr>
          <w:rFonts w:ascii="宋体" w:hAnsi="宋体" w:cs="宋体" w:eastAsia="宋体" w:hint="default"/>
          <w:b/>
          <w:bCs/>
          <w:spacing w:val="-13"/>
          <w:sz w:val="28"/>
          <w:szCs w:val="28"/>
        </w:rPr>
        <w:t> </w:t>
      </w:r>
      <w:r>
        <w:rPr>
          <w:rFonts w:ascii="宋体" w:hAnsi="宋体" w:cs="宋体" w:eastAsia="宋体" w:hint="default"/>
          <w:b/>
          <w:bCs/>
          <w:sz w:val="28"/>
          <w:szCs w:val="28"/>
        </w:rPr>
        <w:t>及会计机构负责人</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吴若顺声明：保证年度报告中财务报告的真实、准确、完整。</w:t>
      </w:r>
      <w:r>
        <w:rPr>
          <w:rFonts w:ascii="宋体" w:hAnsi="宋体" w:cs="宋体" w:eastAsia="宋体" w:hint="default"/>
          <w:sz w:val="28"/>
          <w:szCs w:val="28"/>
        </w:rPr>
      </w:r>
    </w:p>
    <w:p>
      <w:pPr>
        <w:spacing w:line="408" w:lineRule="auto" w:before="148"/>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本报告中如有涉及未来的计划、业绩预测等内容，均不构成本公司对任何</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投资者及相关人士的承诺，投资者及相关人士均应对此保持足够的风险认识，</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378" w:right="33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819"/>
        <w:gridCol w:w="8605"/>
        <w:gridCol w:w="280"/>
      </w:tblGrid>
      <w:tr>
        <w:trPr>
          <w:trHeight w:val="5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第一节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7"/>
              <w:jc w:val="left"/>
              <w:rPr>
                <w:rFonts w:ascii="宋体" w:hAnsi="宋体" w:cs="宋体" w:eastAsia="宋体" w:hint="default"/>
                <w:sz w:val="24"/>
                <w:szCs w:val="24"/>
              </w:rPr>
            </w:pPr>
            <w:r>
              <w:rPr>
                <w:rFonts w:ascii="宋体" w:hAnsi="宋体" w:cs="宋体" w:eastAsia="宋体" w:hint="default"/>
                <w:b/>
                <w:bCs/>
                <w:spacing w:val="2"/>
                <w:w w:val="95"/>
                <w:sz w:val="24"/>
                <w:szCs w:val="24"/>
              </w:rPr>
              <w:t>重要提示、目录和释义</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 w:right="0"/>
              <w:jc w:val="center"/>
              <w:rPr>
                <w:rFonts w:ascii="宋体" w:hAnsi="宋体" w:cs="宋体" w:eastAsia="宋体" w:hint="default"/>
                <w:sz w:val="24"/>
                <w:szCs w:val="24"/>
              </w:rPr>
            </w:pPr>
            <w:r>
              <w:rPr>
                <w:rFonts w:ascii="宋体"/>
                <w:b/>
                <w:w w:val="99"/>
                <w:sz w:val="24"/>
              </w:rPr>
              <w:t>2</w:t>
            </w:r>
            <w:r>
              <w:rPr>
                <w:rFonts w:ascii="宋体"/>
                <w:sz w:val="24"/>
              </w:rPr>
            </w:r>
          </w:p>
        </w:tc>
      </w:tr>
      <w:tr>
        <w:trPr>
          <w:trHeight w:val="66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4"/>
                <w:szCs w:val="24"/>
              </w:rPr>
            </w:pPr>
            <w:r>
              <w:rPr>
                <w:rFonts w:ascii="宋体" w:hAnsi="宋体" w:cs="宋体" w:eastAsia="宋体" w:hint="default"/>
                <w:b/>
                <w:bCs/>
                <w:sz w:val="24"/>
                <w:szCs w:val="24"/>
              </w:rPr>
              <w:t>第二节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1" w:right="-7"/>
              <w:jc w:val="left"/>
              <w:rPr>
                <w:rFonts w:ascii="宋体" w:hAnsi="宋体" w:cs="宋体" w:eastAsia="宋体" w:hint="default"/>
                <w:sz w:val="24"/>
                <w:szCs w:val="24"/>
              </w:rPr>
            </w:pPr>
            <w:r>
              <w:rPr>
                <w:rFonts w:ascii="宋体" w:hAnsi="宋体" w:cs="宋体" w:eastAsia="宋体" w:hint="default"/>
                <w:b/>
                <w:bCs/>
                <w:spacing w:val="2"/>
                <w:w w:val="95"/>
                <w:sz w:val="24"/>
                <w:szCs w:val="24"/>
              </w:rPr>
              <w:t>公司基本情况简介</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85" w:right="0"/>
              <w:jc w:val="center"/>
              <w:rPr>
                <w:rFonts w:ascii="宋体" w:hAnsi="宋体" w:cs="宋体" w:eastAsia="宋体" w:hint="default"/>
                <w:sz w:val="24"/>
                <w:szCs w:val="24"/>
              </w:rPr>
            </w:pPr>
            <w:r>
              <w:rPr>
                <w:rFonts w:ascii="宋体"/>
                <w:b/>
                <w:w w:val="99"/>
                <w:sz w:val="24"/>
              </w:rPr>
              <w:t>6</w:t>
            </w:r>
            <w:r>
              <w:rPr>
                <w:rFonts w:ascii="宋体"/>
                <w:sz w:val="24"/>
              </w:rPr>
            </w:r>
          </w:p>
        </w:tc>
      </w:tr>
      <w:tr>
        <w:trPr>
          <w:trHeight w:val="66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24"/>
                <w:szCs w:val="24"/>
              </w:rPr>
            </w:pPr>
            <w:r>
              <w:rPr>
                <w:rFonts w:ascii="宋体" w:hAnsi="宋体" w:cs="宋体" w:eastAsia="宋体" w:hint="default"/>
                <w:b/>
                <w:bCs/>
                <w:sz w:val="24"/>
                <w:szCs w:val="24"/>
              </w:rPr>
              <w:t>第三节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1" w:right="-7"/>
              <w:jc w:val="left"/>
              <w:rPr>
                <w:rFonts w:ascii="宋体" w:hAnsi="宋体" w:cs="宋体" w:eastAsia="宋体" w:hint="default"/>
                <w:sz w:val="24"/>
                <w:szCs w:val="24"/>
              </w:rPr>
            </w:pPr>
            <w:r>
              <w:rPr>
                <w:rFonts w:ascii="宋体" w:hAnsi="宋体" w:cs="宋体" w:eastAsia="宋体" w:hint="default"/>
                <w:b/>
                <w:bCs/>
                <w:spacing w:val="2"/>
                <w:w w:val="95"/>
                <w:sz w:val="24"/>
                <w:szCs w:val="24"/>
              </w:rPr>
              <w:t>会计数据和财务指标摘要</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85" w:right="0"/>
              <w:jc w:val="center"/>
              <w:rPr>
                <w:rFonts w:ascii="宋体" w:hAnsi="宋体" w:cs="宋体" w:eastAsia="宋体" w:hint="default"/>
                <w:sz w:val="24"/>
                <w:szCs w:val="24"/>
              </w:rPr>
            </w:pPr>
            <w:r>
              <w:rPr>
                <w:rFonts w:ascii="宋体"/>
                <w:b/>
                <w:w w:val="99"/>
                <w:sz w:val="24"/>
              </w:rPr>
              <w:t>8</w:t>
            </w:r>
            <w:r>
              <w:rPr>
                <w:rFonts w:ascii="宋体"/>
                <w:sz w:val="24"/>
              </w:rPr>
            </w:r>
          </w:p>
        </w:tc>
      </w:tr>
      <w:tr>
        <w:trPr>
          <w:trHeight w:val="665"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4"/>
                <w:szCs w:val="24"/>
              </w:rPr>
            </w:pPr>
            <w:r>
              <w:rPr>
                <w:rFonts w:ascii="宋体" w:hAnsi="宋体" w:cs="宋体" w:eastAsia="宋体" w:hint="default"/>
                <w:b/>
                <w:bCs/>
                <w:sz w:val="24"/>
                <w:szCs w:val="24"/>
              </w:rPr>
              <w:t>第四节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1" w:right="0"/>
              <w:jc w:val="left"/>
              <w:rPr>
                <w:rFonts w:ascii="宋体" w:hAnsi="宋体" w:cs="宋体" w:eastAsia="宋体" w:hint="default"/>
                <w:sz w:val="24"/>
                <w:szCs w:val="24"/>
              </w:rPr>
            </w:pPr>
            <w:r>
              <w:rPr>
                <w:rFonts w:ascii="宋体" w:hAnsi="宋体" w:cs="宋体" w:eastAsia="宋体" w:hint="default"/>
                <w:b/>
                <w:bCs/>
                <w:sz w:val="24"/>
                <w:szCs w:val="24"/>
              </w:rPr>
              <w:t>董事会报告</w:t>
            </w:r>
            <w:r>
              <w:rPr>
                <w:rFonts w:ascii="宋体" w:hAnsi="宋体" w:cs="宋体" w:eastAsia="宋体" w:hint="default"/>
                <w:b/>
                <w:bCs/>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center"/>
              <w:rPr>
                <w:rFonts w:ascii="宋体" w:hAnsi="宋体" w:cs="宋体" w:eastAsia="宋体" w:hint="default"/>
                <w:sz w:val="24"/>
                <w:szCs w:val="24"/>
              </w:rPr>
            </w:pPr>
            <w:r>
              <w:rPr>
                <w:rFonts w:ascii="宋体"/>
                <w:b/>
                <w:sz w:val="24"/>
              </w:rPr>
              <w:t>12</w:t>
            </w:r>
            <w:r>
              <w:rPr>
                <w:rFonts w:ascii="宋体"/>
                <w:sz w:val="24"/>
              </w:rPr>
            </w:r>
          </w:p>
        </w:tc>
      </w:tr>
      <w:tr>
        <w:trPr>
          <w:trHeight w:val="66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1" w:right="0"/>
              <w:jc w:val="left"/>
              <w:rPr>
                <w:rFonts w:ascii="宋体" w:hAnsi="宋体" w:cs="宋体" w:eastAsia="宋体" w:hint="default"/>
                <w:sz w:val="24"/>
                <w:szCs w:val="24"/>
              </w:rPr>
            </w:pPr>
            <w:r>
              <w:rPr>
                <w:rFonts w:ascii="宋体" w:hAnsi="宋体" w:cs="宋体" w:eastAsia="宋体" w:hint="default"/>
                <w:b/>
                <w:bCs/>
                <w:sz w:val="24"/>
                <w:szCs w:val="24"/>
              </w:rPr>
              <w:t>重要事项</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center"/>
              <w:rPr>
                <w:rFonts w:ascii="宋体" w:hAnsi="宋体" w:cs="宋体" w:eastAsia="宋体" w:hint="default"/>
                <w:sz w:val="24"/>
                <w:szCs w:val="24"/>
              </w:rPr>
            </w:pPr>
            <w:r>
              <w:rPr>
                <w:rFonts w:ascii="宋体"/>
                <w:b/>
                <w:sz w:val="24"/>
              </w:rPr>
              <w:t>38</w:t>
            </w:r>
            <w:r>
              <w:rPr>
                <w:rFonts w:ascii="宋体"/>
                <w:sz w:val="24"/>
              </w:rPr>
            </w:r>
          </w:p>
        </w:tc>
      </w:tr>
      <w:tr>
        <w:trPr>
          <w:trHeight w:val="66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24"/>
                <w:szCs w:val="24"/>
              </w:rPr>
            </w:pPr>
            <w:r>
              <w:rPr>
                <w:rFonts w:ascii="宋体" w:hAnsi="宋体" w:cs="宋体" w:eastAsia="宋体" w:hint="default"/>
                <w:b/>
                <w:bCs/>
                <w:sz w:val="24"/>
                <w:szCs w:val="24"/>
              </w:rPr>
              <w:t>第六节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1" w:right="0"/>
              <w:jc w:val="left"/>
              <w:rPr>
                <w:rFonts w:ascii="宋体" w:hAnsi="宋体" w:cs="宋体" w:eastAsia="宋体" w:hint="default"/>
                <w:sz w:val="24"/>
                <w:szCs w:val="24"/>
              </w:rPr>
            </w:pPr>
            <w:r>
              <w:rPr>
                <w:rFonts w:ascii="宋体" w:hAnsi="宋体" w:cs="宋体" w:eastAsia="宋体" w:hint="default"/>
                <w:b/>
                <w:bCs/>
                <w:spacing w:val="2"/>
                <w:sz w:val="24"/>
                <w:szCs w:val="24"/>
              </w:rPr>
              <w:t>股份变动及股东情况</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center"/>
              <w:rPr>
                <w:rFonts w:ascii="宋体" w:hAnsi="宋体" w:cs="宋体" w:eastAsia="宋体" w:hint="default"/>
                <w:sz w:val="24"/>
                <w:szCs w:val="24"/>
              </w:rPr>
            </w:pPr>
            <w:r>
              <w:rPr>
                <w:rFonts w:ascii="宋体"/>
                <w:b/>
                <w:sz w:val="24"/>
              </w:rPr>
              <w:t>54</w:t>
            </w:r>
            <w:r>
              <w:rPr>
                <w:rFonts w:ascii="宋体"/>
                <w:sz w:val="24"/>
              </w:rPr>
            </w:r>
          </w:p>
        </w:tc>
      </w:tr>
      <w:tr>
        <w:trPr>
          <w:trHeight w:val="665"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4"/>
                <w:szCs w:val="24"/>
              </w:rPr>
            </w:pPr>
            <w:r>
              <w:rPr>
                <w:rFonts w:ascii="宋体" w:hAnsi="宋体" w:cs="宋体" w:eastAsia="宋体" w:hint="default"/>
                <w:b/>
                <w:bCs/>
                <w:sz w:val="24"/>
                <w:szCs w:val="24"/>
              </w:rPr>
              <w:t>第七节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1" w:right="0"/>
              <w:jc w:val="left"/>
              <w:rPr>
                <w:rFonts w:ascii="宋体" w:hAnsi="宋体" w:cs="宋体" w:eastAsia="宋体" w:hint="default"/>
                <w:sz w:val="24"/>
                <w:szCs w:val="24"/>
              </w:rPr>
            </w:pPr>
            <w:r>
              <w:rPr>
                <w:rFonts w:ascii="宋体" w:hAnsi="宋体" w:cs="宋体" w:eastAsia="宋体" w:hint="default"/>
                <w:b/>
                <w:bCs/>
                <w:w w:val="95"/>
                <w:sz w:val="24"/>
                <w:szCs w:val="24"/>
              </w:rPr>
              <w:t>董事、监事、高级管理人员和员工情况  </w:t>
            </w:r>
            <w:r>
              <w:rPr>
                <w:rFonts w:ascii="宋体" w:hAnsi="宋体" w:cs="宋体" w:eastAsia="宋体" w:hint="default"/>
                <w:b/>
                <w:bCs/>
                <w:spacing w:val="85"/>
                <w:w w:val="95"/>
                <w:sz w:val="24"/>
                <w:szCs w:val="24"/>
              </w:rPr>
              <w:t> </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center"/>
              <w:rPr>
                <w:rFonts w:ascii="宋体" w:hAnsi="宋体" w:cs="宋体" w:eastAsia="宋体" w:hint="default"/>
                <w:sz w:val="24"/>
                <w:szCs w:val="24"/>
              </w:rPr>
            </w:pPr>
            <w:r>
              <w:rPr>
                <w:rFonts w:ascii="宋体"/>
                <w:b/>
                <w:sz w:val="24"/>
              </w:rPr>
              <w:t>60</w:t>
            </w:r>
            <w:r>
              <w:rPr>
                <w:rFonts w:ascii="宋体"/>
                <w:sz w:val="24"/>
              </w:rPr>
            </w:r>
          </w:p>
        </w:tc>
      </w:tr>
      <w:tr>
        <w:trPr>
          <w:trHeight w:val="66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4"/>
                <w:szCs w:val="24"/>
              </w:rPr>
            </w:pPr>
            <w:r>
              <w:rPr>
                <w:rFonts w:ascii="宋体" w:hAnsi="宋体" w:cs="宋体" w:eastAsia="宋体" w:hint="default"/>
                <w:b/>
                <w:bCs/>
                <w:sz w:val="24"/>
                <w:szCs w:val="24"/>
              </w:rPr>
              <w:t>第八节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1" w:right="0"/>
              <w:jc w:val="left"/>
              <w:rPr>
                <w:rFonts w:ascii="宋体" w:hAnsi="宋体" w:cs="宋体" w:eastAsia="宋体" w:hint="default"/>
                <w:sz w:val="24"/>
                <w:szCs w:val="24"/>
              </w:rPr>
            </w:pPr>
            <w:r>
              <w:rPr>
                <w:rFonts w:ascii="宋体" w:hAnsi="宋体" w:cs="宋体" w:eastAsia="宋体" w:hint="default"/>
                <w:b/>
                <w:bCs/>
                <w:sz w:val="24"/>
                <w:szCs w:val="24"/>
              </w:rPr>
              <w:t>公司治理</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center"/>
              <w:rPr>
                <w:rFonts w:ascii="宋体" w:hAnsi="宋体" w:cs="宋体" w:eastAsia="宋体" w:hint="default"/>
                <w:sz w:val="24"/>
                <w:szCs w:val="24"/>
              </w:rPr>
            </w:pPr>
            <w:r>
              <w:rPr>
                <w:rFonts w:ascii="宋体"/>
                <w:b/>
                <w:sz w:val="24"/>
              </w:rPr>
              <w:t>66</w:t>
            </w:r>
            <w:r>
              <w:rPr>
                <w:rFonts w:ascii="宋体"/>
                <w:sz w:val="24"/>
              </w:rPr>
            </w:r>
          </w:p>
        </w:tc>
      </w:tr>
      <w:tr>
        <w:trPr>
          <w:trHeight w:val="551"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24"/>
                <w:szCs w:val="24"/>
              </w:rPr>
            </w:pPr>
            <w:r>
              <w:rPr>
                <w:rFonts w:ascii="宋体" w:hAnsi="宋体" w:cs="宋体" w:eastAsia="宋体" w:hint="default"/>
                <w:b/>
                <w:bCs/>
                <w:sz w:val="24"/>
                <w:szCs w:val="24"/>
              </w:rPr>
              <w:t>第九节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1" w:right="0"/>
              <w:jc w:val="left"/>
              <w:rPr>
                <w:rFonts w:ascii="宋体" w:hAnsi="宋体" w:cs="宋体" w:eastAsia="宋体" w:hint="default"/>
                <w:sz w:val="24"/>
                <w:szCs w:val="24"/>
              </w:rPr>
            </w:pPr>
            <w:r>
              <w:rPr>
                <w:rFonts w:ascii="宋体" w:hAnsi="宋体" w:cs="宋体" w:eastAsia="宋体" w:hint="default"/>
                <w:b/>
                <w:bCs/>
                <w:sz w:val="24"/>
                <w:szCs w:val="24"/>
              </w:rPr>
              <w:t>财务报告</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center"/>
              <w:rPr>
                <w:rFonts w:ascii="宋体" w:hAnsi="宋体" w:cs="宋体" w:eastAsia="宋体" w:hint="default"/>
                <w:sz w:val="24"/>
                <w:szCs w:val="24"/>
              </w:rPr>
            </w:pPr>
            <w:r>
              <w:rPr>
                <w:rFonts w:ascii="宋体"/>
                <w:b/>
                <w:sz w:val="24"/>
              </w:rPr>
              <w:t>69</w:t>
            </w:r>
            <w:r>
              <w:rPr>
                <w:rFonts w:ascii="宋体"/>
                <w:sz w:val="24"/>
              </w:rPr>
            </w:r>
          </w:p>
        </w:tc>
      </w:tr>
    </w:tbl>
    <w:p>
      <w:pPr>
        <w:spacing w:line="240" w:lineRule="auto" w:before="2"/>
        <w:rPr>
          <w:rFonts w:ascii="宋体" w:hAnsi="宋体" w:cs="宋体" w:eastAsia="宋体" w:hint="default"/>
          <w:b/>
          <w:bCs/>
          <w:sz w:val="17"/>
          <w:szCs w:val="17"/>
        </w:rPr>
      </w:pPr>
    </w:p>
    <w:p>
      <w:pPr>
        <w:pStyle w:val="Heading2"/>
        <w:tabs>
          <w:tab w:pos="9783" w:val="right" w:leader="dot"/>
        </w:tabs>
        <w:spacing w:line="240" w:lineRule="auto" w:before="26"/>
        <w:ind w:right="0"/>
        <w:jc w:val="left"/>
        <w:rPr>
          <w:rFonts w:ascii="宋体" w:hAnsi="宋体" w:cs="宋体" w:eastAsia="宋体" w:hint="default"/>
          <w:b w:val="0"/>
          <w:bCs w:val="0"/>
        </w:rPr>
      </w:pPr>
      <w:r>
        <w:rPr/>
        <w:t>第十节</w:t>
      </w:r>
      <w:r>
        <w:rPr>
          <w:spacing w:val="1"/>
        </w:rPr>
        <w:t> </w:t>
      </w:r>
      <w:r>
        <w:rPr/>
        <w:t>备查文件目录</w:t>
      </w:r>
      <w:r>
        <w:rPr>
          <w:rFonts w:ascii="宋体" w:hAnsi="宋体" w:cs="宋体" w:eastAsia="宋体" w:hint="default"/>
        </w:rPr>
        <w:tab/>
        <w:t>155</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979" w:top="1060" w:bottom="1160" w:left="980" w:right="980"/>
        </w:sectPr>
      </w:pPr>
    </w:p>
    <w:p>
      <w:pPr>
        <w:spacing w:before="945"/>
        <w:ind w:left="3378" w:right="33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9"/>
          <w:szCs w:val="19"/>
        </w:rPr>
      </w:pPr>
    </w:p>
    <w:p>
      <w:pPr>
        <w:pStyle w:val="BodyText"/>
        <w:spacing w:line="240" w:lineRule="auto"/>
        <w:ind w:left="0" w:right="156"/>
        <w:jc w:val="right"/>
      </w:pPr>
      <w:r>
        <w:rPr/>
        <w:pict>
          <v:shape style="position:absolute;margin-left:56.400002pt;margin-top:-465.00827pt;width:479.3pt;height:59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德居安香港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德居安科技有限公司（</w:t>
                        </w:r>
                        <w:r>
                          <w:rPr>
                            <w:rFonts w:ascii="Times New Roman" w:hAnsi="Times New Roman" w:cs="Times New Roman" w:eastAsia="Times New Roman" w:hint="default"/>
                            <w:sz w:val="18"/>
                            <w:szCs w:val="18"/>
                          </w:rPr>
                          <w:t>DE-JA TECHNOLOGY</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CO.,LIMITED)</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德居安广州</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德居安（广州）电子科技有限公司（后公司名称变更为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广州市德居 安电子科技有限公司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广州市德居安电子科技有限公司、广东安居宝光电传输科技有限公 </w:t>
                        </w:r>
                        <w:r>
                          <w:rPr>
                            <w:rFonts w:ascii="宋体" w:hAnsi="宋体" w:cs="宋体" w:eastAsia="宋体" w:hint="default"/>
                            <w:spacing w:val="-1"/>
                            <w:sz w:val="18"/>
                            <w:szCs w:val="18"/>
                          </w:rPr>
                          <w:t>司、香港安居宝科技有限公司、广东安居宝网络科技有限公司、安居</w:t>
                        </w:r>
                        <w:r>
                          <w:rPr>
                            <w:rFonts w:ascii="宋体" w:hAnsi="宋体" w:cs="宋体" w:eastAsia="宋体" w:hint="default"/>
                            <w:sz w:val="18"/>
                            <w:szCs w:val="18"/>
                          </w:rPr>
                          <w:t> 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广东安居宝智能控制系统有限公司、广东奥迪安监控技术有限公司、 广东安居宝显示科技有限公司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隆晖电子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广州市隆晖电子实业有限公司（公司根据实质重于形式认定的关联 方）</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云可视对讲</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通过移动互联网技术把传统的客人来访可视对讲功能延伸到住户移 </w:t>
                        </w:r>
                        <w:r>
                          <w:rPr>
                            <w:rFonts w:ascii="宋体" w:hAnsi="宋体" w:cs="宋体" w:eastAsia="宋体" w:hint="default"/>
                            <w:spacing w:val="-2"/>
                            <w:sz w:val="18"/>
                            <w:szCs w:val="18"/>
                          </w:rPr>
                          <w:t>动终端上，小区用户通过手机可以直接跟来访客人进行视频通话、并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控制开锁等操作，同时设备对所有小区访客自动拍照并存储到云服务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器，产品还提供物业管理处与小区住户的网络互动，实现点对点、点</w:t>
                        </w:r>
                        <w:r>
                          <w:rPr>
                            <w:rFonts w:ascii="宋体" w:hAnsi="宋体" w:cs="宋体" w:eastAsia="宋体" w:hint="default"/>
                            <w:sz w:val="18"/>
                            <w:szCs w:val="18"/>
                          </w:rPr>
                          <w:t> 对面的信息发布。</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安居门卫</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pacing w:val="-4"/>
                            <w:sz w:val="18"/>
                            <w:szCs w:val="18"/>
                          </w:rPr>
                          <w:t>可视小区门口机，为公司开发的互联网应用产品之一，可通过楼栋号</w:t>
                        </w:r>
                        <w:r>
                          <w:rPr>
                            <w:rFonts w:ascii="宋体" w:hAnsi="宋体" w:cs="宋体" w:eastAsia="宋体" w:hint="default"/>
                            <w:sz w:val="18"/>
                            <w:szCs w:val="18"/>
                          </w:rPr>
                          <w:t> </w:t>
                        </w:r>
                        <w:r>
                          <w:rPr>
                            <w:rFonts w:ascii="宋体" w:hAnsi="宋体" w:cs="宋体" w:eastAsia="宋体" w:hint="default"/>
                            <w:spacing w:val="-2"/>
                            <w:sz w:val="18"/>
                            <w:szCs w:val="18"/>
                          </w:rPr>
                          <w:t>房号直接呼叫到住户手机，使住户与访客直接对讲，进而向小区保安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反馈是否放行的信号，访客图像同时上传云服务器。</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10"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云停车场</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9"/>
                          <w:jc w:val="both"/>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网络、互联网、物联网将各车场相关信息汇聚，数据实现云 存储。通过数据的双向传输、汇聚、</w:t>
                        </w:r>
                        <w:r>
                          <w:rPr>
                            <w:rFonts w:ascii="Times New Roman" w:hAnsi="Times New Roman" w:cs="Times New Roman" w:eastAsia="Times New Roman" w:hint="default"/>
                            <w:sz w:val="18"/>
                            <w:szCs w:val="18"/>
                          </w:rPr>
                          <w:t>BI </w:t>
                        </w:r>
                        <w:r>
                          <w:rPr>
                            <w:rFonts w:ascii="宋体" w:hAnsi="宋体" w:cs="宋体" w:eastAsia="宋体" w:hint="default"/>
                            <w:sz w:val="18"/>
                            <w:szCs w:val="18"/>
                          </w:rPr>
                          <w:t>分析，实现进出车流数据变 </w:t>
                        </w:r>
                        <w:r>
                          <w:rPr>
                            <w:rFonts w:ascii="宋体" w:hAnsi="宋体" w:cs="宋体" w:eastAsia="宋体" w:hint="default"/>
                            <w:spacing w:val="-2"/>
                            <w:sz w:val="18"/>
                            <w:szCs w:val="18"/>
                          </w:rPr>
                          <w:t>化实时监控收费记录变化实时监控、收费人员在线状态实时监控、设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备状态实时监控。及时向管理人员提供车场管理的决策性实时数据。 </w:t>
                        </w:r>
                        <w:r>
                          <w:rPr>
                            <w:rFonts w:ascii="宋体" w:hAnsi="宋体" w:cs="宋体" w:eastAsia="宋体" w:hint="default"/>
                            <w:spacing w:val="-2"/>
                            <w:sz w:val="18"/>
                            <w:szCs w:val="18"/>
                          </w:rPr>
                          <w:t>支持多种支付方式的应用，提高车辆进出场速度，提高停车场管理效</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10"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率，降低经营成本。</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国浩律师（广州）事务所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限制性股票激励计划、本激励计划、本计划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广东安居宝数码科技股份有限公司限制性股票激励计划（草案修订 稿）</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公司根据本计划规定的条件，授予激励对象一定数量的公司股票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激励对象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根据本计划获授限制性股票的人员</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公司向激励对象授予限制性股票的日期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授予价格</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公司授予激励对象每一股限制性股票的价格</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激励对象根据本计划获授的限制性股票被禁止转让的期限</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解锁日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本计划规定的解锁条件成就后，激励对象持有的限制性股票解除锁定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之日</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解锁条件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根据限制性股票激励计划激励对象所获限制性股票解锁所必需满足 的条件</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融资持股计划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实际控制人张波先生为公司部分骨干员工融资，鼓励员工在自愿、合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法、合规的基础上持有或增持公司股票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登记结算公司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125" w:right="2262"/>
        <w:jc w:val="left"/>
        <w:rPr>
          <w:b w:val="0"/>
          <w:bCs w:val="0"/>
        </w:rPr>
      </w:pP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26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ANJUBAO</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www.anjubao.com</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anjubao@anjubao.net</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spacing w:before="26"/>
        <w:ind w:left="152" w:right="2262"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spacing w:before="26"/>
        <w:ind w:left="152" w:right="2262"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spacing w:before="26"/>
        <w:ind w:left="152" w:right="2262" w:firstLine="0"/>
        <w:jc w:val="left"/>
        <w:rPr>
          <w:rFonts w:ascii="宋体" w:hAnsi="宋体" w:cs="宋体" w:eastAsia="宋体" w:hint="default"/>
          <w:sz w:val="24"/>
          <w:szCs w:val="24"/>
        </w:rPr>
      </w:pPr>
      <w:r>
        <w:rPr>
          <w:rFonts w:ascii="宋体" w:hAnsi="宋体" w:cs="宋体" w:eastAsia="宋体" w:hint="default"/>
          <w:b/>
          <w:bCs/>
          <w:sz w:val="24"/>
          <w:szCs w:val="24"/>
        </w:rPr>
        <w:t>四、公司历史沿革</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4401082002020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440101769537544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公司改制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公司首次公开发行 股票注册登记变更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经营范围、注册资本</w:t>
            </w:r>
            <w:r>
              <w:rPr>
                <w:rFonts w:ascii="宋体" w:hAnsi="宋体" w:cs="宋体" w:eastAsia="宋体" w:hint="default"/>
                <w:sz w:val="18"/>
                <w:szCs w:val="18"/>
              </w:rPr>
              <w:t> 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广州市工商行政管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440101000041759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440101769537544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769537544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2802" w:right="0" w:firstLine="0"/>
        <w:jc w:val="left"/>
        <w:rPr>
          <w:rFonts w:ascii="宋体" w:hAnsi="宋体" w:cs="宋体" w:eastAsia="宋体" w:hint="default"/>
          <w:sz w:val="32"/>
          <w:szCs w:val="32"/>
        </w:rPr>
      </w:pPr>
      <w:r>
        <w:rPr>
          <w:rFonts w:ascii="宋体" w:hAnsi="宋体" w:cs="宋体" w:eastAsia="宋体" w:hint="default"/>
          <w:b/>
          <w:bCs/>
          <w:sz w:val="32"/>
          <w:szCs w:val="32"/>
        </w:rPr>
        <w:t>第三节</w:t>
      </w:r>
      <w:r>
        <w:rPr>
          <w:rFonts w:ascii="宋体" w:hAnsi="宋体" w:cs="宋体" w:eastAsia="宋体" w:hint="default"/>
          <w:b/>
          <w:bCs/>
          <w:spacing w:val="-5"/>
          <w:sz w:val="32"/>
          <w:szCs w:val="32"/>
        </w:rPr>
        <w:t> </w:t>
      </w:r>
      <w:r>
        <w:rPr>
          <w:rFonts w:ascii="宋体" w:hAnsi="宋体" w:cs="宋体" w:eastAsia="宋体" w:hint="default"/>
          <w:b/>
          <w:bCs/>
          <w:sz w:val="32"/>
          <w:szCs w:val="32"/>
        </w:rPr>
        <w:t>会计数据和财务指标摘要</w:t>
      </w:r>
      <w:r>
        <w:rPr>
          <w:rFonts w:ascii="宋体" w:hAnsi="宋体" w:cs="宋体" w:eastAsia="宋体" w:hint="default"/>
          <w:sz w:val="32"/>
          <w:szCs w:val="32"/>
        </w:rPr>
      </w:r>
    </w:p>
    <w:p>
      <w:pPr>
        <w:spacing w:line="240" w:lineRule="auto" w:before="2"/>
        <w:rPr>
          <w:rFonts w:ascii="宋体" w:hAnsi="宋体" w:cs="宋体" w:eastAsia="宋体" w:hint="default"/>
          <w:b/>
          <w:bCs/>
          <w:sz w:val="39"/>
          <w:szCs w:val="39"/>
        </w:rPr>
      </w:pPr>
    </w:p>
    <w:p>
      <w:pPr>
        <w:spacing w:before="0"/>
        <w:ind w:left="312" w:right="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left="312" w:right="0"/>
        <w:jc w:val="left"/>
      </w:pPr>
      <w:r>
        <w:rPr/>
        <w:t>公司是否因会计政策变更及会计差错更正等追溯调整或重述以前年度会计数据</w:t>
      </w:r>
    </w:p>
    <w:p>
      <w:pPr>
        <w:pStyle w:val="BodyText"/>
        <w:spacing w:line="240" w:lineRule="auto" w:before="117"/>
        <w:ind w:left="312" w:right="0"/>
        <w:jc w:val="left"/>
      </w:pPr>
      <w:r>
        <w:rPr>
          <w:rFonts w:ascii="Times New Roman" w:hAnsi="Times New Roman" w:cs="Times New Roman" w:eastAsia="Times New Roman" w:hint="default"/>
        </w:rPr>
        <w:t>√  </w:t>
      </w:r>
      <w:r>
        <w:rPr/>
        <w:t>是</w:t>
      </w:r>
      <w:r>
        <w:rPr>
          <w:spacing w:val="1"/>
        </w:rPr>
        <w:t> </w:t>
      </w:r>
      <w:r>
        <w:rPr>
          <w:rFonts w:ascii="Times New Roman" w:hAnsi="Times New Roman" w:cs="Times New Roman" w:eastAsia="Times New Roman" w:hint="default"/>
        </w:rPr>
        <w:t>□</w:t>
      </w:r>
      <w:r>
        <w:rPr/>
        <w:t>否</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115"/>
        <w:gridCol w:w="1419"/>
        <w:gridCol w:w="1274"/>
        <w:gridCol w:w="142"/>
        <w:gridCol w:w="1419"/>
        <w:gridCol w:w="850"/>
        <w:gridCol w:w="1419"/>
        <w:gridCol w:w="1418"/>
      </w:tblGrid>
      <w:tr>
        <w:trPr>
          <w:trHeight w:val="163"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51" w:right="59" w:hanging="92"/>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8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vMerge/>
            <w:tcBorders>
              <w:left w:val="single" w:sz="4" w:space="0" w:color="000000"/>
              <w:right w:val="single" w:sz="4" w:space="0" w:color="000000"/>
            </w:tcBorders>
            <w:shd w:val="clear" w:color="auto" w:fill="D2D2D2"/>
          </w:tcPr>
          <w:p>
            <w:pPr/>
          </w:p>
        </w:tc>
        <w:tc>
          <w:tcPr>
            <w:tcW w:w="28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837"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837"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639,943,230.10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522,102,067.06</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522,102,067.06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363,242,031.26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363,242,031.26</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364,791,394.14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286,322,615.50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286,322,615.50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189,216,360.14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189,216,360.14</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64,416,721.64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87,291,948.65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1" w:right="0"/>
              <w:jc w:val="left"/>
              <w:rPr>
                <w:rFonts w:ascii="Times New Roman" w:hAnsi="Times New Roman" w:cs="Times New Roman" w:eastAsia="Times New Roman" w:hint="default"/>
                <w:sz w:val="18"/>
                <w:szCs w:val="18"/>
              </w:rPr>
            </w:pPr>
            <w:r>
              <w:rPr>
                <w:rFonts w:ascii="Times New Roman"/>
                <w:sz w:val="18"/>
              </w:rPr>
              <w:t>87,291,948.65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69,903,316.50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69,903,316.50</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93,466,966.73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115,968,737.78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115,968,737.78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86,742,022.14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86,663,010.94</w:t>
            </w:r>
          </w:p>
        </w:tc>
      </w:tr>
      <w:tr>
        <w:trPr>
          <w:trHeight w:val="715"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1"/>
              <w:jc w:val="left"/>
              <w:rPr>
                <w:rFonts w:ascii="宋体" w:hAnsi="宋体" w:cs="宋体" w:eastAsia="宋体" w:hint="default"/>
                <w:sz w:val="18"/>
                <w:szCs w:val="18"/>
              </w:rPr>
            </w:pPr>
            <w:r>
              <w:rPr>
                <w:rFonts w:ascii="宋体" w:hAnsi="宋体" w:cs="宋体" w:eastAsia="宋体" w:hint="default"/>
                <w:sz w:val="18"/>
                <w:szCs w:val="18"/>
              </w:rPr>
              <w:t>归属于上市公司普通股股 东的净利润（元）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101,476,106.84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101,476,106.84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75,754,985.34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73,275,920.60</w:t>
            </w:r>
          </w:p>
        </w:tc>
      </w:tr>
      <w:tr>
        <w:trPr>
          <w:trHeight w:val="1025"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1"/>
              <w:jc w:val="both"/>
              <w:rPr>
                <w:rFonts w:ascii="宋体" w:hAnsi="宋体" w:cs="宋体" w:eastAsia="宋体" w:hint="default"/>
                <w:sz w:val="18"/>
                <w:szCs w:val="18"/>
              </w:rPr>
            </w:pPr>
            <w:r>
              <w:rPr>
                <w:rFonts w:ascii="宋体" w:hAnsi="宋体" w:cs="宋体" w:eastAsia="宋体" w:hint="default"/>
                <w:sz w:val="18"/>
                <w:szCs w:val="18"/>
              </w:rPr>
              <w:t>归属于上市公司普通股股 东的扣除非经常性损益后 的净利润（元）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79,161,345.30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97,845,332.60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97,845,332.60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72,512,553.97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70,193,924.14</w:t>
            </w:r>
          </w:p>
        </w:tc>
      </w:tr>
      <w:tr>
        <w:trPr>
          <w:trHeight w:val="715"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1"/>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-48,138,324.79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55,627,386.84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55,627,386.84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65,794,883.33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65,794,883.33</w:t>
            </w:r>
          </w:p>
        </w:tc>
      </w:tr>
      <w:tr>
        <w:trPr>
          <w:trHeight w:val="71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每股经营活动产生的现金 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-0.1316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0.3041</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2" w:right="0"/>
              <w:jc w:val="left"/>
              <w:rPr>
                <w:rFonts w:ascii="Times New Roman" w:hAnsi="Times New Roman" w:cs="Times New Roman" w:eastAsia="Times New Roman" w:hint="default"/>
                <w:sz w:val="18"/>
                <w:szCs w:val="18"/>
              </w:rPr>
            </w:pPr>
            <w:r>
              <w:rPr>
                <w:rFonts w:ascii="Times New Roman"/>
                <w:sz w:val="18"/>
              </w:rPr>
              <w:t>0.3041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0.3655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0.3655</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r>
      <w:tr>
        <w:trPr>
          <w:trHeight w:val="71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扣除非经常性损益后的加 权平均净资产收益率</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w:t>
            </w:r>
          </w:p>
        </w:tc>
      </w:tr>
      <w:tr>
        <w:trPr>
          <w:trHeight w:val="319"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8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vMerge/>
            <w:tcBorders>
              <w:left w:val="single" w:sz="4" w:space="0" w:color="000000"/>
              <w:right w:val="single" w:sz="4" w:space="0" w:color="000000"/>
            </w:tcBorders>
            <w:shd w:val="clear" w:color="auto" w:fill="D2D2D2"/>
          </w:tcPr>
          <w:p>
            <w:pPr/>
          </w:p>
        </w:tc>
        <w:tc>
          <w:tcPr>
            <w:tcW w:w="28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837"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3"/>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837"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2115"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2835"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837" w:type="dxa"/>
            <w:gridSpan w:val="2"/>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365,819,583.00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182,953,300.00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182,953,300.00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1,370,399,452.36</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1,303,299,125.47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1,303,299,125.47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1,239,066,203.69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1,239,066,203.69</w:t>
            </w: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232,755,825.07</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172,781,042.62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182,192,237.43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217,714,808.03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227,126,002.84</w:t>
            </w:r>
          </w:p>
        </w:tc>
      </w:tr>
      <w:tr>
        <w:trPr>
          <w:trHeight w:val="716"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归属于上市公司普通股股 东的所有者权益（元）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1,117,082,702.38</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1,111,496,553.03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1,102,085,358.22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1,018,679,026.27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1,009,267,831.46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20" w:right="80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127"/>
        <w:gridCol w:w="1419"/>
        <w:gridCol w:w="1416"/>
        <w:gridCol w:w="1419"/>
        <w:gridCol w:w="850"/>
        <w:gridCol w:w="1419"/>
        <w:gridCol w:w="1418"/>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归属于上市公司普通股股 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6.0753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18.33%</w:t>
            </w:r>
          </w:p>
        </w:tc>
      </w:tr>
    </w:tbl>
    <w:p>
      <w:pPr>
        <w:pStyle w:val="BodyText"/>
        <w:spacing w:line="300" w:lineRule="auto" w:before="101"/>
        <w:ind w:left="332" w:right="33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日，公司实施了每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10.002569</w:t>
      </w:r>
      <w:r>
        <w:rPr/>
        <w:t>股的</w:t>
      </w:r>
      <w:r>
        <w:rPr>
          <w:rFonts w:ascii="Times New Roman" w:hAnsi="Times New Roman" w:cs="Times New Roman" w:eastAsia="Times New Roman" w:hint="default"/>
        </w:rPr>
        <w:t>2013</w:t>
      </w:r>
      <w:r>
        <w:rPr/>
        <w:t>年度资本公积金转增股本方案，根据《会计准则</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每 </w:t>
      </w:r>
      <w:r>
        <w:rPr>
          <w:spacing w:val="-1"/>
        </w:rPr>
        <w:t>股收益》以及《公开发行证券的公司信息披露编报规则第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净资产收益率和每股收益的计算及披露》的相关规定，用调整</w:t>
      </w:r>
      <w:r>
        <w:rPr/>
        <w:t> 后的股份数量重新计算并列报上年同期的基本每股收益和稀释每股收益。</w:t>
      </w:r>
    </w:p>
    <w:p>
      <w:pPr>
        <w:pStyle w:val="BodyText"/>
        <w:spacing w:line="300" w:lineRule="auto" w:before="31"/>
        <w:ind w:left="332" w:right="324" w:firstLine="360"/>
        <w:jc w:val="left"/>
      </w:pPr>
      <w:r>
        <w:rPr>
          <w:rFonts w:ascii="Times New Roman" w:hAnsi="Times New Roman" w:cs="Times New Roman" w:eastAsia="Times New Roman" w:hint="default"/>
        </w:rPr>
        <w:t>2</w:t>
      </w:r>
      <w:r>
        <w:rPr/>
        <w:t>、归属于上市公司普通股股东的每股净资产、每股经营活动产生的现金流量净额是以所属年末或期末股本总额为依据 计算。</w:t>
      </w:r>
    </w:p>
    <w:p>
      <w:pPr>
        <w:pStyle w:val="BodyText"/>
        <w:spacing w:line="300" w:lineRule="auto" w:before="31"/>
        <w:ind w:left="332" w:right="330" w:firstLine="360"/>
        <w:jc w:val="both"/>
      </w:pPr>
      <w:r>
        <w:rPr>
          <w:rFonts w:ascii="Times New Roman" w:hAnsi="Times New Roman" w:cs="Times New Roman" w:eastAsia="Times New Roman" w:hint="default"/>
          <w:spacing w:val="-5"/>
        </w:rPr>
        <w:t>3</w:t>
      </w:r>
      <w:r>
        <w:rPr>
          <w:spacing w:val="-5"/>
        </w:rPr>
        <w:t>、公司收到广州市国家税务局东区稽查局《税务处理决定书》（穗国税东稽处【</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57</w:t>
      </w:r>
      <w:r>
        <w:rPr>
          <w:rFonts w:ascii="Times New Roman" w:hAnsi="Times New Roman" w:cs="Times New Roman" w:eastAsia="Times New Roman" w:hint="default"/>
          <w:spacing w:val="29"/>
        </w:rPr>
        <w:t> </w:t>
      </w:r>
      <w:r>
        <w:rPr>
          <w:spacing w:val="-7"/>
        </w:rPr>
        <w:t>号），需补缴税款</w:t>
      </w:r>
      <w:r>
        <w:rPr>
          <w:rFonts w:ascii="Times New Roman" w:hAnsi="Times New Roman" w:cs="Times New Roman" w:eastAsia="Times New Roman" w:hint="default"/>
          <w:spacing w:val="-7"/>
        </w:rPr>
        <w:t>9,411,194.81</w:t>
      </w:r>
      <w:r>
        <w:rPr>
          <w:rFonts w:ascii="Times New Roman" w:hAnsi="Times New Roman" w:cs="Times New Roman" w:eastAsia="Times New Roman" w:hint="default"/>
        </w:rPr>
        <w:t> </w:t>
      </w:r>
      <w:r>
        <w:rPr/>
        <w:t>元，公司根据《企业会计准则第</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spacing w:val="-5"/>
        </w:rPr>
        <w:t>号</w:t>
      </w:r>
      <w:r>
        <w:rPr>
          <w:rFonts w:ascii="Times New Roman" w:hAnsi="Times New Roman" w:cs="Times New Roman" w:eastAsia="Times New Roman" w:hint="default"/>
          <w:spacing w:val="-5"/>
        </w:rPr>
        <w:t>——</w:t>
      </w:r>
      <w:r>
        <w:rPr>
          <w:spacing w:val="-5"/>
        </w:rPr>
        <w:t>会计政策、会计估计变更及差错更正》、《公开发行证券的公司信息披露编报规则</w:t>
      </w:r>
      <w:r>
        <w:rPr/>
        <w:t> 第</w:t>
      </w:r>
      <w:r>
        <w:rPr>
          <w:rFonts w:ascii="Times New Roman" w:hAnsi="Times New Roman" w:cs="Times New Roman" w:eastAsia="Times New Roman" w:hint="default"/>
        </w:rPr>
        <w:t>19</w:t>
      </w:r>
      <w:r>
        <w:rPr>
          <w:rFonts w:ascii="Times New Roman" w:hAnsi="Times New Roman" w:cs="Times New Roman" w:eastAsia="Times New Roman" w:hint="default"/>
          <w:spacing w:val="37"/>
        </w:rPr>
        <w:t> </w:t>
      </w:r>
      <w:r>
        <w:rPr>
          <w:spacing w:val="-4"/>
        </w:rPr>
        <w:t>号</w:t>
      </w:r>
      <w:r>
        <w:rPr>
          <w:rFonts w:ascii="Times New Roman" w:hAnsi="Times New Roman" w:cs="Times New Roman" w:eastAsia="Times New Roman" w:hint="default"/>
          <w:spacing w:val="-4"/>
        </w:rPr>
        <w:t>——</w:t>
      </w:r>
      <w:r>
        <w:rPr>
          <w:spacing w:val="-4"/>
        </w:rPr>
        <w:t>财务信息的更正及相关披露》的相关规定，对上述重要前期差错更正事项进行追溯调整。具体内容详见公司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17  </w:t>
      </w:r>
      <w:r>
        <w:rPr/>
        <w:t>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42"/>
        </w:rPr>
        <w:t> </w:t>
      </w:r>
      <w:r>
        <w:rPr/>
        <w:t>日刊登在巨潮资讯网的相关公告。</w:t>
      </w:r>
    </w:p>
    <w:p>
      <w:pPr>
        <w:spacing w:line="240" w:lineRule="auto" w:before="5"/>
        <w:rPr>
          <w:rFonts w:ascii="宋体" w:hAnsi="宋体" w:cs="宋体" w:eastAsia="宋体" w:hint="default"/>
          <w:sz w:val="20"/>
          <w:szCs w:val="20"/>
        </w:rPr>
      </w:pPr>
    </w:p>
    <w:p>
      <w:pPr>
        <w:pStyle w:val="Heading2"/>
        <w:spacing w:line="240" w:lineRule="auto"/>
        <w:ind w:left="332" w:right="332"/>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32" w:right="33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32" w:right="6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left="332" w:right="33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32" w:right="1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left="332" w:right="332"/>
        <w:jc w:val="left"/>
        <w:rPr>
          <w:b w:val="0"/>
          <w:bCs w:val="0"/>
        </w:rPr>
      </w:pPr>
      <w:r>
        <w:rPr/>
        <w:t>三、非经常性损益的项目及金额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32" w:right="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331"/>
        <w:jc w:val="right"/>
      </w:pPr>
      <w:r>
        <w:rPr/>
        <w:t>单位：元</w:t>
      </w:r>
    </w:p>
    <w:p>
      <w:pPr>
        <w:spacing w:line="240" w:lineRule="auto" w:before="4"/>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76,232.67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-74,651.92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-6,046.58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4,471,875.57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4,310,631.06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3,512,964.45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311,039.02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369,833.13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-298,973.49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-305,896.09</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0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-27,551.62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606,667.27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488,858.45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658,821.31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10,603.16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3,591,336.05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3,630,774.24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3,081,996.46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43"/>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7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9"/>
        <w:rPr>
          <w:rFonts w:ascii="宋体" w:hAnsi="宋体" w:cs="宋体" w:eastAsia="宋体" w:hint="default"/>
          <w:sz w:val="21"/>
          <w:szCs w:val="21"/>
        </w:rPr>
      </w:pPr>
    </w:p>
    <w:p>
      <w:pPr>
        <w:pStyle w:val="Heading2"/>
        <w:spacing w:line="240" w:lineRule="auto"/>
        <w:ind w:right="43"/>
        <w:jc w:val="left"/>
        <w:rPr>
          <w:b w:val="0"/>
          <w:bCs w:val="0"/>
        </w:rPr>
      </w:pP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43" w:hanging="361"/>
        <w:jc w:val="left"/>
      </w:pPr>
      <w:r>
        <w:rPr>
          <w:rFonts w:ascii="Times New Roman" w:hAnsi="Times New Roman" w:cs="Times New Roman" w:eastAsia="Times New Roman" w:hint="default"/>
          <w:b/>
          <w:bCs/>
        </w:rPr>
        <w:t>1</w:t>
      </w:r>
      <w:r>
        <w:rPr>
          <w:rFonts w:ascii="宋体" w:hAnsi="宋体" w:cs="宋体" w:eastAsia="宋体" w:hint="default"/>
          <w:b/>
          <w:bCs/>
        </w:rPr>
        <w:t>、行业政策风险</w:t>
      </w:r>
      <w:r>
        <w:rPr>
          <w:rFonts w:ascii="宋体" w:hAnsi="宋体" w:cs="宋体" w:eastAsia="宋体" w:hint="default"/>
          <w:b/>
          <w:bCs/>
          <w:w w:val="99"/>
        </w:rPr>
        <w:t> </w:t>
      </w:r>
      <w:r>
        <w:rPr>
          <w:spacing w:val="-2"/>
        </w:rPr>
        <w:t>公司主要从事楼宇对讲系统、智能家居系统、防盗报警系统、停车场系统、监控系统、线缆、液晶显示模组等产品的生</w:t>
      </w:r>
    </w:p>
    <w:p>
      <w:pPr>
        <w:pStyle w:val="BodyText"/>
        <w:spacing w:line="316" w:lineRule="auto" w:before="1"/>
        <w:ind w:right="43"/>
        <w:jc w:val="left"/>
      </w:pPr>
      <w:r>
        <w:rPr>
          <w:spacing w:val="-2"/>
        </w:rPr>
        <w:t>产和销售，目前产品主要应用于住宅小区，市场分布在全国各地，与房地产行业政策联系紧密。若国家加大对房地产行业的</w:t>
      </w:r>
      <w:r>
        <w:rPr>
          <w:spacing w:val="-65"/>
        </w:rPr>
        <w:t> </w:t>
      </w:r>
      <w:r>
        <w:rPr>
          <w:spacing w:val="-65"/>
        </w:rPr>
      </w:r>
      <w:r>
        <w:rPr/>
        <w:t>调控，将对公司主营业务产生不利影响，经营业绩也将面临较大风险。</w:t>
      </w:r>
    </w:p>
    <w:p>
      <w:pPr>
        <w:spacing w:line="338" w:lineRule="auto" w:before="59"/>
        <w:ind w:left="513" w:right="4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、应收帐款发生坏帐的风险</w:t>
      </w:r>
      <w:r>
        <w:rPr>
          <w:rFonts w:ascii="宋体" w:hAnsi="宋体" w:cs="宋体" w:eastAsia="宋体" w:hint="default"/>
          <w:b/>
          <w:bCs/>
          <w:w w:val="99"/>
          <w:sz w:val="18"/>
          <w:szCs w:val="18"/>
        </w:rPr>
        <w:t> </w:t>
      </w:r>
      <w:r>
        <w:rPr>
          <w:rFonts w:ascii="宋体" w:hAnsi="宋体" w:cs="宋体" w:eastAsia="宋体" w:hint="default"/>
          <w:sz w:val="18"/>
          <w:szCs w:val="18"/>
        </w:rPr>
        <w:t>公司主营业务与房地产行业景气度高度关联</w:t>
      </w:r>
      <w:r>
        <w:rPr>
          <w:rFonts w:ascii="宋体" w:hAnsi="宋体" w:cs="宋体" w:eastAsia="宋体" w:hint="default"/>
          <w:sz w:val="18"/>
          <w:szCs w:val="18"/>
        </w:rPr>
        <w:t>,</w:t>
      </w:r>
      <w:r>
        <w:rPr>
          <w:rFonts w:ascii="宋体" w:hAnsi="宋体" w:cs="宋体" w:eastAsia="宋体" w:hint="default"/>
          <w:sz w:val="18"/>
          <w:szCs w:val="18"/>
        </w:rPr>
        <w:t>主要客户为系统集成商和房地产开发商</w:t>
      </w:r>
      <w:r>
        <w:rPr>
          <w:rFonts w:ascii="宋体" w:hAnsi="宋体" w:cs="宋体" w:eastAsia="宋体" w:hint="default"/>
          <w:sz w:val="18"/>
          <w:szCs w:val="18"/>
        </w:rPr>
        <w:t>,</w:t>
      </w:r>
      <w:r>
        <w:rPr>
          <w:rFonts w:ascii="宋体" w:hAnsi="宋体" w:cs="宋体" w:eastAsia="宋体" w:hint="default"/>
          <w:sz w:val="18"/>
          <w:szCs w:val="18"/>
        </w:rPr>
        <w:t>若客户经营情况受到行业发展的</w:t>
      </w:r>
    </w:p>
    <w:p>
      <w:pPr>
        <w:pStyle w:val="BodyText"/>
        <w:spacing w:line="360" w:lineRule="auto" w:before="2"/>
        <w:ind w:left="513" w:right="43" w:hanging="361"/>
        <w:jc w:val="left"/>
      </w:pPr>
      <w:r>
        <w:rPr/>
        <w:t>不利影响</w:t>
      </w:r>
      <w:r>
        <w:rPr>
          <w:rFonts w:ascii="宋体" w:hAnsi="宋体" w:cs="宋体" w:eastAsia="宋体" w:hint="default"/>
        </w:rPr>
        <w:t>,</w:t>
      </w:r>
      <w:r>
        <w:rPr/>
        <w:t>将会对公司应收账款的回收产生较大风险。 </w:t>
      </w:r>
      <w:r>
        <w:rPr>
          <w:spacing w:val="-2"/>
        </w:rPr>
        <w:t>公司客户都是经过严格的信用筛选，应收帐款发生坏帐的风险较小。对于新客户，公司在签订合同前，会对新客户的信</w:t>
      </w:r>
    </w:p>
    <w:p>
      <w:pPr>
        <w:pStyle w:val="BodyText"/>
        <w:spacing w:line="222" w:lineRule="exact"/>
        <w:ind w:right="43"/>
        <w:jc w:val="left"/>
      </w:pPr>
      <w:r>
        <w:rPr/>
        <w:t>用风险进行评估，并对每一个客户设置赊销限额，确保整体的应收帐款风险在可控的范围内。报告期内，公司未发生大额的</w:t>
      </w:r>
    </w:p>
    <w:p>
      <w:pPr>
        <w:spacing w:line="360" w:lineRule="auto" w:before="76"/>
        <w:ind w:left="152" w:right="6832" w:firstLine="0"/>
        <w:jc w:val="left"/>
        <w:rPr>
          <w:rFonts w:ascii="宋体" w:hAnsi="宋体" w:cs="宋体" w:eastAsia="宋体" w:hint="default"/>
          <w:sz w:val="18"/>
          <w:szCs w:val="18"/>
        </w:rPr>
      </w:pPr>
      <w:r>
        <w:rPr>
          <w:rFonts w:ascii="宋体" w:hAnsi="宋体" w:cs="宋体" w:eastAsia="宋体" w:hint="default"/>
          <w:sz w:val="18"/>
          <w:szCs w:val="18"/>
        </w:rPr>
        <w:t>坏账损失。 </w:t>
      </w:r>
      <w:r>
        <w:rPr>
          <w:rFonts w:ascii="宋体" w:hAnsi="宋体" w:cs="宋体" w:eastAsia="宋体" w:hint="default"/>
          <w:b/>
          <w:bCs/>
          <w:sz w:val="18"/>
          <w:szCs w:val="18"/>
        </w:rPr>
        <w:t>3</w:t>
      </w:r>
      <w:r>
        <w:rPr>
          <w:rFonts w:ascii="宋体" w:hAnsi="宋体" w:cs="宋体" w:eastAsia="宋体" w:hint="default"/>
          <w:b/>
          <w:bCs/>
          <w:sz w:val="18"/>
          <w:szCs w:val="18"/>
        </w:rPr>
        <w:t>、产品毛利率、利润大幅下降的风险</w:t>
      </w:r>
      <w:r>
        <w:rPr>
          <w:rFonts w:ascii="宋体" w:hAnsi="宋体" w:cs="宋体" w:eastAsia="宋体" w:hint="default"/>
          <w:sz w:val="18"/>
          <w:szCs w:val="18"/>
        </w:rPr>
      </w:r>
    </w:p>
    <w:p>
      <w:pPr>
        <w:pStyle w:val="BodyText"/>
        <w:spacing w:line="222" w:lineRule="exact"/>
        <w:ind w:right="0" w:firstLine="360"/>
        <w:jc w:val="both"/>
      </w:pPr>
      <w:r>
        <w:rPr/>
        <w:t>为拓展新的发展空间，公司基于自身的业务特点，以社区用户为基础，拓展至移动互联网相关业务，立志打造国内社区</w:t>
      </w:r>
    </w:p>
    <w:p>
      <w:pPr>
        <w:pStyle w:val="BodyText"/>
        <w:spacing w:line="316" w:lineRule="auto" w:before="76"/>
        <w:ind w:right="202"/>
        <w:jc w:val="left"/>
      </w:pPr>
      <w:r>
        <w:rPr>
          <w:spacing w:val="-2"/>
        </w:rPr>
        <w:t>第一入口。为实现上述战略目标，争取更多的社区增量市场，公司将根据市场竞争环境，可能采用激进的产品销售策略。该</w:t>
      </w:r>
      <w:r>
        <w:rPr>
          <w:spacing w:val="-84"/>
        </w:rPr>
        <w:t> </w:t>
      </w:r>
      <w:r>
        <w:rPr>
          <w:spacing w:val="-84"/>
        </w:rPr>
      </w:r>
      <w:r>
        <w:rPr/>
        <w:t>销售策略的实施，可能导致公司产品毛利率、利润存在大幅下降的风险。</w:t>
      </w:r>
    </w:p>
    <w:p>
      <w:pPr>
        <w:pStyle w:val="Heading4"/>
        <w:spacing w:line="240" w:lineRule="auto" w:before="19"/>
        <w:ind w:right="43"/>
        <w:jc w:val="left"/>
        <w:rPr>
          <w:b w:val="0"/>
          <w:bCs w:val="0"/>
        </w:rPr>
      </w:pPr>
      <w:r>
        <w:rPr>
          <w:rFonts w:ascii="宋体" w:hAnsi="宋体" w:cs="宋体" w:eastAsia="宋体" w:hint="default"/>
        </w:rPr>
        <w:t>4</w:t>
      </w:r>
      <w:r>
        <w:rPr/>
        <w:t>、公司转型不及预期的风险</w:t>
      </w:r>
      <w:r>
        <w:rPr>
          <w:b w:val="0"/>
          <w:bCs w:val="0"/>
        </w:rPr>
      </w:r>
    </w:p>
    <w:p>
      <w:pPr>
        <w:pStyle w:val="BodyText"/>
        <w:spacing w:line="316" w:lineRule="auto" w:before="76"/>
        <w:ind w:right="191" w:firstLine="360"/>
        <w:jc w:val="both"/>
      </w:pPr>
      <w:r>
        <w:rPr/>
        <w:t>公司主要从事楼宇对讲系统、智能家居系统</w:t>
      </w:r>
      <w:r>
        <w:rPr>
          <w:spacing w:val="1"/>
        </w:rPr>
        <w:t> </w:t>
      </w:r>
      <w:r>
        <w:rPr/>
        <w:t>、防盗报警系统、停车场系统、监控系统等产品的研发、生产和销售，此</w:t>
      </w:r>
      <w:r>
        <w:rPr/>
        <w:t> </w:t>
      </w:r>
      <w:r>
        <w:rPr>
          <w:spacing w:val="-2"/>
        </w:rPr>
        <w:t>次以公司传统业务为基础建设移动互联网项目为公司创新的商业模式，存在较多的不确定性因素，可能导致公司转型不及预</w:t>
      </w:r>
      <w:r>
        <w:rPr>
          <w:spacing w:val="-63"/>
        </w:rPr>
        <w:t> </w:t>
      </w:r>
      <w:r>
        <w:rPr>
          <w:spacing w:val="-63"/>
        </w:rPr>
      </w:r>
      <w:r>
        <w:rPr/>
        <w:t>期的风险。</w:t>
      </w:r>
    </w:p>
    <w:p>
      <w:pPr>
        <w:pStyle w:val="BodyText"/>
        <w:spacing w:line="316" w:lineRule="auto" w:before="19"/>
        <w:ind w:left="513" w:right="43" w:hanging="361"/>
        <w:jc w:val="left"/>
      </w:pPr>
      <w:r>
        <w:rPr>
          <w:rFonts w:ascii="宋体" w:hAnsi="宋体" w:cs="宋体" w:eastAsia="宋体" w:hint="default"/>
          <w:b/>
          <w:bCs/>
        </w:rPr>
        <w:t>5</w:t>
      </w:r>
      <w:r>
        <w:rPr>
          <w:rFonts w:ascii="宋体" w:hAnsi="宋体" w:cs="宋体" w:eastAsia="宋体" w:hint="default"/>
          <w:b/>
          <w:bCs/>
        </w:rPr>
        <w:t>、季节性因素风险</w:t>
      </w:r>
      <w:r>
        <w:rPr>
          <w:rFonts w:ascii="宋体" w:hAnsi="宋体" w:cs="宋体" w:eastAsia="宋体" w:hint="default"/>
          <w:b/>
          <w:bCs/>
          <w:w w:val="99"/>
        </w:rPr>
        <w:t> </w:t>
      </w:r>
      <w:r>
        <w:rPr>
          <w:spacing w:val="-2"/>
        </w:rPr>
        <w:t>公司生产经营具有较强的季节性特征，通过近三年母公司营业收入及净利润的对比分析，每年三、四季度是公司销售高</w:t>
      </w:r>
    </w:p>
    <w:p>
      <w:pPr>
        <w:pStyle w:val="BodyText"/>
        <w:spacing w:line="316" w:lineRule="auto" w:before="19"/>
        <w:ind w:right="94"/>
        <w:jc w:val="left"/>
      </w:pPr>
      <w:r>
        <w:rPr/>
        <w:t>峰期。公司营业收入和净利润呈现季节性特点，是由于公司的对讲产品是在房地产项目施工的后工序阶段才进行施工安装， </w:t>
      </w:r>
      <w:r>
        <w:rPr>
          <w:spacing w:val="-2"/>
        </w:rPr>
        <w:t>而新建楼盘竣工时间一般在三、四季度较为集中，所以工程施工商一般会集中在三、四季度进行大批量的采购提货，体现出</w:t>
      </w:r>
      <w:r>
        <w:rPr>
          <w:spacing w:val="-64"/>
        </w:rPr>
        <w:t> </w:t>
      </w:r>
      <w:r>
        <w:rPr>
          <w:spacing w:val="-64"/>
        </w:rPr>
      </w:r>
      <w:r>
        <w:rPr/>
        <w:t>公司营业收入和净利润“前低后高”的特点，呈现较强的季节性特征。因此，季节性因素对公司业绩产生一定程度的影响。</w:t>
      </w:r>
    </w:p>
    <w:p>
      <w:pPr>
        <w:pStyle w:val="BodyText"/>
        <w:spacing w:line="357" w:lineRule="auto" w:before="59"/>
        <w:ind w:left="513" w:right="43" w:hanging="361"/>
        <w:jc w:val="left"/>
      </w:pPr>
      <w:r>
        <w:rPr>
          <w:rFonts w:ascii="宋体" w:hAnsi="宋体" w:cs="宋体" w:eastAsia="宋体" w:hint="default"/>
          <w:b/>
          <w:bCs/>
        </w:rPr>
        <w:t>6</w:t>
      </w:r>
      <w:r>
        <w:rPr>
          <w:rFonts w:ascii="宋体" w:hAnsi="宋体" w:cs="宋体" w:eastAsia="宋体" w:hint="default"/>
          <w:b/>
          <w:bCs/>
        </w:rPr>
        <w:t>、股价大幅波动的风险</w:t>
      </w:r>
      <w:r>
        <w:rPr>
          <w:rFonts w:ascii="宋体" w:hAnsi="宋体" w:cs="宋体" w:eastAsia="宋体" w:hint="default"/>
          <w:b/>
          <w:bCs/>
          <w:w w:val="99"/>
        </w:rPr>
        <w:t> </w:t>
      </w:r>
      <w:r>
        <w:rPr>
          <w:spacing w:val="-2"/>
        </w:rPr>
        <w:t>公司向移动互联网方向转型，将对公司的生产经营和财务状况产生较大的影响，并因为公司基本面的变化可能对公司股</w:t>
      </w:r>
    </w:p>
    <w:p>
      <w:pPr>
        <w:pStyle w:val="BodyText"/>
        <w:spacing w:line="224" w:lineRule="exact"/>
        <w:ind w:right="43"/>
        <w:jc w:val="left"/>
      </w:pPr>
      <w:r>
        <w:rPr/>
        <w:t>票价格产生较大的影响。另外，国内宏观经济形势的变化、国家经济产业政策的调整、公司所处行业景气度的变化、股票市</w:t>
      </w:r>
    </w:p>
    <w:p>
      <w:pPr>
        <w:pStyle w:val="BodyText"/>
        <w:spacing w:line="316" w:lineRule="auto" w:before="76"/>
        <w:ind w:right="43"/>
        <w:jc w:val="left"/>
      </w:pPr>
      <w:r>
        <w:rPr>
          <w:spacing w:val="-2"/>
        </w:rPr>
        <w:t>场供求情况、投资者心理预期、互联网项目实施的进度及预期等种种因素，都会对公司股票价格带来较大的影响。因此，公</w:t>
      </w:r>
      <w:r>
        <w:rPr>
          <w:spacing w:val="-67"/>
        </w:rPr>
        <w:t> </w:t>
      </w:r>
      <w:r>
        <w:rPr>
          <w:spacing w:val="-67"/>
        </w:rPr>
      </w:r>
      <w:r>
        <w:rPr/>
        <w:t>司提醒投资者，需正确看待公司股价的大幅波动及可能涉及的风险。</w:t>
      </w:r>
    </w:p>
    <w:p>
      <w:pPr>
        <w:pStyle w:val="BodyText"/>
        <w:spacing w:line="357" w:lineRule="auto" w:before="60"/>
        <w:ind w:left="513" w:right="43" w:hanging="361"/>
        <w:jc w:val="left"/>
      </w:pPr>
      <w:r>
        <w:rPr>
          <w:rFonts w:ascii="宋体" w:hAnsi="宋体" w:cs="宋体" w:eastAsia="宋体" w:hint="default"/>
          <w:b/>
          <w:bCs/>
        </w:rPr>
        <w:t>7</w:t>
      </w:r>
      <w:r>
        <w:rPr>
          <w:rFonts w:ascii="宋体" w:hAnsi="宋体" w:cs="宋体" w:eastAsia="宋体" w:hint="default"/>
          <w:b/>
          <w:bCs/>
        </w:rPr>
        <w:t>、核心人才流失的风险</w:t>
      </w:r>
      <w:r>
        <w:rPr>
          <w:rFonts w:ascii="宋体" w:hAnsi="宋体" w:cs="宋体" w:eastAsia="宋体" w:hint="default"/>
          <w:b/>
          <w:bCs/>
          <w:w w:val="99"/>
        </w:rPr>
        <w:t> </w:t>
      </w:r>
      <w:r>
        <w:rPr>
          <w:spacing w:val="-2"/>
        </w:rPr>
        <w:t>如公司移动互联网运营团队发生大量核心人员流失的情况，将会对公司未来业务产生负面的影响。为避免核心人员的流</w:t>
      </w:r>
    </w:p>
    <w:p>
      <w:pPr>
        <w:spacing w:after="0" w:line="35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43"/>
        <w:jc w:val="left"/>
      </w:pPr>
      <w:r>
        <w:rPr>
          <w:spacing w:val="-4"/>
        </w:rPr>
        <w:t>失，留住人才，稳定员工队伍，公司将结合现有的薪酬体系及实际情况，不定期地对核心人员进行股权激励以降低流失风险。</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51"/>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4"/>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04"/>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208" w:firstLine="360"/>
        <w:jc w:val="both"/>
      </w:pPr>
      <w:r>
        <w:rPr>
          <w:spacing w:val="-3"/>
        </w:rPr>
        <w:t>报告期内，由于受房地产行业景气度的影响</w:t>
      </w:r>
      <w:r>
        <w:rPr>
          <w:rFonts w:ascii="宋体" w:hAnsi="宋体" w:cs="宋体" w:eastAsia="宋体" w:hint="default"/>
          <w:spacing w:val="-3"/>
        </w:rPr>
        <w:t>,</w:t>
      </w:r>
      <w:r>
        <w:rPr>
          <w:rFonts w:ascii="宋体" w:hAnsi="宋体" w:cs="宋体" w:eastAsia="宋体" w:hint="default"/>
          <w:spacing w:val="-19"/>
        </w:rPr>
        <w:t> </w:t>
      </w:r>
      <w:r>
        <w:rPr/>
        <w:t>公司签订的销售合同执行进度放缓</w:t>
      </w:r>
      <w:r>
        <w:rPr>
          <w:rFonts w:ascii="宋体" w:hAnsi="宋体" w:cs="宋体" w:eastAsia="宋体" w:hint="default"/>
        </w:rPr>
        <w:t>,</w:t>
      </w:r>
      <w:r>
        <w:rPr/>
        <w:t>导致主营产品销售放缓。同时</w:t>
      </w:r>
      <w:r>
        <w:rPr>
          <w:rFonts w:ascii="宋体" w:hAnsi="宋体" w:cs="宋体" w:eastAsia="宋体" w:hint="default"/>
        </w:rPr>
        <w:t>,</w:t>
      </w:r>
      <w:r>
        <w:rPr/>
        <w:t>为保障 </w:t>
      </w:r>
      <w:r>
        <w:rPr>
          <w:spacing w:val="-3"/>
        </w:rPr>
        <w:t>公司未来整体经营业务的可持续发展，公司往移动互联网方向转型，费用增加较多，对公司</w:t>
      </w:r>
      <w:r>
        <w:rPr>
          <w:spacing w:val="17"/>
        </w:rPr>
        <w:t> </w:t>
      </w:r>
      <w:r>
        <w:rPr>
          <w:rFonts w:ascii="宋体" w:hAnsi="宋体" w:cs="宋体" w:eastAsia="宋体" w:hint="default"/>
        </w:rPr>
        <w:t>2014</w:t>
      </w:r>
      <w:r>
        <w:rPr>
          <w:rFonts w:ascii="宋体" w:hAnsi="宋体" w:cs="宋体" w:eastAsia="宋体" w:hint="default"/>
          <w:spacing w:val="15"/>
        </w:rPr>
        <w:t> </w:t>
      </w:r>
      <w:r>
        <w:rPr/>
        <w:t>年度经营业绩产生了较大</w:t>
      </w:r>
      <w:r>
        <w:rPr>
          <w:spacing w:val="-88"/>
        </w:rPr>
        <w:t> </w:t>
      </w:r>
      <w:r>
        <w:rPr>
          <w:spacing w:val="-88"/>
        </w:rPr>
      </w:r>
      <w:r>
        <w:rPr/>
        <w:t>的影响。</w:t>
      </w:r>
    </w:p>
    <w:p>
      <w:pPr>
        <w:pStyle w:val="BodyText"/>
        <w:spacing w:line="316" w:lineRule="auto" w:before="17"/>
        <w:ind w:right="117" w:firstLine="360"/>
        <w:jc w:val="both"/>
      </w:pPr>
      <w:r>
        <w:rPr>
          <w:spacing w:val="-2"/>
        </w:rPr>
        <w:t>公司主营业务为楼宇对讲、智能家居系统、防盗报警系统、停车场系统、监控、线缆的研发、生产和销售，致力于成为</w:t>
      </w:r>
      <w:r>
        <w:rPr/>
        <w:t> 社区安防整体方案解决商及器材供应商。报告期内，公司实现销售收入</w:t>
      </w:r>
      <w:r>
        <w:rPr>
          <w:rFonts w:ascii="宋体" w:hAnsi="宋体" w:cs="宋体" w:eastAsia="宋体" w:hint="default"/>
        </w:rPr>
        <w:t>63,994.32</w:t>
      </w:r>
      <w:r>
        <w:rPr/>
        <w:t>万元，比去年同期增长</w:t>
      </w:r>
      <w:r>
        <w:rPr>
          <w:rFonts w:ascii="宋体" w:hAnsi="宋体" w:cs="宋体" w:eastAsia="宋体" w:hint="default"/>
        </w:rPr>
        <w:t>22.57%</w:t>
      </w:r>
      <w:r>
        <w:rPr/>
        <w:t>；实现营业 </w:t>
      </w:r>
      <w:r>
        <w:rPr>
          <w:spacing w:val="-2"/>
        </w:rPr>
        <w:t>利润</w:t>
      </w:r>
      <w:r>
        <w:rPr>
          <w:rFonts w:ascii="宋体" w:hAnsi="宋体" w:cs="宋体" w:eastAsia="宋体" w:hint="default"/>
          <w:spacing w:val="-2"/>
        </w:rPr>
        <w:t>6,441.67</w:t>
      </w:r>
      <w:r>
        <w:rPr>
          <w:spacing w:val="-2"/>
        </w:rPr>
        <w:t>万元，比去年同期下降</w:t>
      </w:r>
      <w:r>
        <w:rPr>
          <w:rFonts w:ascii="宋体" w:hAnsi="宋体" w:cs="宋体" w:eastAsia="宋体" w:hint="default"/>
          <w:spacing w:val="-2"/>
        </w:rPr>
        <w:t>26.21%</w:t>
      </w:r>
      <w:r>
        <w:rPr>
          <w:spacing w:val="-2"/>
        </w:rPr>
        <w:t>；实现归属于上市公司股东净利润</w:t>
      </w:r>
      <w:r>
        <w:rPr>
          <w:rFonts w:ascii="宋体" w:hAnsi="宋体" w:cs="宋体" w:eastAsia="宋体" w:hint="default"/>
          <w:spacing w:val="-2"/>
        </w:rPr>
        <w:t>8,275.27</w:t>
      </w:r>
      <w:r>
        <w:rPr>
          <w:spacing w:val="-2"/>
        </w:rPr>
        <w:t>万元，比上年同期下降</w:t>
      </w:r>
      <w:r>
        <w:rPr>
          <w:rFonts w:ascii="宋体" w:hAnsi="宋体" w:cs="宋体" w:eastAsia="宋体" w:hint="default"/>
          <w:spacing w:val="-2"/>
        </w:rPr>
        <w:t>18.45%</w:t>
      </w:r>
      <w:r>
        <w:rPr>
          <w:spacing w:val="-2"/>
        </w:rPr>
        <w:t>。截至</w:t>
      </w:r>
      <w:r>
        <w:rPr>
          <w:spacing w:val="-46"/>
        </w:rPr>
        <w:t> </w:t>
      </w:r>
      <w:r>
        <w:rPr>
          <w:spacing w:val="-46"/>
        </w:rPr>
      </w:r>
      <w:r>
        <w:rPr>
          <w:spacing w:val="-2"/>
        </w:rPr>
        <w:t>报告期末，公司资产总额</w:t>
      </w:r>
      <w:r>
        <w:rPr>
          <w:rFonts w:ascii="宋体" w:hAnsi="宋体" w:cs="宋体" w:eastAsia="宋体" w:hint="default"/>
          <w:spacing w:val="-2"/>
        </w:rPr>
        <w:t>137,039.95</w:t>
      </w:r>
      <w:r>
        <w:rPr>
          <w:spacing w:val="-2"/>
        </w:rPr>
        <w:t>万元，负债总额</w:t>
      </w:r>
      <w:r>
        <w:rPr>
          <w:rFonts w:ascii="宋体" w:hAnsi="宋体" w:cs="宋体" w:eastAsia="宋体" w:hint="default"/>
          <w:spacing w:val="-2"/>
        </w:rPr>
        <w:t>23,275.58</w:t>
      </w:r>
      <w:r>
        <w:rPr>
          <w:spacing w:val="-2"/>
        </w:rPr>
        <w:t>万元，股东权益总额</w:t>
      </w:r>
      <w:r>
        <w:rPr>
          <w:rFonts w:ascii="宋体" w:hAnsi="宋体" w:cs="宋体" w:eastAsia="宋体" w:hint="default"/>
          <w:spacing w:val="-2"/>
        </w:rPr>
        <w:t>111,708.27</w:t>
      </w:r>
      <w:r>
        <w:rPr>
          <w:spacing w:val="-2"/>
        </w:rPr>
        <w:t>万元，资产负债率为</w:t>
      </w:r>
      <w:r>
        <w:rPr>
          <w:rFonts w:ascii="宋体" w:hAnsi="宋体" w:cs="宋体" w:eastAsia="宋体" w:hint="default"/>
          <w:spacing w:val="-2"/>
        </w:rPr>
        <w:t>16.98%</w:t>
      </w:r>
      <w:r>
        <w:rPr>
          <w:spacing w:val="-2"/>
        </w:rPr>
        <w:t>。</w:t>
      </w:r>
    </w:p>
    <w:p>
      <w:pPr>
        <w:pStyle w:val="BodyText"/>
        <w:spacing w:line="240" w:lineRule="auto" w:before="19"/>
        <w:ind w:left="513" w:right="204"/>
        <w:jc w:val="left"/>
      </w:pPr>
      <w:r>
        <w:rPr/>
        <w:t>报告期内，公司根据外部经营形势的变化，在市场开拓、技术研发、战略发展方面采取了如下措施：</w:t>
      </w:r>
    </w:p>
    <w:p>
      <w:pPr>
        <w:pStyle w:val="BodyText"/>
        <w:spacing w:line="316" w:lineRule="auto" w:before="76"/>
        <w:ind w:right="204" w:firstLine="360"/>
        <w:jc w:val="left"/>
      </w:pPr>
      <w:r>
        <w:rPr/>
        <w:t>（</w:t>
      </w:r>
      <w:r>
        <w:rPr>
          <w:rFonts w:ascii="宋体" w:hAnsi="宋体" w:cs="宋体" w:eastAsia="宋体" w:hint="default"/>
        </w:rPr>
        <w:t>1</w:t>
      </w:r>
      <w:r>
        <w:rPr/>
        <w:t>）市场开拓方面，公司继续加大营销服务网点的深挖并对部分二级营销服务网点进行了优化整合，截至报告期末， 公司累计在全国各地拥有</w:t>
      </w:r>
      <w:r>
        <w:rPr>
          <w:rFonts w:ascii="宋体" w:hAnsi="宋体" w:cs="宋体" w:eastAsia="宋体" w:hint="default"/>
        </w:rPr>
        <w:t>117</w:t>
      </w:r>
      <w:r>
        <w:rPr/>
        <w:t>个营销服务网点，进一步提高了网点之间的协同效应。同时，公司根据自身产品的特点，采用 创新的营销策略，进一步提升了公司市场占有率和品牌影响力。报告期内，公司实现销售收入</w:t>
      </w:r>
      <w:r>
        <w:rPr>
          <w:rFonts w:ascii="宋体" w:hAnsi="宋体" w:cs="宋体" w:eastAsia="宋体" w:hint="default"/>
        </w:rPr>
        <w:t>63,994.32</w:t>
      </w:r>
      <w:r>
        <w:rPr/>
        <w:t>万元，同比增长 </w:t>
      </w:r>
      <w:r>
        <w:rPr>
          <w:rFonts w:ascii="宋体" w:hAnsi="宋体" w:cs="宋体" w:eastAsia="宋体" w:hint="default"/>
        </w:rPr>
        <w:t>22.57</w:t>
      </w:r>
      <w:r>
        <w:rPr>
          <w:rFonts w:ascii="宋体" w:hAnsi="宋体" w:cs="宋体" w:eastAsia="宋体" w:hint="default"/>
          <w:spacing w:val="-1"/>
        </w:rPr>
        <w:t> </w:t>
      </w:r>
      <w:r>
        <w:rPr>
          <w:rFonts w:ascii="宋体" w:hAnsi="宋体" w:cs="宋体" w:eastAsia="宋体" w:hint="default"/>
        </w:rPr>
        <w:t>%</w:t>
      </w:r>
      <w:r>
        <w:rPr/>
        <w:t>，产品订单、客户数量亦同比有较大的增加。</w:t>
      </w:r>
    </w:p>
    <w:p>
      <w:pPr>
        <w:pStyle w:val="BodyText"/>
        <w:spacing w:line="319" w:lineRule="auto" w:before="19"/>
        <w:ind w:right="208" w:firstLine="360"/>
        <w:jc w:val="both"/>
      </w:pPr>
      <w:r>
        <w:rPr>
          <w:spacing w:val="-2"/>
        </w:rPr>
        <w:t>报告期内，公司在广州正佳广场推广的云停车场采用微信支付的解决方案得到了微信方面的肯定，该项目成为微信在全</w:t>
      </w:r>
      <w:r>
        <w:rPr/>
        <w:t> </w:t>
      </w:r>
      <w:r>
        <w:rPr>
          <w:spacing w:val="-2"/>
        </w:rPr>
        <w:t>国进行宣传推广的标准解决方案，为促进更多用户使用微信支付功能，微信方面投入大量的资金进行推广宣传（包括宣传物</w:t>
      </w:r>
      <w:r>
        <w:rPr>
          <w:spacing w:val="-61"/>
        </w:rPr>
        <w:t> </w:t>
      </w:r>
      <w:r>
        <w:rPr>
          <w:spacing w:val="-61"/>
        </w:rPr>
      </w:r>
      <w:r>
        <w:rPr/>
        <w:t>料的制作，用户使用微信支付的优惠补贴）。截至本报告披露日，使用微信支付功能的停车场一共有</w:t>
      </w:r>
      <w:r>
        <w:rPr>
          <w:rFonts w:ascii="宋体" w:hAnsi="宋体" w:cs="宋体" w:eastAsia="宋体" w:hint="default"/>
        </w:rPr>
        <w:t>5</w:t>
      </w:r>
      <w:r>
        <w:rPr/>
        <w:t>个，接入公司智能停</w:t>
      </w:r>
      <w:r>
        <w:rPr>
          <w:spacing w:val="-87"/>
        </w:rPr>
        <w:t> </w:t>
      </w:r>
      <w:r>
        <w:rPr>
          <w:spacing w:val="-2"/>
        </w:rPr>
        <w:t>车云平台的客户有</w:t>
      </w:r>
      <w:r>
        <w:rPr>
          <w:rFonts w:ascii="宋体" w:hAnsi="宋体" w:cs="宋体" w:eastAsia="宋体" w:hint="default"/>
          <w:spacing w:val="-2"/>
        </w:rPr>
        <w:t>27</w:t>
      </w:r>
      <w:r>
        <w:rPr>
          <w:spacing w:val="-2"/>
        </w:rPr>
        <w:t>个，共计</w:t>
      </w:r>
      <w:r>
        <w:rPr>
          <w:rFonts w:ascii="宋体" w:hAnsi="宋体" w:cs="宋体" w:eastAsia="宋体" w:hint="default"/>
          <w:spacing w:val="-2"/>
        </w:rPr>
        <w:t>41</w:t>
      </w:r>
      <w:r>
        <w:rPr>
          <w:spacing w:val="-2"/>
        </w:rPr>
        <w:t>个项目。</w:t>
      </w:r>
      <w:r>
        <w:rPr>
          <w:rFonts w:ascii="宋体" w:hAnsi="宋体" w:cs="宋体" w:eastAsia="宋体" w:hint="default"/>
          <w:spacing w:val="-2"/>
        </w:rPr>
        <w:t>2015</w:t>
      </w:r>
      <w:r>
        <w:rPr>
          <w:spacing w:val="-2"/>
        </w:rPr>
        <w:t>年，公司将与微信进行紧密合作，把上线微信模块化、标准化，争取更多云停</w:t>
      </w:r>
      <w:r>
        <w:rPr>
          <w:spacing w:val="-62"/>
        </w:rPr>
        <w:t> </w:t>
      </w:r>
      <w:r>
        <w:rPr>
          <w:spacing w:val="-62"/>
        </w:rPr>
      </w:r>
      <w:r>
        <w:rPr/>
        <w:t>车场具备微信支付功能。</w:t>
      </w:r>
    </w:p>
    <w:p>
      <w:pPr>
        <w:pStyle w:val="BodyText"/>
        <w:spacing w:line="316" w:lineRule="auto" w:before="17"/>
        <w:ind w:right="131" w:firstLine="360"/>
        <w:jc w:val="both"/>
      </w:pPr>
      <w:r>
        <w:rPr/>
        <w:t>（</w:t>
      </w:r>
      <w:r>
        <w:rPr>
          <w:rFonts w:ascii="宋体" w:hAnsi="宋体" w:cs="宋体" w:eastAsia="宋体" w:hint="default"/>
        </w:rPr>
        <w:t>2</w:t>
      </w:r>
      <w:r>
        <w:rPr/>
        <w:t>）技术研发方面，首先，公司继续加大在传统产品方面的研发力度，在产品外观设计方面，委托欧洲设计公司对下 </w:t>
      </w:r>
      <w:r>
        <w:rPr>
          <w:spacing w:val="-2"/>
        </w:rPr>
        <w:t>一代对讲产品进行设计，以进一步提高产品竞争力。其次，在智能家居产品应用方面，积极与青岛东软载波科技股份有限公</w:t>
      </w:r>
      <w:r>
        <w:rPr>
          <w:spacing w:val="-64"/>
        </w:rPr>
        <w:t> </w:t>
      </w:r>
      <w:r>
        <w:rPr>
          <w:spacing w:val="-64"/>
        </w:rPr>
      </w:r>
      <w:r>
        <w:rPr>
          <w:spacing w:val="-2"/>
        </w:rPr>
        <w:t>司进行深入的技术交流，为日后智能家居业务的发展提供较大的合作空间。第三，报告期内，公司以原有的安防业务在个人</w:t>
      </w:r>
      <w:r>
        <w:rPr>
          <w:spacing w:val="-63"/>
        </w:rPr>
        <w:t> </w:t>
      </w:r>
      <w:r>
        <w:rPr>
          <w:spacing w:val="-63"/>
        </w:rPr>
      </w:r>
      <w:r>
        <w:rPr/>
        <w:t>应用领域的需求为出发点，切入移动互联网应用并推出云对讲、安居门卫、云停车等产品，为公司转型奠定了可行的基础。</w:t>
      </w:r>
    </w:p>
    <w:p>
      <w:pPr>
        <w:pStyle w:val="BodyText"/>
        <w:spacing w:line="319" w:lineRule="auto" w:before="19"/>
        <w:ind w:right="114" w:firstLine="360"/>
        <w:jc w:val="left"/>
      </w:pPr>
      <w:r>
        <w:rPr/>
        <w:t>（</w:t>
      </w:r>
      <w:r>
        <w:rPr>
          <w:rFonts w:ascii="宋体" w:hAnsi="宋体" w:cs="宋体" w:eastAsia="宋体" w:hint="default"/>
        </w:rPr>
        <w:t>3</w:t>
      </w:r>
      <w:r>
        <w:rPr/>
        <w:t>）战略发展方面，为拓展新的发展空间，公司基于自身的业务特点，以社区用户为基础，拓展至移动互联网相关业 </w:t>
      </w:r>
      <w:r>
        <w:rPr>
          <w:spacing w:val="-4"/>
        </w:rPr>
        <w:t>务，立志打造国内社区第一入口。为实现上述战略目标，基于原有传统产品，针对不同的解决方案，公司研究开发了云对讲、</w:t>
      </w:r>
      <w:r>
        <w:rPr>
          <w:spacing w:val="-43"/>
        </w:rPr>
        <w:t> </w:t>
      </w:r>
      <w:r>
        <w:rPr>
          <w:spacing w:val="-43"/>
        </w:rPr>
      </w:r>
      <w:r>
        <w:rPr>
          <w:spacing w:val="-2"/>
        </w:rPr>
        <w:t>安居门卫、手机</w:t>
      </w:r>
      <w:r>
        <w:rPr>
          <w:rFonts w:ascii="宋体" w:hAnsi="宋体" w:cs="宋体" w:eastAsia="宋体" w:hint="default"/>
          <w:spacing w:val="-2"/>
        </w:rPr>
        <w:t>APP</w:t>
      </w:r>
      <w:r>
        <w:rPr>
          <w:spacing w:val="-2"/>
        </w:rPr>
        <w:t>应用、个人安防应用、云停车等产品，并于</w:t>
      </w:r>
      <w:r>
        <w:rPr>
          <w:rFonts w:ascii="宋体" w:hAnsi="宋体" w:cs="宋体" w:eastAsia="宋体" w:hint="default"/>
          <w:spacing w:val="-2"/>
        </w:rPr>
        <w:t>2014</w:t>
      </w:r>
      <w:r>
        <w:rPr>
          <w:spacing w:val="-2"/>
        </w:rPr>
        <w:t>年底使用超募资金</w:t>
      </w:r>
      <w:r>
        <w:rPr>
          <w:rFonts w:ascii="宋体" w:hAnsi="宋体" w:cs="宋体" w:eastAsia="宋体" w:hint="default"/>
          <w:spacing w:val="-2"/>
        </w:rPr>
        <w:t>2</w:t>
      </w:r>
      <w:r>
        <w:rPr>
          <w:spacing w:val="-2"/>
        </w:rPr>
        <w:t>亿元成立了安居宝网络公司，从事互</w:t>
      </w:r>
      <w:r>
        <w:rPr>
          <w:spacing w:val="-60"/>
        </w:rPr>
        <w:t> </w:t>
      </w:r>
      <w:r>
        <w:rPr>
          <w:spacing w:val="-60"/>
        </w:rPr>
      </w:r>
      <w:r>
        <w:rPr/>
        <w:t>联网相关的业务，为公司的持续、健康发展奠定了基础。</w:t>
      </w:r>
    </w:p>
    <w:p>
      <w:pPr>
        <w:pStyle w:val="BodyText"/>
        <w:spacing w:line="316" w:lineRule="auto" w:before="17"/>
        <w:ind w:right="208" w:firstLine="360"/>
        <w:jc w:val="both"/>
      </w:pPr>
      <w:r>
        <w:rPr/>
        <w:t>截至报告披露日，与公司合作小区签约数为</w:t>
      </w:r>
      <w:r>
        <w:rPr>
          <w:rFonts w:ascii="宋体" w:hAnsi="宋体" w:cs="宋体" w:eastAsia="宋体" w:hint="default"/>
        </w:rPr>
        <w:t>14,003</w:t>
      </w:r>
      <w:r>
        <w:rPr/>
        <w:t>个，目前公司互联网团队已在全国部分城市选定了</w:t>
      </w:r>
      <w:r>
        <w:rPr>
          <w:rFonts w:ascii="宋体" w:hAnsi="宋体" w:cs="宋体" w:eastAsia="宋体" w:hint="default"/>
        </w:rPr>
        <w:t>250</w:t>
      </w:r>
      <w:r>
        <w:rPr/>
        <w:t>个小区进行安 </w:t>
      </w:r>
      <w:r>
        <w:rPr>
          <w:spacing w:val="-2"/>
        </w:rPr>
        <w:t>居门卫产品的试安装及推广工作，主要覆盖区域包括北京、上海、广州、深圳、贵阳、天津、武汉等</w:t>
      </w:r>
      <w:r>
        <w:rPr>
          <w:rFonts w:ascii="宋体" w:hAnsi="宋体" w:cs="宋体" w:eastAsia="宋体" w:hint="default"/>
          <w:spacing w:val="-2"/>
        </w:rPr>
        <w:t>34</w:t>
      </w:r>
      <w:r>
        <w:rPr>
          <w:spacing w:val="-2"/>
        </w:rPr>
        <w:t>个试点城市，计划在</w:t>
      </w:r>
      <w:r>
        <w:rPr>
          <w:spacing w:val="-63"/>
        </w:rPr>
        <w:t> </w:t>
      </w:r>
      <w:r>
        <w:rPr>
          <w:spacing w:val="-63"/>
        </w:rPr>
      </w:r>
      <w:r>
        <w:rPr>
          <w:rFonts w:ascii="宋体" w:hAnsi="宋体" w:cs="宋体" w:eastAsia="宋体" w:hint="default"/>
          <w:spacing w:val="-4"/>
        </w:rPr>
        <w:t>5</w:t>
      </w:r>
      <w:r>
        <w:rPr>
          <w:spacing w:val="-4"/>
        </w:rPr>
        <w:t>月下旬全面铺开。围绕小区周边商业服务的</w:t>
      </w:r>
      <w:r>
        <w:rPr>
          <w:rFonts w:ascii="宋体" w:hAnsi="宋体" w:cs="宋体" w:eastAsia="宋体" w:hint="default"/>
          <w:spacing w:val="-4"/>
        </w:rPr>
        <w:t>APP</w:t>
      </w:r>
      <w:r>
        <w:rPr>
          <w:spacing w:val="-4"/>
        </w:rPr>
        <w:t>应用将于近期公测，该应用是一款融合了购物、分享、交流、服务的新型</w:t>
      </w:r>
      <w:r>
        <w:rPr>
          <w:rFonts w:ascii="宋体" w:hAnsi="宋体" w:cs="宋体" w:eastAsia="宋体" w:hint="default"/>
          <w:spacing w:val="-4"/>
        </w:rPr>
        <w:t>O2O</w:t>
      </w:r>
      <w:r>
        <w:rPr>
          <w:rFonts w:ascii="宋体" w:hAnsi="宋体" w:cs="宋体" w:eastAsia="宋体" w:hint="default"/>
          <w:spacing w:val="-34"/>
        </w:rPr>
        <w:t> </w:t>
      </w:r>
      <w:r>
        <w:rPr>
          <w:spacing w:val="-2"/>
        </w:rPr>
        <w:t>导购平台，它以安居宝</w:t>
      </w:r>
      <w:r>
        <w:rPr>
          <w:rFonts w:ascii="宋体" w:hAnsi="宋体" w:cs="宋体" w:eastAsia="宋体" w:hint="default"/>
          <w:spacing w:val="-2"/>
        </w:rPr>
        <w:t>APP</w:t>
      </w:r>
      <w:r>
        <w:rPr>
          <w:spacing w:val="-2"/>
        </w:rPr>
        <w:t>为载体，集“周边优惠”及“小区服务”于一身，以小区周边</w:t>
      </w:r>
      <w:r>
        <w:rPr>
          <w:rFonts w:ascii="宋体" w:hAnsi="宋体" w:cs="宋体" w:eastAsia="宋体" w:hint="default"/>
          <w:spacing w:val="-2"/>
        </w:rPr>
        <w:t>3</w:t>
      </w:r>
      <w:r>
        <w:rPr>
          <w:spacing w:val="-2"/>
        </w:rPr>
        <w:t>公里的优惠服务为核心，为用户提</w:t>
      </w:r>
      <w:r>
        <w:rPr>
          <w:spacing w:val="-68"/>
        </w:rPr>
        <w:t> </w:t>
      </w:r>
      <w:r>
        <w:rPr>
          <w:spacing w:val="-68"/>
        </w:rPr>
      </w:r>
      <w:r>
        <w:rPr/>
        <w:t>供生活便利、真实优惠等信息，给社区用户带来真正的便利。</w:t>
      </w:r>
    </w:p>
    <w:p>
      <w:pPr>
        <w:spacing w:line="240" w:lineRule="auto" w:before="10"/>
        <w:rPr>
          <w:rFonts w:ascii="宋体" w:hAnsi="宋体" w:cs="宋体" w:eastAsia="宋体" w:hint="default"/>
          <w:sz w:val="22"/>
          <w:szCs w:val="22"/>
        </w:rPr>
      </w:pPr>
    </w:p>
    <w:p>
      <w:pPr>
        <w:pStyle w:val="Heading3"/>
        <w:spacing w:line="240" w:lineRule="auto"/>
        <w:ind w:right="204"/>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spacing w:before="0"/>
        <w:ind w:left="152" w:right="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204"/>
        <w:jc w:val="left"/>
      </w:pPr>
      <w:r>
        <w:rPr>
          <w:rFonts w:ascii="Times New Roman" w:hAnsi="Times New Roman" w:cs="Times New Roman" w:eastAsia="Times New Roman" w:hint="default"/>
        </w:rPr>
        <w:t>1</w:t>
      </w:r>
      <w:r>
        <w:rPr/>
        <w:t>）概述</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316" w:lineRule="auto" w:before="44"/>
        <w:ind w:left="513" w:right="93"/>
        <w:jc w:val="left"/>
      </w:pPr>
      <w:r>
        <w:rPr/>
        <w:t>报告期内，公司实现营业收入</w:t>
      </w:r>
      <w:r>
        <w:rPr>
          <w:rFonts w:ascii="宋体" w:hAnsi="宋体" w:cs="宋体" w:eastAsia="宋体" w:hint="default"/>
        </w:rPr>
        <w:t>63,994.32</w:t>
      </w:r>
      <w:r>
        <w:rPr/>
        <w:t>万元，比去年同期增长 </w:t>
      </w:r>
      <w:r>
        <w:rPr>
          <w:rFonts w:ascii="宋体" w:hAnsi="宋体" w:cs="宋体" w:eastAsia="宋体" w:hint="default"/>
        </w:rPr>
        <w:t>22.57%</w:t>
      </w:r>
      <w:r>
        <w:rPr/>
        <w:t>，主要原因是订单及客户数量有所增加。 报告期内，公司发生营业成本</w:t>
      </w:r>
      <w:r>
        <w:rPr>
          <w:rFonts w:ascii="宋体" w:hAnsi="宋体" w:cs="宋体" w:eastAsia="宋体" w:hint="default"/>
        </w:rPr>
        <w:t>36,479.14</w:t>
      </w:r>
      <w:r>
        <w:rPr/>
        <w:t>万元，比上年同期增长</w:t>
      </w:r>
      <w:r>
        <w:rPr>
          <w:spacing w:val="-2"/>
        </w:rPr>
        <w:t> </w:t>
      </w:r>
      <w:r>
        <w:rPr>
          <w:rFonts w:ascii="宋体" w:hAnsi="宋体" w:cs="宋体" w:eastAsia="宋体" w:hint="default"/>
        </w:rPr>
        <w:t>27.41%</w:t>
      </w:r>
      <w:r>
        <w:rPr/>
        <w:t>，主要原因为公司楼宇对讲系统销量增加所致</w:t>
      </w:r>
      <w:r>
        <w:rPr>
          <w:rFonts w:ascii="MS Gothic" w:hAnsi="MS Gothic" w:cs="MS Gothic" w:eastAsia="MS Gothic" w:hint="default"/>
        </w:rPr>
        <w:t>｡ </w:t>
      </w:r>
      <w:r>
        <w:rPr/>
        <w:t>报告期内，公司发生销售费用</w:t>
      </w:r>
      <w:r>
        <w:rPr>
          <w:rFonts w:ascii="宋体" w:hAnsi="宋体" w:cs="宋体" w:eastAsia="宋体" w:hint="default"/>
        </w:rPr>
        <w:t>9,494.29</w:t>
      </w:r>
      <w:r>
        <w:rPr/>
        <w:t>万元，比上年同期增长</w:t>
      </w:r>
      <w:r>
        <w:rPr>
          <w:rFonts w:ascii="宋体" w:hAnsi="宋体" w:cs="宋体" w:eastAsia="宋体" w:hint="default"/>
        </w:rPr>
        <w:t>15.46%</w:t>
      </w:r>
      <w:r>
        <w:rPr/>
        <w:t>，主要原因是公司收入增加，相关销售费用增加。 </w:t>
      </w:r>
      <w:r>
        <w:rPr>
          <w:spacing w:val="-2"/>
        </w:rPr>
        <w:t>报告期内，公司发生管理费用</w:t>
      </w:r>
      <w:r>
        <w:rPr>
          <w:rFonts w:ascii="宋体" w:hAnsi="宋体" w:cs="宋体" w:eastAsia="宋体" w:hint="default"/>
          <w:spacing w:val="-2"/>
        </w:rPr>
        <w:t>12,454.33</w:t>
      </w:r>
      <w:r>
        <w:rPr>
          <w:spacing w:val="-2"/>
        </w:rPr>
        <w:t>万元，比上年同期增长</w:t>
      </w:r>
      <w:r>
        <w:rPr>
          <w:spacing w:val="27"/>
        </w:rPr>
        <w:t> </w:t>
      </w:r>
      <w:r>
        <w:rPr>
          <w:rFonts w:ascii="宋体" w:hAnsi="宋体" w:cs="宋体" w:eastAsia="宋体" w:hint="default"/>
          <w:spacing w:val="-2"/>
        </w:rPr>
        <w:t>52.55%</w:t>
      </w:r>
      <w:r>
        <w:rPr>
          <w:spacing w:val="-2"/>
        </w:rPr>
        <w:t>，主要原因是本年人员、工资福利费用增加，研</w:t>
      </w:r>
    </w:p>
    <w:p>
      <w:pPr>
        <w:pStyle w:val="BodyText"/>
        <w:spacing w:line="240" w:lineRule="auto" w:before="19"/>
        <w:ind w:right="43"/>
        <w:jc w:val="left"/>
      </w:pPr>
      <w:r>
        <w:rPr/>
        <w:t>发费用增加。</w:t>
      </w:r>
    </w:p>
    <w:p>
      <w:pPr>
        <w:pStyle w:val="BodyText"/>
        <w:spacing w:line="316" w:lineRule="auto" w:before="76"/>
        <w:ind w:left="513" w:right="188"/>
        <w:jc w:val="left"/>
      </w:pPr>
      <w:r>
        <w:rPr/>
        <w:t>报告期内，公司发生研发费用</w:t>
      </w:r>
      <w:r>
        <w:rPr>
          <w:rFonts w:ascii="宋体" w:hAnsi="宋体" w:cs="宋体" w:eastAsia="宋体" w:hint="default"/>
        </w:rPr>
        <w:t>5,863.88</w:t>
      </w:r>
      <w:r>
        <w:rPr/>
        <w:t>万元，占营业收入</w:t>
      </w:r>
      <w:r>
        <w:rPr>
          <w:spacing w:val="-3"/>
        </w:rPr>
        <w:t> </w:t>
      </w:r>
      <w:r>
        <w:rPr>
          <w:rFonts w:ascii="宋体" w:hAnsi="宋体" w:cs="宋体" w:eastAsia="宋体" w:hint="default"/>
        </w:rPr>
        <w:t>9.16%</w:t>
      </w:r>
      <w:r>
        <w:rPr/>
        <w:t>，同比上年同期增长</w:t>
      </w:r>
      <w:r>
        <w:rPr>
          <w:rFonts w:ascii="宋体" w:hAnsi="宋体" w:cs="宋体" w:eastAsia="宋体" w:hint="default"/>
        </w:rPr>
        <w:t>63.48%</w:t>
      </w:r>
      <w:r>
        <w:rPr/>
        <w:t>。 </w:t>
      </w:r>
      <w:r>
        <w:rPr>
          <w:spacing w:val="-2"/>
        </w:rPr>
        <w:t>报告期内，公司经营活动产生的现金流量净额为</w:t>
      </w:r>
      <w:r>
        <w:rPr>
          <w:rFonts w:ascii="宋体" w:hAnsi="宋体" w:cs="宋体" w:eastAsia="宋体" w:hint="default"/>
          <w:spacing w:val="-2"/>
        </w:rPr>
        <w:t>-4,813.83</w:t>
      </w:r>
      <w:r>
        <w:rPr>
          <w:spacing w:val="-2"/>
        </w:rPr>
        <w:t>万元，比去年同期下降</w:t>
      </w:r>
      <w:r>
        <w:rPr>
          <w:rFonts w:ascii="宋体" w:hAnsi="宋体" w:cs="宋体" w:eastAsia="宋体" w:hint="default"/>
          <w:spacing w:val="-2"/>
        </w:rPr>
        <w:t>186.54%</w:t>
      </w:r>
      <w:r>
        <w:rPr>
          <w:spacing w:val="-2"/>
        </w:rPr>
        <w:t>，主要原因是收到到期存款利</w:t>
      </w:r>
    </w:p>
    <w:p>
      <w:pPr>
        <w:pStyle w:val="BodyText"/>
        <w:spacing w:line="240" w:lineRule="auto" w:before="19"/>
        <w:ind w:right="43"/>
        <w:jc w:val="left"/>
      </w:pPr>
      <w:r>
        <w:rPr/>
        <w:t>息收入下降、管理费用、营业费用支出增加。</w:t>
      </w:r>
    </w:p>
    <w:p>
      <w:pPr>
        <w:pStyle w:val="BodyText"/>
        <w:spacing w:line="316" w:lineRule="auto" w:before="76"/>
        <w:ind w:right="43" w:firstLine="360"/>
        <w:jc w:val="left"/>
      </w:pPr>
      <w:r>
        <w:rPr>
          <w:spacing w:val="-2"/>
        </w:rPr>
        <w:t>报告期内，公司投资活动产生的现金流量净额为</w:t>
      </w:r>
      <w:r>
        <w:rPr>
          <w:rFonts w:ascii="宋体" w:hAnsi="宋体" w:cs="宋体" w:eastAsia="宋体" w:hint="default"/>
          <w:spacing w:val="-2"/>
        </w:rPr>
        <w:t>-155.96</w:t>
      </w:r>
      <w:r>
        <w:rPr>
          <w:spacing w:val="-2"/>
        </w:rPr>
        <w:t>万元，比去年同期上升</w:t>
      </w:r>
      <w:r>
        <w:rPr>
          <w:rFonts w:ascii="宋体" w:hAnsi="宋体" w:cs="宋体" w:eastAsia="宋体" w:hint="default"/>
          <w:spacing w:val="-2"/>
        </w:rPr>
        <w:t>98.79%</w:t>
      </w:r>
      <w:r>
        <w:rPr>
          <w:spacing w:val="-2"/>
        </w:rPr>
        <w:t>，主要原因是理财产品到期回收，</w:t>
      </w:r>
      <w:r>
        <w:rPr/>
        <w:t> 投资支出减少。</w:t>
      </w:r>
    </w:p>
    <w:p>
      <w:pPr>
        <w:pStyle w:val="BodyText"/>
        <w:spacing w:line="319" w:lineRule="auto" w:before="19"/>
        <w:ind w:right="184" w:firstLine="360"/>
        <w:jc w:val="left"/>
      </w:pPr>
      <w:r>
        <w:rPr/>
        <w:t>报告期内，公司筹资活动产生的现金流量净额为</w:t>
      </w:r>
      <w:r>
        <w:rPr>
          <w:rFonts w:ascii="宋体" w:hAnsi="宋体" w:cs="宋体" w:eastAsia="宋体" w:hint="default"/>
        </w:rPr>
        <w:t>-4,815.35</w:t>
      </w:r>
      <w:r>
        <w:rPr/>
        <w:t>万元，比去年同期下降</w:t>
      </w:r>
      <w:r>
        <w:rPr>
          <w:rFonts w:ascii="宋体" w:hAnsi="宋体" w:cs="宋体" w:eastAsia="宋体" w:hint="default"/>
        </w:rPr>
        <w:t>28.45%</w:t>
      </w:r>
      <w:r>
        <w:rPr/>
        <w:t>，主要原因是吸收投资同比下 降，报告期实施的</w:t>
      </w:r>
      <w:r>
        <w:rPr>
          <w:rFonts w:ascii="宋体" w:hAnsi="宋体" w:cs="宋体" w:eastAsia="宋体" w:hint="default"/>
        </w:rPr>
        <w:t>2013</w:t>
      </w:r>
      <w:r>
        <w:rPr/>
        <w:t>年利润分配方案分配的现金同比增加。</w:t>
      </w:r>
    </w:p>
    <w:p>
      <w:pPr>
        <w:pStyle w:val="BodyText"/>
        <w:spacing w:line="240" w:lineRule="auto" w:before="58"/>
        <w:ind w:right="43"/>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1"/>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43"/>
        <w:jc w:val="left"/>
      </w:pPr>
      <w:r>
        <w:rPr>
          <w:rFonts w:ascii="Times New Roman" w:hAnsi="Times New Roman" w:cs="Times New Roman" w:eastAsia="Times New Roman" w:hint="default"/>
        </w:rPr>
        <w:t>3</w:t>
      </w:r>
      <w:r>
        <w:rPr/>
        <w:t>）收入</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639,943,230.10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522,102,067.06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22.57%</w:t>
            </w:r>
          </w:p>
        </w:tc>
      </w:tr>
    </w:tbl>
    <w:p>
      <w:pPr>
        <w:pStyle w:val="BodyText"/>
        <w:spacing w:line="357" w:lineRule="auto" w:before="49"/>
        <w:ind w:left="513" w:right="43" w:hanging="361"/>
        <w:jc w:val="left"/>
      </w:pPr>
      <w:r>
        <w:rPr/>
        <w:t>驱动收入变化的因素 </w:t>
      </w:r>
      <w:r>
        <w:rPr>
          <w:spacing w:val="-4"/>
        </w:rPr>
        <w:t>公司主营业务为楼宇对讲、智能家居系统、防盗报警系统、停车场系统、监控、线缆、液晶显示屏的研发、生产和销售，</w:t>
      </w:r>
    </w:p>
    <w:p>
      <w:pPr>
        <w:pStyle w:val="BodyText"/>
        <w:spacing w:line="224" w:lineRule="exact"/>
        <w:ind w:right="43"/>
        <w:jc w:val="left"/>
      </w:pPr>
      <w:r>
        <w:rPr/>
        <w:t>致力于成为社区安防整体方案解决商及器材供应商，公司营销服务网点遍布全国各主要大中城市，很好的发挥了营销渠道的</w:t>
      </w:r>
    </w:p>
    <w:p>
      <w:pPr>
        <w:pStyle w:val="BodyText"/>
        <w:spacing w:line="240" w:lineRule="auto" w:before="77"/>
        <w:ind w:right="43"/>
        <w:jc w:val="left"/>
      </w:pPr>
      <w:r>
        <w:rPr/>
        <w:t>优势。</w:t>
      </w:r>
    </w:p>
    <w:p>
      <w:pPr>
        <w:pStyle w:val="BodyText"/>
        <w:spacing w:line="316" w:lineRule="auto" w:before="76"/>
        <w:ind w:right="94" w:firstLine="360"/>
        <w:jc w:val="left"/>
      </w:pPr>
      <w:r>
        <w:rPr/>
        <w:t>报告期内，公司实现销售收</w:t>
      </w:r>
      <w:r>
        <w:rPr>
          <w:rFonts w:ascii="宋体" w:hAnsi="宋体" w:cs="宋体" w:eastAsia="宋体" w:hint="default"/>
        </w:rPr>
        <w:t>63,994.32</w:t>
      </w:r>
      <w:r>
        <w:rPr/>
        <w:t>万元，比去年同期增长</w:t>
      </w:r>
      <w:r>
        <w:rPr>
          <w:spacing w:val="-44"/>
        </w:rPr>
        <w:t> </w:t>
      </w:r>
      <w:r>
        <w:rPr>
          <w:rFonts w:ascii="宋体" w:hAnsi="宋体" w:cs="宋体" w:eastAsia="宋体" w:hint="default"/>
        </w:rPr>
        <w:t>22.57%</w:t>
      </w:r>
      <w:r>
        <w:rPr/>
        <w:t>，得益于销售合同的增加及澳门公司系统集成工程 部分完工确认收入；实现营业利润</w:t>
      </w:r>
      <w:r>
        <w:rPr>
          <w:rFonts w:ascii="宋体" w:hAnsi="宋体" w:cs="宋体" w:eastAsia="宋体" w:hint="default"/>
        </w:rPr>
        <w:t>6,441.67</w:t>
      </w:r>
      <w:r>
        <w:rPr/>
        <w:t>万元，比去年同期下降</w:t>
      </w:r>
      <w:r>
        <w:rPr>
          <w:rFonts w:ascii="宋体" w:hAnsi="宋体" w:cs="宋体" w:eastAsia="宋体" w:hint="default"/>
        </w:rPr>
        <w:t>26.21%</w:t>
      </w:r>
      <w:r>
        <w:rPr/>
        <w:t>；实现归属于上市公司股东净利润</w:t>
      </w:r>
      <w:r>
        <w:rPr>
          <w:rFonts w:ascii="宋体" w:hAnsi="宋体" w:cs="宋体" w:eastAsia="宋体" w:hint="default"/>
        </w:rPr>
        <w:t>8,275.27</w:t>
      </w:r>
      <w:r>
        <w:rPr/>
        <w:t>万元， </w:t>
      </w:r>
      <w:r>
        <w:rPr>
          <w:spacing w:val="-2"/>
        </w:rPr>
        <w:t>比上年同期下降</w:t>
      </w:r>
      <w:r>
        <w:rPr>
          <w:rFonts w:ascii="宋体" w:hAnsi="宋体" w:cs="宋体" w:eastAsia="宋体" w:hint="default"/>
          <w:spacing w:val="-2"/>
        </w:rPr>
        <w:t>18.45%</w:t>
      </w:r>
      <w:r>
        <w:rPr>
          <w:spacing w:val="-2"/>
        </w:rPr>
        <w:t>。净利润的下降主要是受房地产行业景气度影响，公司签订的销售合同执行进度放缓，导致主营产品</w:t>
      </w:r>
      <w:r>
        <w:rPr>
          <w:spacing w:val="-60"/>
        </w:rPr>
        <w:t> </w:t>
      </w:r>
      <w:r>
        <w:rPr>
          <w:spacing w:val="-60"/>
        </w:rPr>
      </w:r>
      <w:r>
        <w:rPr/>
        <w:t>销售放缓。同时，为保障公司未来整体经营业务的可持续发展，公司往移动互联网方向转型，费用增加较多所致。</w:t>
      </w:r>
    </w:p>
    <w:p>
      <w:pPr>
        <w:pStyle w:val="BodyText"/>
        <w:spacing w:line="316" w:lineRule="auto" w:before="19"/>
        <w:ind w:right="188" w:firstLine="360"/>
        <w:jc w:val="both"/>
      </w:pPr>
      <w:r>
        <w:rPr>
          <w:spacing w:val="-5"/>
        </w:rPr>
        <w:t>报告期内，公司签订销售合同</w:t>
      </w:r>
      <w:r>
        <w:rPr>
          <w:rFonts w:ascii="宋体" w:hAnsi="宋体" w:cs="宋体" w:eastAsia="宋体" w:hint="default"/>
          <w:spacing w:val="-5"/>
        </w:rPr>
        <w:t>9,476</w:t>
      </w:r>
      <w:r>
        <w:rPr>
          <w:spacing w:val="-5"/>
        </w:rPr>
        <w:t>份，合同总金额</w:t>
      </w:r>
      <w:r>
        <w:rPr>
          <w:rFonts w:ascii="宋体" w:hAnsi="宋体" w:cs="宋体" w:eastAsia="宋体" w:hint="default"/>
          <w:spacing w:val="-5"/>
        </w:rPr>
        <w:t>97,402.96</w:t>
      </w:r>
      <w:r>
        <w:rPr>
          <w:spacing w:val="-5"/>
        </w:rPr>
        <w:t>万元</w:t>
      </w:r>
      <w:r>
        <w:rPr>
          <w:rFonts w:ascii="宋体" w:hAnsi="宋体" w:cs="宋体" w:eastAsia="宋体" w:hint="default"/>
          <w:spacing w:val="-5"/>
        </w:rPr>
        <w:t>(2014</w:t>
      </w:r>
      <w:r>
        <w:rPr>
          <w:spacing w:val="-5"/>
        </w:rPr>
        <w:t>年度，控股子公司奥迪安合计签订合同</w:t>
      </w:r>
      <w:r>
        <w:rPr>
          <w:rFonts w:ascii="宋体" w:hAnsi="宋体" w:cs="宋体" w:eastAsia="宋体" w:hint="default"/>
          <w:spacing w:val="-5"/>
        </w:rPr>
        <w:t>17,096.59</w:t>
      </w:r>
      <w:r>
        <w:rPr>
          <w:rFonts w:ascii="宋体" w:hAnsi="宋体" w:cs="宋体" w:eastAsia="宋体" w:hint="default"/>
        </w:rPr>
        <w:t> </w:t>
      </w:r>
      <w:r>
        <w:rPr>
          <w:spacing w:val="-2"/>
        </w:rPr>
        <w:t>万元，其中含云浮视频监控合同</w:t>
      </w:r>
      <w:r>
        <w:rPr>
          <w:rFonts w:ascii="宋体" w:hAnsi="宋体" w:cs="宋体" w:eastAsia="宋体" w:hint="default"/>
          <w:spacing w:val="-2"/>
        </w:rPr>
        <w:t>6,793</w:t>
      </w:r>
      <w:r>
        <w:rPr>
          <w:spacing w:val="-2"/>
        </w:rPr>
        <w:t>万元），与上年同期相比，合同金额增长</w:t>
      </w:r>
      <w:r>
        <w:rPr>
          <w:rFonts w:ascii="宋体" w:hAnsi="宋体" w:cs="宋体" w:eastAsia="宋体" w:hint="default"/>
          <w:spacing w:val="-2"/>
        </w:rPr>
        <w:t>30.39%</w:t>
      </w:r>
      <w:r>
        <w:rPr>
          <w:spacing w:val="-2"/>
        </w:rPr>
        <w:t>（公司</w:t>
      </w:r>
      <w:r>
        <w:rPr>
          <w:rFonts w:ascii="宋体" w:hAnsi="宋体" w:cs="宋体" w:eastAsia="宋体" w:hint="default"/>
          <w:spacing w:val="-2"/>
        </w:rPr>
        <w:t>2013</w:t>
      </w:r>
      <w:r>
        <w:rPr>
          <w:spacing w:val="-2"/>
        </w:rPr>
        <w:t>年度签订合同</w:t>
      </w:r>
      <w:r>
        <w:rPr>
          <w:rFonts w:ascii="宋体" w:hAnsi="宋体" w:cs="宋体" w:eastAsia="宋体" w:hint="default"/>
          <w:spacing w:val="-2"/>
        </w:rPr>
        <w:t>8,048</w:t>
      </w:r>
      <w:r>
        <w:rPr>
          <w:spacing w:val="-2"/>
        </w:rPr>
        <w:t>份，合</w:t>
      </w:r>
      <w:r>
        <w:rPr>
          <w:spacing w:val="-53"/>
        </w:rPr>
        <w:t> </w:t>
      </w:r>
      <w:r>
        <w:rPr>
          <w:spacing w:val="-53"/>
        </w:rPr>
      </w:r>
      <w:r>
        <w:rPr/>
        <w:t>同总金额</w:t>
      </w:r>
      <w:r>
        <w:rPr>
          <w:rFonts w:ascii="宋体" w:hAnsi="宋体" w:cs="宋体" w:eastAsia="宋体" w:hint="default"/>
        </w:rPr>
        <w:t>74,700.96</w:t>
      </w:r>
      <w:r>
        <w:rPr/>
        <w:t>万元）。</w:t>
      </w:r>
    </w:p>
    <w:p>
      <w:pPr>
        <w:pStyle w:val="BodyText"/>
        <w:spacing w:line="240" w:lineRule="auto" w:before="59"/>
        <w:ind w:right="43"/>
        <w:jc w:val="left"/>
      </w:pPr>
      <w:r>
        <w:rPr/>
        <w:t>公司实物销售收入是否大于劳务收入</w:t>
      </w:r>
    </w:p>
    <w:p>
      <w:pPr>
        <w:pStyle w:val="BodyText"/>
        <w:spacing w:line="240" w:lineRule="auto" w:before="115"/>
        <w:ind w:right="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4"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-23.69%</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17.51%</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14.06%</w:t>
            </w:r>
          </w:p>
        </w:tc>
      </w:tr>
      <w:tr>
        <w:trPr>
          <w:trHeight w:val="404"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4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、报告期内，公司控股子公司广东安居宝智能控制系统有限公司产品采用出租收取维护费的创新模式，备货同比增加。</w:t>
      </w:r>
    </w:p>
    <w:p>
      <w:pPr>
        <w:pStyle w:val="BodyText"/>
        <w:spacing w:line="316" w:lineRule="auto" w:before="1"/>
        <w:ind w:right="43" w:firstLine="360"/>
        <w:jc w:val="left"/>
      </w:pPr>
      <w:r>
        <w:rPr>
          <w:rFonts w:ascii="宋体" w:hAnsi="宋体" w:cs="宋体" w:eastAsia="宋体" w:hint="default"/>
          <w:spacing w:val="-2"/>
        </w:rPr>
        <w:t>2</w:t>
      </w:r>
      <w:r>
        <w:rPr>
          <w:spacing w:val="-2"/>
        </w:rPr>
        <w:t>、报告期内，公司控股子公司广东安居宝显示科技有限公司于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w:t>
      </w:r>
      <w:r>
        <w:rPr>
          <w:spacing w:val="-2"/>
        </w:rPr>
        <w:t>日正式投产，报告期内，其生产的显示屏对</w:t>
      </w:r>
      <w:r>
        <w:rPr/>
        <w:t> 外单独销售实现收入</w:t>
      </w:r>
      <w:r>
        <w:rPr>
          <w:rFonts w:ascii="宋体" w:hAnsi="宋体" w:cs="宋体" w:eastAsia="宋体" w:hint="default"/>
        </w:rPr>
        <w:t>2,996</w:t>
      </w:r>
      <w:r>
        <w:rPr/>
        <w:t>万元。</w:t>
      </w:r>
    </w:p>
    <w:p>
      <w:pPr>
        <w:pStyle w:val="BodyText"/>
        <w:spacing w:line="240" w:lineRule="auto" w:before="59"/>
        <w:ind w:right="43"/>
        <w:jc w:val="left"/>
      </w:pPr>
      <w:r>
        <w:rPr/>
        <w:t>公司重大的在手订单情况</w:t>
      </w:r>
    </w:p>
    <w:p>
      <w:pPr>
        <w:pStyle w:val="BodyText"/>
        <w:spacing w:line="340" w:lineRule="auto" w:before="115"/>
        <w:ind w:left="51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14</w:t>
      </w:r>
      <w:r>
        <w:rPr/>
        <w:t>日，公司收到了中时讯通信建设有限公司的中选通知书，确定公司为“云浮市社会治安视频监控系统建设</w:t>
      </w:r>
    </w:p>
    <w:p>
      <w:pPr>
        <w:pStyle w:val="BodyText"/>
        <w:spacing w:line="316" w:lineRule="auto" w:before="1"/>
        <w:ind w:right="184"/>
        <w:jc w:val="left"/>
      </w:pPr>
      <w:r>
        <w:rPr/>
        <w:t>二期一阶段（市平台、云城区、都杨园区）项目的资金平台服务商中选单位，最终合同总金额为</w:t>
      </w:r>
      <w:r>
        <w:rPr>
          <w:rFonts w:ascii="宋体" w:hAnsi="宋体" w:cs="宋体" w:eastAsia="宋体" w:hint="default"/>
        </w:rPr>
        <w:t>6,793</w:t>
      </w:r>
      <w:r>
        <w:rPr/>
        <w:t>万元。目前正在执行 中。</w:t>
      </w:r>
    </w:p>
    <w:p>
      <w:pPr>
        <w:pStyle w:val="BodyText"/>
        <w:spacing w:line="240" w:lineRule="auto" w:before="59"/>
        <w:ind w:right="43"/>
        <w:jc w:val="left"/>
      </w:pPr>
      <w:r>
        <w:rPr/>
        <w:t>数量分散的订单情况</w:t>
      </w:r>
    </w:p>
    <w:p>
      <w:pPr>
        <w:pStyle w:val="BodyText"/>
        <w:spacing w:line="340" w:lineRule="auto" w:before="115"/>
        <w:ind w:left="513" w:right="43"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报告期内，公司签订销售合同</w:t>
      </w:r>
      <w:r>
        <w:rPr>
          <w:rFonts w:ascii="宋体" w:hAnsi="宋体" w:cs="宋体" w:eastAsia="宋体" w:hint="default"/>
          <w:spacing w:val="-5"/>
        </w:rPr>
        <w:t>9,476</w:t>
      </w:r>
      <w:r>
        <w:rPr>
          <w:spacing w:val="-5"/>
        </w:rPr>
        <w:t>份，合同总金额</w:t>
      </w:r>
      <w:r>
        <w:rPr>
          <w:rFonts w:ascii="宋体" w:hAnsi="宋体" w:cs="宋体" w:eastAsia="宋体" w:hint="default"/>
          <w:spacing w:val="-5"/>
        </w:rPr>
        <w:t>97,402.96</w:t>
      </w:r>
      <w:r>
        <w:rPr>
          <w:spacing w:val="-5"/>
        </w:rPr>
        <w:t>万元</w:t>
      </w:r>
      <w:r>
        <w:rPr>
          <w:rFonts w:ascii="宋体" w:hAnsi="宋体" w:cs="宋体" w:eastAsia="宋体" w:hint="default"/>
          <w:spacing w:val="-5"/>
        </w:rPr>
        <w:t>(2014</w:t>
      </w:r>
      <w:r>
        <w:rPr>
          <w:spacing w:val="-5"/>
        </w:rPr>
        <w:t>年度，控股子公司奥迪安合计签订合同</w:t>
      </w:r>
      <w:r>
        <w:rPr>
          <w:rFonts w:ascii="宋体" w:hAnsi="宋体" w:cs="宋体" w:eastAsia="宋体" w:hint="default"/>
          <w:spacing w:val="-5"/>
        </w:rPr>
        <w:t>17,096.59</w:t>
      </w:r>
    </w:p>
    <w:p>
      <w:pPr>
        <w:pStyle w:val="BodyText"/>
        <w:spacing w:line="316" w:lineRule="auto" w:before="1"/>
        <w:ind w:right="43"/>
        <w:jc w:val="left"/>
      </w:pPr>
      <w:r>
        <w:rPr>
          <w:spacing w:val="-2"/>
        </w:rPr>
        <w:t>万元，其中含云浮视频监控合同</w:t>
      </w:r>
      <w:r>
        <w:rPr>
          <w:rFonts w:ascii="宋体" w:hAnsi="宋体" w:cs="宋体" w:eastAsia="宋体" w:hint="default"/>
          <w:spacing w:val="-2"/>
        </w:rPr>
        <w:t>6,793</w:t>
      </w:r>
      <w:r>
        <w:rPr>
          <w:spacing w:val="-2"/>
        </w:rPr>
        <w:t>万元），与上年同期相比，合同金额增长</w:t>
      </w:r>
      <w:r>
        <w:rPr>
          <w:rFonts w:ascii="宋体" w:hAnsi="宋体" w:cs="宋体" w:eastAsia="宋体" w:hint="default"/>
          <w:spacing w:val="-2"/>
        </w:rPr>
        <w:t>30.39%</w:t>
      </w:r>
      <w:r>
        <w:rPr>
          <w:spacing w:val="-2"/>
        </w:rPr>
        <w:t>（公司</w:t>
      </w:r>
      <w:r>
        <w:rPr>
          <w:rFonts w:ascii="宋体" w:hAnsi="宋体" w:cs="宋体" w:eastAsia="宋体" w:hint="default"/>
          <w:spacing w:val="-2"/>
        </w:rPr>
        <w:t>2013</w:t>
      </w:r>
      <w:r>
        <w:rPr>
          <w:spacing w:val="-2"/>
        </w:rPr>
        <w:t>年度签订合同</w:t>
      </w:r>
      <w:r>
        <w:rPr>
          <w:rFonts w:ascii="宋体" w:hAnsi="宋体" w:cs="宋体" w:eastAsia="宋体" w:hint="default"/>
          <w:spacing w:val="-2"/>
        </w:rPr>
        <w:t>8,048</w:t>
      </w:r>
      <w:r>
        <w:rPr>
          <w:spacing w:val="-2"/>
        </w:rPr>
        <w:t>份，合</w:t>
      </w:r>
      <w:r>
        <w:rPr>
          <w:spacing w:val="-53"/>
        </w:rPr>
        <w:t> </w:t>
      </w:r>
      <w:r>
        <w:rPr>
          <w:spacing w:val="-53"/>
        </w:rPr>
      </w:r>
      <w:r>
        <w:rPr/>
        <w:t>同总金额</w:t>
      </w:r>
      <w:r>
        <w:rPr>
          <w:rFonts w:ascii="宋体" w:hAnsi="宋体" w:cs="宋体" w:eastAsia="宋体" w:hint="default"/>
        </w:rPr>
        <w:t>74,700.96</w:t>
      </w:r>
      <w:r>
        <w:rPr/>
        <w:t>万元）。</w:t>
      </w:r>
    </w:p>
    <w:p>
      <w:pPr>
        <w:pStyle w:val="BodyText"/>
        <w:spacing w:line="240" w:lineRule="auto" w:before="59"/>
        <w:ind w:right="43"/>
        <w:jc w:val="left"/>
      </w:pPr>
      <w:r>
        <w:rPr/>
        <w:t>公司报告期内产品或服务发生重大变化或调整有关情况</w:t>
      </w:r>
    </w:p>
    <w:p>
      <w:pPr>
        <w:pStyle w:val="BodyText"/>
        <w:spacing w:line="340" w:lineRule="auto" w:before="115"/>
        <w:ind w:left="513" w:right="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为拓展新的发展空间，公司基于自身的业务特点，以社区用户为基础，拓展至移动互联网相关业务，立志打造国内社区</w:t>
      </w:r>
    </w:p>
    <w:p>
      <w:pPr>
        <w:pStyle w:val="BodyText"/>
        <w:spacing w:line="316" w:lineRule="auto" w:before="1"/>
        <w:ind w:right="196"/>
        <w:jc w:val="both"/>
      </w:pPr>
      <w:r>
        <w:rPr/>
        <w:t>第一入口。为实现上述战略目标，基于原有传统产品，针对不同的解决方案，公司研究开发了云对讲、安居门卫、手机</w:t>
      </w:r>
      <w:r>
        <w:rPr>
          <w:rFonts w:ascii="宋体" w:hAnsi="宋体" w:cs="宋体" w:eastAsia="宋体" w:hint="default"/>
        </w:rPr>
        <w:t>APP</w:t>
      </w:r>
      <w:r>
        <w:rPr>
          <w:rFonts w:ascii="宋体" w:hAnsi="宋体" w:cs="宋体" w:eastAsia="宋体" w:hint="default"/>
          <w:spacing w:val="-85"/>
        </w:rPr>
        <w:t> </w:t>
      </w:r>
      <w:r>
        <w:rPr/>
        <w:t>应用、个人安防应用、云停车等产品，并于</w:t>
      </w:r>
      <w:r>
        <w:rPr>
          <w:rFonts w:ascii="宋体" w:hAnsi="宋体" w:cs="宋体" w:eastAsia="宋体" w:hint="default"/>
        </w:rPr>
        <w:t>2014</w:t>
      </w:r>
      <w:r>
        <w:rPr/>
        <w:t>年底使用超募资金</w:t>
      </w:r>
      <w:r>
        <w:rPr>
          <w:rFonts w:ascii="宋体" w:hAnsi="宋体" w:cs="宋体" w:eastAsia="宋体" w:hint="default"/>
        </w:rPr>
        <w:t>2</w:t>
      </w:r>
      <w:r>
        <w:rPr/>
        <w:t>亿元成立了安居宝网络公司，专门从事互联网相关的业 务，该相关业务将对公司未来发展产生重大的影响。</w:t>
      </w:r>
    </w:p>
    <w:p>
      <w:pPr>
        <w:pStyle w:val="BodyText"/>
        <w:spacing w:line="240" w:lineRule="auto" w:before="59"/>
        <w:ind w:right="43"/>
        <w:jc w:val="left"/>
      </w:pPr>
      <w:r>
        <w:rPr>
          <w:rFonts w:ascii="Times New Roman" w:hAnsi="Times New Roman" w:cs="Times New Roman" w:eastAsia="Times New Roman" w:hint="default"/>
        </w:rPr>
        <w:t>4</w:t>
      </w:r>
      <w:r>
        <w:rPr/>
        <w:t>）成本</w:t>
      </w:r>
    </w:p>
    <w:p>
      <w:pPr>
        <w:pStyle w:val="BodyText"/>
        <w:spacing w:line="240" w:lineRule="auto" w:before="10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244,165,868.72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86.46%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237,370,399.56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88.40%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bl>
    <w:p>
      <w:pPr>
        <w:pStyle w:val="BodyText"/>
        <w:spacing w:line="240" w:lineRule="auto" w:before="49"/>
        <w:ind w:right="43"/>
        <w:jc w:val="left"/>
      </w:pPr>
      <w:r>
        <w:rPr>
          <w:rFonts w:ascii="Times New Roman" w:hAnsi="Times New Roman" w:cs="Times New Roman" w:eastAsia="Times New Roman" w:hint="default"/>
        </w:rPr>
        <w:t>5</w:t>
      </w:r>
      <w:r>
        <w:rPr/>
        <w:t>）费用</w:t>
      </w:r>
    </w:p>
    <w:p>
      <w:pPr>
        <w:pStyle w:val="BodyText"/>
        <w:spacing w:line="240" w:lineRule="auto" w:before="103"/>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94,942,877.77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82,227,676.92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15.46%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报告期内，公司参展费用同比增加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183.22%</w:t>
            </w:r>
            <w:r>
              <w:rPr>
                <w:rFonts w:ascii="宋体" w:hAnsi="宋体" w:cs="宋体" w:eastAsia="宋体" w:hint="default"/>
                <w:sz w:val="18"/>
                <w:szCs w:val="18"/>
              </w:rPr>
              <w:t>。</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124,543,303.00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81,639,302.60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52.55%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报告期内，工资福利费、研发费同比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增加较多。</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0" w:right="0"/>
              <w:jc w:val="left"/>
              <w:rPr>
                <w:rFonts w:ascii="Times New Roman" w:hAnsi="Times New Roman" w:cs="Times New Roman" w:eastAsia="Times New Roman" w:hint="default"/>
                <w:sz w:val="18"/>
                <w:szCs w:val="18"/>
              </w:rPr>
            </w:pPr>
            <w:r>
              <w:rPr>
                <w:rFonts w:ascii="Times New Roman"/>
                <w:sz w:val="18"/>
              </w:rPr>
              <w:t>-21,339,526.54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-21,508,213.18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2" w:right="0"/>
              <w:jc w:val="left"/>
              <w:rPr>
                <w:rFonts w:ascii="Times New Roman" w:hAnsi="Times New Roman" w:cs="Times New Roman" w:eastAsia="Times New Roman" w:hint="default"/>
                <w:sz w:val="18"/>
                <w:szCs w:val="18"/>
              </w:rPr>
            </w:pPr>
            <w:r>
              <w:rPr>
                <w:rFonts w:ascii="Times New Roman"/>
                <w:sz w:val="18"/>
              </w:rPr>
              <w:t>-0.78%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11,081,207.73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15,951,589.85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-30.53%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本年利润总额下降，所得税费用下 降。</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2262"/>
        <w:jc w:val="left"/>
      </w:pPr>
      <w:r>
        <w:rPr>
          <w:rFonts w:ascii="Times New Roman" w:hAnsi="Times New Roman" w:cs="Times New Roman" w:eastAsia="Times New Roman" w:hint="default"/>
        </w:rPr>
        <w:t>6</w:t>
      </w:r>
      <w:r>
        <w:rPr/>
        <w:t>）研发投入</w:t>
      </w:r>
    </w:p>
    <w:p>
      <w:pPr>
        <w:pStyle w:val="BodyText"/>
        <w:spacing w:line="240" w:lineRule="auto" w:before="103"/>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844"/>
        <w:gridCol w:w="5814"/>
        <w:gridCol w:w="1978"/>
      </w:tblGrid>
      <w:tr>
        <w:trPr>
          <w:trHeight w:val="343" w:hRule="exact"/>
        </w:trPr>
        <w:tc>
          <w:tcPr>
            <w:tcW w:w="184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研发系统</w:t>
            </w:r>
            <w:r>
              <w:rPr>
                <w:rFonts w:ascii="宋体" w:hAnsi="宋体" w:cs="宋体" w:eastAsia="宋体" w:hint="default"/>
                <w:sz w:val="18"/>
                <w:szCs w:val="18"/>
              </w:rPr>
              <w:t>/</w:t>
            </w:r>
            <w:r>
              <w:rPr>
                <w:rFonts w:ascii="宋体" w:hAnsi="宋体" w:cs="宋体" w:eastAsia="宋体" w:hint="default"/>
                <w:sz w:val="18"/>
                <w:szCs w:val="18"/>
              </w:rPr>
              <w:t>产品</w:t>
            </w:r>
          </w:p>
        </w:tc>
        <w:tc>
          <w:tcPr>
            <w:tcW w:w="58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主要特点</w:t>
            </w:r>
          </w:p>
        </w:tc>
        <w:tc>
          <w:tcPr>
            <w:tcW w:w="19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sz w:val="18"/>
                <w:szCs w:val="18"/>
              </w:rPr>
              <w:t>目前开发进度</w:t>
            </w:r>
          </w:p>
        </w:tc>
      </w:tr>
      <w:tr>
        <w:trPr>
          <w:trHeight w:val="2222" w:hRule="exact"/>
        </w:trPr>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云对讲</w:t>
            </w:r>
          </w:p>
        </w:tc>
        <w:tc>
          <w:tcPr>
            <w:tcW w:w="5814" w:type="dxa"/>
            <w:tcBorders>
              <w:top w:val="single" w:sz="10" w:space="0" w:color="000000"/>
              <w:left w:val="single" w:sz="6" w:space="0" w:color="000000"/>
              <w:bottom w:val="single" w:sz="6" w:space="0" w:color="000000"/>
              <w:right w:val="single" w:sz="6" w:space="0" w:color="000000"/>
            </w:tcBorders>
          </w:tcPr>
          <w:p>
            <w:pPr>
              <w:pStyle w:val="TableParagraph"/>
              <w:spacing w:line="312"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服务于新小区的云对讲系统，运用先进的智能硬件与移动互联网技术，打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破传统楼宇对讲系统的时空限制，帮助住户通过手机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即可随时随地与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访客音视频对讲、远程开门，对讲记录同时云端私密保存。此系统由楼宇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主机、家庭终端机、小区内网中转机、公网云对讲服务器、手机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组成 结合负载均衡、分布式计算技术，构造强大的高并发、高稳定性、高容灾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的弹性云计算平台，满足用户稳定、流畅、安全的云对讲需求。通过云对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讲，可切入社区</w:t>
            </w:r>
            <w:r>
              <w:rPr>
                <w:rFonts w:ascii="Times New Roman" w:hAnsi="Times New Roman" w:cs="Times New Roman" w:eastAsia="Times New Roman" w:hint="default"/>
                <w:sz w:val="18"/>
                <w:szCs w:val="18"/>
              </w:rPr>
              <w:t>O2O</w:t>
            </w:r>
            <w:r>
              <w:rPr>
                <w:rFonts w:ascii="宋体" w:hAnsi="宋体" w:cs="宋体" w:eastAsia="宋体" w:hint="default"/>
                <w:sz w:val="18"/>
                <w:szCs w:val="18"/>
              </w:rPr>
              <w:t>各种应用。</w:t>
            </w:r>
          </w:p>
        </w:tc>
        <w:tc>
          <w:tcPr>
            <w:tcW w:w="197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小批量生产</w:t>
            </w:r>
          </w:p>
        </w:tc>
      </w:tr>
      <w:tr>
        <w:trPr>
          <w:trHeight w:val="190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安居门卫</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服务于存量小区的云对讲系统，运用先进的智能硬件与移动互联网技术，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打破传统楼宇对讲系统的时空限制，帮助住户通过手机</w:t>
            </w:r>
            <w:r>
              <w:rPr>
                <w:rFonts w:ascii="宋体" w:hAnsi="宋体" w:cs="宋体" w:eastAsia="宋体" w:hint="default"/>
                <w:spacing w:val="-2"/>
                <w:sz w:val="18"/>
                <w:szCs w:val="18"/>
              </w:rPr>
              <w:t>APP</w:t>
            </w:r>
            <w:r>
              <w:rPr>
                <w:rFonts w:ascii="宋体" w:hAnsi="宋体" w:cs="宋体" w:eastAsia="宋体" w:hint="default"/>
                <w:spacing w:val="-2"/>
                <w:sz w:val="18"/>
                <w:szCs w:val="18"/>
              </w:rPr>
              <w:t>即可随时随地与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访客音视频对讲、远程开门，对讲记录同时云端私密保存。此系统由小区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门口终端机、公网云对讲服务器、手机</w:t>
            </w:r>
            <w:r>
              <w:rPr>
                <w:rFonts w:ascii="宋体" w:hAnsi="宋体" w:cs="宋体" w:eastAsia="宋体" w:hint="default"/>
                <w:spacing w:val="-2"/>
                <w:sz w:val="18"/>
                <w:szCs w:val="18"/>
              </w:rPr>
              <w:t>APP</w:t>
            </w:r>
            <w:r>
              <w:rPr>
                <w:rFonts w:ascii="宋体" w:hAnsi="宋体" w:cs="宋体" w:eastAsia="宋体" w:hint="default"/>
                <w:spacing w:val="-2"/>
                <w:sz w:val="18"/>
                <w:szCs w:val="18"/>
              </w:rPr>
              <w:t>组成，结合负载均衡、分布式计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算技术，构造强大的高并发、高稳定性、高容灾的弹性云计算平台，满足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用户稳定、流畅、安全的云对讲需求。</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小批量生产</w:t>
            </w:r>
          </w:p>
        </w:tc>
      </w:tr>
      <w:tr>
        <w:trPr>
          <w:trHeight w:val="19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云停车管理系统</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9"/>
              <w:ind w:left="14" w:right="-17"/>
              <w:jc w:val="left"/>
              <w:rPr>
                <w:rFonts w:ascii="宋体" w:hAnsi="宋体" w:cs="宋体" w:eastAsia="宋体" w:hint="default"/>
                <w:sz w:val="18"/>
                <w:szCs w:val="18"/>
              </w:rPr>
            </w:pPr>
            <w:r>
              <w:rPr>
                <w:rFonts w:ascii="宋体" w:hAnsi="宋体" w:cs="宋体" w:eastAsia="宋体" w:hint="default"/>
                <w:sz w:val="18"/>
                <w:szCs w:val="18"/>
              </w:rPr>
              <w:t>云停车管理系统包含</w:t>
            </w:r>
            <w:r>
              <w:rPr>
                <w:rFonts w:ascii="Times New Roman" w:hAnsi="Times New Roman" w:cs="Times New Roman" w:eastAsia="Times New Roman" w:hint="default"/>
                <w:sz w:val="18"/>
                <w:szCs w:val="18"/>
              </w:rPr>
              <w:t>:</w:t>
            </w:r>
            <w:r>
              <w:rPr>
                <w:rFonts w:ascii="宋体" w:hAnsi="宋体" w:cs="宋体" w:eastAsia="宋体" w:hint="default"/>
                <w:sz w:val="18"/>
                <w:szCs w:val="18"/>
              </w:rPr>
              <w:t>停车管理云平台、车场管理云平台、车场出入口设备</w:t>
            </w:r>
            <w:r>
              <w:rPr>
                <w:rFonts w:ascii="宋体" w:hAnsi="宋体" w:cs="宋体" w:eastAsia="宋体" w:hint="default"/>
                <w:spacing w:val="-10"/>
                <w:sz w:val="18"/>
                <w:szCs w:val="18"/>
              </w:rPr>
              <w:t> </w:t>
            </w:r>
            <w:r>
              <w:rPr>
                <w:rFonts w:ascii="宋体" w:hAnsi="宋体" w:cs="宋体" w:eastAsia="宋体" w:hint="default"/>
                <w:sz w:val="18"/>
                <w:szCs w:val="18"/>
              </w:rPr>
              <w:t>自助缴费终端、视频引导</w:t>
            </w:r>
            <w:r>
              <w:rPr>
                <w:rFonts w:ascii="Times New Roman" w:hAnsi="Times New Roman" w:cs="Times New Roman" w:eastAsia="Times New Roman" w:hint="default"/>
                <w:sz w:val="18"/>
                <w:szCs w:val="18"/>
              </w:rPr>
              <w:t>/</w:t>
            </w:r>
            <w:r>
              <w:rPr>
                <w:rFonts w:ascii="宋体" w:hAnsi="宋体" w:cs="宋体" w:eastAsia="宋体" w:hint="default"/>
                <w:sz w:val="18"/>
                <w:szCs w:val="18"/>
              </w:rPr>
              <w:t>寻车系统、手机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，整合了云计算技术、智能 图像识别技术、移动</w:t>
            </w:r>
            <w:r>
              <w:rPr>
                <w:rFonts w:ascii="Times New Roman" w:hAnsi="Times New Roman" w:cs="Times New Roman" w:eastAsia="Times New Roman" w:hint="default"/>
                <w:sz w:val="18"/>
                <w:szCs w:val="18"/>
              </w:rPr>
              <w:t>/</w:t>
            </w:r>
            <w:r>
              <w:rPr>
                <w:rFonts w:ascii="宋体" w:hAnsi="宋体" w:cs="宋体" w:eastAsia="宋体" w:hint="default"/>
                <w:sz w:val="18"/>
                <w:szCs w:val="18"/>
              </w:rPr>
              <w:t>银联支付技术，采用互联网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移动互联网把分散的停 车场连接起来，使停车市场发生深刻的变革，停车向着无人化、移动化、 速通行、车场集中管理的方向发展。同时，云平台形成的停车大数据可产 生灵活的商业模式。</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9"/>
              <w:ind w:left="2" w:right="2"/>
              <w:jc w:val="left"/>
              <w:rPr>
                <w:rFonts w:ascii="宋体" w:hAnsi="宋体" w:cs="宋体" w:eastAsia="宋体" w:hint="default"/>
                <w:sz w:val="18"/>
                <w:szCs w:val="18"/>
              </w:rPr>
            </w:pPr>
            <w:r>
              <w:rPr>
                <w:rFonts w:ascii="宋体" w:hAnsi="宋体" w:cs="宋体" w:eastAsia="宋体" w:hint="default"/>
                <w:spacing w:val="-17"/>
                <w:position w:val="1"/>
                <w:sz w:val="18"/>
                <w:szCs w:val="18"/>
              </w:rPr>
              <w:t>进</w:t>
            </w:r>
            <w:r>
              <w:rPr>
                <w:rFonts w:ascii="宋体" w:hAnsi="宋体" w:cs="宋体" w:eastAsia="宋体" w:hint="default"/>
                <w:spacing w:val="-17"/>
                <w:sz w:val="18"/>
                <w:szCs w:val="18"/>
              </w:rPr>
              <w:t>、</w:t>
            </w:r>
            <w:r>
              <w:rPr>
                <w:rFonts w:ascii="宋体" w:hAnsi="宋体" w:cs="宋体" w:eastAsia="宋体" w:hint="default"/>
                <w:spacing w:val="-17"/>
                <w:position w:val="1"/>
                <w:sz w:val="18"/>
                <w:szCs w:val="18"/>
              </w:rPr>
              <w:t>入推广阶段，已在部分</w:t>
            </w:r>
            <w:r>
              <w:rPr>
                <w:rFonts w:ascii="宋体" w:hAnsi="宋体" w:cs="宋体" w:eastAsia="宋体" w:hint="default"/>
                <w:position w:val="1"/>
                <w:sz w:val="18"/>
                <w:szCs w:val="18"/>
              </w:rPr>
              <w:t> </w:t>
            </w:r>
            <w:r>
              <w:rPr>
                <w:rFonts w:ascii="宋体" w:hAnsi="宋体" w:cs="宋体" w:eastAsia="宋体" w:hint="default"/>
                <w:sz w:val="18"/>
                <w:szCs w:val="18"/>
              </w:rPr>
              <w:t>项目使用</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9" w:right="0"/>
              <w:jc w:val="left"/>
              <w:rPr>
                <w:rFonts w:ascii="宋体" w:hAnsi="宋体" w:cs="宋体" w:eastAsia="宋体" w:hint="default"/>
                <w:sz w:val="18"/>
                <w:szCs w:val="18"/>
              </w:rPr>
            </w:pPr>
            <w:r>
              <w:rPr>
                <w:rFonts w:ascii="宋体" w:hAnsi="宋体" w:cs="宋体" w:eastAsia="宋体" w:hint="default"/>
                <w:sz w:val="18"/>
                <w:szCs w:val="18"/>
              </w:rPr>
              <w:t>快</w:t>
            </w:r>
          </w:p>
        </w:tc>
      </w:tr>
      <w:tr>
        <w:trPr>
          <w:trHeight w:val="97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手机个人安防应用系统</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both"/>
              <w:rPr>
                <w:rFonts w:ascii="宋体" w:hAnsi="宋体" w:cs="宋体" w:eastAsia="宋体" w:hint="default"/>
                <w:sz w:val="18"/>
                <w:szCs w:val="18"/>
              </w:rPr>
            </w:pPr>
            <w:r>
              <w:rPr>
                <w:rFonts w:ascii="宋体" w:hAnsi="宋体" w:cs="宋体" w:eastAsia="宋体" w:hint="default"/>
                <w:sz w:val="18"/>
                <w:szCs w:val="18"/>
              </w:rPr>
              <w:t>由手机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软件、接警平台、大数据服务平台组成。用户遇紧急情况和有</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需要的场景时，可通过公司所开发的</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软件，发送信息给客服坐席实现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个人安防功能。</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15"/>
                <w:sz w:val="18"/>
                <w:szCs w:val="18"/>
              </w:rPr>
              <w:t>目前的两个个人安防产</w:t>
            </w:r>
            <w:r>
              <w:rPr>
                <w:rFonts w:ascii="宋体" w:hAnsi="宋体" w:cs="宋体" w:eastAsia="宋体" w:hint="default"/>
                <w:sz w:val="18"/>
                <w:szCs w:val="18"/>
              </w:rPr>
              <w:t> </w:t>
            </w:r>
            <w:r>
              <w:rPr>
                <w:rFonts w:ascii="宋体" w:hAnsi="宋体" w:cs="宋体" w:eastAsia="宋体" w:hint="default"/>
                <w:spacing w:val="-2"/>
                <w:sz w:val="18"/>
                <w:szCs w:val="18"/>
              </w:rPr>
              <w:t>品为个人保镖、紧急求助</w:t>
            </w:r>
          </w:p>
        </w:tc>
      </w:tr>
      <w:tr>
        <w:trPr>
          <w:trHeight w:val="65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德宝系统高端主机</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hAnsi="宋体" w:cs="宋体" w:eastAsia="宋体" w:hint="default"/>
                <w:sz w:val="18"/>
                <w:szCs w:val="18"/>
              </w:rPr>
              <w:t>德国设计，一体化金属外壳，超薄机身，独有专利金属微孔显示，压电感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应按键。</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小批量生产</w:t>
            </w:r>
          </w:p>
        </w:tc>
      </w:tr>
    </w:tbl>
    <w:p>
      <w:pPr>
        <w:spacing w:line="240" w:lineRule="auto" w:before="2"/>
        <w:rPr>
          <w:rFonts w:ascii="宋体" w:hAnsi="宋体" w:cs="宋体" w:eastAsia="宋体" w:hint="default"/>
          <w:sz w:val="24"/>
          <w:szCs w:val="24"/>
        </w:rPr>
      </w:pPr>
    </w:p>
    <w:p>
      <w:pPr>
        <w:pStyle w:val="BodyText"/>
        <w:spacing w:line="240" w:lineRule="auto" w:before="44"/>
        <w:ind w:right="2262"/>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58,638,763.25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35,868,350.40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24,649,802.41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4,354,711.48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2262"/>
        <w:jc w:val="left"/>
      </w:pPr>
      <w:r>
        <w:rPr/>
        <w:t>研发投入资本化率大幅变动的原因及其合理性说明</w:t>
      </w:r>
    </w:p>
    <w:p>
      <w:pPr>
        <w:pStyle w:val="BodyText"/>
        <w:spacing w:line="340" w:lineRule="auto" w:before="115"/>
        <w:ind w:left="513" w:right="2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为提高公司产品竞争力，公司控股子公司智能公司报告期内研发停车场云平台项目发生资本化支出</w:t>
      </w:r>
      <w:r>
        <w:rPr>
          <w:rFonts w:ascii="宋体" w:hAnsi="宋体" w:cs="宋体" w:eastAsia="宋体" w:hint="default"/>
        </w:rPr>
        <w:t>4,354,711.48</w:t>
      </w:r>
      <w:r>
        <w:rPr/>
        <w:t>元。</w:t>
      </w:r>
    </w:p>
    <w:p>
      <w:pPr>
        <w:pStyle w:val="BodyText"/>
        <w:spacing w:line="240" w:lineRule="auto" w:before="41"/>
        <w:ind w:right="2262"/>
        <w:jc w:val="left"/>
      </w:pPr>
      <w:r>
        <w:rPr>
          <w:rFonts w:ascii="Times New Roman" w:hAnsi="Times New Roman" w:cs="Times New Roman" w:eastAsia="Times New Roman" w:hint="default"/>
        </w:rPr>
        <w:t>7</w:t>
      </w:r>
      <w:r>
        <w:rPr/>
        <w:t>）现金流</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714,046,285.33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631,497,228.11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762,184,610.12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575,869,841.27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-48,138,324.79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55,627,386.84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162,841,268.12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130,951,113.15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164,400,859.55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259,929,905.85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-1,559,591.43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-128,978,792.70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98.79%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9,817,182.45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31,777,963.80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57,970,635.25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69,267,209.59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-48,153,452.80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-37,489,245.79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-97,851,369.02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-110,840,651.65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11.72%</w:t>
            </w:r>
          </w:p>
        </w:tc>
      </w:tr>
    </w:tbl>
    <w:p>
      <w:pPr>
        <w:pStyle w:val="BodyText"/>
        <w:spacing w:line="240" w:lineRule="auto" w:before="49"/>
        <w:ind w:right="4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1"/>
        <w:ind w:right="43" w:firstLine="360"/>
        <w:jc w:val="left"/>
      </w:pPr>
      <w:r>
        <w:rPr>
          <w:spacing w:val="-2"/>
        </w:rPr>
        <w:t>报告期内，公司经营活动产生的现金流量净额为</w:t>
      </w:r>
      <w:r>
        <w:rPr>
          <w:rFonts w:ascii="宋体" w:hAnsi="宋体" w:cs="宋体" w:eastAsia="宋体" w:hint="default"/>
          <w:spacing w:val="-2"/>
        </w:rPr>
        <w:t>-4,813.83</w:t>
      </w:r>
      <w:r>
        <w:rPr>
          <w:spacing w:val="-2"/>
        </w:rPr>
        <w:t>万元，比去年同期下降</w:t>
      </w:r>
      <w:r>
        <w:rPr>
          <w:rFonts w:ascii="宋体" w:hAnsi="宋体" w:cs="宋体" w:eastAsia="宋体" w:hint="default"/>
          <w:spacing w:val="-2"/>
        </w:rPr>
        <w:t>186.54%</w:t>
      </w:r>
      <w:r>
        <w:rPr>
          <w:spacing w:val="-2"/>
        </w:rPr>
        <w:t>，主要原因是收到到期存款利</w:t>
      </w:r>
      <w:r>
        <w:rPr/>
        <w:t> 息收入下降、管理费用、营业费用支出增加。</w:t>
      </w:r>
    </w:p>
    <w:p>
      <w:pPr>
        <w:pStyle w:val="BodyText"/>
        <w:spacing w:line="316" w:lineRule="auto" w:before="17"/>
        <w:ind w:right="43" w:firstLine="360"/>
        <w:jc w:val="left"/>
      </w:pPr>
      <w:r>
        <w:rPr>
          <w:spacing w:val="-2"/>
        </w:rPr>
        <w:t>报告期内，公司投资活动产生的现金流量净额为</w:t>
      </w:r>
      <w:r>
        <w:rPr>
          <w:rFonts w:ascii="宋体" w:hAnsi="宋体" w:cs="宋体" w:eastAsia="宋体" w:hint="default"/>
          <w:spacing w:val="-2"/>
        </w:rPr>
        <w:t>-155.96</w:t>
      </w:r>
      <w:r>
        <w:rPr>
          <w:spacing w:val="-2"/>
        </w:rPr>
        <w:t>万元，比去年同期上升</w:t>
      </w:r>
      <w:r>
        <w:rPr>
          <w:rFonts w:ascii="宋体" w:hAnsi="宋体" w:cs="宋体" w:eastAsia="宋体" w:hint="default"/>
          <w:spacing w:val="-2"/>
        </w:rPr>
        <w:t>98.79%</w:t>
      </w:r>
      <w:r>
        <w:rPr>
          <w:spacing w:val="-2"/>
        </w:rPr>
        <w:t>，主要原因是理财产品到期回收，</w:t>
      </w:r>
      <w:r>
        <w:rPr/>
        <w:t> 投资支出减少。</w:t>
      </w:r>
    </w:p>
    <w:p>
      <w:pPr>
        <w:pStyle w:val="BodyText"/>
        <w:spacing w:line="338" w:lineRule="auto" w:before="19"/>
        <w:ind w:right="184" w:firstLine="360"/>
        <w:jc w:val="left"/>
      </w:pPr>
      <w:r>
        <w:rPr/>
        <w:t>报告期内，公司筹资活动产生的现金流量净额为</w:t>
      </w:r>
      <w:r>
        <w:rPr>
          <w:rFonts w:ascii="宋体" w:hAnsi="宋体" w:cs="宋体" w:eastAsia="宋体" w:hint="default"/>
        </w:rPr>
        <w:t>-4,815.35</w:t>
      </w:r>
      <w:r>
        <w:rPr/>
        <w:t>万元，比去年同期下降</w:t>
      </w:r>
      <w:r>
        <w:rPr>
          <w:rFonts w:ascii="宋体" w:hAnsi="宋体" w:cs="宋体" w:eastAsia="宋体" w:hint="default"/>
        </w:rPr>
        <w:t>28.45%</w:t>
      </w:r>
      <w:r>
        <w:rPr/>
        <w:t>，主要原因是吸收投资同比下 降，报告期实施的</w:t>
      </w:r>
      <w:r>
        <w:rPr>
          <w:rFonts w:ascii="宋体" w:hAnsi="宋体" w:cs="宋体" w:eastAsia="宋体" w:hint="default"/>
        </w:rPr>
        <w:t>2013</w:t>
      </w:r>
      <w:r>
        <w:rPr/>
        <w:t>年利润分配方案分配的现金同比增加。 报告期内公司经营活动的现金流量与本年度净利润存在重大差异的原因说明</w:t>
      </w:r>
    </w:p>
    <w:p>
      <w:pPr>
        <w:pStyle w:val="BodyText"/>
        <w:spacing w:line="240" w:lineRule="auto" w:before="43"/>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right="43" w:firstLine="360"/>
        <w:jc w:val="left"/>
      </w:pPr>
      <w:r>
        <w:rPr>
          <w:spacing w:val="-2"/>
        </w:rPr>
        <w:t>报告期内，公司经营活动产生的现金流量净额为</w:t>
      </w:r>
      <w:r>
        <w:rPr>
          <w:rFonts w:ascii="宋体" w:hAnsi="宋体" w:cs="宋体" w:eastAsia="宋体" w:hint="default"/>
          <w:spacing w:val="-2"/>
        </w:rPr>
        <w:t>-4,813.83</w:t>
      </w:r>
      <w:r>
        <w:rPr>
          <w:spacing w:val="-2"/>
        </w:rPr>
        <w:t>万元，比去年同期下降</w:t>
      </w:r>
      <w:r>
        <w:rPr>
          <w:rFonts w:ascii="宋体" w:hAnsi="宋体" w:cs="宋体" w:eastAsia="宋体" w:hint="default"/>
          <w:spacing w:val="-2"/>
        </w:rPr>
        <w:t>186.54%</w:t>
      </w:r>
      <w:r>
        <w:rPr>
          <w:spacing w:val="-2"/>
        </w:rPr>
        <w:t>，主要原因是收到到期存款利</w:t>
      </w:r>
      <w:r>
        <w:rPr/>
        <w:t> 息收入下降、管理费用、营业费用支出增加。</w:t>
      </w:r>
    </w:p>
    <w:p>
      <w:pPr>
        <w:pStyle w:val="BodyText"/>
        <w:spacing w:line="340" w:lineRule="auto" w:before="59"/>
        <w:ind w:right="7384"/>
        <w:jc w:val="left"/>
      </w:pPr>
      <w:r>
        <w:rPr>
          <w:rFonts w:ascii="Times New Roman" w:hAnsi="Times New Roman" w:cs="Times New Roman" w:eastAsia="Times New Roman" w:hint="default"/>
        </w:rPr>
        <w:t>8</w:t>
      </w:r>
      <w:r>
        <w:rPr/>
        <w:t>）公司主要供应商、客户情况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92,301,683.57</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14.43%</w:t>
            </w:r>
          </w:p>
        </w:tc>
      </w:tr>
    </w:tbl>
    <w:p>
      <w:pPr>
        <w:pStyle w:val="BodyText"/>
        <w:spacing w:line="240" w:lineRule="auto" w:before="49"/>
        <w:ind w:right="43"/>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74,856,421.18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32.73%</w:t>
            </w:r>
          </w:p>
        </w:tc>
      </w:tr>
    </w:tbl>
    <w:p>
      <w:pPr>
        <w:pStyle w:val="BodyText"/>
        <w:spacing w:line="240" w:lineRule="auto" w:before="49"/>
        <w:ind w:right="43"/>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before="44"/>
        <w:ind w:right="4054"/>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0" w:lineRule="auto" w:before="39"/>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前期披露的发展战略和经营计划在报告期内的进展情况</w:t>
      </w:r>
    </w:p>
    <w:p>
      <w:pPr>
        <w:pStyle w:val="BodyText"/>
        <w:spacing w:line="316" w:lineRule="auto" w:before="41"/>
        <w:ind w:right="92" w:firstLine="360"/>
        <w:jc w:val="left"/>
      </w:pPr>
      <w:r>
        <w:rPr>
          <w:spacing w:val="-2"/>
        </w:rPr>
        <w:t>报告期内，公司签订各类销售合同金额同比增长</w:t>
      </w:r>
      <w:r>
        <w:rPr>
          <w:rFonts w:ascii="宋体" w:hAnsi="宋体" w:cs="宋体" w:eastAsia="宋体" w:hint="default"/>
          <w:spacing w:val="-2"/>
        </w:rPr>
        <w:t>30.39%</w:t>
      </w:r>
      <w:r>
        <w:rPr>
          <w:spacing w:val="-2"/>
        </w:rPr>
        <w:t>，实现营业收入同比增长</w:t>
      </w:r>
      <w:r>
        <w:rPr>
          <w:rFonts w:ascii="宋体" w:hAnsi="宋体" w:cs="宋体" w:eastAsia="宋体" w:hint="default"/>
          <w:spacing w:val="-2"/>
        </w:rPr>
        <w:t>22.57%</w:t>
      </w:r>
      <w:r>
        <w:rPr>
          <w:spacing w:val="-2"/>
        </w:rPr>
        <w:t>，归属于母公司所有者净利润同</w:t>
      </w:r>
      <w:r>
        <w:rPr/>
        <w:t> 比下降</w:t>
      </w:r>
      <w:r>
        <w:rPr>
          <w:rFonts w:ascii="宋体" w:hAnsi="宋体" w:cs="宋体" w:eastAsia="宋体" w:hint="default"/>
        </w:rPr>
        <w:t>18.45</w:t>
      </w:r>
      <w:r>
        <w:rPr/>
        <w:t>％。报告期内，由于受房地产行业景气度的影响</w:t>
      </w:r>
      <w:r>
        <w:rPr>
          <w:rFonts w:ascii="宋体" w:hAnsi="宋体" w:cs="宋体" w:eastAsia="宋体" w:hint="default"/>
        </w:rPr>
        <w:t>,</w:t>
      </w:r>
      <w:r>
        <w:rPr>
          <w:rFonts w:ascii="宋体" w:hAnsi="宋体" w:cs="宋体" w:eastAsia="宋体" w:hint="default"/>
          <w:spacing w:val="2"/>
        </w:rPr>
        <w:t> </w:t>
      </w:r>
      <w:r>
        <w:rPr/>
        <w:t>公司签订的销售合同执行进度放缓</w:t>
      </w:r>
      <w:r>
        <w:rPr>
          <w:rFonts w:ascii="宋体" w:hAnsi="宋体" w:cs="宋体" w:eastAsia="宋体" w:hint="default"/>
        </w:rPr>
        <w:t>,</w:t>
      </w:r>
      <w:r>
        <w:rPr/>
        <w:t>导致主营产品销售放缓。 同时</w:t>
      </w:r>
      <w:r>
        <w:rPr>
          <w:rFonts w:ascii="宋体" w:hAnsi="宋体" w:cs="宋体" w:eastAsia="宋体" w:hint="default"/>
        </w:rPr>
        <w:t>,</w:t>
      </w:r>
      <w:r>
        <w:rPr/>
        <w:t>为保障公司未来整体经营业务的可持续发展，公司往移动互联网方向转型，费用增加较多，对公司报告期内经营业绩 产生了较大的影响。</w:t>
      </w:r>
    </w:p>
    <w:p>
      <w:pPr>
        <w:pStyle w:val="BodyText"/>
        <w:spacing w:line="316" w:lineRule="auto" w:before="19"/>
        <w:ind w:left="513" w:right="6393"/>
        <w:jc w:val="left"/>
      </w:pPr>
      <w:r>
        <w:rPr/>
        <w:t>报告期内，公司主要开展了以下工作： </w:t>
      </w:r>
      <w:r>
        <w:rPr>
          <w:rFonts w:ascii="宋体" w:hAnsi="宋体" w:cs="宋体" w:eastAsia="宋体" w:hint="default"/>
        </w:rPr>
        <w:t>A.</w:t>
      </w:r>
      <w:r>
        <w:rPr/>
        <w:t>技术研发方面</w:t>
      </w:r>
    </w:p>
    <w:p>
      <w:pPr>
        <w:pStyle w:val="BodyText"/>
        <w:spacing w:line="316" w:lineRule="auto" w:before="19"/>
        <w:ind w:right="94" w:firstLine="360"/>
        <w:jc w:val="left"/>
      </w:pPr>
      <w:r>
        <w:rPr/>
        <w:t>为进一步增强公司核心竞争力，实现公司经营战略。技术研发方面，首先，公司继续加大在传统产品方面的研发力度， </w:t>
      </w:r>
      <w:r>
        <w:rPr>
          <w:spacing w:val="-2"/>
        </w:rPr>
        <w:t>在产品外观设计方面，委托欧洲设计公司对下一代对讲产品进行设计，以进一步提高产品竞争力。报告期内，公司研发费投</w:t>
      </w:r>
      <w:r>
        <w:rPr>
          <w:spacing w:val="-64"/>
        </w:rPr>
        <w:t> </w:t>
      </w:r>
      <w:r>
        <w:rPr>
          <w:spacing w:val="-64"/>
        </w:rPr>
      </w:r>
      <w:r>
        <w:rPr/>
        <w:t>入比去年同期增加了</w:t>
      </w:r>
      <w:r>
        <w:rPr>
          <w:rFonts w:ascii="宋体" w:hAnsi="宋体" w:cs="宋体" w:eastAsia="宋体" w:hint="default"/>
        </w:rPr>
        <w:t>63.48</w:t>
      </w:r>
      <w:r>
        <w:rPr/>
        <w:t>％；公司研发人员总数比去年同期增长</w:t>
      </w:r>
      <w:r>
        <w:rPr>
          <w:rFonts w:ascii="宋体" w:hAnsi="宋体" w:cs="宋体" w:eastAsia="宋体" w:hint="default"/>
        </w:rPr>
        <w:t>41.99</w:t>
      </w:r>
      <w:r>
        <w:rPr/>
        <w:t>％。</w:t>
      </w:r>
    </w:p>
    <w:p>
      <w:pPr>
        <w:pStyle w:val="BodyText"/>
        <w:spacing w:line="316" w:lineRule="auto" w:before="19"/>
        <w:ind w:right="43" w:firstLine="360"/>
        <w:jc w:val="left"/>
      </w:pPr>
      <w:r>
        <w:rPr>
          <w:spacing w:val="-2"/>
        </w:rPr>
        <w:t>其次，在智能家居产品应用方面，积极与青岛东软载波科技股份有限公司进行深入的技术交流，为日后智能家居业务的</w:t>
      </w:r>
      <w:r>
        <w:rPr/>
        <w:t> 发展提供较大的合作空间。</w:t>
      </w:r>
    </w:p>
    <w:p>
      <w:pPr>
        <w:pStyle w:val="BodyText"/>
        <w:spacing w:line="316" w:lineRule="auto" w:before="19"/>
        <w:ind w:right="43" w:firstLine="360"/>
        <w:jc w:val="left"/>
      </w:pPr>
      <w:r>
        <w:rPr>
          <w:spacing w:val="-2"/>
        </w:rPr>
        <w:t>第三，在新产品研发方面，报告期内，公司以原有的安防业务在个人应用领域的需求为出发点，切入移动互联网应用并</w:t>
      </w:r>
      <w:r>
        <w:rPr/>
        <w:t> 推出云对讲、安居门卫、云停车等产品，为公司转型奠定了可行的基础。</w:t>
      </w:r>
    </w:p>
    <w:p>
      <w:pPr>
        <w:pStyle w:val="BodyText"/>
        <w:spacing w:line="240" w:lineRule="auto" w:before="19"/>
        <w:ind w:left="513" w:right="43"/>
        <w:jc w:val="left"/>
      </w:pPr>
      <w:r>
        <w:rPr/>
        <w:t>报告期内，公司在技术研发领域获得多项荣誉：</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605"/>
        <w:gridCol w:w="4366"/>
        <w:gridCol w:w="2271"/>
        <w:gridCol w:w="1561"/>
        <w:gridCol w:w="857"/>
      </w:tblGrid>
      <w:tr>
        <w:trPr>
          <w:trHeight w:val="346" w:hRule="exact"/>
        </w:trPr>
        <w:tc>
          <w:tcPr>
            <w:tcW w:w="60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43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资质名称</w:t>
            </w:r>
          </w:p>
        </w:tc>
        <w:tc>
          <w:tcPr>
            <w:tcW w:w="227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组织单位</w:t>
            </w:r>
          </w:p>
        </w:tc>
        <w:tc>
          <w:tcPr>
            <w:tcW w:w="156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认定时间</w:t>
            </w:r>
          </w:p>
        </w:tc>
        <w:tc>
          <w:tcPr>
            <w:tcW w:w="8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所属主体</w:t>
            </w:r>
          </w:p>
        </w:tc>
      </w:tr>
      <w:tr>
        <w:trPr>
          <w:trHeight w:val="348"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1</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工程设计与施工资质（建筑智能化工程设计与施工贰级</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广州市城乡建设委员会</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2</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广东省高新技术产品证书—无线智能家居系统</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3</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广东省高新技术产品证书—安居宝主机系统</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4</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安全生产许可证</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9" w:right="0"/>
              <w:jc w:val="left"/>
              <w:rPr>
                <w:rFonts w:ascii="宋体" w:hAnsi="宋体" w:cs="宋体" w:eastAsia="宋体" w:hint="default"/>
                <w:sz w:val="18"/>
                <w:szCs w:val="18"/>
              </w:rPr>
            </w:pPr>
            <w:r>
              <w:rPr>
                <w:rFonts w:ascii="宋体" w:hAnsi="宋体" w:cs="宋体" w:eastAsia="宋体" w:hint="default"/>
                <w:sz w:val="18"/>
                <w:szCs w:val="18"/>
              </w:rPr>
              <w:t>广东省住房和城乡建设厅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5</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7"/>
              <w:jc w:val="right"/>
              <w:rPr>
                <w:rFonts w:ascii="宋体" w:hAnsi="宋体" w:cs="宋体" w:eastAsia="宋体" w:hint="default"/>
                <w:sz w:val="18"/>
                <w:szCs w:val="18"/>
              </w:rPr>
            </w:pPr>
            <w:r>
              <w:rPr>
                <w:rFonts w:ascii="宋体" w:hAnsi="宋体" w:cs="宋体" w:eastAsia="宋体" w:hint="default"/>
                <w:w w:val="95"/>
                <w:sz w:val="18"/>
                <w:szCs w:val="18"/>
              </w:rPr>
              <w:t>2014</w:t>
            </w:r>
            <w:r>
              <w:rPr>
                <w:rFonts w:ascii="宋体" w:hAnsi="宋体" w:cs="宋体" w:eastAsia="宋体" w:hint="default"/>
                <w:w w:val="95"/>
                <w:sz w:val="18"/>
                <w:szCs w:val="18"/>
              </w:rPr>
              <w:t>年</w:t>
            </w:r>
            <w:r>
              <w:rPr>
                <w:rFonts w:ascii="宋体" w:hAnsi="宋体" w:cs="宋体" w:eastAsia="宋体" w:hint="default"/>
                <w:w w:val="95"/>
                <w:sz w:val="18"/>
                <w:szCs w:val="18"/>
              </w:rPr>
              <w:t>10</w:t>
            </w:r>
            <w:r>
              <w:rPr>
                <w:rFonts w:ascii="宋体" w:hAnsi="宋体" w:cs="宋体" w:eastAsia="宋体" w:hint="default"/>
                <w:w w:val="95"/>
                <w:sz w:val="18"/>
                <w:szCs w:val="18"/>
              </w:rPr>
              <w:t>月</w:t>
            </w:r>
            <w:r>
              <w:rPr>
                <w:rFonts w:ascii="宋体" w:hAnsi="宋体" w:cs="宋体" w:eastAsia="宋体" w:hint="default"/>
                <w:w w:val="95"/>
                <w:sz w:val="18"/>
                <w:szCs w:val="18"/>
              </w:rPr>
              <w:t>10</w:t>
            </w:r>
            <w:r>
              <w:rPr>
                <w:rFonts w:ascii="宋体" w:hAnsi="宋体" w:cs="宋体" w:eastAsia="宋体" w:hint="default"/>
                <w:w w:val="95"/>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6</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 w:right="0"/>
              <w:jc w:val="left"/>
              <w:rPr>
                <w:rFonts w:ascii="宋体" w:hAnsi="宋体" w:cs="宋体" w:eastAsia="宋体" w:hint="default"/>
                <w:sz w:val="18"/>
                <w:szCs w:val="18"/>
              </w:rPr>
            </w:pPr>
            <w:r>
              <w:rPr>
                <w:rFonts w:ascii="宋体" w:hAnsi="宋体" w:cs="宋体" w:eastAsia="宋体" w:hint="default"/>
                <w:sz w:val="18"/>
                <w:szCs w:val="18"/>
              </w:rPr>
              <w:t>广东省经济和信息化委员会</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w w:val="95"/>
                <w:sz w:val="18"/>
                <w:szCs w:val="18"/>
              </w:rPr>
              <w:t>2014</w:t>
            </w:r>
            <w:r>
              <w:rPr>
                <w:rFonts w:ascii="宋体" w:hAnsi="宋体" w:cs="宋体" w:eastAsia="宋体" w:hint="default"/>
                <w:w w:val="95"/>
                <w:sz w:val="18"/>
                <w:szCs w:val="18"/>
              </w:rPr>
              <w:t>年</w:t>
            </w:r>
            <w:r>
              <w:rPr>
                <w:rFonts w:ascii="宋体" w:hAnsi="宋体" w:cs="宋体" w:eastAsia="宋体" w:hint="default"/>
                <w:w w:val="95"/>
                <w:sz w:val="18"/>
                <w:szCs w:val="18"/>
              </w:rPr>
              <w:t>12</w:t>
            </w:r>
            <w:r>
              <w:rPr>
                <w:rFonts w:ascii="宋体" w:hAnsi="宋体" w:cs="宋体" w:eastAsia="宋体" w:hint="default"/>
                <w:w w:val="95"/>
                <w:sz w:val="18"/>
                <w:szCs w:val="18"/>
              </w:rPr>
              <w:t>月</w:t>
            </w:r>
            <w:r>
              <w:rPr>
                <w:rFonts w:ascii="宋体" w:hAnsi="宋体" w:cs="宋体" w:eastAsia="宋体" w:hint="default"/>
                <w:w w:val="95"/>
                <w:sz w:val="18"/>
                <w:szCs w:val="18"/>
              </w:rPr>
              <w:t>27</w:t>
            </w:r>
            <w:r>
              <w:rPr>
                <w:rFonts w:ascii="宋体" w:hAnsi="宋体" w:cs="宋体" w:eastAsia="宋体" w:hint="default"/>
                <w:w w:val="95"/>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pStyle w:val="BodyText"/>
        <w:spacing w:line="316" w:lineRule="auto" w:before="8"/>
        <w:ind w:right="43" w:firstLine="360"/>
        <w:jc w:val="left"/>
      </w:pPr>
      <w:r>
        <w:rPr>
          <w:spacing w:val="-2"/>
        </w:rPr>
        <w:t>截止报告期末，公司累计拥有专利权</w:t>
      </w:r>
      <w:r>
        <w:rPr>
          <w:rFonts w:ascii="宋体" w:hAnsi="宋体" w:cs="宋体" w:eastAsia="宋体" w:hint="default"/>
          <w:spacing w:val="-2"/>
        </w:rPr>
        <w:t>104</w:t>
      </w:r>
      <w:r>
        <w:rPr>
          <w:spacing w:val="-2"/>
        </w:rPr>
        <w:t>项（比去年同期新增</w:t>
      </w:r>
      <w:r>
        <w:rPr>
          <w:rFonts w:ascii="宋体" w:hAnsi="宋体" w:cs="宋体" w:eastAsia="宋体" w:hint="default"/>
          <w:spacing w:val="-2"/>
        </w:rPr>
        <w:t>31</w:t>
      </w:r>
      <w:r>
        <w:rPr>
          <w:spacing w:val="-2"/>
        </w:rPr>
        <w:t>项），其中</w:t>
      </w:r>
      <w:r>
        <w:rPr>
          <w:rFonts w:ascii="宋体" w:hAnsi="宋体" w:cs="宋体" w:eastAsia="宋体" w:hint="default"/>
          <w:spacing w:val="-2"/>
        </w:rPr>
        <w:t>1</w:t>
      </w:r>
      <w:r>
        <w:rPr>
          <w:spacing w:val="-2"/>
        </w:rPr>
        <w:t>项为发明专利、</w:t>
      </w:r>
      <w:r>
        <w:rPr>
          <w:rFonts w:ascii="宋体" w:hAnsi="宋体" w:cs="宋体" w:eastAsia="宋体" w:hint="default"/>
          <w:spacing w:val="-2"/>
        </w:rPr>
        <w:t>36</w:t>
      </w:r>
      <w:r>
        <w:rPr>
          <w:spacing w:val="-2"/>
        </w:rPr>
        <w:t>项为实用新型专利（比去</w:t>
      </w:r>
      <w:r>
        <w:rPr/>
        <w:t> 年同期新增</w:t>
      </w:r>
      <w:r>
        <w:rPr>
          <w:rFonts w:ascii="宋体" w:hAnsi="宋体" w:cs="宋体" w:eastAsia="宋体" w:hint="default"/>
        </w:rPr>
        <w:t>16</w:t>
      </w:r>
      <w:r>
        <w:rPr/>
        <w:t>项）、</w:t>
      </w:r>
      <w:r>
        <w:rPr>
          <w:rFonts w:ascii="宋体" w:hAnsi="宋体" w:cs="宋体" w:eastAsia="宋体" w:hint="default"/>
        </w:rPr>
        <w:t>67</w:t>
      </w:r>
      <w:r>
        <w:rPr/>
        <w:t>项为外观专利（比去年同期新增</w:t>
      </w:r>
      <w:r>
        <w:rPr>
          <w:rFonts w:ascii="宋体" w:hAnsi="宋体" w:cs="宋体" w:eastAsia="宋体" w:hint="default"/>
        </w:rPr>
        <w:t>15</w:t>
      </w:r>
      <w:r>
        <w:rPr/>
        <w:t>项）。</w:t>
      </w:r>
    </w:p>
    <w:p>
      <w:pPr>
        <w:pStyle w:val="BodyText"/>
        <w:spacing w:line="240" w:lineRule="auto" w:before="19"/>
        <w:ind w:left="513" w:right="43"/>
        <w:jc w:val="left"/>
      </w:pPr>
      <w:r>
        <w:rPr>
          <w:rFonts w:ascii="宋体" w:hAnsi="宋体" w:cs="宋体" w:eastAsia="宋体" w:hint="default"/>
        </w:rPr>
        <w:t>2014</w:t>
      </w:r>
      <w:r>
        <w:rPr/>
        <w:t>年度新增专利列表如下：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26"/>
        <w:gridCol w:w="3313"/>
        <w:gridCol w:w="2124"/>
        <w:gridCol w:w="852"/>
        <w:gridCol w:w="1023"/>
        <w:gridCol w:w="1822"/>
      </w:tblGrid>
      <w:tr>
        <w:trPr>
          <w:trHeight w:val="329" w:hRule="exact"/>
        </w:trPr>
        <w:tc>
          <w:tcPr>
            <w:tcW w:w="5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21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8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专利期限</w:t>
            </w:r>
          </w:p>
        </w:tc>
        <w:tc>
          <w:tcPr>
            <w:tcW w:w="102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82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所属主体</w:t>
            </w:r>
          </w:p>
        </w:tc>
      </w:tr>
      <w:tr>
        <w:trPr>
          <w:trHeight w:val="365" w:hRule="exact"/>
        </w:trPr>
        <w:tc>
          <w:tcPr>
            <w:tcW w:w="52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1</w:t>
            </w:r>
          </w:p>
        </w:tc>
        <w:tc>
          <w:tcPr>
            <w:tcW w:w="331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发光元件恒流电路</w:t>
            </w:r>
          </w:p>
        </w:tc>
        <w:tc>
          <w:tcPr>
            <w:tcW w:w="212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宋体" w:hAnsi="宋体" w:cs="宋体" w:eastAsia="宋体" w:hint="default"/>
                <w:sz w:val="18"/>
                <w:szCs w:val="18"/>
              </w:rPr>
            </w:pPr>
            <w:r>
              <w:rPr>
                <w:rFonts w:ascii="宋体"/>
                <w:sz w:val="18"/>
              </w:rPr>
              <w:t>201320336610.X</w:t>
            </w:r>
          </w:p>
        </w:tc>
        <w:tc>
          <w:tcPr>
            <w:tcW w:w="85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宋体" w:hAnsi="宋体" w:cs="宋体" w:eastAsia="宋体" w:hint="default"/>
                <w:sz w:val="18"/>
                <w:szCs w:val="18"/>
              </w:rPr>
            </w:pPr>
            <w:r>
              <w:rPr>
                <w:rFonts w:ascii="宋体"/>
                <w:sz w:val="18"/>
              </w:rPr>
              <w:t>10</w:t>
            </w:r>
          </w:p>
        </w:tc>
        <w:tc>
          <w:tcPr>
            <w:tcW w:w="102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9"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z w:val="18"/>
                <w:szCs w:val="18"/>
              </w:rPr>
              <w:t>PWM</w:t>
            </w:r>
            <w:r>
              <w:rPr>
                <w:rFonts w:ascii="宋体" w:hAnsi="宋体" w:cs="宋体" w:eastAsia="宋体" w:hint="default"/>
                <w:sz w:val="18"/>
                <w:szCs w:val="18"/>
              </w:rPr>
              <w:t>红外补光切换装置</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201320427253.8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寸塑胶半球红外摄像机（</w:t>
            </w:r>
            <w:r>
              <w:rPr>
                <w:rFonts w:ascii="宋体" w:hAnsi="宋体" w:cs="宋体" w:eastAsia="宋体" w:hint="default"/>
                <w:sz w:val="18"/>
                <w:szCs w:val="18"/>
              </w:rPr>
              <w:t>AJB-ANC06D</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201330449232.1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红外防水摄像机（</w:t>
            </w:r>
            <w:r>
              <w:rPr>
                <w:rFonts w:ascii="宋体" w:hAnsi="宋体" w:cs="宋体" w:eastAsia="宋体" w:hint="default"/>
                <w:sz w:val="18"/>
                <w:szCs w:val="18"/>
              </w:rPr>
              <w:t>AJB-ANC02A</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201330449016.7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红外防水摄像机（</w:t>
            </w:r>
            <w:r>
              <w:rPr>
                <w:rFonts w:ascii="宋体" w:hAnsi="宋体" w:cs="宋体" w:eastAsia="宋体" w:hint="default"/>
                <w:sz w:val="18"/>
                <w:szCs w:val="18"/>
              </w:rPr>
              <w:t>AJB-ANC03A</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201330449238.9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6</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红外防水摄像机（</w:t>
            </w:r>
            <w:r>
              <w:rPr>
                <w:rFonts w:ascii="宋体" w:hAnsi="宋体" w:cs="宋体" w:eastAsia="宋体" w:hint="default"/>
                <w:sz w:val="18"/>
                <w:szCs w:val="18"/>
              </w:rPr>
              <w:t>AJB-ANC04A</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201330449382.2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7</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塑胶海螺红外摄像机（</w:t>
            </w:r>
            <w:r>
              <w:rPr>
                <w:rFonts w:ascii="宋体" w:hAnsi="宋体" w:cs="宋体" w:eastAsia="宋体" w:hint="default"/>
                <w:sz w:val="18"/>
                <w:szCs w:val="18"/>
              </w:rPr>
              <w:t>AJB-ANC05S</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201330449397.9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自动摆闸机及其机芯</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201320645776.X</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自助缴费终端机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201330467030.X</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安居宝、安居宝智能</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收票口卡嘴及其收票终端</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201320658294.8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11</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可自动切换显示的缴费终端</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201320697597.0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安居宝、安居宝智能</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12</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数字分机（</w:t>
            </w:r>
            <w:r>
              <w:rPr>
                <w:rFonts w:ascii="宋体" w:hAnsi="宋体" w:cs="宋体" w:eastAsia="宋体" w:hint="default"/>
                <w:sz w:val="18"/>
                <w:szCs w:val="18"/>
              </w:rPr>
              <w:t>AJB-SZ13A</w:t>
            </w:r>
            <w:r>
              <w:rPr>
                <w:rFonts w:ascii="宋体" w:hAnsi="宋体" w:cs="宋体" w:eastAsia="宋体" w:hint="default"/>
                <w:spacing w:val="-2"/>
                <w:sz w:val="18"/>
                <w:szCs w:val="18"/>
              </w:rPr>
              <w:t> </w:t>
            </w:r>
            <w:r>
              <w:rPr>
                <w:rFonts w:ascii="宋体" w:hAnsi="宋体" w:cs="宋体" w:eastAsia="宋体" w:hint="default"/>
                <w:sz w:val="18"/>
                <w:szCs w:val="18"/>
              </w:rPr>
              <w:t>7</w:t>
            </w:r>
            <w:r>
              <w:rPr>
                <w:rFonts w:ascii="宋体" w:hAnsi="宋体" w:cs="宋体" w:eastAsia="宋体" w:hint="default"/>
                <w:sz w:val="18"/>
                <w:szCs w:val="18"/>
              </w:rPr>
              <w:t>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201330466840.3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26"/>
        <w:gridCol w:w="3313"/>
        <w:gridCol w:w="2124"/>
        <w:gridCol w:w="852"/>
        <w:gridCol w:w="1023"/>
        <w:gridCol w:w="1822"/>
      </w:tblGrid>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66" w:right="0"/>
              <w:jc w:val="left"/>
              <w:rPr>
                <w:rFonts w:ascii="宋体" w:hAnsi="宋体" w:cs="宋体" w:eastAsia="宋体" w:hint="default"/>
                <w:sz w:val="18"/>
                <w:szCs w:val="18"/>
              </w:rPr>
            </w:pPr>
            <w:r>
              <w:rPr>
                <w:rFonts w:ascii="宋体"/>
                <w:sz w:val="18"/>
              </w:rPr>
              <w:t>13</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触摸开关</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7" w:right="0"/>
              <w:jc w:val="left"/>
              <w:rPr>
                <w:rFonts w:ascii="宋体" w:hAnsi="宋体" w:cs="宋体" w:eastAsia="宋体" w:hint="default"/>
                <w:sz w:val="18"/>
                <w:szCs w:val="18"/>
              </w:rPr>
            </w:pPr>
            <w:r>
              <w:rPr>
                <w:rFonts w:ascii="宋体"/>
                <w:sz w:val="18"/>
              </w:rPr>
              <w:t>201330467244.7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14</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机械开关</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201330466997.6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15</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分机（</w:t>
            </w:r>
            <w:r>
              <w:rPr>
                <w:rFonts w:ascii="宋体" w:hAnsi="宋体" w:cs="宋体" w:eastAsia="宋体" w:hint="default"/>
                <w:sz w:val="18"/>
                <w:szCs w:val="18"/>
              </w:rPr>
              <w:t>AJB-FJ13B</w:t>
            </w:r>
            <w:r>
              <w:rPr>
                <w:rFonts w:ascii="宋体" w:hAnsi="宋体" w:cs="宋体" w:eastAsia="宋体"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201330466826.3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16</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情景控制器（</w:t>
            </w:r>
            <w:r>
              <w:rPr>
                <w:rFonts w:ascii="宋体" w:hAnsi="宋体" w:cs="宋体" w:eastAsia="宋体" w:hint="default"/>
                <w:sz w:val="18"/>
                <w:szCs w:val="18"/>
              </w:rPr>
              <w:t>4.3</w:t>
            </w:r>
            <w:r>
              <w:rPr>
                <w:rFonts w:ascii="宋体" w:hAnsi="宋体" w:cs="宋体" w:eastAsia="宋体" w:hint="default"/>
                <w:sz w:val="18"/>
                <w:szCs w:val="18"/>
              </w:rPr>
              <w:t>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201330466828.2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17</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门口机（</w:t>
            </w:r>
            <w:r>
              <w:rPr>
                <w:rFonts w:ascii="宋体" w:hAnsi="宋体" w:cs="宋体" w:eastAsia="宋体" w:hint="default"/>
                <w:sz w:val="18"/>
                <w:szCs w:val="18"/>
              </w:rPr>
              <w:t>AJB-4M13C)</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201330467022.5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18</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门口机（</w:t>
            </w:r>
            <w:r>
              <w:rPr>
                <w:rFonts w:ascii="宋体" w:hAnsi="宋体" w:cs="宋体" w:eastAsia="宋体" w:hint="default"/>
                <w:sz w:val="18"/>
                <w:szCs w:val="18"/>
              </w:rPr>
              <w:t>AJB-4M13D)</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201330466827.8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19</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门口机（</w:t>
            </w:r>
            <w:r>
              <w:rPr>
                <w:rFonts w:ascii="宋体" w:hAnsi="宋体" w:cs="宋体" w:eastAsia="宋体" w:hint="default"/>
                <w:sz w:val="18"/>
                <w:szCs w:val="18"/>
              </w:rPr>
              <w:t>AJB-4M13E)</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201330466749.1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20</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停车收费咪表（左右显示屏）</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201330503380.7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21</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自动翼闸机芯装置以及自动翼闸机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201320708601.9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9"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22</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停车收费装置及停车收费系统</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201320884647.6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23</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楼宇对讲门口机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201420041966.5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24</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对讲机及其室内机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201420018113.X</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25</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道路自助停车用装置</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201420110220.5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26</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图像传感器感光灵敏度测试装置</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201420117135.1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27</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楼宇可视对讲系统</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201420112687.3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28</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201420142089.0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29</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报警系统</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201420310460.X</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6" w:right="0"/>
              <w:jc w:val="left"/>
              <w:rPr>
                <w:rFonts w:ascii="宋体" w:hAnsi="宋体" w:cs="宋体" w:eastAsia="宋体" w:hint="default"/>
                <w:sz w:val="18"/>
                <w:szCs w:val="18"/>
              </w:rPr>
            </w:pPr>
            <w:r>
              <w:rPr>
                <w:rFonts w:ascii="宋体"/>
                <w:sz w:val="18"/>
              </w:rPr>
              <w:t>30</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红外摄像机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sz w:val="18"/>
              </w:rPr>
              <w:t>201420350417.6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sz w:val="18"/>
              </w:rPr>
              <w:t>31</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自动刷卡测试装置</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201420390988.2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pStyle w:val="BodyText"/>
        <w:spacing w:line="240" w:lineRule="auto" w:before="8"/>
        <w:ind w:left="513" w:right="144"/>
        <w:jc w:val="left"/>
      </w:pPr>
      <w:r>
        <w:rPr/>
        <w:t>报告期内，公司新申请并受理的专利</w:t>
      </w:r>
      <w:r>
        <w:rPr>
          <w:rFonts w:ascii="宋体" w:hAnsi="宋体" w:cs="宋体" w:eastAsia="宋体" w:hint="default"/>
        </w:rPr>
        <w:t>53</w:t>
      </w:r>
      <w:r>
        <w:rPr/>
        <w:t>项，其中发明</w:t>
      </w:r>
      <w:r>
        <w:rPr>
          <w:rFonts w:ascii="宋体" w:hAnsi="宋体" w:cs="宋体" w:eastAsia="宋体" w:hint="default"/>
        </w:rPr>
        <w:t>13</w:t>
      </w:r>
      <w:r>
        <w:rPr/>
        <w:t>项、实用新型</w:t>
      </w:r>
      <w:r>
        <w:rPr>
          <w:rFonts w:ascii="宋体" w:hAnsi="宋体" w:cs="宋体" w:eastAsia="宋体" w:hint="default"/>
        </w:rPr>
        <w:t>24</w:t>
      </w:r>
      <w:r>
        <w:rPr/>
        <w:t>项。具体列表如下：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07"/>
        <w:gridCol w:w="2624"/>
        <w:gridCol w:w="1982"/>
        <w:gridCol w:w="1560"/>
        <w:gridCol w:w="1136"/>
        <w:gridCol w:w="1850"/>
      </w:tblGrid>
      <w:tr>
        <w:trPr>
          <w:trHeight w:val="348" w:hRule="exact"/>
        </w:trPr>
        <w:tc>
          <w:tcPr>
            <w:tcW w:w="50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6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9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专利申请号</w:t>
            </w:r>
          </w:p>
        </w:tc>
        <w:tc>
          <w:tcPr>
            <w:tcW w:w="15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申请日期</w:t>
            </w:r>
          </w:p>
        </w:tc>
        <w:tc>
          <w:tcPr>
            <w:tcW w:w="113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85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所属主体</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楼宇对讲门口机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201420041966.5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对讲机及其室内机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201420018113.X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道路自助停车用装置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201420110220.5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门禁管理方法及系统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201410117693.2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图像传感器感光灵敏度测试装置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201420117135.1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楼宇可视对讲系统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201420112687.3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楼宇可视对讲系统及其方法</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201410091259.1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楼宇对讲系统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201420142089.0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组群停车场管理系统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201410301766.3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报警系统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201420310460.X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报警方法和报警系统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201410259428.8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红外摄像机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201420350417.6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自动刷卡测试装置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201420390988.2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终端外壳</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201420479343.6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指示灯内藏式终端机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201420457449.6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两用终端外壳</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201420482670.7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视频检测分配器和可视对讲系统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201420590518.0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18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门禁验证方法和系统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201410440913.5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NFC</w:t>
            </w:r>
            <w:r>
              <w:rPr>
                <w:rFonts w:ascii="宋体" w:hAnsi="宋体" w:cs="宋体" w:eastAsia="宋体" w:hint="default"/>
                <w:sz w:val="18"/>
                <w:szCs w:val="18"/>
              </w:rPr>
              <w:t>通信加密方法及系统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201410466506.1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07"/>
        <w:gridCol w:w="2624"/>
        <w:gridCol w:w="1982"/>
        <w:gridCol w:w="1560"/>
        <w:gridCol w:w="1136"/>
        <w:gridCol w:w="1850"/>
      </w:tblGrid>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20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25" w:right="0"/>
              <w:jc w:val="left"/>
              <w:rPr>
                <w:rFonts w:ascii="宋体" w:hAnsi="宋体" w:cs="宋体" w:eastAsia="宋体" w:hint="default"/>
                <w:sz w:val="18"/>
                <w:szCs w:val="18"/>
              </w:rPr>
            </w:pPr>
            <w:r>
              <w:rPr>
                <w:rFonts w:ascii="宋体" w:hAnsi="宋体" w:cs="宋体" w:eastAsia="宋体" w:hint="default"/>
                <w:sz w:val="18"/>
                <w:szCs w:val="18"/>
              </w:rPr>
              <w:t>考勤信息的处理方法和系统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201410722782.X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门口主机（</w:t>
            </w:r>
            <w:r>
              <w:rPr>
                <w:rFonts w:ascii="宋体" w:hAnsi="宋体" w:cs="宋体" w:eastAsia="宋体" w:hint="default"/>
                <w:sz w:val="18"/>
                <w:szCs w:val="18"/>
              </w:rPr>
              <w:t>AJB-ZJ15A</w:t>
            </w: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201430302133.5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室内终端（</w:t>
            </w:r>
            <w:r>
              <w:rPr>
                <w:rFonts w:ascii="宋体" w:hAnsi="宋体" w:cs="宋体" w:eastAsia="宋体" w:hint="default"/>
                <w:sz w:val="18"/>
                <w:szCs w:val="18"/>
              </w:rPr>
              <w:t>AJB-ZD15A</w:t>
            </w:r>
            <w:r>
              <w:rPr>
                <w:rFonts w:ascii="宋体" w:hAnsi="宋体" w:cs="宋体" w:eastAsia="宋体" w:hint="default"/>
                <w:spacing w:val="-2"/>
                <w:sz w:val="18"/>
                <w:szCs w:val="18"/>
              </w:rPr>
              <w:t> </w:t>
            </w:r>
            <w:r>
              <w:rPr>
                <w:rFonts w:ascii="宋体" w:hAnsi="宋体" w:cs="宋体" w:eastAsia="宋体" w:hint="default"/>
                <w:sz w:val="18"/>
                <w:szCs w:val="18"/>
              </w:rPr>
              <w:t>7</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201430297035.7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室内终端（</w:t>
            </w:r>
            <w:r>
              <w:rPr>
                <w:rFonts w:ascii="宋体" w:hAnsi="宋体" w:cs="宋体" w:eastAsia="宋体" w:hint="default"/>
                <w:sz w:val="18"/>
                <w:szCs w:val="18"/>
              </w:rPr>
              <w:t>AJB-ZD15B</w:t>
            </w:r>
            <w:r>
              <w:rPr>
                <w:rFonts w:ascii="宋体" w:hAnsi="宋体" w:cs="宋体" w:eastAsia="宋体" w:hint="default"/>
                <w:spacing w:val="-10"/>
                <w:sz w:val="18"/>
                <w:szCs w:val="18"/>
              </w:rPr>
              <w:t> </w:t>
            </w:r>
            <w:r>
              <w:rPr>
                <w:rFonts w:ascii="宋体" w:hAnsi="宋体" w:cs="宋体" w:eastAsia="宋体" w:hint="default"/>
                <w:sz w:val="18"/>
                <w:szCs w:val="18"/>
              </w:rPr>
              <w:t>10.1</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201430297011.1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660"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视频对讲翼闸（</w:t>
            </w:r>
            <w:r>
              <w:rPr>
                <w:rFonts w:ascii="宋体" w:hAnsi="宋体" w:cs="宋体" w:eastAsia="宋体" w:hint="default"/>
                <w:sz w:val="18"/>
                <w:szCs w:val="18"/>
              </w:rPr>
              <w:t>AE-Y10/S</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201430385173.0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70" w:right="463" w:firstLine="88"/>
              <w:jc w:val="left"/>
              <w:rPr>
                <w:rFonts w:ascii="宋体" w:hAnsi="宋体" w:cs="宋体" w:eastAsia="宋体" w:hint="default"/>
                <w:sz w:val="18"/>
                <w:szCs w:val="18"/>
              </w:rPr>
            </w:pPr>
            <w:r>
              <w:rPr>
                <w:rFonts w:ascii="宋体" w:hAnsi="宋体" w:cs="宋体" w:eastAsia="宋体" w:hint="default"/>
                <w:sz w:val="18"/>
                <w:szCs w:val="18"/>
              </w:rPr>
              <w:t>安居宝、 安居宝智能</w:t>
            </w:r>
          </w:p>
        </w:tc>
      </w:tr>
      <w:tr>
        <w:trPr>
          <w:trHeight w:val="65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65" w:right="0"/>
              <w:jc w:val="left"/>
              <w:rPr>
                <w:rFonts w:ascii="宋体" w:hAnsi="宋体" w:cs="宋体" w:eastAsia="宋体" w:hint="default"/>
                <w:sz w:val="18"/>
                <w:szCs w:val="18"/>
              </w:rPr>
            </w:pPr>
            <w:r>
              <w:rPr>
                <w:rFonts w:ascii="宋体" w:hAnsi="宋体" w:cs="宋体" w:eastAsia="宋体" w:hint="default"/>
                <w:sz w:val="18"/>
                <w:szCs w:val="18"/>
              </w:rPr>
              <w:t>通道验证装置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201420591432.X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70" w:right="463" w:firstLine="88"/>
              <w:jc w:val="left"/>
              <w:rPr>
                <w:rFonts w:ascii="宋体" w:hAnsi="宋体" w:cs="宋体" w:eastAsia="宋体" w:hint="default"/>
                <w:sz w:val="18"/>
                <w:szCs w:val="18"/>
              </w:rPr>
            </w:pPr>
            <w:r>
              <w:rPr>
                <w:rFonts w:ascii="宋体" w:hAnsi="宋体" w:cs="宋体" w:eastAsia="宋体" w:hint="default"/>
                <w:sz w:val="18"/>
                <w:szCs w:val="18"/>
              </w:rPr>
              <w:t>安居宝、 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停车场管理系统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201420708346.2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签到信息的验证方法和系统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201410699033.X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28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65" w:right="0"/>
              <w:jc w:val="left"/>
              <w:rPr>
                <w:rFonts w:ascii="宋体" w:hAnsi="宋体" w:cs="宋体" w:eastAsia="宋体" w:hint="default"/>
                <w:sz w:val="18"/>
                <w:szCs w:val="18"/>
              </w:rPr>
            </w:pPr>
            <w:r>
              <w:rPr>
                <w:rFonts w:ascii="宋体" w:hAnsi="宋体" w:cs="宋体" w:eastAsia="宋体" w:hint="default"/>
                <w:sz w:val="18"/>
                <w:szCs w:val="18"/>
              </w:rPr>
              <w:t>楼宇对讲装置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201420646505.0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楼宇对讲系统与方法</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201410606478.9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5" w:right="0"/>
              <w:jc w:val="left"/>
              <w:rPr>
                <w:rFonts w:ascii="宋体" w:hAnsi="宋体" w:cs="宋体" w:eastAsia="宋体" w:hint="default"/>
                <w:sz w:val="18"/>
                <w:szCs w:val="18"/>
              </w:rPr>
            </w:pPr>
            <w:r>
              <w:rPr>
                <w:rFonts w:ascii="宋体" w:hAnsi="宋体" w:cs="宋体" w:eastAsia="宋体" w:hint="default"/>
                <w:sz w:val="18"/>
                <w:szCs w:val="18"/>
              </w:rPr>
              <w:t>访客身份确认装置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201420600551.7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sz w:val="18"/>
                <w:szCs w:val="18"/>
              </w:rPr>
              <w:t>访客身份确认方法和系统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201410550405.2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室内分机（</w:t>
            </w:r>
            <w:r>
              <w:rPr>
                <w:rFonts w:ascii="宋体" w:hAnsi="宋体" w:cs="宋体" w:eastAsia="宋体" w:hint="default"/>
                <w:sz w:val="18"/>
                <w:szCs w:val="18"/>
              </w:rPr>
              <w:t>AJB-FJ15D</w:t>
            </w:r>
            <w:r>
              <w:rPr>
                <w:rFonts w:ascii="宋体" w:hAnsi="宋体" w:cs="宋体" w:eastAsia="宋体" w:hint="default"/>
                <w:spacing w:val="-2"/>
                <w:sz w:val="18"/>
                <w:szCs w:val="18"/>
              </w:rPr>
              <w:t> </w:t>
            </w:r>
            <w:r>
              <w:rPr>
                <w:rFonts w:ascii="宋体" w:hAnsi="宋体" w:cs="宋体" w:eastAsia="宋体" w:hint="default"/>
                <w:sz w:val="18"/>
                <w:szCs w:val="18"/>
              </w:rPr>
              <w:t>7</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201430344566.7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金属情景控制器</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201430344608.7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室外主机（</w:t>
            </w:r>
            <w:r>
              <w:rPr>
                <w:rFonts w:ascii="宋体" w:hAnsi="宋体" w:cs="宋体" w:eastAsia="宋体" w:hint="default"/>
                <w:sz w:val="18"/>
                <w:szCs w:val="18"/>
              </w:rPr>
              <w:t>AJB-ZJ15C</w:t>
            </w:r>
            <w:r>
              <w:rPr>
                <w:rFonts w:ascii="宋体" w:hAnsi="宋体" w:cs="宋体" w:eastAsia="宋体" w:hint="default"/>
                <w:spacing w:val="-2"/>
                <w:sz w:val="18"/>
                <w:szCs w:val="18"/>
              </w:rPr>
              <w:t> </w:t>
            </w:r>
            <w:r>
              <w:rPr>
                <w:rFonts w:ascii="宋体" w:hAnsi="宋体" w:cs="宋体" w:eastAsia="宋体" w:hint="default"/>
                <w:sz w:val="18"/>
                <w:szCs w:val="18"/>
              </w:rPr>
              <w:t>4</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201430344652.8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65" w:right="0"/>
              <w:jc w:val="left"/>
              <w:rPr>
                <w:rFonts w:ascii="宋体" w:hAnsi="宋体" w:cs="宋体" w:eastAsia="宋体" w:hint="default"/>
                <w:sz w:val="18"/>
                <w:szCs w:val="18"/>
              </w:rPr>
            </w:pPr>
            <w:r>
              <w:rPr>
                <w:rFonts w:ascii="宋体" w:hAnsi="宋体" w:cs="宋体" w:eastAsia="宋体" w:hint="default"/>
                <w:sz w:val="18"/>
                <w:szCs w:val="18"/>
              </w:rPr>
              <w:t>金属开关面板</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201430344664.0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室外主机（</w:t>
            </w:r>
            <w:r>
              <w:rPr>
                <w:rFonts w:ascii="宋体" w:hAnsi="宋体" w:cs="宋体" w:eastAsia="宋体" w:hint="default"/>
                <w:sz w:val="18"/>
                <w:szCs w:val="18"/>
              </w:rPr>
              <w:t>AJB-ZJ15B</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201430404791.5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sz w:val="18"/>
              </w:rPr>
              <w:t>37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5"/>
              <w:jc w:val="left"/>
              <w:rPr>
                <w:rFonts w:ascii="宋体" w:hAnsi="宋体" w:cs="宋体" w:eastAsia="宋体" w:hint="default"/>
                <w:sz w:val="18"/>
                <w:szCs w:val="18"/>
              </w:rPr>
            </w:pPr>
            <w:r>
              <w:rPr>
                <w:rFonts w:ascii="宋体" w:hAnsi="宋体" w:cs="宋体" w:eastAsia="宋体" w:hint="default"/>
                <w:sz w:val="18"/>
                <w:szCs w:val="18"/>
              </w:rPr>
              <w:t>室内分机（</w:t>
            </w:r>
            <w:r>
              <w:rPr>
                <w:rFonts w:ascii="宋体" w:hAnsi="宋体" w:cs="宋体" w:eastAsia="宋体" w:hint="default"/>
                <w:sz w:val="18"/>
                <w:szCs w:val="18"/>
              </w:rPr>
              <w:t>AJB-FJ15C</w:t>
            </w:r>
            <w:r>
              <w:rPr>
                <w:rFonts w:ascii="宋体" w:hAnsi="宋体" w:cs="宋体" w:eastAsia="宋体" w:hint="default"/>
                <w:spacing w:val="-9"/>
                <w:sz w:val="18"/>
                <w:szCs w:val="18"/>
              </w:rPr>
              <w:t> </w:t>
            </w:r>
            <w:r>
              <w:rPr>
                <w:rFonts w:ascii="宋体" w:hAnsi="宋体" w:cs="宋体" w:eastAsia="宋体" w:hint="default"/>
                <w:sz w:val="18"/>
                <w:szCs w:val="18"/>
              </w:rPr>
              <w:t>4/4.3</w:t>
            </w:r>
            <w:r>
              <w:rPr>
                <w:rFonts w:ascii="宋体" w:hAnsi="宋体" w:cs="宋体" w:eastAsia="宋体" w:hint="default"/>
                <w:sz w:val="18"/>
                <w:szCs w:val="18"/>
              </w:rPr>
              <w:t>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201430344733.8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一种液晶显示模组驱动稳压电路</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201420743764.5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安居宝显示、安居宝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5" w:right="0"/>
              <w:jc w:val="left"/>
              <w:rPr>
                <w:rFonts w:ascii="宋体" w:hAnsi="宋体" w:cs="宋体" w:eastAsia="宋体" w:hint="default"/>
                <w:sz w:val="18"/>
                <w:szCs w:val="18"/>
              </w:rPr>
            </w:pPr>
            <w:r>
              <w:rPr>
                <w:rFonts w:ascii="宋体" w:hAnsi="宋体" w:cs="宋体" w:eastAsia="宋体" w:hint="default"/>
                <w:sz w:val="18"/>
                <w:szCs w:val="18"/>
              </w:rPr>
              <w:t>视频车位检测终端</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201430382893.1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密码输入装置（</w:t>
            </w:r>
            <w:r>
              <w:rPr>
                <w:rFonts w:ascii="宋体" w:hAnsi="宋体" w:cs="宋体" w:eastAsia="宋体" w:hint="default"/>
                <w:sz w:val="18"/>
                <w:szCs w:val="18"/>
              </w:rPr>
              <w:t>A</w:t>
            </w:r>
            <w:r>
              <w:rPr>
                <w:rFonts w:ascii="宋体" w:hAnsi="宋体" w:cs="宋体" w:eastAsia="宋体" w:hint="default"/>
                <w:sz w:val="18"/>
                <w:szCs w:val="18"/>
              </w:rPr>
              <w:t>型剪叉式）</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201430464139.2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智能停车场密码装置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201420712474.4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密码输入装置（</w:t>
            </w:r>
            <w:r>
              <w:rPr>
                <w:rFonts w:ascii="宋体" w:hAnsi="宋体" w:cs="宋体" w:eastAsia="宋体" w:hint="default"/>
                <w:sz w:val="18"/>
                <w:szCs w:val="18"/>
              </w:rPr>
              <w:t>B</w:t>
            </w:r>
            <w:r>
              <w:rPr>
                <w:rFonts w:ascii="宋体" w:hAnsi="宋体" w:cs="宋体" w:eastAsia="宋体" w:hint="default"/>
                <w:sz w:val="18"/>
                <w:szCs w:val="18"/>
              </w:rPr>
              <w:t>型伸缩管式）</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201430464166.X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智能停车场密码装置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201420708238.5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密码输入装置（</w:t>
            </w:r>
            <w:r>
              <w:rPr>
                <w:rFonts w:ascii="宋体" w:hAnsi="宋体" w:cs="宋体" w:eastAsia="宋体" w:hint="default"/>
                <w:sz w:val="18"/>
                <w:szCs w:val="18"/>
              </w:rPr>
              <w:t>C</w:t>
            </w:r>
            <w:r>
              <w:rPr>
                <w:rFonts w:ascii="宋体" w:hAnsi="宋体" w:cs="宋体" w:eastAsia="宋体" w:hint="default"/>
                <w:sz w:val="18"/>
                <w:szCs w:val="18"/>
              </w:rPr>
              <w:t>型连杆式）</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201430463701.X</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智能停车场密码装置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201420707981.9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简易自助缴费终端</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201430511242.8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一种无卡停车方法以及系统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201410570912.2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一种显示面板以及楼宇对讲机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201420618682.8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65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49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54" w:right="41" w:hanging="809"/>
              <w:jc w:val="left"/>
              <w:rPr>
                <w:rFonts w:ascii="宋体" w:hAnsi="宋体" w:cs="宋体" w:eastAsia="宋体" w:hint="default"/>
                <w:sz w:val="18"/>
                <w:szCs w:val="18"/>
              </w:rPr>
            </w:pPr>
            <w:r>
              <w:rPr>
                <w:rFonts w:ascii="宋体" w:hAnsi="宋体" w:cs="宋体" w:eastAsia="宋体" w:hint="default"/>
                <w:sz w:val="18"/>
                <w:szCs w:val="18"/>
              </w:rPr>
              <w:t>一种显示面板及其制造方法以及 楼宇对讲机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201410578170.8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50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考勤系统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201410568238.4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51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一种全自动三辊闸机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201420753216.0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52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65" w:right="0"/>
              <w:jc w:val="left"/>
              <w:rPr>
                <w:rFonts w:ascii="宋体" w:hAnsi="宋体" w:cs="宋体" w:eastAsia="宋体" w:hint="default"/>
                <w:sz w:val="18"/>
                <w:szCs w:val="18"/>
              </w:rPr>
            </w:pPr>
            <w:r>
              <w:rPr>
                <w:rFonts w:ascii="宋体" w:hAnsi="宋体" w:cs="宋体" w:eastAsia="宋体" w:hint="default"/>
                <w:sz w:val="18"/>
                <w:szCs w:val="18"/>
              </w:rPr>
              <w:t>一种三辊闸机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201420754612.5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53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z w:val="18"/>
                <w:szCs w:val="18"/>
              </w:rPr>
              <w:t>卫兵执勤台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201430498404.9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bl>
    <w:p>
      <w:pPr>
        <w:pStyle w:val="BodyText"/>
        <w:spacing w:line="240" w:lineRule="auto" w:before="8"/>
        <w:ind w:left="513" w:right="2262"/>
        <w:jc w:val="left"/>
      </w:pPr>
      <w:r>
        <w:rPr/>
        <w:t>报告期内，公司获得软件著作权</w:t>
      </w:r>
      <w:r>
        <w:rPr>
          <w:rFonts w:ascii="宋体" w:hAnsi="宋体" w:cs="宋体" w:eastAsia="宋体" w:hint="default"/>
        </w:rPr>
        <w:t>11</w:t>
      </w:r>
      <w:r>
        <w:rPr/>
        <w:t>项，明细列表如下：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38"/>
        <w:gridCol w:w="2732"/>
        <w:gridCol w:w="1277"/>
        <w:gridCol w:w="1985"/>
        <w:gridCol w:w="1277"/>
        <w:gridCol w:w="1850"/>
      </w:tblGrid>
      <w:tr>
        <w:trPr>
          <w:trHeight w:val="329" w:hRule="exact"/>
        </w:trPr>
        <w:tc>
          <w:tcPr>
            <w:tcW w:w="5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3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2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2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发证日期</w:t>
            </w:r>
          </w:p>
        </w:tc>
        <w:tc>
          <w:tcPr>
            <w:tcW w:w="185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所属主体</w:t>
            </w:r>
          </w:p>
        </w:tc>
      </w:tr>
      <w:tr>
        <w:trPr>
          <w:trHeight w:val="365"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安居宝停车场自助缴费管理软件</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2014SR002779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0672023</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6"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安居宝、安居宝智能</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538"/>
        <w:gridCol w:w="2732"/>
        <w:gridCol w:w="1277"/>
        <w:gridCol w:w="1985"/>
        <w:gridCol w:w="1277"/>
        <w:gridCol w:w="1850"/>
      </w:tblGrid>
      <w:tr>
        <w:trPr>
          <w:trHeight w:val="348" w:hRule="exact"/>
        </w:trPr>
        <w:tc>
          <w:tcPr>
            <w:tcW w:w="538" w:type="dxa"/>
            <w:tcBorders>
              <w:top w:val="single" w:sz="6" w:space="0" w:color="000000"/>
              <w:left w:val="single" w:sz="6" w:space="0" w:color="000000"/>
              <w:bottom w:val="single" w:sz="6" w:space="0" w:color="000000"/>
              <w:right w:val="single" w:sz="6" w:space="0" w:color="000000"/>
            </w:tcBorders>
          </w:tcPr>
          <w:p>
            <w:pP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V1.0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安居宝通道管理软件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2014SR035088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0704332</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安居宝智能</w:t>
            </w:r>
          </w:p>
        </w:tc>
      </w:tr>
      <w:tr>
        <w:trPr>
          <w:trHeight w:val="348"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宋体" w:hAnsi="宋体" w:cs="宋体" w:eastAsia="宋体" w:hint="default"/>
                <w:sz w:val="18"/>
                <w:szCs w:val="18"/>
              </w:rPr>
              <w:t>7</w:t>
            </w:r>
            <w:r>
              <w:rPr>
                <w:rFonts w:ascii="宋体" w:hAnsi="宋体" w:cs="宋体" w:eastAsia="宋体" w:hint="default"/>
                <w:sz w:val="18"/>
                <w:szCs w:val="18"/>
              </w:rPr>
              <w:t>寸触摸分机软件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2014SR056570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0725814</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宋体" w:hAnsi="宋体" w:cs="宋体" w:eastAsia="宋体" w:hint="default"/>
                <w:sz w:val="18"/>
                <w:szCs w:val="18"/>
              </w:rPr>
              <w:t>10.1</w:t>
            </w:r>
            <w:r>
              <w:rPr>
                <w:rFonts w:ascii="宋体" w:hAnsi="宋体" w:cs="宋体" w:eastAsia="宋体" w:hint="default"/>
                <w:sz w:val="18"/>
                <w:szCs w:val="18"/>
              </w:rPr>
              <w:t>寸数字终端软件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2014SR056575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0725819</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宋体" w:hAnsi="宋体" w:cs="宋体" w:eastAsia="宋体" w:hint="default"/>
                <w:sz w:val="18"/>
                <w:szCs w:val="18"/>
              </w:rPr>
              <w:t>3.5</w:t>
            </w:r>
            <w:r>
              <w:rPr>
                <w:rFonts w:ascii="宋体" w:hAnsi="宋体" w:cs="宋体" w:eastAsia="宋体" w:hint="default"/>
                <w:sz w:val="18"/>
                <w:szCs w:val="18"/>
              </w:rPr>
              <w:t>寸主机软件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2014SR056658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0725902</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宋体" w:hAnsi="宋体" w:cs="宋体" w:eastAsia="宋体" w:hint="default"/>
                <w:sz w:val="18"/>
                <w:szCs w:val="18"/>
              </w:rPr>
              <w:t>7</w:t>
            </w:r>
            <w:r>
              <w:rPr>
                <w:rFonts w:ascii="宋体" w:hAnsi="宋体" w:cs="宋体" w:eastAsia="宋体" w:hint="default"/>
                <w:sz w:val="18"/>
                <w:szCs w:val="18"/>
              </w:rPr>
              <w:t>寸数字分机软件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2014SR056700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0725944</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660"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z w:val="18"/>
                <w:szCs w:val="18"/>
              </w:rPr>
              <w:t>安居宝智能家居控制</w:t>
            </w:r>
            <w:r>
              <w:rPr>
                <w:rFonts w:ascii="宋体" w:hAnsi="宋体" w:cs="宋体" w:eastAsia="宋体" w:hint="default"/>
                <w:sz w:val="18"/>
                <w:szCs w:val="18"/>
              </w:rPr>
              <w:t>iPhone</w:t>
            </w:r>
            <w:r>
              <w:rPr>
                <w:rFonts w:ascii="宋体" w:hAnsi="宋体" w:cs="宋体" w:eastAsia="宋体" w:hint="default"/>
                <w:sz w:val="18"/>
                <w:szCs w:val="18"/>
              </w:rPr>
              <w:t>版软件 </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2014SR129612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0798855</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660"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30"/>
              <w:jc w:val="left"/>
              <w:rPr>
                <w:rFonts w:ascii="宋体" w:hAnsi="宋体" w:cs="宋体" w:eastAsia="宋体" w:hint="default"/>
                <w:sz w:val="18"/>
                <w:szCs w:val="18"/>
              </w:rPr>
            </w:pPr>
            <w:r>
              <w:rPr>
                <w:rFonts w:ascii="宋体" w:hAnsi="宋体" w:cs="宋体" w:eastAsia="宋体" w:hint="default"/>
                <w:sz w:val="18"/>
                <w:szCs w:val="18"/>
              </w:rPr>
              <w:t>安居宝网络视频监控软件 </w:t>
            </w:r>
            <w:r>
              <w:rPr>
                <w:rFonts w:ascii="宋体" w:hAnsi="宋体" w:cs="宋体" w:eastAsia="宋体" w:hint="default"/>
                <w:sz w:val="18"/>
                <w:szCs w:val="18"/>
              </w:rPr>
              <w:t>V1.0.0.23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2014SR129933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0799176</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6"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9</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安居宝车牌识别软件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2014SR130069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0799311</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660"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90"/>
              <w:jc w:val="left"/>
              <w:rPr>
                <w:rFonts w:ascii="宋体" w:hAnsi="宋体" w:cs="宋体" w:eastAsia="宋体" w:hint="default"/>
                <w:sz w:val="18"/>
                <w:szCs w:val="18"/>
              </w:rPr>
            </w:pPr>
            <w:r>
              <w:rPr>
                <w:rFonts w:ascii="宋体" w:hAnsi="宋体" w:cs="宋体" w:eastAsia="宋体" w:hint="default"/>
                <w:sz w:val="18"/>
                <w:szCs w:val="18"/>
              </w:rPr>
              <w:t>安居宝智能家居控制</w:t>
            </w:r>
            <w:r>
              <w:rPr>
                <w:rFonts w:ascii="宋体" w:hAnsi="宋体" w:cs="宋体" w:eastAsia="宋体" w:hint="default"/>
                <w:sz w:val="18"/>
                <w:szCs w:val="18"/>
              </w:rPr>
              <w:t>iPad</w:t>
            </w:r>
            <w:r>
              <w:rPr>
                <w:rFonts w:ascii="宋体" w:hAnsi="宋体" w:cs="宋体" w:eastAsia="宋体" w:hint="default"/>
                <w:sz w:val="18"/>
                <w:szCs w:val="18"/>
              </w:rPr>
              <w:t>版软件 </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2014SR130076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0799318</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r>
        <w:trPr>
          <w:trHeight w:val="348"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安居宝智慧社区统一管理软件</w:t>
            </w:r>
            <w:r>
              <w:rPr>
                <w:rFonts w:ascii="宋体" w:hAnsi="宋体" w:cs="宋体" w:eastAsia="宋体"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2014SR188224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0857460</w:t>
            </w:r>
            <w:r>
              <w:rPr>
                <w:rFonts w:ascii="宋体" w:hAnsi="宋体" w:cs="宋体" w:eastAsia="宋体" w:hint="default"/>
                <w:sz w:val="18"/>
                <w:szCs w:val="18"/>
              </w:rPr>
              <w:t>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安居宝</w:t>
            </w:r>
          </w:p>
        </w:tc>
      </w:tr>
    </w:tbl>
    <w:p>
      <w:pPr>
        <w:pStyle w:val="BodyText"/>
        <w:spacing w:line="316" w:lineRule="auto" w:before="8"/>
        <w:ind w:left="513" w:right="43"/>
        <w:jc w:val="left"/>
      </w:pPr>
      <w:r>
        <w:rPr>
          <w:rFonts w:ascii="宋体" w:hAnsi="宋体" w:cs="宋体" w:eastAsia="宋体" w:hint="default"/>
        </w:rPr>
        <w:t>B</w:t>
      </w:r>
      <w:r>
        <w:rPr/>
        <w:t>、市场开拓方面 </w:t>
      </w:r>
      <w:r>
        <w:rPr>
          <w:spacing w:val="-2"/>
        </w:rPr>
        <w:t>市场开拓方面，公司继续加大营销服务网点的深挖并对部分二级营销服务网点进行了优化整合，截至报告期末，公司累</w:t>
      </w:r>
    </w:p>
    <w:p>
      <w:pPr>
        <w:pStyle w:val="BodyText"/>
        <w:spacing w:line="316" w:lineRule="auto" w:before="19"/>
        <w:ind w:left="513" w:right="43" w:hanging="361"/>
        <w:jc w:val="left"/>
      </w:pPr>
      <w:r>
        <w:rPr/>
        <w:t>计在全国各地拥有</w:t>
      </w:r>
      <w:r>
        <w:rPr>
          <w:rFonts w:ascii="宋体" w:hAnsi="宋体" w:cs="宋体" w:eastAsia="宋体" w:hint="default"/>
        </w:rPr>
        <w:t>117</w:t>
      </w:r>
      <w:r>
        <w:rPr/>
        <w:t>个营销服务网点，进一步提高了网点之间的协同效应。 </w:t>
      </w:r>
      <w:r>
        <w:rPr>
          <w:spacing w:val="-2"/>
        </w:rPr>
        <w:t>在创新营销策略方面，为促进公司线缆和监控产品的销售，公司管理层推出了凡是购买公司楼宇对讲产品达到一定金额</w:t>
      </w:r>
    </w:p>
    <w:p>
      <w:pPr>
        <w:pStyle w:val="BodyText"/>
        <w:spacing w:line="319" w:lineRule="auto" w:before="19"/>
        <w:ind w:right="94"/>
        <w:jc w:val="left"/>
      </w:pPr>
      <w:r>
        <w:rPr>
          <w:spacing w:val="-2"/>
        </w:rPr>
        <w:t>的客户，均可获赠线缆及监控产品连张现金代用券的营销策略。针对公司拥有广阔的营销服务网点及停车场系统产品需要进</w:t>
      </w:r>
      <w:r>
        <w:rPr>
          <w:spacing w:val="-64"/>
        </w:rPr>
        <w:t> </w:t>
      </w:r>
      <w:r>
        <w:rPr>
          <w:spacing w:val="-64"/>
        </w:rPr>
      </w:r>
      <w:r>
        <w:rPr/>
        <w:t>行长期的后续维护的特点，公司推出了“买对讲，送停车场”的方式，即凡是购买公司楼宇对讲产品达到一定金额的客户，</w:t>
      </w:r>
      <w:r>
        <w:rPr/>
        <w:t> </w:t>
      </w:r>
      <w:r>
        <w:rPr>
          <w:spacing w:val="-2"/>
        </w:rPr>
        <w:t>公司将赠送一定数量的停车场系统产品供用户使用，公司每年只收取维保费，如客户同时购买公司的人行翼闸、摆闸，可同</w:t>
      </w:r>
      <w:r>
        <w:rPr>
          <w:spacing w:val="-64"/>
        </w:rPr>
        <w:t> </w:t>
      </w:r>
      <w:r>
        <w:rPr>
          <w:spacing w:val="-64"/>
        </w:rPr>
      </w:r>
      <w:r>
        <w:rPr>
          <w:spacing w:val="-2"/>
        </w:rPr>
        <w:t>时享有免费连带保养的服务，从而带动公司各种产品的销售，同时，停车场系统产品所做的广告权归公司所有，以利于公司</w:t>
      </w:r>
      <w:r>
        <w:rPr>
          <w:spacing w:val="-64"/>
        </w:rPr>
        <w:t> </w:t>
      </w:r>
      <w:r>
        <w:rPr>
          <w:spacing w:val="-64"/>
        </w:rPr>
      </w:r>
      <w:r>
        <w:rPr/>
        <w:t>对用户进行二次消费引导，升级智能家居系统。</w:t>
      </w:r>
    </w:p>
    <w:p>
      <w:pPr>
        <w:pStyle w:val="BodyText"/>
        <w:spacing w:line="316" w:lineRule="auto" w:before="17"/>
        <w:ind w:right="43" w:firstLine="360"/>
        <w:jc w:val="left"/>
      </w:pPr>
      <w:r>
        <w:rPr>
          <w:spacing w:val="-2"/>
        </w:rPr>
        <w:t>报告期内，公司制定了全年的安防展参展计划，并参与了国内外展会</w:t>
      </w:r>
      <w:r>
        <w:rPr>
          <w:rFonts w:ascii="宋体" w:hAnsi="宋体" w:cs="宋体" w:eastAsia="宋体" w:hint="default"/>
          <w:spacing w:val="-2"/>
        </w:rPr>
        <w:t>29</w:t>
      </w:r>
      <w:r>
        <w:rPr>
          <w:spacing w:val="-2"/>
        </w:rPr>
        <w:t>场次，对公司品牌的推广、市场开拓和市场占有</w:t>
      </w:r>
      <w:r>
        <w:rPr/>
        <w:t> 率的提升产生了积极的影响。</w:t>
      </w:r>
    </w:p>
    <w:p>
      <w:pPr>
        <w:pStyle w:val="BodyText"/>
        <w:spacing w:line="316" w:lineRule="auto" w:before="19"/>
        <w:ind w:left="513" w:right="43"/>
        <w:jc w:val="left"/>
      </w:pPr>
      <w:r>
        <w:rPr/>
        <w:t>报告期内，公司实现销售收入 </w:t>
      </w:r>
      <w:r>
        <w:rPr>
          <w:rFonts w:ascii="宋体" w:hAnsi="宋体" w:cs="宋体" w:eastAsia="宋体" w:hint="default"/>
        </w:rPr>
        <w:t>63,994.32</w:t>
      </w:r>
      <w:r>
        <w:rPr/>
        <w:t>万元，同比增长</w:t>
      </w:r>
      <w:r>
        <w:rPr>
          <w:spacing w:val="-2"/>
        </w:rPr>
        <w:t> </w:t>
      </w:r>
      <w:r>
        <w:rPr>
          <w:rFonts w:ascii="宋体" w:hAnsi="宋体" w:cs="宋体" w:eastAsia="宋体" w:hint="default"/>
        </w:rPr>
        <w:t>22.57%</w:t>
      </w:r>
      <w:r>
        <w:rPr/>
        <w:t>，产品订单、客户数量亦同比有较大的增加。 </w:t>
      </w:r>
      <w:r>
        <w:rPr>
          <w:spacing w:val="-2"/>
        </w:rPr>
        <w:t>根据国家统计局发布的</w:t>
      </w:r>
      <w:r>
        <w:rPr>
          <w:rFonts w:ascii="宋体" w:hAnsi="宋体" w:cs="宋体" w:eastAsia="宋体" w:hint="default"/>
          <w:spacing w:val="-2"/>
        </w:rPr>
        <w:t>2014</w:t>
      </w:r>
      <w:r>
        <w:rPr>
          <w:spacing w:val="-2"/>
        </w:rPr>
        <w:t>年度全国房地产开发和销售情况显示，</w:t>
      </w:r>
      <w:r>
        <w:rPr>
          <w:rFonts w:ascii="宋体" w:hAnsi="宋体" w:cs="宋体" w:eastAsia="宋体" w:hint="default"/>
          <w:spacing w:val="-2"/>
        </w:rPr>
        <w:t>2014</w:t>
      </w:r>
      <w:r>
        <w:rPr>
          <w:spacing w:val="-2"/>
        </w:rPr>
        <w:t>年全国住宅竣工面积为</w:t>
      </w:r>
      <w:r>
        <w:rPr>
          <w:rFonts w:ascii="宋体" w:hAnsi="宋体" w:cs="宋体" w:eastAsia="宋体" w:hint="default"/>
          <w:spacing w:val="-2"/>
        </w:rPr>
        <w:t>80,868</w:t>
      </w:r>
      <w:r>
        <w:rPr>
          <w:spacing w:val="-2"/>
        </w:rPr>
        <w:t>万平方米，按平均</w:t>
      </w:r>
    </w:p>
    <w:p>
      <w:pPr>
        <w:pStyle w:val="BodyText"/>
        <w:spacing w:line="316" w:lineRule="auto" w:before="19"/>
        <w:ind w:left="513" w:right="99" w:hanging="361"/>
        <w:jc w:val="left"/>
      </w:pPr>
      <w:r>
        <w:rPr>
          <w:rFonts w:ascii="宋体" w:hAnsi="宋体" w:cs="宋体" w:eastAsia="宋体" w:hint="default"/>
        </w:rPr>
        <w:t>100</w:t>
      </w:r>
      <w:r>
        <w:rPr>
          <w:rFonts w:ascii="宋体" w:hAnsi="宋体" w:cs="宋体" w:eastAsia="宋体" w:hint="default"/>
          <w:spacing w:val="13"/>
        </w:rPr>
        <w:t> </w:t>
      </w:r>
      <w:r>
        <w:rPr>
          <w:spacing w:val="-6"/>
        </w:rPr>
        <w:t>平米一户测算，约有竣工住宅</w:t>
      </w:r>
      <w:r>
        <w:rPr>
          <w:rFonts w:ascii="宋体" w:hAnsi="宋体" w:cs="宋体" w:eastAsia="宋体" w:hint="default"/>
          <w:spacing w:val="-6"/>
        </w:rPr>
        <w:t>808.68</w:t>
      </w:r>
      <w:r>
        <w:rPr>
          <w:spacing w:val="-6"/>
        </w:rPr>
        <w:t>万户，报告期内，公司对讲产品的出货量是</w:t>
      </w:r>
      <w:r>
        <w:rPr>
          <w:rFonts w:ascii="宋体" w:hAnsi="宋体" w:cs="宋体" w:eastAsia="宋体" w:hint="default"/>
          <w:spacing w:val="-6"/>
        </w:rPr>
        <w:t>165.16</w:t>
      </w:r>
      <w:r>
        <w:rPr>
          <w:spacing w:val="-6"/>
        </w:rPr>
        <w:t>万户，折算市场占有率约为</w:t>
      </w:r>
      <w:r>
        <w:rPr>
          <w:rFonts w:ascii="宋体" w:hAnsi="宋体" w:cs="宋体" w:eastAsia="宋体" w:hint="default"/>
          <w:spacing w:val="-6"/>
        </w:rPr>
        <w:t>20.42%</w:t>
      </w:r>
      <w:r>
        <w:rPr>
          <w:spacing w:val="-6"/>
        </w:rPr>
        <w:t>。</w:t>
      </w:r>
      <w:r>
        <w:rPr>
          <w:spacing w:val="-88"/>
        </w:rPr>
        <w:t> </w:t>
      </w:r>
      <w:r>
        <w:rPr>
          <w:spacing w:val="-2"/>
        </w:rPr>
        <w:t>报告期内，公司在广州正佳广场推广的云停车场采用微信支付的解决方案得到了微信方面的肯定，该项目成为微信在全</w:t>
      </w:r>
    </w:p>
    <w:p>
      <w:pPr>
        <w:pStyle w:val="BodyText"/>
        <w:spacing w:line="316" w:lineRule="auto" w:before="19"/>
        <w:ind w:right="43"/>
        <w:jc w:val="left"/>
      </w:pPr>
      <w:r>
        <w:rPr>
          <w:spacing w:val="-2"/>
        </w:rPr>
        <w:t>国进行宣传推广的标准解决方案，为促进更多用户使用微信支付功能，微信方面投入大量的资金进行推广宣传（包括宣传物</w:t>
      </w:r>
      <w:r>
        <w:rPr>
          <w:spacing w:val="-63"/>
        </w:rPr>
        <w:t> </w:t>
      </w:r>
      <w:r>
        <w:rPr>
          <w:spacing w:val="-63"/>
        </w:rPr>
      </w:r>
      <w:r>
        <w:rPr/>
        <w:t>料的制作，用户使用微信支付的优惠补贴）。</w:t>
      </w:r>
    </w:p>
    <w:p>
      <w:pPr>
        <w:pStyle w:val="BodyText"/>
        <w:spacing w:line="316" w:lineRule="auto" w:before="19"/>
        <w:ind w:right="184" w:firstLine="360"/>
        <w:jc w:val="left"/>
      </w:pPr>
      <w:r>
        <w:rPr/>
        <w:t>截至本报告披露日，使用微信支付功能的停车场一共有</w:t>
      </w:r>
      <w:r>
        <w:rPr>
          <w:rFonts w:ascii="宋体" w:hAnsi="宋体" w:cs="宋体" w:eastAsia="宋体" w:hint="default"/>
        </w:rPr>
        <w:t>5</w:t>
      </w:r>
      <w:r>
        <w:rPr/>
        <w:t>个，接入公司智能停车云平台的客户有</w:t>
      </w:r>
      <w:r>
        <w:rPr>
          <w:rFonts w:ascii="宋体" w:hAnsi="宋体" w:cs="宋体" w:eastAsia="宋体" w:hint="default"/>
        </w:rPr>
        <w:t>27</w:t>
      </w:r>
      <w:r>
        <w:rPr/>
        <w:t>个，共计</w:t>
      </w:r>
      <w:r>
        <w:rPr>
          <w:rFonts w:ascii="宋体" w:hAnsi="宋体" w:cs="宋体" w:eastAsia="宋体" w:hint="default"/>
        </w:rPr>
        <w:t>41</w:t>
      </w:r>
      <w:r>
        <w:rPr/>
        <w:t>个项目。 </w:t>
      </w:r>
      <w:r>
        <w:rPr>
          <w:rFonts w:ascii="宋体" w:hAnsi="宋体" w:cs="宋体" w:eastAsia="宋体" w:hint="default"/>
        </w:rPr>
        <w:t>2015</w:t>
      </w:r>
      <w:r>
        <w:rPr/>
        <w:t>年，公司将与微信进行紧密合作，把上线微信模块化、标准化，争取更多云停车场具备微信支付功能。</w:t>
      </w:r>
    </w:p>
    <w:p>
      <w:pPr>
        <w:pStyle w:val="BodyText"/>
        <w:spacing w:line="316" w:lineRule="auto" w:before="19"/>
        <w:ind w:left="513" w:right="43"/>
        <w:jc w:val="left"/>
      </w:pPr>
      <w:r>
        <w:rPr>
          <w:rFonts w:ascii="宋体" w:hAnsi="宋体" w:cs="宋体" w:eastAsia="宋体" w:hint="default"/>
        </w:rPr>
        <w:t>C</w:t>
      </w:r>
      <w:r>
        <w:rPr/>
        <w:t>、对外投资方面 </w:t>
      </w:r>
      <w:r>
        <w:rPr>
          <w:spacing w:val="-2"/>
        </w:rPr>
        <w:t>公司控股子公司“显示科技”已于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w:t>
      </w:r>
      <w:r>
        <w:rPr>
          <w:spacing w:val="-2"/>
        </w:rPr>
        <w:t>日正式投产，公司将利用</w:t>
      </w:r>
      <w:r>
        <w:rPr>
          <w:rFonts w:ascii="宋体" w:hAnsi="宋体" w:cs="宋体" w:eastAsia="宋体" w:hint="default"/>
          <w:spacing w:val="-2"/>
        </w:rPr>
        <w:t>LCM</w:t>
      </w:r>
      <w:r>
        <w:rPr>
          <w:spacing w:val="-2"/>
        </w:rPr>
        <w:t>液晶模组投产所带来的成本优势，深化公司</w:t>
      </w:r>
    </w:p>
    <w:p>
      <w:pPr>
        <w:pStyle w:val="BodyText"/>
        <w:spacing w:line="316" w:lineRule="auto" w:before="19"/>
        <w:ind w:left="513" w:right="43" w:hanging="361"/>
        <w:jc w:val="left"/>
      </w:pPr>
      <w:r>
        <w:rPr/>
        <w:t>产品价格竞争力。 </w:t>
      </w:r>
      <w:r>
        <w:rPr>
          <w:spacing w:val="-2"/>
        </w:rPr>
        <w:t>为拓展新的发展空间，公司基于自身的业务特点，以社区用户为基础，拓展至移动互联网相关业务，立志打造国内社区</w:t>
      </w:r>
    </w:p>
    <w:p>
      <w:pPr>
        <w:pStyle w:val="BodyText"/>
        <w:spacing w:line="316" w:lineRule="auto" w:before="19"/>
        <w:ind w:right="196"/>
        <w:jc w:val="both"/>
      </w:pPr>
      <w:r>
        <w:rPr/>
        <w:t>第一入口。为实现上述战略目标，基于原有传统产品，针对不同的解决方案，公司研究开发了云对讲、安居门卫、手机</w:t>
      </w:r>
      <w:r>
        <w:rPr>
          <w:rFonts w:ascii="宋体" w:hAnsi="宋体" w:cs="宋体" w:eastAsia="宋体" w:hint="default"/>
        </w:rPr>
        <w:t>APP</w:t>
      </w:r>
      <w:r>
        <w:rPr>
          <w:rFonts w:ascii="宋体" w:hAnsi="宋体" w:cs="宋体" w:eastAsia="宋体" w:hint="default"/>
          <w:spacing w:val="-86"/>
        </w:rPr>
        <w:t> </w:t>
      </w:r>
      <w:r>
        <w:rPr/>
        <w:t>应用、个人安防应用、云停车等产品，并于</w:t>
      </w:r>
      <w:r>
        <w:rPr>
          <w:rFonts w:ascii="宋体" w:hAnsi="宋体" w:cs="宋体" w:eastAsia="宋体" w:hint="default"/>
        </w:rPr>
        <w:t>2014</w:t>
      </w:r>
      <w:r>
        <w:rPr/>
        <w:t>年底使用超募资金</w:t>
      </w:r>
      <w:r>
        <w:rPr>
          <w:rFonts w:ascii="宋体" w:hAnsi="宋体" w:cs="宋体" w:eastAsia="宋体" w:hint="default"/>
        </w:rPr>
        <w:t>2</w:t>
      </w:r>
      <w:r>
        <w:rPr/>
        <w:t>亿元成立了安居宝网络公司，从事互联网相关的业务， 为公司的持续、健康发展奠定了基础。</w:t>
      </w:r>
    </w:p>
    <w:p>
      <w:pPr>
        <w:pStyle w:val="BodyText"/>
        <w:spacing w:line="319" w:lineRule="auto" w:before="19"/>
        <w:ind w:left="513" w:right="93"/>
        <w:jc w:val="left"/>
      </w:pPr>
      <w:r>
        <w:rPr>
          <w:rFonts w:ascii="宋体" w:hAnsi="宋体" w:cs="宋体" w:eastAsia="宋体" w:hint="default"/>
        </w:rPr>
        <w:t>D</w:t>
      </w:r>
      <w:r>
        <w:rPr/>
        <w:t>、人力资源方面 为打造国内社区第一入口，报告期内，公司实际控制人张波先生先后两次为公司部分骨干员工融资，鼓励员工在自愿、</w:t>
      </w:r>
    </w:p>
    <w:p>
      <w:pPr>
        <w:pStyle w:val="BodyText"/>
        <w:spacing w:line="240" w:lineRule="auto" w:before="17"/>
        <w:ind w:right="43"/>
        <w:jc w:val="left"/>
      </w:pPr>
      <w:r>
        <w:rPr>
          <w:spacing w:val="-4"/>
        </w:rPr>
        <w:t>合法、合规的基础上增持公司股份，以充分调动员工的主动性、积极性和创造性，增强公司的核心竞争力，以实现转型战略。</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60" w:lineRule="auto" w:before="44"/>
        <w:ind w:right="3097"/>
        <w:jc w:val="left"/>
      </w:pPr>
      <w:r>
        <w:rPr/>
        <w:t>报告期内，骨干员工累计增持公司股份</w:t>
      </w:r>
      <w:r>
        <w:rPr>
          <w:rFonts w:ascii="宋体" w:hAnsi="宋体" w:cs="宋体" w:eastAsia="宋体" w:hint="default"/>
        </w:rPr>
        <w:t>505.84</w:t>
      </w:r>
      <w:r>
        <w:rPr/>
        <w:t>万股。 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639,718,488.86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274,927,094.72</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445,257,183.27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219,417,790.59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33,544,611.09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18,999,409.65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23,793,687.44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7,068,263.27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42,575,358.77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16,110,936.07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7,488,168.73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95,992.34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29,627,006.36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6,189,581.42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27,471,556.38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4,368,801.58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29,960,916.82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2,676,319.80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639,718,488.86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274,927,094.72</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609,579,152.86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265,702,884.61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30,139,336.00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9,224,210.11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639,718,488.86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274,927,094.72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2"/>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1"/>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639,718,488.86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364,791,394.14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445,257,183.27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225,839,392.68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33,544,611.09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14,545,201.44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23,793,687.44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16,725,424.17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42,575,358.77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26,464,422.70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7,488,168.73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7,392,176.39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29,627,006.36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23,437,424.94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27,471,556.38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23,102,754.80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2,035.32%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29,960,916.82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27,284,597.02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639,718,488.86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364,791,394.14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609,579,152.86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343,876,268.25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30,139,336.00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20,915,125.89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639,718,488.86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364,791,394.14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r>
    </w:tbl>
    <w:p>
      <w:pPr>
        <w:pStyle w:val="BodyText"/>
        <w:spacing w:line="240" w:lineRule="auto" w:before="49"/>
        <w:ind w:right="144"/>
        <w:jc w:val="left"/>
      </w:pPr>
      <w:r>
        <w:rPr>
          <w:rFonts w:ascii="Times New Roman" w:hAnsi="Times New Roman" w:cs="Times New Roman" w:eastAsia="Times New Roman" w:hint="default"/>
        </w:rPr>
        <w:t>3</w:t>
      </w:r>
      <w:r>
        <w:rPr/>
        <w:t>）公司主营业务数据统计口径在报告期发生调整的情况下，公司最近</w:t>
      </w:r>
      <w:r>
        <w:rPr>
          <w:spacing w:val="-44"/>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1"/>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850"/>
        <w:gridCol w:w="1418"/>
        <w:gridCol w:w="708"/>
        <w:gridCol w:w="708"/>
        <w:gridCol w:w="3190"/>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D2D2D2"/>
          </w:tcPr>
          <w:p>
            <w:pPr/>
          </w:p>
        </w:tc>
      </w:tr>
      <w:tr>
        <w:trPr>
          <w:trHeight w:val="17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177"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5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619,834,186.44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717,496,395.21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报告期融资租赁业务现金流出较大</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175,176,872.58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121,897,218.42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收入增长</w:t>
            </w:r>
            <w:r>
              <w:rPr>
                <w:rFonts w:ascii="Times New Roman" w:hAnsi="Times New Roman" w:cs="Times New Roman" w:eastAsia="Times New Roman" w:hint="default"/>
                <w:sz w:val="18"/>
                <w:szCs w:val="18"/>
              </w:rPr>
              <w:t>,</w:t>
            </w:r>
            <w:r>
              <w:rPr>
                <w:rFonts w:ascii="宋体" w:hAnsi="宋体" w:cs="宋体" w:eastAsia="宋体" w:hint="default"/>
                <w:sz w:val="18"/>
                <w:szCs w:val="18"/>
              </w:rPr>
              <w:t>同比增长</w:t>
            </w:r>
            <w:r>
              <w:rPr>
                <w:rFonts w:ascii="Times New Roman" w:hAnsi="Times New Roman" w:cs="Times New Roman" w:eastAsia="Times New Roman" w:hint="default"/>
                <w:sz w:val="18"/>
                <w:szCs w:val="18"/>
              </w:rPr>
              <w:t>,</w:t>
            </w:r>
            <w:r>
              <w:rPr>
                <w:rFonts w:ascii="宋体" w:hAnsi="宋体" w:cs="宋体" w:eastAsia="宋体" w:hint="default"/>
                <w:sz w:val="18"/>
                <w:szCs w:val="18"/>
              </w:rPr>
              <w:t>融资租赁业务增加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173,120,972.38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107,414,106.75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增加了云浮及澳门项目的工程施工成本</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227,833,285.79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16.63%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208,681,568.37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16.01%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0.62%</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显示公司生产线竣工</w:t>
            </w:r>
            <w:r>
              <w:rPr>
                <w:rFonts w:ascii="Times New Roman" w:hAnsi="Times New Roman" w:cs="Times New Roman" w:eastAsia="Times New Roman" w:hint="default"/>
                <w:sz w:val="18"/>
                <w:szCs w:val="18"/>
              </w:rPr>
              <w:t>,</w:t>
            </w:r>
            <w:r>
              <w:rPr>
                <w:rFonts w:ascii="宋体" w:hAnsi="宋体" w:cs="宋体" w:eastAsia="宋体" w:hint="default"/>
                <w:sz w:val="18"/>
                <w:szCs w:val="18"/>
              </w:rPr>
              <w:t>公司新机房投资建 设</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5,682,525.94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2,553,507.76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报告期增加新机房建设及网络公司装修</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21,958,884.25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10,343,125.45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报告期收取客户银行承兑汇票增加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19,385,214.56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12,614,987.18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未结算项目预付款增加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22,100,756.58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8,125,900.00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定期存款未到期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11,277,929.29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7,064,998.63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报告期支付的投标保证金及房租押金增 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2,446,095.20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1,246,929.96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分公司办公场所增加</w:t>
            </w:r>
            <w:r>
              <w:rPr>
                <w:rFonts w:ascii="Times New Roman" w:hAnsi="Times New Roman" w:cs="Times New Roman" w:eastAsia="Times New Roman" w:hint="default"/>
                <w:sz w:val="18"/>
                <w:szCs w:val="18"/>
              </w:rPr>
              <w:t>,</w:t>
            </w:r>
            <w:r>
              <w:rPr>
                <w:rFonts w:ascii="宋体" w:hAnsi="宋体" w:cs="宋体" w:eastAsia="宋体" w:hint="default"/>
                <w:sz w:val="18"/>
                <w:szCs w:val="18"/>
              </w:rPr>
              <w:t>待摊租金费用增加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年末理财产品全部结清</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32,509,185.70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15,609,376.57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新兴项目验收</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长期应收款增加</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6,460,268.10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4,897,656.64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报告期车间改造工程增加</w:t>
            </w:r>
          </w:p>
        </w:tc>
      </w:tr>
    </w:tbl>
    <w:p>
      <w:pPr>
        <w:pStyle w:val="BodyText"/>
        <w:spacing w:line="240" w:lineRule="auto" w:before="49"/>
        <w:ind w:right="2262"/>
        <w:jc w:val="left"/>
      </w:pPr>
      <w:r>
        <w:rPr>
          <w:rFonts w:ascii="Times New Roman" w:hAnsi="Times New Roman" w:cs="Times New Roman" w:eastAsia="Times New Roman" w:hint="default"/>
        </w:rPr>
        <w:t>2</w:t>
      </w:r>
      <w:r>
        <w:rPr/>
        <w:t>）负债项目重大变动情况</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761"/>
        <w:gridCol w:w="1368"/>
        <w:gridCol w:w="891"/>
        <w:gridCol w:w="797"/>
        <w:gridCol w:w="2919"/>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105"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智能公司报告期新增借款</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24,091,869.15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16,683,572.10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人员增加</w:t>
            </w:r>
            <w:r>
              <w:rPr>
                <w:rFonts w:ascii="Times New Roman" w:hAnsi="Times New Roman" w:cs="Times New Roman" w:eastAsia="Times New Roman" w:hint="default"/>
                <w:sz w:val="18"/>
                <w:szCs w:val="18"/>
              </w:rPr>
              <w:t>,</w:t>
            </w:r>
            <w:r>
              <w:rPr>
                <w:rFonts w:ascii="宋体" w:hAnsi="宋体" w:cs="宋体" w:eastAsia="宋体" w:hint="default"/>
                <w:sz w:val="18"/>
                <w:szCs w:val="18"/>
              </w:rPr>
              <w:t>薪酬增加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11,316,118.17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27,463,594.76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报告期缴纳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年计提的补缴所得税</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896,295.90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497,670.90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限制性股票应付股利增加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7,449,072.95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14,277,955.13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报告期退还部分工程保证金及支付 上年计提的费用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22,517,863.54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4,268,241.50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报告期新增预计股权激励限售股回 购时所发生的成本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9,453,026.15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6,412,721.72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本年新增政府补助</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8,592,164.56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6,005,718.16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报告期不征税收入增加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365,819,583.00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182,953,300.00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报告期实施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年度利润分配方案</w:t>
            </w:r>
          </w:p>
        </w:tc>
      </w:tr>
    </w:tbl>
    <w:p>
      <w:pPr>
        <w:pStyle w:val="BodyText"/>
        <w:spacing w:line="240" w:lineRule="auto" w:before="49"/>
        <w:ind w:right="0"/>
        <w:jc w:val="both"/>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77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A</w:t>
      </w:r>
      <w:r>
        <w:rPr/>
        <w:t>、研发优势</w:t>
      </w:r>
    </w:p>
    <w:p>
      <w:pPr>
        <w:pStyle w:val="BodyText"/>
        <w:spacing w:line="316" w:lineRule="auto" w:before="1"/>
        <w:ind w:right="144" w:firstLine="360"/>
        <w:jc w:val="left"/>
      </w:pPr>
      <w:r>
        <w:rPr>
          <w:spacing w:val="-2"/>
        </w:rPr>
        <w:t>公司通过自主研发、技术创新保证了公司产品在质量认证、市场推广等方面保持竞争优势。截止报告期末，公司累计拥</w:t>
      </w:r>
      <w:r>
        <w:rPr/>
        <w:t> 有专利权</w:t>
      </w:r>
      <w:r>
        <w:rPr>
          <w:rFonts w:ascii="宋体" w:hAnsi="宋体" w:cs="宋体" w:eastAsia="宋体" w:hint="default"/>
        </w:rPr>
        <w:t>104</w:t>
      </w:r>
      <w:r>
        <w:rPr/>
        <w:t>项，其中</w:t>
      </w:r>
      <w:r>
        <w:rPr>
          <w:rFonts w:ascii="宋体" w:hAnsi="宋体" w:cs="宋体" w:eastAsia="宋体" w:hint="default"/>
        </w:rPr>
        <w:t>1</w:t>
      </w:r>
      <w:r>
        <w:rPr/>
        <w:t>项为发明专利、</w:t>
      </w:r>
      <w:r>
        <w:rPr>
          <w:rFonts w:ascii="宋体" w:hAnsi="宋体" w:cs="宋体" w:eastAsia="宋体" w:hint="default"/>
        </w:rPr>
        <w:t>36</w:t>
      </w:r>
      <w:r>
        <w:rPr/>
        <w:t>项为实用新型专利、</w:t>
      </w:r>
      <w:r>
        <w:rPr>
          <w:rFonts w:ascii="宋体" w:hAnsi="宋体" w:cs="宋体" w:eastAsia="宋体" w:hint="default"/>
        </w:rPr>
        <w:t>67</w:t>
      </w:r>
      <w:r>
        <w:rPr/>
        <w:t>项为外观专利，累计拥有软件著作权</w:t>
      </w:r>
      <w:r>
        <w:rPr>
          <w:rFonts w:ascii="宋体" w:hAnsi="宋体" w:cs="宋体" w:eastAsia="宋体" w:hint="default"/>
        </w:rPr>
        <w:t>27</w:t>
      </w:r>
      <w:r>
        <w:rPr/>
        <w:t>项。</w:t>
      </w:r>
    </w:p>
    <w:p>
      <w:pPr>
        <w:pStyle w:val="BodyText"/>
        <w:spacing w:line="316" w:lineRule="auto" w:before="19"/>
        <w:ind w:left="513" w:right="144"/>
        <w:jc w:val="left"/>
      </w:pPr>
      <w:r>
        <w:rPr>
          <w:rFonts w:ascii="宋体" w:hAnsi="宋体" w:cs="宋体" w:eastAsia="宋体" w:hint="default"/>
        </w:rPr>
        <w:t>B</w:t>
      </w:r>
      <w:r>
        <w:rPr/>
        <w:t>、营销服务网络众多的优势 </w:t>
      </w:r>
      <w:r>
        <w:rPr>
          <w:spacing w:val="-2"/>
        </w:rPr>
        <w:t>公司以直销模式销售产品，主要的客户是工程施工商和集成商，也有部分房开商，未来房开商集中采购的比例会越来越</w:t>
      </w:r>
    </w:p>
    <w:p>
      <w:pPr>
        <w:pStyle w:val="BodyText"/>
        <w:spacing w:line="319" w:lineRule="auto" w:before="19"/>
        <w:ind w:right="151"/>
        <w:jc w:val="both"/>
      </w:pPr>
      <w:r>
        <w:rPr>
          <w:spacing w:val="-2"/>
        </w:rPr>
        <w:t>高。目前公司主要通过工程施工商和集成商将产品安装到各个楼盘中去，对于房开商，我们进行更多的是品牌推广，让房开</w:t>
      </w:r>
      <w:r>
        <w:rPr>
          <w:spacing w:val="-64"/>
        </w:rPr>
        <w:t> </w:t>
      </w:r>
      <w:r>
        <w:rPr>
          <w:spacing w:val="-64"/>
        </w:rPr>
      </w:r>
      <w:r>
        <w:rPr>
          <w:spacing w:val="-2"/>
        </w:rPr>
        <w:t>商将我们的品牌纳入到他们的采购目录中去。报告期内，公司继续加大营销服务网点的深挖并对部分二级营销服务网点进行</w:t>
      </w:r>
      <w:r>
        <w:rPr>
          <w:spacing w:val="-64"/>
        </w:rPr>
        <w:t> </w:t>
      </w:r>
      <w:r>
        <w:rPr>
          <w:spacing w:val="-64"/>
        </w:rPr>
      </w:r>
      <w:r>
        <w:rPr/>
        <w:t>了优化整合，截至报告期末，公司累计在全国各地拥有</w:t>
      </w:r>
      <w:r>
        <w:rPr>
          <w:rFonts w:ascii="宋体" w:hAnsi="宋体" w:cs="宋体" w:eastAsia="宋体" w:hint="default"/>
        </w:rPr>
        <w:t>117</w:t>
      </w:r>
      <w:r>
        <w:rPr/>
        <w:t>个营销服务网点，进一步提高了网点之间的协同效应。</w:t>
      </w:r>
    </w:p>
    <w:p>
      <w:pPr>
        <w:pStyle w:val="BodyText"/>
        <w:spacing w:line="316" w:lineRule="auto" w:before="17"/>
        <w:ind w:right="144" w:firstLine="360"/>
        <w:jc w:val="left"/>
      </w:pPr>
      <w:r>
        <w:rPr>
          <w:rFonts w:ascii="宋体" w:hAnsi="宋体" w:cs="宋体" w:eastAsia="宋体" w:hint="default"/>
        </w:rPr>
        <w:t>c</w:t>
      </w:r>
      <w:r>
        <w:rPr/>
        <w:t>、截止报告期末，公司未发生因设备或技术升级换代、核心技术人员辞职、特许经营权丧失等导致公司核心竞争力受 到严重影响的情况。</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）对外投资情况</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106,032,368.63</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729"/>
        <w:gridCol w:w="1594"/>
        <w:gridCol w:w="1063"/>
        <w:gridCol w:w="1063"/>
        <w:gridCol w:w="929"/>
        <w:gridCol w:w="1058"/>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2" w:right="70"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5"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5"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广东安居宝显示科技有限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液晶显示模组研 发、生产、销售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pacing w:val="-25"/>
                <w:sz w:val="18"/>
                <w:szCs w:val="18"/>
              </w:rPr>
              <w:t>超募资金、自</w:t>
            </w:r>
            <w:r>
              <w:rPr>
                <w:rFonts w:ascii="宋体" w:hAnsi="宋体" w:cs="宋体" w:eastAsia="宋体" w:hint="default"/>
                <w:spacing w:val="-75"/>
                <w:sz w:val="18"/>
                <w:szCs w:val="18"/>
              </w:rPr>
              <w:t> </w:t>
            </w:r>
            <w:r>
              <w:rPr>
                <w:rFonts w:ascii="宋体" w:hAnsi="宋体" w:cs="宋体" w:eastAsia="宋体" w:hint="default"/>
                <w:sz w:val="18"/>
                <w:szCs w:val="18"/>
              </w:rPr>
              <w:t>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-683,426.37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513" w:right="2262"/>
        <w:jc w:val="left"/>
      </w:pPr>
      <w:r>
        <w:rPr/>
        <w:t>其中使用超募资金</w:t>
      </w:r>
      <w:r>
        <w:rPr>
          <w:spacing w:val="-47"/>
        </w:rPr>
        <w:t> </w:t>
      </w:r>
      <w:r>
        <w:rPr>
          <w:rFonts w:ascii="Times New Roman" w:hAnsi="Times New Roman" w:cs="Times New Roman" w:eastAsia="Times New Roman" w:hint="default"/>
        </w:rPr>
        <w:t>1,260 </w:t>
      </w:r>
      <w:r>
        <w:rPr/>
        <w:t>万元，使用自有资金</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5" w:footer="979" w:top="1060" w:bottom="1160" w:left="980" w:right="980"/>
        </w:sectPr>
      </w:pPr>
    </w:p>
    <w:p>
      <w:pPr>
        <w:pStyle w:val="BodyText"/>
        <w:spacing w:line="240" w:lineRule="auto" w:before="74"/>
        <w:ind w:left="140" w:right="-19"/>
        <w:jc w:val="left"/>
      </w:pPr>
      <w:r>
        <w:rPr/>
        <w:pict>
          <v:group style="position:absolute;margin-left:70.559998pt;margin-top:2.191709pt;width:700.95pt;height:.1pt;mso-position-horizontal-relative:page;mso-position-vertical-relative:paragraph;z-index:1120"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rPr>
        <w:t>2</w:t>
      </w:r>
      <w:r>
        <w:rPr/>
        <w:t>）募集资金使用情况</w:t>
      </w:r>
    </w:p>
    <w:p>
      <w:pPr>
        <w:pStyle w:val="BodyText"/>
        <w:spacing w:line="240" w:lineRule="auto" w:before="103"/>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rFonts w:ascii="Times New Roman" w:hAnsi="Times New Roman" w:cs="Times New Roman" w:eastAsia="Times New Roman" w:hint="default"/>
        </w:rPr>
        <w:t>1.</w:t>
      </w:r>
      <w:r>
        <w:rPr/>
        <w:t>募集资金总体使用情况</w:t>
      </w:r>
    </w:p>
    <w:p>
      <w:pPr>
        <w:pStyle w:val="BodyText"/>
        <w:spacing w:line="240" w:lineRule="auto" w:before="101"/>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240" w:lineRule="auto"/>
        <w:ind w:left="140" w:right="0"/>
        <w:jc w:val="left"/>
      </w:pPr>
      <w:r>
        <w:rPr/>
        <w:t>单位：万元</w:t>
      </w:r>
    </w:p>
    <w:p>
      <w:pPr>
        <w:spacing w:after="0" w:line="240" w:lineRule="auto"/>
        <w:jc w:val="left"/>
        <w:sectPr>
          <w:headerReference w:type="default" r:id="rId14"/>
          <w:footerReference w:type="default" r:id="rId15"/>
          <w:pgSz w:w="16840" w:h="11910" w:orient="landscape"/>
          <w:pgMar w:header="867" w:footer="980" w:top="1060" w:bottom="1160" w:left="1300" w:right="1280"/>
          <w:pgNumType w:start="25"/>
          <w:cols w:num="2" w:equalWidth="0">
            <w:col w:w="2077" w:space="10885"/>
            <w:col w:w="1298"/>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996"/>
        <w:gridCol w:w="8022"/>
      </w:tblGrid>
      <w:tr>
        <w:trPr>
          <w:trHeight w:val="401" w:hRule="exact"/>
        </w:trPr>
        <w:tc>
          <w:tcPr>
            <w:tcW w:w="5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8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83,136.66</w:t>
            </w:r>
          </w:p>
        </w:tc>
      </w:tr>
      <w:tr>
        <w:trPr>
          <w:trHeight w:val="403" w:hRule="exact"/>
        </w:trPr>
        <w:tc>
          <w:tcPr>
            <w:tcW w:w="5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8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4,221.9</w:t>
            </w:r>
          </w:p>
        </w:tc>
      </w:tr>
      <w:tr>
        <w:trPr>
          <w:trHeight w:val="406" w:hRule="exact"/>
        </w:trPr>
        <w:tc>
          <w:tcPr>
            <w:tcW w:w="5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8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44,693.84</w:t>
            </w:r>
          </w:p>
        </w:tc>
      </w:tr>
      <w:tr>
        <w:trPr>
          <w:trHeight w:val="398" w:hRule="exact"/>
        </w:trPr>
        <w:tc>
          <w:tcPr>
            <w:tcW w:w="140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449" w:hRule="exact"/>
        </w:trPr>
        <w:tc>
          <w:tcPr>
            <w:tcW w:w="14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1828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万股，公开发行股票的每股发行价格为人民币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元，公 司募集资金总金额人民币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88,200  </w:t>
            </w:r>
            <w:r>
              <w:rPr>
                <w:rFonts w:ascii="宋体" w:hAnsi="宋体" w:cs="宋体" w:eastAsia="宋体" w:hint="default"/>
                <w:spacing w:val="-5"/>
                <w:sz w:val="18"/>
                <w:szCs w:val="18"/>
              </w:rPr>
              <w:t>万元，扣除与发行有关费用人民币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50,633,444.75 </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831,366,555.25  </w:t>
            </w:r>
            <w:r>
              <w:rPr>
                <w:rFonts w:ascii="宋体" w:hAnsi="宋体" w:cs="宋体" w:eastAsia="宋体" w:hint="default"/>
                <w:sz w:val="18"/>
                <w:szCs w:val="18"/>
              </w:rPr>
              <w:t>元，</w:t>
            </w:r>
            <w:r>
              <w:rPr>
                <w:rFonts w:ascii="宋体" w:hAnsi="宋体" w:cs="宋体" w:eastAsia="宋体" w:hint="default"/>
                <w:spacing w:val="-72"/>
                <w:sz w:val="18"/>
                <w:szCs w:val="18"/>
              </w:rPr>
              <w:t> </w:t>
            </w:r>
            <w:r>
              <w:rPr>
                <w:rFonts w:ascii="宋体" w:hAnsi="宋体" w:cs="宋体" w:eastAsia="宋体" w:hint="default"/>
                <w:sz w:val="18"/>
                <w:szCs w:val="18"/>
              </w:rPr>
              <w:t>其中募集资金投资项目资金人民币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21,501.57</w:t>
            </w:r>
          </w:p>
          <w:p>
            <w:pPr>
              <w:pStyle w:val="TableParagraph"/>
              <w:spacing w:line="338" w:lineRule="auto" w:before="13"/>
              <w:ind w:left="384" w:right="1040" w:hanging="361"/>
              <w:jc w:val="left"/>
              <w:rPr>
                <w:rFonts w:ascii="宋体" w:hAnsi="宋体" w:cs="宋体" w:eastAsia="宋体" w:hint="default"/>
                <w:sz w:val="18"/>
                <w:szCs w:val="18"/>
              </w:rPr>
            </w:pPr>
            <w:r>
              <w:rPr>
                <w:rFonts w:ascii="宋体" w:hAnsi="宋体" w:cs="宋体" w:eastAsia="宋体" w:hint="default"/>
                <w:sz w:val="18"/>
                <w:szCs w:val="18"/>
              </w:rPr>
              <w:t>万元，其他与主营业务相关的营运资金项目资金（以下称为</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61,635.09 </w:t>
            </w:r>
            <w:r>
              <w:rPr>
                <w:rFonts w:ascii="宋体" w:hAnsi="宋体" w:cs="宋体" w:eastAsia="宋体" w:hint="default"/>
                <w:sz w:val="18"/>
                <w:szCs w:val="18"/>
              </w:rPr>
              <w:t>万元。 </w:t>
            </w:r>
            <w:r>
              <w:rPr>
                <w:rFonts w:ascii="宋体" w:hAnsi="宋体" w:cs="宋体" w:eastAsia="宋体" w:hint="default"/>
                <w:spacing w:val="-1"/>
                <w:w w:val="100"/>
                <w:sz w:val="18"/>
                <w:szCs w:val="18"/>
              </w:rPr>
              <w:t>上述资金到位情况已经立信羊城会计师事务所有限公司验证，并出具</w:t>
            </w:r>
            <w:r>
              <w:rPr>
                <w:rFonts w:ascii="Times New Roman" w:hAnsi="Times New Roman" w:cs="Times New Roman" w:eastAsia="Times New Roman" w:hint="default"/>
                <w:spacing w:val="-1"/>
                <w:w w:val="100"/>
                <w:sz w:val="18"/>
                <w:szCs w:val="18"/>
              </w:rPr>
              <w:t>“2010</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年羊验字第 </w:t>
            </w:r>
            <w:r>
              <w:rPr>
                <w:rFonts w:ascii="Times New Roman" w:hAnsi="Times New Roman" w:cs="Times New Roman" w:eastAsia="Times New Roman" w:hint="default"/>
                <w:spacing w:val="-1"/>
                <w:sz w:val="18"/>
                <w:szCs w:val="18"/>
              </w:rPr>
              <w:t>20369</w:t>
            </w:r>
            <w:r>
              <w:rPr>
                <w:rFonts w:ascii="Times New Roman" w:hAnsi="Times New Roman" w:cs="Times New Roman" w:eastAsia="Times New Roman" w:hint="default"/>
                <w:spacing w:val="20"/>
                <w:sz w:val="18"/>
                <w:szCs w:val="18"/>
              </w:rPr>
              <w:t> </w:t>
            </w:r>
            <w:r>
              <w:rPr>
                <w:rFonts w:ascii="宋体" w:hAnsi="宋体" w:cs="宋体" w:eastAsia="宋体" w:hint="default"/>
                <w:spacing w:val="-4"/>
                <w:w w:val="100"/>
                <w:sz w:val="18"/>
                <w:szCs w:val="18"/>
              </w:rPr>
              <w:t>号</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《验资报告》，公司已将全部募集资金存入募集资金专户管理。</w:t>
            </w:r>
          </w:p>
          <w:p>
            <w:pPr>
              <w:pStyle w:val="TableParagraph"/>
              <w:spacing w:line="300" w:lineRule="auto" w:before="22"/>
              <w:ind w:left="23" w:right="38" w:firstLine="36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4,221.90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万元；截止报告期末，公司累计使用募集资金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44,693.84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万元，募集资金结余</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38,442.81</w:t>
            </w:r>
            <w:r>
              <w:rPr>
                <w:rFonts w:ascii="Times New Roman" w:hAnsi="Times New Roman" w:cs="Times New Roman" w:eastAsia="Times New Roman" w:hint="default"/>
                <w:spacing w:val="9"/>
                <w:sz w:val="18"/>
                <w:szCs w:val="18"/>
              </w:rPr>
              <w:t> </w:t>
            </w:r>
            <w:r>
              <w:rPr>
                <w:rFonts w:ascii="宋体" w:hAnsi="宋体" w:cs="宋体" w:eastAsia="宋体" w:hint="default"/>
                <w:spacing w:val="-5"/>
                <w:w w:val="100"/>
                <w:sz w:val="18"/>
                <w:szCs w:val="18"/>
              </w:rPr>
              <w:t>万元（不含利息和手续费），详见</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w:t>
            </w:r>
            <w:r>
              <w:rPr>
                <w:rFonts w:ascii="宋体" w:hAnsi="宋体" w:cs="宋体" w:eastAsia="宋体" w:hint="default"/>
                <w:spacing w:val="-5"/>
                <w:w w:val="100"/>
                <w:sz w:val="18"/>
                <w:szCs w:val="18"/>
              </w:rPr>
              <w:t>）募</w:t>
            </w:r>
            <w:r>
              <w:rPr>
                <w:rFonts w:ascii="宋体" w:hAnsi="宋体" w:cs="宋体" w:eastAsia="宋体" w:hint="default"/>
                <w:sz w:val="18"/>
                <w:szCs w:val="18"/>
              </w:rPr>
              <w:t> 集资金承诺项目情况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38" w:lineRule="auto" w:before="53"/>
              <w:ind w:left="384" w:right="3450"/>
              <w:jc w:val="left"/>
              <w:rPr>
                <w:rFonts w:ascii="宋体" w:hAnsi="宋体" w:cs="宋体" w:eastAsia="宋体" w:hint="default"/>
                <w:sz w:val="18"/>
                <w:szCs w:val="18"/>
              </w:rPr>
            </w:pPr>
            <w:r>
              <w:rPr>
                <w:rFonts w:ascii="宋体" w:hAnsi="宋体" w:cs="宋体" w:eastAsia="宋体" w:hint="default"/>
                <w:sz w:val="18"/>
                <w:szCs w:val="18"/>
              </w:rPr>
              <w:t>截止报告期末，公司募集资金余额为人民币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44109.67</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万元（含累计收到的银行存款利息扣除银行手续费等的净额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5666.85</w:t>
            </w:r>
            <w:r>
              <w:rPr>
                <w:rFonts w:ascii="Times New Roman" w:hAnsi="Times New Roman" w:cs="Times New Roman" w:eastAsia="Times New Roman" w:hint="default"/>
                <w:spacing w:val="9"/>
                <w:sz w:val="18"/>
                <w:szCs w:val="18"/>
              </w:rPr>
              <w:t> </w:t>
            </w:r>
            <w:r>
              <w:rPr>
                <w:rFonts w:ascii="宋体" w:hAnsi="宋体" w:cs="宋体" w:eastAsia="宋体" w:hint="default"/>
                <w:spacing w:val="-23"/>
                <w:sz w:val="18"/>
                <w:szCs w:val="18"/>
              </w:rPr>
              <w:t>万元）。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截止报告期末，公司募集资金投向未发生变更。</w:t>
            </w:r>
          </w:p>
          <w:p>
            <w:pPr>
              <w:pStyle w:val="TableParagraph"/>
              <w:spacing w:line="360" w:lineRule="auto" w:before="43"/>
              <w:ind w:left="384" w:right="6422"/>
              <w:jc w:val="left"/>
              <w:rPr>
                <w:rFonts w:ascii="宋体" w:hAnsi="宋体" w:cs="宋体" w:eastAsia="宋体" w:hint="default"/>
                <w:sz w:val="18"/>
                <w:szCs w:val="18"/>
              </w:rPr>
            </w:pPr>
            <w:r>
              <w:rPr>
                <w:rFonts w:ascii="宋体" w:hAnsi="宋体" w:cs="宋体" w:eastAsia="宋体" w:hint="default"/>
                <w:sz w:val="18"/>
                <w:szCs w:val="18"/>
              </w:rPr>
              <w:t>截止报告期末，公司募投项目已完工并将结余募集资金转超募资金。 截止报告期末，公司募集资金的使用与已披露情况一致，不存在募集资金违规使用的情形。</w:t>
            </w:r>
          </w:p>
        </w:tc>
      </w:tr>
    </w:tbl>
    <w:p>
      <w:pPr>
        <w:spacing w:after="0" w:line="360" w:lineRule="auto"/>
        <w:jc w:val="left"/>
        <w:rPr>
          <w:rFonts w:ascii="宋体" w:hAnsi="宋体" w:cs="宋体" w:eastAsia="宋体" w:hint="default"/>
          <w:sz w:val="18"/>
          <w:szCs w:val="18"/>
        </w:rPr>
        <w:sectPr>
          <w:type w:val="continuous"/>
          <w:pgSz w:w="16840" w:h="11910" w:orient="landscape"/>
          <w:pgMar w:top="1060" w:bottom="1160" w:left="1300" w:right="1280"/>
        </w:sectPr>
      </w:pPr>
    </w:p>
    <w:p>
      <w:pPr>
        <w:pStyle w:val="BodyText"/>
        <w:spacing w:line="240" w:lineRule="auto" w:before="49"/>
        <w:ind w:left="140" w:right="-18"/>
        <w:jc w:val="left"/>
      </w:pPr>
      <w:r>
        <w:rPr>
          <w:rFonts w:ascii="Times New Roman" w:hAnsi="Times New Roman" w:cs="Times New Roman" w:eastAsia="Times New Roman" w:hint="default"/>
        </w:rPr>
        <w:t>2.</w:t>
      </w:r>
      <w:r>
        <w:rPr/>
        <w:t>募集资金承诺项目情况</w:t>
      </w:r>
    </w:p>
    <w:p>
      <w:pPr>
        <w:pStyle w:val="BodyText"/>
        <w:spacing w:line="240" w:lineRule="auto" w:before="103"/>
        <w:ind w:left="140"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1280"/>
          <w:cols w:num="2" w:equalWidth="0">
            <w:col w:w="2078" w:space="10884"/>
            <w:col w:w="1298"/>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88"/>
        <w:gridCol w:w="1056"/>
        <w:gridCol w:w="1057"/>
        <w:gridCol w:w="1056"/>
        <w:gridCol w:w="1056"/>
        <w:gridCol w:w="1056"/>
        <w:gridCol w:w="1056"/>
        <w:gridCol w:w="1058"/>
        <w:gridCol w:w="1057"/>
        <w:gridCol w:w="1058"/>
        <w:gridCol w:w="1056"/>
        <w:gridCol w:w="1062"/>
      </w:tblGrid>
      <w:tr>
        <w:trPr>
          <w:trHeight w:val="102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99" w:right="108" w:hanging="992"/>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0" w:right="4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72"/>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7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72"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59" w:right="53"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74"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401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66"/>
        <w:gridCol w:w="947"/>
        <w:gridCol w:w="132"/>
        <w:gridCol w:w="1057"/>
        <w:gridCol w:w="1056"/>
        <w:gridCol w:w="1056"/>
        <w:gridCol w:w="1020"/>
        <w:gridCol w:w="1092"/>
        <w:gridCol w:w="1058"/>
        <w:gridCol w:w="1057"/>
        <w:gridCol w:w="1058"/>
        <w:gridCol w:w="1056"/>
        <w:gridCol w:w="1064"/>
      </w:tblGrid>
      <w:tr>
        <w:trPr>
          <w:trHeight w:val="730" w:hRule="exact"/>
        </w:trPr>
        <w:tc>
          <w:tcPr>
            <w:tcW w:w="23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9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9"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2,445.8</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2,445.8</w:t>
            </w:r>
          </w:p>
        </w:tc>
        <w:tc>
          <w:tcPr>
            <w:tcW w:w="1056" w:type="dxa"/>
            <w:tcBorders>
              <w:top w:val="single" w:sz="15" w:space="0" w:color="000000"/>
              <w:left w:val="single" w:sz="4" w:space="0" w:color="000000"/>
              <w:bottom w:val="single" w:sz="4" w:space="0" w:color="000000"/>
              <w:right w:val="single" w:sz="4" w:space="0" w:color="000000"/>
            </w:tcBorders>
          </w:tcPr>
          <w:p>
            <w:pPr/>
          </w:p>
        </w:tc>
        <w:tc>
          <w:tcPr>
            <w:tcW w:w="10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2,450.41</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100.19%</w:t>
            </w:r>
          </w:p>
        </w:tc>
        <w:tc>
          <w:tcPr>
            <w:tcW w:w="10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 产品项目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8,644.24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8,644.24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2,268.91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7,875.17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营销与服务体系扩建项目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10,411.53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692.99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5,770.02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center"/>
              <w:rPr>
                <w:rFonts w:ascii="Times New Roman" w:hAnsi="Times New Roman" w:cs="Times New Roman" w:eastAsia="Times New Roman" w:hint="default"/>
                <w:sz w:val="18"/>
                <w:szCs w:val="18"/>
              </w:rPr>
            </w:pPr>
            <w:r>
              <w:rPr>
                <w:rFonts w:ascii="Times New Roman"/>
                <w:sz w:val="18"/>
              </w:rPr>
              <w:t>--</w:t>
            </w:r>
          </w:p>
        </w:tc>
        <w:tc>
          <w:tcPr>
            <w:tcW w:w="118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3" w:right="0"/>
              <w:jc w:val="left"/>
              <w:rPr>
                <w:rFonts w:ascii="Times New Roman" w:hAnsi="Times New Roman" w:cs="Times New Roman" w:eastAsia="Times New Roman" w:hint="default"/>
                <w:sz w:val="18"/>
                <w:szCs w:val="18"/>
              </w:rPr>
            </w:pPr>
            <w:r>
              <w:rPr>
                <w:rFonts w:ascii="Times New Roman"/>
                <w:sz w:val="18"/>
              </w:rPr>
              <w:t>21,501.57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21,501.57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2,961.9</w:t>
            </w:r>
          </w:p>
        </w:tc>
        <w:tc>
          <w:tcPr>
            <w:tcW w:w="102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16,095.6</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4,325.7</w:t>
            </w:r>
          </w:p>
        </w:tc>
        <w:tc>
          <w:tcPr>
            <w:tcW w:w="105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4,325.7</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7"/>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01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1"/>
              <w:jc w:val="left"/>
              <w:rPr>
                <w:rFonts w:ascii="宋体" w:hAnsi="宋体" w:cs="宋体" w:eastAsia="宋体" w:hint="default"/>
                <w:sz w:val="18"/>
                <w:szCs w:val="18"/>
              </w:rPr>
            </w:pPr>
            <w:r>
              <w:rPr>
                <w:rFonts w:ascii="宋体" w:hAnsi="宋体" w:cs="宋体" w:eastAsia="宋体" w:hint="default"/>
                <w:sz w:val="18"/>
                <w:szCs w:val="18"/>
              </w:rPr>
              <w:t>投资设立合资公司广东安居 宝智能控制系统有限公司</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735</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z w:val="18"/>
              </w:rPr>
              <w:t>735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-319.49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1"/>
              <w:jc w:val="left"/>
              <w:rPr>
                <w:rFonts w:ascii="宋体" w:hAnsi="宋体" w:cs="宋体" w:eastAsia="宋体" w:hint="default"/>
                <w:sz w:val="18"/>
                <w:szCs w:val="18"/>
              </w:rPr>
            </w:pPr>
            <w:r>
              <w:rPr>
                <w:rFonts w:ascii="宋体" w:hAnsi="宋体" w:cs="宋体" w:eastAsia="宋体" w:hint="default"/>
                <w:sz w:val="18"/>
                <w:szCs w:val="18"/>
              </w:rPr>
              <w:t>投资设立全资子公司广东安 居宝光电传输科技有限公司</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3,000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
              <w:jc w:val="left"/>
              <w:rPr>
                <w:rFonts w:ascii="宋体" w:hAnsi="宋体" w:cs="宋体" w:eastAsia="宋体" w:hint="default"/>
                <w:sz w:val="18"/>
                <w:szCs w:val="18"/>
              </w:rPr>
            </w:pPr>
            <w:r>
              <w:rPr>
                <w:rFonts w:ascii="宋体" w:hAnsi="宋体" w:cs="宋体" w:eastAsia="宋体" w:hint="default"/>
                <w:spacing w:val="-1"/>
                <w:sz w:val="18"/>
                <w:szCs w:val="18"/>
              </w:rPr>
              <w:t>收购德居安（广州）电子科技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有限公司全部股权</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5,663.24</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5,663.24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1"/>
              <w:jc w:val="left"/>
              <w:rPr>
                <w:rFonts w:ascii="宋体" w:hAnsi="宋体" w:cs="宋体" w:eastAsia="宋体" w:hint="default"/>
                <w:sz w:val="18"/>
                <w:szCs w:val="18"/>
              </w:rPr>
            </w:pPr>
            <w:r>
              <w:rPr>
                <w:rFonts w:ascii="宋体" w:hAnsi="宋体" w:cs="宋体" w:eastAsia="宋体" w:hint="default"/>
                <w:sz w:val="18"/>
                <w:szCs w:val="18"/>
              </w:rPr>
              <w:t>增资控股广东奥迪安监控技 术有限公司</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1,800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1"/>
              <w:jc w:val="left"/>
              <w:rPr>
                <w:rFonts w:ascii="宋体" w:hAnsi="宋体" w:cs="宋体" w:eastAsia="宋体" w:hint="default"/>
                <w:sz w:val="18"/>
                <w:szCs w:val="18"/>
              </w:rPr>
            </w:pPr>
            <w:r>
              <w:rPr>
                <w:rFonts w:ascii="宋体" w:hAnsi="宋体" w:cs="宋体" w:eastAsia="宋体" w:hint="default"/>
                <w:sz w:val="18"/>
                <w:szCs w:val="18"/>
              </w:rPr>
              <w:t>投资设立香港安居宝科技有 限公司</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z w:val="18"/>
              </w:rPr>
              <w:t>200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1"/>
              <w:jc w:val="left"/>
              <w:rPr>
                <w:rFonts w:ascii="宋体" w:hAnsi="宋体" w:cs="宋体" w:eastAsia="宋体" w:hint="default"/>
                <w:sz w:val="18"/>
                <w:szCs w:val="18"/>
              </w:rPr>
            </w:pPr>
            <w:r>
              <w:rPr>
                <w:rFonts w:ascii="宋体" w:hAnsi="宋体" w:cs="宋体" w:eastAsia="宋体" w:hint="default"/>
                <w:sz w:val="18"/>
                <w:szCs w:val="18"/>
              </w:rPr>
              <w:t>投资设立广东安居宝显示科 技有限公司</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4,200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2,000</w:t>
            </w:r>
          </w:p>
        </w:tc>
        <w:tc>
          <w:tcPr>
            <w:tcW w:w="10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7"/>
              <w:jc w:val="righ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8"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7"/>
              <w:jc w:val="right"/>
              <w:rPr>
                <w:rFonts w:ascii="Times New Roman" w:hAnsi="Times New Roman" w:cs="Times New Roman" w:eastAsia="Times New Roman" w:hint="default"/>
                <w:sz w:val="18"/>
                <w:szCs w:val="18"/>
              </w:rPr>
            </w:pPr>
            <w:r>
              <w:rPr>
                <w:rFonts w:ascii="Times New Roman"/>
                <w:spacing w:val="-2"/>
                <w:sz w:val="18"/>
              </w:rPr>
              <w:t>11,000</w:t>
            </w:r>
          </w:p>
        </w:tc>
        <w:tc>
          <w:tcPr>
            <w:tcW w:w="10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63"/>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6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31,466.24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31,466.24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w:t>
            </w:r>
          </w:p>
        </w:tc>
        <w:tc>
          <w:tcPr>
            <w:tcW w:w="102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28,598.24</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174.21</w:t>
            </w:r>
          </w:p>
        </w:tc>
        <w:tc>
          <w:tcPr>
            <w:tcW w:w="105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-657.62</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52,967.81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52,967.81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4,221.9</w:t>
            </w:r>
          </w:p>
        </w:tc>
        <w:tc>
          <w:tcPr>
            <w:tcW w:w="102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2"/>
              <w:ind w:left="230" w:right="0"/>
              <w:jc w:val="left"/>
              <w:rPr>
                <w:rFonts w:ascii="Times New Roman" w:hAnsi="Times New Roman" w:cs="Times New Roman" w:eastAsia="Times New Roman" w:hint="default"/>
                <w:sz w:val="18"/>
                <w:szCs w:val="18"/>
              </w:rPr>
            </w:pPr>
            <w:r>
              <w:rPr>
                <w:rFonts w:ascii="Times New Roman"/>
                <w:sz w:val="18"/>
              </w:rPr>
              <w:t>44,693.84</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60"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4,499.91</w:t>
            </w:r>
          </w:p>
        </w:tc>
        <w:tc>
          <w:tcPr>
            <w:tcW w:w="105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3,668.08</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63"/>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67"/>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的情况和原因（分具体项目）</w:t>
            </w:r>
          </w:p>
        </w:tc>
        <w:tc>
          <w:tcPr>
            <w:tcW w:w="11653"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）扩产至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万台数字化安防产品项目：公司董事会根据外部市场实际需求结合项目实施的具体情况，为保证项目能达到预期的经济效益，公司董</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事会决定调整</w:t>
            </w:r>
            <w:r>
              <w:rPr>
                <w:rFonts w:ascii="Times New Roman" w:hAnsi="Times New Roman" w:cs="Times New Roman" w:eastAsia="Times New Roman" w:hint="default"/>
                <w:sz w:val="18"/>
                <w:szCs w:val="18"/>
              </w:rPr>
              <w:t>“</w:t>
            </w: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万台数字化安防产品项目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的投资进度。</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87"/>
        <w:gridCol w:w="11631"/>
      </w:tblGrid>
      <w:tr>
        <w:trPr>
          <w:trHeight w:val="1313" w:hRule="exact"/>
        </w:trPr>
        <w:tc>
          <w:tcPr>
            <w:tcW w:w="238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631"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）营销与服务体系扩建项目：营销与服务体系扩建项目的实施，能够提升公司营销与服务网络的档次，</w:t>
            </w:r>
            <w:r>
              <w:rPr>
                <w:rFonts w:ascii="宋体" w:hAnsi="宋体" w:cs="宋体" w:eastAsia="宋体" w:hint="default"/>
                <w:spacing w:val="2"/>
                <w:sz w:val="18"/>
                <w:szCs w:val="18"/>
              </w:rPr>
              <w:t> </w:t>
            </w:r>
            <w:r>
              <w:rPr>
                <w:rFonts w:ascii="宋体" w:hAnsi="宋体" w:cs="宋体" w:eastAsia="宋体" w:hint="default"/>
                <w:sz w:val="18"/>
                <w:szCs w:val="18"/>
              </w:rPr>
              <w:t>同时增加在二、三线城市的营销、服务网</w:t>
            </w:r>
            <w:r>
              <w:rPr>
                <w:rFonts w:ascii="宋体" w:hAnsi="宋体" w:cs="宋体" w:eastAsia="宋体" w:hint="default"/>
                <w:sz w:val="18"/>
                <w:szCs w:val="18"/>
              </w:rPr>
              <w:t> 络的布局，有利于提升公司品牌形象和形成与公司产能扩大相匹配的营销能力。公司董事会根据外部市场环境的变化，为避免重复建设，适时放缓 了营销与服务体系扩建项目的实施进度。另外原计划在各营销网点购置办公场地，由于房价上涨的影响，也使得公司营销与服务体系扩建项目的进 度受到影响。</w:t>
            </w:r>
          </w:p>
        </w:tc>
      </w:tr>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本报告期末未发生重大变化。</w:t>
            </w:r>
          </w:p>
        </w:tc>
      </w:tr>
      <w:tr>
        <w:trPr>
          <w:trHeight w:val="40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1"/>
                <w:sz w:val="18"/>
                <w:szCs w:val="18"/>
              </w:rPr>
              <w:t>超募资金的金额、用途及使用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进展情况</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964"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IPO </w:t>
            </w:r>
            <w:r>
              <w:rPr>
                <w:rFonts w:ascii="宋体" w:hAnsi="宋体" w:cs="宋体" w:eastAsia="宋体" w:hint="default"/>
                <w:sz w:val="18"/>
                <w:szCs w:val="18"/>
              </w:rPr>
              <w:t>募集资金净额为 </w:t>
            </w:r>
            <w:r>
              <w:rPr>
                <w:rFonts w:ascii="Times New Roman" w:hAnsi="Times New Roman" w:cs="Times New Roman" w:eastAsia="Times New Roman" w:hint="default"/>
                <w:sz w:val="18"/>
                <w:szCs w:val="18"/>
              </w:rPr>
              <w:t>83,136.66 </w:t>
            </w:r>
            <w:r>
              <w:rPr>
                <w:rFonts w:ascii="宋体" w:hAnsi="宋体" w:cs="宋体" w:eastAsia="宋体" w:hint="default"/>
                <w:sz w:val="18"/>
                <w:szCs w:val="18"/>
              </w:rPr>
              <w:t>万元，计划募集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万元，超募资金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p>
            <w:pPr>
              <w:pStyle w:val="TableParagraph"/>
              <w:spacing w:line="240" w:lineRule="auto" w:before="103"/>
              <w:ind w:left="3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日，公司第一届董事会第九次会议分别审议并通过了《关于公司使用部分超募资金提前偿还银行贷款的议案》及《关于公司使用</w:t>
            </w:r>
          </w:p>
          <w:p>
            <w:pPr>
              <w:pStyle w:val="TableParagraph"/>
              <w:spacing w:line="300" w:lineRule="auto" w:before="63"/>
              <w:ind w:left="22" w:right="71"/>
              <w:jc w:val="left"/>
              <w:rPr>
                <w:rFonts w:ascii="宋体" w:hAnsi="宋体" w:cs="宋体" w:eastAsia="宋体" w:hint="default"/>
                <w:sz w:val="18"/>
                <w:szCs w:val="18"/>
              </w:rPr>
            </w:pPr>
            <w:r>
              <w:rPr>
                <w:rFonts w:ascii="宋体" w:hAnsi="宋体" w:cs="宋体" w:eastAsia="宋体" w:hint="default"/>
                <w:spacing w:val="-3"/>
                <w:sz w:val="18"/>
                <w:szCs w:val="18"/>
              </w:rPr>
              <w:t>部分超募资金永久补充流动资金的议案》，同意公司使用超募资金中的人民币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万元资金用于提前归还银行贷款，以及人民币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用于永久补充流动资金。</w:t>
            </w:r>
          </w:p>
          <w:p>
            <w:pPr>
              <w:pStyle w:val="TableParagraph"/>
              <w:spacing w:line="240" w:lineRule="auto" w:before="70"/>
              <w:ind w:left="38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司第一届董事会第十三次会议审议通过</w:t>
            </w:r>
            <w:r>
              <w:rPr>
                <w:rFonts w:ascii="宋体" w:hAnsi="宋体" w:cs="宋体" w:eastAsia="宋体" w:hint="default"/>
                <w:spacing w:val="-10"/>
                <w:sz w:val="18"/>
                <w:szCs w:val="18"/>
              </w:rPr>
              <w:t>了</w:t>
            </w:r>
            <w:r>
              <w:rPr>
                <w:rFonts w:ascii="宋体" w:hAnsi="宋体" w:cs="宋体" w:eastAsia="宋体" w:hint="default"/>
                <w:sz w:val="18"/>
                <w:szCs w:val="18"/>
              </w:rPr>
              <w:t>《关于使用部分超募资金投资设立合资公司的议案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同意公司使用超募资金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735.00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万元与广州市高堡仕智能科技有限公司共同出资设立广东安居宝智能控制系统有限公司。</w:t>
            </w:r>
          </w:p>
          <w:p>
            <w:pPr>
              <w:pStyle w:val="TableParagraph"/>
              <w:spacing w:line="240" w:lineRule="auto" w:before="103"/>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日，公司第二届董事会第一次会议审议通过了《关于使用部分超募资金投资设立全资子公司的议案》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同意公司使用超募资金人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万元设立全资子公司广东安居宝光电传输科技有限公司。</w:t>
            </w:r>
          </w:p>
          <w:p>
            <w:pPr>
              <w:pStyle w:val="TableParagraph"/>
              <w:spacing w:line="240" w:lineRule="auto" w:before="104"/>
              <w:ind w:left="38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第二届董事会第二次会议审议通过了《关于使用部分超募资金永久补充流动资金的议案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w:t>
            </w:r>
            <w:r>
              <w:rPr>
                <w:rFonts w:ascii="宋体" w:hAnsi="宋体" w:cs="宋体" w:eastAsia="宋体" w:hint="default"/>
                <w:spacing w:val="1"/>
                <w:sz w:val="18"/>
                <w:szCs w:val="18"/>
              </w:rPr>
              <w:t>司</w:t>
            </w:r>
            <w:r>
              <w:rPr>
                <w:rFonts w:ascii="宋体" w:hAnsi="宋体" w:cs="宋体" w:eastAsia="宋体" w:hint="default"/>
                <w:sz w:val="18"/>
                <w:szCs w:val="18"/>
              </w:rPr>
              <w:t>使用闲置超募资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金人民币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日，公司第二届董事会第四次会议和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日第二次临时股东大会审议通过了《关于使用部分超募资金收购德居安</w:t>
            </w:r>
          </w:p>
          <w:p>
            <w:pPr>
              <w:pStyle w:val="TableParagraph"/>
              <w:spacing w:line="300" w:lineRule="auto" w:before="63"/>
              <w:ind w:left="22" w:right="72"/>
              <w:jc w:val="left"/>
              <w:rPr>
                <w:rFonts w:ascii="宋体" w:hAnsi="宋体" w:cs="宋体" w:eastAsia="宋体" w:hint="default"/>
                <w:sz w:val="18"/>
                <w:szCs w:val="18"/>
              </w:rPr>
            </w:pPr>
            <w:r>
              <w:rPr>
                <w:rFonts w:ascii="宋体" w:hAnsi="宋体" w:cs="宋体" w:eastAsia="宋体" w:hint="default"/>
                <w:spacing w:val="-3"/>
                <w:sz w:val="18"/>
                <w:szCs w:val="18"/>
              </w:rPr>
              <w:t>（广州）电子科技有限公司全部股权暨关联交易的议案》，同意公司使用不超过人民币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56,632,368.63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元的超募资金收购德居安香港所持有的德居安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广州全部股权。</w:t>
            </w:r>
          </w:p>
          <w:p>
            <w:pPr>
              <w:pStyle w:val="TableParagraph"/>
              <w:spacing w:line="300" w:lineRule="auto" w:before="72"/>
              <w:ind w:left="22" w:right="31" w:firstLine="36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日，经公司第二届董事会第十次会议审议通过了《关于使用部分超募资金增资控股广东奥迪安监控技术有限公司的议案》，同意</w:t>
            </w:r>
            <w:r>
              <w:rPr>
                <w:rFonts w:ascii="宋体" w:hAnsi="宋体" w:cs="宋体" w:eastAsia="宋体" w:hint="default"/>
                <w:sz w:val="18"/>
                <w:szCs w:val="18"/>
              </w:rPr>
              <w:t> 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万元向广东奥迪安监控技术有限公司增资并取得其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控股权，与其原股东共同开展在平安城市建设领域的合作。</w:t>
            </w:r>
          </w:p>
          <w:p>
            <w:pPr>
              <w:pStyle w:val="TableParagraph"/>
              <w:spacing w:line="240" w:lineRule="auto" w:before="53"/>
              <w:ind w:left="38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3"/>
                <w:sz w:val="18"/>
                <w:szCs w:val="18"/>
              </w:rPr>
              <w:t>公</w:t>
            </w:r>
            <w:r>
              <w:rPr>
                <w:rFonts w:ascii="宋体" w:hAnsi="宋体" w:cs="宋体" w:eastAsia="宋体" w:hint="default"/>
                <w:sz w:val="18"/>
                <w:szCs w:val="18"/>
              </w:rPr>
              <w:t>司第二届董事会第十六次会议审议通过了《关于使用部分超募资金投资设立香港全资子公司的议案</w:t>
            </w:r>
            <w:r>
              <w:rPr>
                <w:rFonts w:ascii="宋体" w:hAnsi="宋体" w:cs="宋体" w:eastAsia="宋体" w:hint="default"/>
                <w:spacing w:val="-92"/>
                <w:sz w:val="18"/>
                <w:szCs w:val="18"/>
              </w:rPr>
              <w:t>》</w:t>
            </w:r>
            <w:r>
              <w:rPr>
                <w:rFonts w:ascii="宋体" w:hAnsi="宋体" w:cs="宋体" w:eastAsia="宋体" w:hint="default"/>
                <w:sz w:val="18"/>
                <w:szCs w:val="18"/>
              </w:rPr>
              <w:t>，同意公司使用超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3068 </w:t>
            </w:r>
            <w:r>
              <w:rPr>
                <w:rFonts w:ascii="宋体" w:hAnsi="宋体" w:cs="宋体" w:eastAsia="宋体" w:hint="default"/>
                <w:sz w:val="18"/>
                <w:szCs w:val="18"/>
              </w:rPr>
              <w:t>万元投资设立香港全资子公司。</w:t>
            </w:r>
          </w:p>
          <w:p>
            <w:pPr>
              <w:pStyle w:val="TableParagraph"/>
              <w:spacing w:line="240" w:lineRule="auto" w:before="10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日，公司第二届董事会第十九次会议审议通过了《关于使用部分超募资金投资设立控股子公司广东安居宝电子科技有限公司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，同意公司使用超募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万元投资设立控股</w:t>
            </w:r>
            <w:r>
              <w:rPr>
                <w:rFonts w:ascii="宋体" w:hAnsi="宋体" w:cs="宋体" w:eastAsia="宋体" w:hint="default"/>
                <w:spacing w:val="-3"/>
                <w:sz w:val="18"/>
                <w:szCs w:val="18"/>
              </w:rPr>
              <w:t>子</w:t>
            </w:r>
            <w:r>
              <w:rPr>
                <w:rFonts w:ascii="宋体" w:hAnsi="宋体" w:cs="宋体" w:eastAsia="宋体" w:hint="default"/>
                <w:sz w:val="18"/>
                <w:szCs w:val="18"/>
              </w:rPr>
              <w:t>公司广东安居宝电子科技有限公司。首期投入金额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万元款项于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拨入广东安居宝电子科技有限公司验资专户。二期投入金额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万元款项于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月已拨入广东安居宝电子科技有限公司验资专户。三期投入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910.00 </w:t>
            </w:r>
            <w:r>
              <w:rPr>
                <w:rFonts w:ascii="宋体" w:hAnsi="宋体" w:cs="宋体" w:eastAsia="宋体" w:hint="default"/>
                <w:sz w:val="18"/>
                <w:szCs w:val="18"/>
              </w:rPr>
              <w:t>万元款项于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月已拨入广东安居宝电子科技有限公司验资专户。</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87"/>
        <w:gridCol w:w="11631"/>
      </w:tblGrid>
      <w:tr>
        <w:trPr>
          <w:trHeight w:val="1354" w:hRule="exact"/>
        </w:trPr>
        <w:tc>
          <w:tcPr>
            <w:tcW w:w="238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6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38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7"/>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第二届董事会第三十次会议审议通过</w:t>
            </w:r>
            <w:r>
              <w:rPr>
                <w:rFonts w:ascii="宋体" w:hAnsi="宋体" w:cs="宋体" w:eastAsia="宋体" w:hint="default"/>
                <w:spacing w:val="-27"/>
                <w:sz w:val="18"/>
                <w:szCs w:val="18"/>
              </w:rPr>
              <w:t>了</w:t>
            </w:r>
            <w:r>
              <w:rPr>
                <w:rFonts w:ascii="宋体" w:hAnsi="宋体" w:cs="宋体" w:eastAsia="宋体" w:hint="default"/>
                <w:sz w:val="18"/>
                <w:szCs w:val="18"/>
              </w:rPr>
              <w:t>《关于使用超募资金投资设立全资子公司暨建设移动互联网项目的议案</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同意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公司使用超募资金人民币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亿元成立全资子公司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安居宝网络科技有限公司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建设移动互联网项目。尚未进行资金投入。</w:t>
            </w:r>
          </w:p>
          <w:p>
            <w:pPr>
              <w:pStyle w:val="TableParagraph"/>
              <w:spacing w:line="240" w:lineRule="auto" w:before="101"/>
              <w:ind w:left="38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司第二届董事会第三十一次会议审议通过了《关于募投项目完工并将结余募集资金转超募资金的议案</w:t>
            </w:r>
            <w:r>
              <w:rPr>
                <w:rFonts w:ascii="宋体" w:hAnsi="宋体" w:cs="宋体" w:eastAsia="宋体" w:hint="default"/>
                <w:spacing w:val="-92"/>
                <w:sz w:val="18"/>
                <w:szCs w:val="18"/>
              </w:rPr>
              <w:t>》</w:t>
            </w:r>
            <w:r>
              <w:rPr>
                <w:rFonts w:ascii="宋体" w:hAnsi="宋体" w:cs="宋体" w:eastAsia="宋体" w:hint="default"/>
                <w:sz w:val="18"/>
                <w:szCs w:val="18"/>
              </w:rPr>
              <w:t>，同意公司将结</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万元及相关利息转超募资金。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年第一次临时股东大会审议通过上述议案。</w:t>
            </w:r>
          </w:p>
        </w:tc>
      </w:tr>
      <w:tr>
        <w:trPr>
          <w:trHeight w:val="40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387" w:type="dxa"/>
            <w:vMerge/>
            <w:tcBorders>
              <w:left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届董事会第三次会议审议通过</w:t>
            </w:r>
            <w:r>
              <w:rPr>
                <w:rFonts w:ascii="宋体" w:hAnsi="宋体" w:cs="宋体" w:eastAsia="宋体" w:hint="default"/>
                <w:spacing w:val="-10"/>
                <w:sz w:val="18"/>
                <w:szCs w:val="18"/>
              </w:rPr>
              <w:t>了</w:t>
            </w:r>
            <w:r>
              <w:rPr>
                <w:rFonts w:ascii="宋体" w:hAnsi="宋体" w:cs="宋体" w:eastAsia="宋体" w:hint="default"/>
                <w:sz w:val="18"/>
                <w:szCs w:val="18"/>
              </w:rPr>
              <w:t>《关于变更研发中心建设项目实施地点的议案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同意将</w:t>
            </w:r>
            <w:r>
              <w:rPr>
                <w:rFonts w:ascii="宋体" w:hAnsi="宋体" w:cs="宋体" w:eastAsia="宋体" w:hint="default"/>
                <w:spacing w:val="2"/>
                <w:sz w:val="18"/>
                <w:szCs w:val="18"/>
              </w:rPr>
              <w:t>研</w:t>
            </w:r>
            <w:r>
              <w:rPr>
                <w:rFonts w:ascii="宋体" w:hAnsi="宋体" w:cs="宋体" w:eastAsia="宋体" w:hint="default"/>
                <w:sz w:val="18"/>
                <w:szCs w:val="18"/>
              </w:rPr>
              <w:t>发中心建设</w:t>
            </w:r>
            <w:r>
              <w:rPr>
                <w:rFonts w:ascii="宋体" w:hAnsi="宋体" w:cs="宋体" w:eastAsia="宋体" w:hint="default"/>
                <w:spacing w:val="1"/>
                <w:sz w:val="18"/>
                <w:szCs w:val="18"/>
              </w:rPr>
              <w:t>项</w:t>
            </w:r>
            <w:r>
              <w:rPr>
                <w:rFonts w:ascii="宋体" w:hAnsi="宋体" w:cs="宋体" w:eastAsia="宋体" w:hint="default"/>
                <w:sz w:val="18"/>
                <w:szCs w:val="18"/>
              </w:rPr>
              <w:t>目中除</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外围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支持与配套</w:t>
            </w:r>
            <w:r>
              <w:rPr>
                <w:rFonts w:ascii="Times New Roman" w:hAnsi="Times New Roman" w:cs="Times New Roman" w:eastAsia="Times New Roman" w:hint="default"/>
                <w:sz w:val="18"/>
                <w:szCs w:val="18"/>
              </w:rPr>
              <w:t>”</w:t>
            </w:r>
            <w:r>
              <w:rPr>
                <w:rFonts w:ascii="宋体" w:hAnsi="宋体" w:cs="宋体" w:eastAsia="宋体" w:hint="default"/>
                <w:sz w:val="18"/>
                <w:szCs w:val="18"/>
              </w:rPr>
              <w:t>项目外的其他子项目的实施场地变更至广州开发区科学城起云路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号自编一栋之二层与三层。</w:t>
            </w:r>
          </w:p>
        </w:tc>
      </w:tr>
      <w:tr>
        <w:trPr>
          <w:trHeight w:val="403"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87" w:type="dxa"/>
            <w:vMerge/>
            <w:tcBorders>
              <w:left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vMerge/>
            <w:tcBorders>
              <w:left w:val="single" w:sz="4" w:space="0" w:color="000000"/>
              <w:bottom w:val="single" w:sz="4" w:space="0" w:color="FFFFFF"/>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38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191"/>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6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87" w:type="dxa"/>
            <w:vMerge/>
            <w:tcBorders>
              <w:left w:val="single" w:sz="4" w:space="0" w:color="000000"/>
              <w:bottom w:val="single" w:sz="4" w:space="0" w:color="FFFFFF"/>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38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23" w:right="191"/>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6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49"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、扩产至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万台数字化安防产品项目中的建设单位管理费、勘察设计费、工程监理费、工程保险费、预备费等其它费用结余 </w:t>
            </w:r>
            <w:r>
              <w:rPr>
                <w:rFonts w:ascii="Times New Roman" w:hAnsi="Times New Roman" w:cs="Times New Roman" w:eastAsia="Times New Roman" w:hint="default"/>
                <w:sz w:val="18"/>
                <w:szCs w:val="18"/>
              </w:rPr>
              <w:t>321.39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万元；建筑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工程中的装修支出比原计划金额节约 </w:t>
            </w:r>
            <w:r>
              <w:rPr>
                <w:rFonts w:ascii="Times New Roman" w:hAnsi="Times New Roman" w:cs="Times New Roman" w:eastAsia="Times New Roman" w:hint="default"/>
                <w:sz w:val="18"/>
                <w:szCs w:val="18"/>
              </w:rPr>
              <w:t>255.54  </w:t>
            </w:r>
            <w:r>
              <w:rPr>
                <w:rFonts w:ascii="宋体" w:hAnsi="宋体" w:cs="宋体" w:eastAsia="宋体" w:hint="default"/>
                <w:sz w:val="18"/>
                <w:szCs w:val="18"/>
              </w:rPr>
              <w:t>万元；设备购置及安装费用支出比原计划节约 </w:t>
            </w:r>
            <w:r>
              <w:rPr>
                <w:rFonts w:ascii="Times New Roman" w:hAnsi="Times New Roman" w:cs="Times New Roman" w:eastAsia="Times New Roman" w:hint="default"/>
                <w:sz w:val="18"/>
                <w:szCs w:val="18"/>
              </w:rPr>
              <w:t>263.55  </w:t>
            </w:r>
            <w:r>
              <w:rPr>
                <w:rFonts w:ascii="宋体" w:hAnsi="宋体" w:cs="宋体" w:eastAsia="宋体" w:hint="default"/>
                <w:sz w:val="18"/>
                <w:szCs w:val="18"/>
              </w:rPr>
              <w:t>万元。该项目最终共结余金额 </w:t>
            </w:r>
            <w:r>
              <w:rPr>
                <w:rFonts w:ascii="Times New Roman" w:hAnsi="Times New Roman" w:cs="Times New Roman" w:eastAsia="Times New Roman" w:hint="default"/>
                <w:sz w:val="18"/>
                <w:szCs w:val="18"/>
              </w:rPr>
              <w:t>769.07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、营销与服务体系扩建项目募集资金结余的主要原因</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受房地产行业政策及房价的影响</w:t>
            </w:r>
            <w:r>
              <w:rPr>
                <w:rFonts w:ascii="宋体" w:hAnsi="宋体" w:cs="宋体" w:eastAsia="宋体" w:hint="default"/>
                <w:spacing w:val="-13"/>
                <w:sz w:val="18"/>
                <w:szCs w:val="18"/>
              </w:rPr>
              <w:t>，</w:t>
            </w:r>
            <w:r>
              <w:rPr>
                <w:rFonts w:ascii="宋体" w:hAnsi="宋体" w:cs="宋体" w:eastAsia="宋体" w:hint="default"/>
                <w:sz w:val="18"/>
                <w:szCs w:val="18"/>
              </w:rPr>
              <w:t>公司放弃使用</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万元用于营销网点办公</w:t>
            </w:r>
            <w:r>
              <w:rPr>
                <w:rFonts w:ascii="宋体" w:hAnsi="宋体" w:cs="宋体" w:eastAsia="宋体" w:hint="default"/>
                <w:spacing w:val="-3"/>
                <w:sz w:val="18"/>
                <w:szCs w:val="18"/>
              </w:rPr>
              <w:t>场</w:t>
            </w:r>
            <w:r>
              <w:rPr>
                <w:rFonts w:ascii="宋体" w:hAnsi="宋体" w:cs="宋体" w:eastAsia="宋体" w:hint="default"/>
                <w:sz w:val="18"/>
                <w:szCs w:val="18"/>
              </w:rPr>
              <w:t>地购置的计划</w:t>
            </w:r>
            <w:r>
              <w:rPr>
                <w:rFonts w:ascii="宋体" w:hAnsi="宋体" w:cs="宋体" w:eastAsia="宋体" w:hint="default"/>
                <w:spacing w:val="-13"/>
                <w:sz w:val="18"/>
                <w:szCs w:val="18"/>
              </w:rPr>
              <w:t>，</w:t>
            </w:r>
            <w:r>
              <w:rPr>
                <w:rFonts w:ascii="宋体" w:hAnsi="宋体" w:cs="宋体" w:eastAsia="宋体" w:hint="default"/>
                <w:sz w:val="18"/>
                <w:szCs w:val="18"/>
              </w:rPr>
              <w:t>同时营销网点办公场地装修的费用节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约 </w:t>
            </w:r>
            <w:r>
              <w:rPr>
                <w:rFonts w:ascii="Times New Roman" w:hAnsi="Times New Roman" w:cs="Times New Roman" w:eastAsia="Times New Roman" w:hint="default"/>
                <w:sz w:val="18"/>
                <w:szCs w:val="18"/>
              </w:rPr>
              <w:t>411.58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p>
            <w:pPr>
              <w:pStyle w:val="TableParagraph"/>
              <w:spacing w:line="240" w:lineRule="auto" w:before="104"/>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、项目原计划的营运铺底资金主要用于营销网点存货的铺设，项目实施过程中，结余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、在项目设备投入方面，展示中心设备投入结余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  </w:t>
            </w:r>
            <w:r>
              <w:rPr>
                <w:rFonts w:ascii="宋体" w:hAnsi="宋体" w:cs="宋体" w:eastAsia="宋体" w:hint="default"/>
                <w:sz w:val="18"/>
                <w:szCs w:val="18"/>
              </w:rPr>
              <w:t>万元。</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、项目营运费用实际投入比原计划少。该项目最终共结余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存于募集资金专户。</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87"/>
        <w:gridCol w:w="11631"/>
      </w:tblGrid>
      <w:tr>
        <w:trPr>
          <w:trHeight w:val="730" w:hRule="exact"/>
        </w:trPr>
        <w:tc>
          <w:tcPr>
            <w:tcW w:w="238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1"/>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6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本公司已披露的募集资金相关信息及时、真实、准确、完整，不存在募集资金管理违规情况。</w:t>
            </w:r>
          </w:p>
        </w:tc>
      </w:tr>
    </w:tbl>
    <w:p>
      <w:pPr>
        <w:pStyle w:val="BodyText"/>
        <w:spacing w:line="240" w:lineRule="auto" w:before="49"/>
        <w:ind w:left="140" w:right="10678"/>
        <w:jc w:val="left"/>
      </w:pPr>
      <w:r>
        <w:rPr>
          <w:rFonts w:ascii="Times New Roman" w:hAnsi="Times New Roman" w:cs="Times New Roman" w:eastAsia="Times New Roman" w:hint="default"/>
        </w:rPr>
        <w:t>3.</w:t>
      </w:r>
      <w:r>
        <w:rPr/>
        <w:t>募集资金变更项目情况</w:t>
      </w:r>
    </w:p>
    <w:p>
      <w:pPr>
        <w:pStyle w:val="BodyText"/>
        <w:spacing w:line="350" w:lineRule="auto" w:before="101"/>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350" w:lineRule="auto" w:before="9"/>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9"/>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0678"/>
        <w:jc w:val="left"/>
      </w:pPr>
      <w:r>
        <w:rPr>
          <w:rFonts w:ascii="Times New Roman" w:hAnsi="Times New Roman" w:cs="Times New Roman" w:eastAsia="Times New Roman" w:hint="default"/>
        </w:rPr>
        <w:t>5</w:t>
      </w:r>
      <w:r>
        <w:rPr/>
        <w:t>）持有金融企业股权情况</w:t>
      </w:r>
    </w:p>
    <w:p>
      <w:pPr>
        <w:pStyle w:val="BodyText"/>
        <w:spacing w:line="348" w:lineRule="auto" w:before="103"/>
        <w:ind w:left="140" w:right="11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4"/>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40" w:right="10678"/>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40" w:right="10678"/>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6840" w:h="11910" w:orient="landscape"/>
          <w:pgMar w:header="867" w:footer="980" w:top="1060" w:bottom="1160" w:left="1300" w:right="1280"/>
        </w:sectPr>
      </w:pPr>
    </w:p>
    <w:p>
      <w:pPr>
        <w:pStyle w:val="BodyText"/>
        <w:spacing w:line="338"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pict>
          <v:group style="position:absolute;margin-left:398.329987pt;margin-top:51.847713pt;width:69.3pt;height:20.65pt;mso-position-horizontal-relative:page;mso-position-vertical-relative:paragraph;z-index:-908992" coordorigin="7967,1037" coordsize="1386,413">
            <v:group style="position:absolute;left:7977;top:1048;width:2;height:392" coordorigin="7977,1048" coordsize="2,392">
              <v:shape style="position:absolute;left:7977;top:1048;width:2;height:392" coordorigin="7977,1048" coordsize="0,392" path="m7977,1048l7977,1439e" filled="false" stroked="true" strokeweight="1.08pt" strokecolor="#ffffff">
                <v:path arrowok="t"/>
              </v:shape>
            </v:group>
            <v:group style="position:absolute;left:7988;top:1048;width:1364;height:392" coordorigin="7988,1048" coordsize="1364,392">
              <v:shape style="position:absolute;left:7988;top:1048;width:1364;height:392" coordorigin="7988,1048" coordsize="1364,392" path="m7988,1439l9352,1439,9352,1048,7988,1048,7988,1439xe" filled="true" fillcolor="#ffffff" stroked="false">
                <v:path arrowok="t"/>
                <v:fill type="solid"/>
              </v:shape>
            </v:group>
            <w10:wrap type="none"/>
          </v:group>
        </w:pict>
      </w:r>
      <w:r>
        <w:rPr/>
        <w:t>单位：元</w:t>
      </w:r>
    </w:p>
    <w:p>
      <w:pPr>
        <w:spacing w:after="0" w:line="240" w:lineRule="auto"/>
        <w:jc w:val="left"/>
        <w:sectPr>
          <w:type w:val="continuous"/>
          <w:pgSz w:w="16840" w:h="11910" w:orient="landscape"/>
          <w:pgMar w:top="1060" w:bottom="1160" w:left="1300" w:right="1280"/>
          <w:cols w:num="2" w:equalWidth="0">
            <w:col w:w="2301" w:space="10841"/>
            <w:col w:w="1118"/>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75"/>
        <w:gridCol w:w="1130"/>
        <w:gridCol w:w="994"/>
        <w:gridCol w:w="2551"/>
        <w:gridCol w:w="1419"/>
        <w:gridCol w:w="1277"/>
        <w:gridCol w:w="1136"/>
        <w:gridCol w:w="1277"/>
        <w:gridCol w:w="1279"/>
        <w:gridCol w:w="1080"/>
      </w:tblGrid>
      <w:tr>
        <w:trPr>
          <w:trHeight w:val="401" w:hRule="exact"/>
        </w:trPr>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986"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2"/>
              <w:jc w:val="left"/>
              <w:rPr>
                <w:rFonts w:ascii="宋体" w:hAnsi="宋体" w:cs="宋体" w:eastAsia="宋体" w:hint="default"/>
                <w:sz w:val="18"/>
                <w:szCs w:val="18"/>
              </w:rPr>
            </w:pPr>
            <w:r>
              <w:rPr>
                <w:rFonts w:ascii="宋体" w:hAnsi="宋体" w:cs="宋体" w:eastAsia="宋体" w:hint="default"/>
                <w:sz w:val="18"/>
                <w:szCs w:val="18"/>
              </w:rPr>
              <w:t>智能控制系统设备的生产、销 </w:t>
            </w:r>
            <w:r>
              <w:rPr>
                <w:rFonts w:ascii="宋体" w:hAnsi="宋体" w:cs="宋体" w:eastAsia="宋体" w:hint="default"/>
                <w:spacing w:val="-11"/>
                <w:sz w:val="18"/>
                <w:szCs w:val="18"/>
              </w:rPr>
              <w:t>售；销售：智能设备、电子产品、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计算机软件；生产、加工：电子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 w:right="0"/>
              <w:jc w:val="left"/>
              <w:rPr>
                <w:rFonts w:ascii="Times New Roman" w:hAnsi="Times New Roman" w:cs="Times New Roman" w:eastAsia="Times New Roman" w:hint="default"/>
                <w:sz w:val="18"/>
                <w:szCs w:val="18"/>
              </w:rPr>
            </w:pPr>
            <w:r>
              <w:rPr>
                <w:rFonts w:ascii="Times New Roman"/>
                <w:sz w:val="18"/>
              </w:rPr>
              <w:t>10,500,000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8" w:right="0"/>
              <w:jc w:val="left"/>
              <w:rPr>
                <w:rFonts w:ascii="Times New Roman" w:hAnsi="Times New Roman" w:cs="Times New Roman" w:eastAsia="Times New Roman" w:hint="default"/>
                <w:sz w:val="18"/>
                <w:szCs w:val="18"/>
              </w:rPr>
            </w:pPr>
            <w:r>
              <w:rPr>
                <w:rFonts w:ascii="Times New Roman"/>
                <w:sz w:val="18"/>
              </w:rPr>
              <w:t>25,589,508.80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8" w:right="0"/>
              <w:jc w:val="left"/>
              <w:rPr>
                <w:rFonts w:ascii="Times New Roman" w:hAnsi="Times New Roman" w:cs="Times New Roman" w:eastAsia="Times New Roman" w:hint="default"/>
                <w:sz w:val="18"/>
                <w:szCs w:val="18"/>
              </w:rPr>
            </w:pPr>
            <w:r>
              <w:rPr>
                <w:rFonts w:ascii="Times New Roman"/>
                <w:sz w:val="18"/>
              </w:rPr>
              <w:t>5,935,801.43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1" w:right="0"/>
              <w:jc w:val="left"/>
              <w:rPr>
                <w:rFonts w:ascii="Times New Roman" w:hAnsi="Times New Roman" w:cs="Times New Roman" w:eastAsia="Times New Roman" w:hint="default"/>
                <w:sz w:val="18"/>
                <w:szCs w:val="18"/>
              </w:rPr>
            </w:pPr>
            <w:r>
              <w:rPr>
                <w:rFonts w:ascii="Times New Roman"/>
                <w:sz w:val="18"/>
              </w:rPr>
              <w:t>25,751,085.21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9" w:right="0"/>
              <w:jc w:val="left"/>
              <w:rPr>
                <w:rFonts w:ascii="Times New Roman" w:hAnsi="Times New Roman" w:cs="Times New Roman" w:eastAsia="Times New Roman" w:hint="default"/>
                <w:sz w:val="18"/>
                <w:szCs w:val="18"/>
              </w:rPr>
            </w:pPr>
            <w:r>
              <w:rPr>
                <w:rFonts w:ascii="Times New Roman"/>
                <w:sz w:val="18"/>
              </w:rPr>
              <w:t>-2,483,802.83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 w:right="0"/>
              <w:jc w:val="center"/>
              <w:rPr>
                <w:rFonts w:ascii="Times New Roman" w:hAnsi="Times New Roman" w:cs="Times New Roman" w:eastAsia="Times New Roman" w:hint="default"/>
                <w:sz w:val="18"/>
                <w:szCs w:val="18"/>
              </w:rPr>
            </w:pPr>
            <w:r>
              <w:rPr>
                <w:rFonts w:ascii="Times New Roman"/>
                <w:sz w:val="18"/>
              </w:rPr>
              <w:t>-2,047,227.88</w:t>
            </w:r>
          </w:p>
        </w:tc>
      </w:tr>
    </w:tbl>
    <w:p>
      <w:pPr>
        <w:spacing w:after="0" w:line="240" w:lineRule="auto"/>
        <w:jc w:val="center"/>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spacing w:line="240" w:lineRule="auto" w:before="11"/>
        <w:rPr>
          <w:rFonts w:ascii="宋体" w:hAnsi="宋体" w:cs="宋体" w:eastAsia="宋体" w:hint="default"/>
          <w:sz w:val="2"/>
          <w:szCs w:val="2"/>
        </w:rPr>
      </w:pPr>
      <w:r>
        <w:rPr/>
        <w:pict>
          <v:shape style="position:absolute;margin-left:374.089996pt;margin-top:57.236008pt;width:94.6pt;height:17.55pt;mso-position-horizontal-relative:page;mso-position-vertical-relative:page;z-index:-908920" type="#_x0000_t202" filled="false" stroked="false">
            <v:textbox inset="0,0,0,0">
              <w:txbxContent>
                <w:p>
                  <w:pPr>
                    <w:pStyle w:val="BodyText"/>
                    <w:spacing w:line="240" w:lineRule="auto" w:before="8"/>
                    <w:ind w:left="0" w:right="0"/>
                    <w:jc w:val="left"/>
                  </w:pPr>
                  <w:r>
                    <w:rPr/>
                    <w:t>开发。</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875"/>
        <w:gridCol w:w="1130"/>
        <w:gridCol w:w="994"/>
        <w:gridCol w:w="2551"/>
        <w:gridCol w:w="1419"/>
        <w:gridCol w:w="1277"/>
        <w:gridCol w:w="1136"/>
        <w:gridCol w:w="1277"/>
        <w:gridCol w:w="1279"/>
        <w:gridCol w:w="1080"/>
      </w:tblGrid>
      <w:tr>
        <w:trPr>
          <w:trHeight w:val="377" w:hRule="exact"/>
        </w:trPr>
        <w:tc>
          <w:tcPr>
            <w:tcW w:w="1875"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25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5"/>
                <w:sz w:val="18"/>
                <w:szCs w:val="18"/>
              </w:rPr>
              <w:t>产品；计算机软件的设计、</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350" w:lineRule="exact"/>
              <w:ind w:right="-48"/>
              <w:jc w:val="left"/>
              <w:rPr>
                <w:rFonts w:ascii="宋体" w:hAnsi="宋体" w:cs="宋体" w:eastAsia="宋体" w:hint="default"/>
                <w:sz w:val="20"/>
                <w:szCs w:val="20"/>
              </w:rPr>
            </w:pPr>
            <w:r>
              <w:rPr>
                <w:rFonts w:ascii="宋体" w:hAnsi="宋体" w:cs="宋体" w:eastAsia="宋体" w:hint="default"/>
                <w:position w:val="-6"/>
                <w:sz w:val="20"/>
                <w:szCs w:val="20"/>
              </w:rPr>
              <w:pict>
                <v:group style="width:70.350pt;height:17.55pt;mso-position-horizontal-relative:char;mso-position-vertical-relative:line" coordorigin="0,0" coordsize="1407,351">
                  <v:group style="position:absolute;left:0;top:0;width:1407;height:351" coordorigin="0,0" coordsize="1407,351">
                    <v:shape style="position:absolute;left:0;top:0;width:1407;height:351" coordorigin="0,0" coordsize="1407,351" path="m0,351l1407,351,1407,0,0,0,0,351xe" filled="true" fillcolor="#ffffff" stroked="false">
                      <v:path arrowok="t"/>
                      <v:fill type="solid"/>
                    </v:shape>
                  </v:group>
                </v:group>
              </w:pict>
            </w:r>
            <w:r>
              <w:rPr>
                <w:rFonts w:ascii="宋体" w:hAnsi="宋体" w:cs="宋体" w:eastAsia="宋体" w:hint="default"/>
                <w:position w:val="-6"/>
                <w:sz w:val="20"/>
                <w:szCs w:val="20"/>
              </w:rPr>
            </w:r>
          </w:p>
        </w:tc>
        <w:tc>
          <w:tcPr>
            <w:tcW w:w="1277"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
        </w:tc>
        <w:tc>
          <w:tcPr>
            <w:tcW w:w="1080"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广东安居宝光电传输科 技有限公司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2"/>
              <w:jc w:val="both"/>
              <w:rPr>
                <w:rFonts w:ascii="宋体" w:hAnsi="宋体" w:cs="宋体" w:eastAsia="宋体" w:hint="default"/>
                <w:sz w:val="18"/>
                <w:szCs w:val="18"/>
              </w:rPr>
            </w:pPr>
            <w:r>
              <w:rPr>
                <w:rFonts w:ascii="宋体" w:hAnsi="宋体" w:cs="宋体" w:eastAsia="宋体" w:hint="default"/>
                <w:sz w:val="18"/>
                <w:szCs w:val="18"/>
              </w:rPr>
              <w:t>研究、开发、设计：光电传输设 备、智能安防线缆、综合布线系 </w:t>
            </w:r>
            <w:r>
              <w:rPr>
                <w:rFonts w:ascii="宋体" w:hAnsi="宋体" w:cs="宋体" w:eastAsia="宋体" w:hint="default"/>
                <w:spacing w:val="-10"/>
                <w:sz w:val="18"/>
                <w:szCs w:val="18"/>
              </w:rPr>
              <w:t>统及相关技术服务；制造、销售：</w:t>
            </w:r>
            <w:r>
              <w:rPr>
                <w:rFonts w:ascii="宋体" w:hAnsi="宋体" w:cs="宋体" w:eastAsia="宋体" w:hint="default"/>
                <w:spacing w:val="-34"/>
                <w:sz w:val="18"/>
                <w:szCs w:val="18"/>
              </w:rPr>
              <w:t> </w:t>
            </w:r>
            <w:r>
              <w:rPr>
                <w:rFonts w:ascii="宋体" w:hAnsi="宋体" w:cs="宋体" w:eastAsia="宋体" w:hint="default"/>
                <w:sz w:val="18"/>
                <w:szCs w:val="18"/>
              </w:rPr>
              <w:t>光电传输设备及配件，智能安防</w:t>
            </w:r>
            <w:r>
              <w:rPr>
                <w:rFonts w:ascii="宋体" w:hAnsi="宋体" w:cs="宋体" w:eastAsia="宋体" w:hint="default"/>
                <w:sz w:val="18"/>
                <w:szCs w:val="18"/>
              </w:rPr>
              <w:t> 线缆。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69.3pt;height:20.8pt;mso-position-horizontal-relative:char;mso-position-vertical-relative:line" coordorigin="0,0" coordsize="1386,416">
                  <v:group style="position:absolute;left:11;top:11;width:2;height:394" coordorigin="11,11" coordsize="2,394">
                    <v:shape style="position:absolute;left:11;top:11;width:2;height:394" coordorigin="11,11" coordsize="0,394" path="m11,11l11,404e" filled="false" stroked="true" strokeweight="1.08pt" strokecolor="#ffffff">
                      <v:path arrowok="t"/>
                    </v:shape>
                  </v:group>
                  <v:group style="position:absolute;left:22;top:11;width:1364;height:394" coordorigin="22,11" coordsize="1364,394">
                    <v:shape style="position:absolute;left:22;top:11;width:1364;height:394" coordorigin="22,11" coordsize="1364,394" path="m22,404l1385,404,1385,11,22,11,22,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29,712,651.49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28,723,315.21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19,058,454.95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-1,051,962.59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-788,971.95</w:t>
            </w:r>
          </w:p>
        </w:tc>
      </w:tr>
      <w:tr>
        <w:trPr>
          <w:trHeight w:val="102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39"/>
              <w:jc w:val="left"/>
              <w:rPr>
                <w:rFonts w:ascii="宋体" w:hAnsi="宋体" w:cs="宋体" w:eastAsia="宋体" w:hint="default"/>
                <w:sz w:val="18"/>
                <w:szCs w:val="18"/>
              </w:rPr>
            </w:pPr>
            <w:r>
              <w:rPr>
                <w:rFonts w:ascii="宋体" w:hAnsi="宋体" w:cs="宋体" w:eastAsia="宋体" w:hint="default"/>
                <w:sz w:val="18"/>
                <w:szCs w:val="18"/>
              </w:rPr>
              <w:t>广州市德居安电子科技 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咨询业</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1"/>
              <w:jc w:val="both"/>
              <w:rPr>
                <w:rFonts w:ascii="宋体" w:hAnsi="宋体" w:cs="宋体" w:eastAsia="宋体" w:hint="default"/>
                <w:sz w:val="18"/>
                <w:szCs w:val="18"/>
              </w:rPr>
            </w:pPr>
            <w:r>
              <w:rPr>
                <w:rFonts w:ascii="宋体" w:hAnsi="宋体" w:cs="宋体" w:eastAsia="宋体" w:hint="default"/>
                <w:spacing w:val="-2"/>
                <w:sz w:val="18"/>
                <w:szCs w:val="18"/>
              </w:rPr>
              <w:t>生产新型电子元器件、元器件专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用材料，销售本公司产品并提供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技术咨询服务。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35,396,340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86,110,406.66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27,705,058.62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-3,217,853.84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-3,218,150.99</w:t>
            </w:r>
          </w:p>
        </w:tc>
      </w:tr>
      <w:tr>
        <w:trPr>
          <w:trHeight w:val="71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广东奥迪安监控技术有 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
              <w:jc w:val="left"/>
              <w:rPr>
                <w:rFonts w:ascii="宋体" w:hAnsi="宋体" w:cs="宋体" w:eastAsia="宋体" w:hint="default"/>
                <w:sz w:val="18"/>
                <w:szCs w:val="18"/>
              </w:rPr>
            </w:pPr>
            <w:r>
              <w:rPr>
                <w:rFonts w:ascii="宋体" w:hAnsi="宋体" w:cs="宋体" w:eastAsia="宋体" w:hint="default"/>
                <w:sz w:val="18"/>
                <w:szCs w:val="18"/>
              </w:rPr>
              <w:t>安全技术防范系统设计、施工、 维修。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61,322,845.46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28,501,972.83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36,976,640.34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1,217,492.25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937,269.29</w:t>
            </w:r>
          </w:p>
        </w:tc>
      </w:tr>
      <w:tr>
        <w:trPr>
          <w:trHeight w:val="71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香港安居宝科技有限公 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拓展海外市场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USD5,000,000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16,381,914.11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9,311,522.34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30,139,336.00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8,402,498.79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7,303,424.52</w:t>
            </w:r>
          </w:p>
        </w:tc>
      </w:tr>
      <w:tr>
        <w:trPr>
          <w:trHeight w:val="71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液晶模组研发、生产、销 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56,688,030.98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49,195,968.98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63,542,588.19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-1,095,724.25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-804,031.03</w:t>
            </w:r>
            <w:r>
              <w:rPr>
                <w:rFonts w:ascii="Times New Roman"/>
                <w:sz w:val="18"/>
              </w:rPr>
            </w:r>
          </w:p>
        </w:tc>
      </w:tr>
      <w:tr>
        <w:trPr>
          <w:trHeight w:val="71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广东安居宝网络科技有 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互联网服务 业</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业务及增值业务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left="140" w:right="11398"/>
        <w:jc w:val="left"/>
      </w:pPr>
      <w:r>
        <w:rPr/>
        <w:t>主要子公司、参股公司情况说明 报告期内取得和处置子公司的情况</w:t>
      </w:r>
    </w:p>
    <w:p>
      <w:pPr>
        <w:pStyle w:val="BodyText"/>
        <w:spacing w:line="240" w:lineRule="auto" w:before="25"/>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505"/>
        <w:gridCol w:w="3504"/>
        <w:gridCol w:w="3505"/>
        <w:gridCol w:w="3504"/>
      </w:tblGrid>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业务及增值业务</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为公司拓展新的发展空间</w:t>
            </w:r>
          </w:p>
        </w:tc>
      </w:tr>
    </w:tbl>
    <w:p>
      <w:pPr>
        <w:spacing w:line="240" w:lineRule="auto" w:before="3"/>
        <w:rPr>
          <w:rFonts w:ascii="宋体" w:hAnsi="宋体" w:cs="宋体" w:eastAsia="宋体" w:hint="default"/>
          <w:sz w:val="19"/>
          <w:szCs w:val="19"/>
        </w:rPr>
      </w:pPr>
    </w:p>
    <w:p>
      <w:pPr>
        <w:pStyle w:val="Heading3"/>
        <w:spacing w:line="240" w:lineRule="auto" w:before="36"/>
        <w:ind w:left="140" w:right="10678"/>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204"/>
        <w:jc w:val="left"/>
        <w:rPr>
          <w:b w:val="0"/>
          <w:bCs w:val="0"/>
        </w:rPr>
      </w:pPr>
      <w:r>
        <w:rPr/>
        <w:t>二、公司未来发展的展望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316" w:lineRule="auto"/>
        <w:ind w:left="513" w:right="5407" w:hanging="361"/>
        <w:jc w:val="left"/>
        <w:rPr>
          <w:b w:val="0"/>
          <w:bCs w:val="0"/>
        </w:rPr>
      </w:pPr>
      <w:r>
        <w:rPr/>
        <w:t>（一）公司所处行业发展趋势及竞争格局</w:t>
      </w:r>
      <w:r>
        <w:rPr>
          <w:w w:val="99"/>
        </w:rPr>
        <w:t> </w:t>
      </w:r>
      <w:r>
        <w:rPr>
          <w:rFonts w:ascii="宋体" w:hAnsi="宋体" w:cs="宋体" w:eastAsia="宋体" w:hint="default"/>
        </w:rPr>
        <w:t>1</w:t>
      </w:r>
      <w:r>
        <w:rPr/>
        <w:t>、社区安防宏观经济环境及公司行业地位变动趋势</w:t>
      </w:r>
      <w:r>
        <w:rPr>
          <w:b w:val="0"/>
          <w:bCs w:val="0"/>
        </w:rPr>
      </w:r>
    </w:p>
    <w:p>
      <w:pPr>
        <w:pStyle w:val="BodyText"/>
        <w:spacing w:line="316" w:lineRule="auto" w:before="19"/>
        <w:ind w:right="204" w:firstLine="360"/>
        <w:jc w:val="left"/>
      </w:pPr>
      <w:r>
        <w:rPr>
          <w:rFonts w:ascii="宋体" w:hAnsi="宋体" w:cs="宋体" w:eastAsia="宋体" w:hint="default"/>
        </w:rPr>
        <w:t>2013</w:t>
      </w:r>
      <w:r>
        <w:rPr/>
        <w:t>年</w:t>
      </w:r>
      <w:r>
        <w:rPr>
          <w:rFonts w:ascii="宋体" w:hAnsi="宋体" w:cs="宋体" w:eastAsia="宋体" w:hint="default"/>
        </w:rPr>
        <w:t>2</w:t>
      </w:r>
      <w:r>
        <w:rPr/>
        <w:t>月，国家办公厅发布了《关于继续做好房地产市场调控工作的通知》，继续实施限购政策，坚决抑制投机投资 性购房，支持合理自住和改善性需求，各地根据该通知也陆续出台了地方调控政策。</w:t>
      </w:r>
    </w:p>
    <w:p>
      <w:pPr>
        <w:pStyle w:val="BodyText"/>
        <w:spacing w:line="316" w:lineRule="auto" w:before="19"/>
        <w:ind w:right="114" w:firstLine="360"/>
        <w:jc w:val="left"/>
      </w:pPr>
      <w:r>
        <w:rPr/>
        <w:t>随着房地产调控的延续，房地产商为提高品牌影响力，将逐步从过去单纯考虑价格因素向综合考虑供应商的资金实力、 </w:t>
      </w:r>
      <w:r>
        <w:rPr>
          <w:spacing w:val="-2"/>
        </w:rPr>
        <w:t>技术研发、售后服务等方面转变。因此拥有优质的服务及产品，必然使得客户和资源向优势企业集中，公司目前在全国各地</w:t>
      </w:r>
      <w:r>
        <w:rPr>
          <w:spacing w:val="-65"/>
        </w:rPr>
        <w:t> </w:t>
      </w:r>
      <w:r>
        <w:rPr>
          <w:spacing w:val="-65"/>
        </w:rPr>
      </w:r>
      <w:r>
        <w:rPr/>
        <w:t>拥有</w:t>
      </w:r>
      <w:r>
        <w:rPr>
          <w:rFonts w:ascii="宋体" w:hAnsi="宋体" w:cs="宋体" w:eastAsia="宋体" w:hint="default"/>
        </w:rPr>
        <w:t>117</w:t>
      </w:r>
      <w:r>
        <w:rPr/>
        <w:t>个营销服务网点，能为客户提供快速、优质的服务，随着公司产品线的逐步丰富及各项营销策略的实施，会起到较 好的叠加销售效应，公司市场占有率将会得到快速提升。</w:t>
      </w:r>
    </w:p>
    <w:p>
      <w:pPr>
        <w:pStyle w:val="BodyText"/>
        <w:spacing w:line="316" w:lineRule="auto" w:before="19"/>
        <w:ind w:right="204" w:firstLine="360"/>
        <w:jc w:val="left"/>
      </w:pPr>
      <w:r>
        <w:rPr>
          <w:rFonts w:ascii="宋体" w:hAnsi="宋体" w:cs="宋体" w:eastAsia="宋体" w:hint="default"/>
          <w:spacing w:val="-2"/>
        </w:rPr>
        <w:t>2014</w:t>
      </w:r>
      <w:r>
        <w:rPr>
          <w:spacing w:val="-2"/>
        </w:rPr>
        <w:t>年，全国楼市整体低迷，住建部对房地产市场执行“分类调控”原则，默许二三线陆续放开执行三年之久的住房限</w:t>
      </w:r>
      <w:r>
        <w:rPr/>
        <w:t> 购政策，积极救市。</w:t>
      </w:r>
    </w:p>
    <w:p>
      <w:pPr>
        <w:pStyle w:val="BodyText"/>
        <w:spacing w:line="316" w:lineRule="auto" w:before="19"/>
        <w:ind w:right="114" w:firstLine="360"/>
        <w:jc w:val="left"/>
      </w:pPr>
      <w:r>
        <w:rPr>
          <w:spacing w:val="-2"/>
        </w:rPr>
        <w:t>继限购政策松绑、央行降息、降低住房公积金使用门槛后，</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日，央行、住建部、银监会联合发布楼市新政，</w:t>
      </w:r>
      <w:r>
        <w:rPr/>
        <w:t> 二套房贷最低首付比例降至四成。使用住房公积金贷款购买首套普通自住房，最低首付</w:t>
      </w:r>
      <w:r>
        <w:rPr>
          <w:rFonts w:ascii="宋体" w:hAnsi="宋体" w:cs="宋体" w:eastAsia="宋体" w:hint="default"/>
        </w:rPr>
        <w:t>20%</w:t>
      </w:r>
      <w:r>
        <w:rPr/>
        <w:t>；拥有一套住房并已结清贷款的 家庭，再次申请住房公积金购房，最低首付</w:t>
      </w:r>
      <w:r>
        <w:rPr>
          <w:rFonts w:ascii="宋体" w:hAnsi="宋体" w:cs="宋体" w:eastAsia="宋体" w:hint="default"/>
        </w:rPr>
        <w:t>30%</w:t>
      </w:r>
      <w:r>
        <w:rPr/>
        <w:t>。同时，财政部发布《关于调整个人住房转让营业税政策的通知》，明确个 人将购买</w:t>
      </w:r>
      <w:r>
        <w:rPr>
          <w:rFonts w:ascii="宋体" w:hAnsi="宋体" w:cs="宋体" w:eastAsia="宋体" w:hint="default"/>
        </w:rPr>
        <w:t>2</w:t>
      </w:r>
      <w:r>
        <w:rPr/>
        <w:t>年以上</w:t>
      </w:r>
      <w:r>
        <w:rPr>
          <w:rFonts w:ascii="宋体" w:hAnsi="宋体" w:cs="宋体" w:eastAsia="宋体" w:hint="default"/>
        </w:rPr>
        <w:t>(</w:t>
      </w:r>
      <w:r>
        <w:rPr/>
        <w:t>含</w:t>
      </w:r>
      <w:r>
        <w:rPr>
          <w:rFonts w:ascii="宋体" w:hAnsi="宋体" w:cs="宋体" w:eastAsia="宋体" w:hint="default"/>
        </w:rPr>
        <w:t>2</w:t>
      </w:r>
      <w:r>
        <w:rPr/>
        <w:t>年</w:t>
      </w:r>
      <w:r>
        <w:rPr>
          <w:rFonts w:ascii="宋体" w:hAnsi="宋体" w:cs="宋体" w:eastAsia="宋体" w:hint="default"/>
        </w:rPr>
        <w:t>)</w:t>
      </w:r>
      <w:r>
        <w:rPr/>
        <w:t>的普通住房对外销售的，免征营业税。</w:t>
      </w:r>
    </w:p>
    <w:p>
      <w:pPr>
        <w:pStyle w:val="BodyText"/>
        <w:spacing w:line="316" w:lineRule="auto" w:before="19"/>
        <w:ind w:right="114" w:firstLine="360"/>
        <w:jc w:val="left"/>
      </w:pPr>
      <w:r>
        <w:rPr>
          <w:spacing w:val="-2"/>
        </w:rPr>
        <w:t>根据国家统计局发布的</w:t>
      </w:r>
      <w:r>
        <w:rPr>
          <w:rFonts w:ascii="宋体" w:hAnsi="宋体" w:cs="宋体" w:eastAsia="宋体" w:hint="default"/>
          <w:spacing w:val="-2"/>
        </w:rPr>
        <w:t>2014</w:t>
      </w:r>
      <w:r>
        <w:rPr>
          <w:spacing w:val="-2"/>
        </w:rPr>
        <w:t>年度全国房地产开发和销售情况显示，</w:t>
      </w:r>
      <w:r>
        <w:rPr>
          <w:rFonts w:ascii="宋体" w:hAnsi="宋体" w:cs="宋体" w:eastAsia="宋体" w:hint="default"/>
          <w:spacing w:val="-2"/>
        </w:rPr>
        <w:t>2014</w:t>
      </w:r>
      <w:r>
        <w:rPr>
          <w:spacing w:val="-2"/>
        </w:rPr>
        <w:t>年，全国房地产开发投资</w:t>
      </w:r>
      <w:r>
        <w:rPr>
          <w:rFonts w:ascii="宋体" w:hAnsi="宋体" w:cs="宋体" w:eastAsia="宋体" w:hint="default"/>
          <w:spacing w:val="-2"/>
        </w:rPr>
        <w:t>95,036</w:t>
      </w:r>
      <w:r>
        <w:rPr>
          <w:spacing w:val="-2"/>
        </w:rPr>
        <w:t>亿元，比上年名</w:t>
      </w:r>
      <w:r>
        <w:rPr/>
        <w:t> </w:t>
      </w:r>
      <w:r>
        <w:rPr>
          <w:spacing w:val="-2"/>
        </w:rPr>
        <w:t>义增长</w:t>
      </w:r>
      <w:r>
        <w:rPr>
          <w:rFonts w:ascii="宋体" w:hAnsi="宋体" w:cs="宋体" w:eastAsia="宋体" w:hint="default"/>
          <w:spacing w:val="-2"/>
        </w:rPr>
        <w:t>10.5%</w:t>
      </w:r>
      <w:r>
        <w:rPr>
          <w:spacing w:val="-2"/>
        </w:rPr>
        <w:t>，其中，住宅投资</w:t>
      </w:r>
      <w:r>
        <w:rPr>
          <w:rFonts w:ascii="宋体" w:hAnsi="宋体" w:cs="宋体" w:eastAsia="宋体" w:hint="default"/>
          <w:spacing w:val="-2"/>
        </w:rPr>
        <w:t>64,352</w:t>
      </w:r>
      <w:r>
        <w:rPr>
          <w:spacing w:val="-2"/>
        </w:rPr>
        <w:t>亿元，增长</w:t>
      </w:r>
      <w:r>
        <w:rPr>
          <w:rFonts w:ascii="宋体" w:hAnsi="宋体" w:cs="宋体" w:eastAsia="宋体" w:hint="default"/>
          <w:spacing w:val="-2"/>
        </w:rPr>
        <w:t>9.2%</w:t>
      </w:r>
      <w:r>
        <w:rPr>
          <w:spacing w:val="-2"/>
        </w:rPr>
        <w:t>；</w:t>
      </w:r>
      <w:r>
        <w:rPr>
          <w:rFonts w:ascii="宋体" w:hAnsi="宋体" w:cs="宋体" w:eastAsia="宋体" w:hint="default"/>
          <w:spacing w:val="-2"/>
        </w:rPr>
        <w:t>2014</w:t>
      </w:r>
      <w:r>
        <w:rPr>
          <w:spacing w:val="-2"/>
        </w:rPr>
        <w:t>年，房地产开发企业房屋施工面积</w:t>
      </w:r>
      <w:r>
        <w:rPr>
          <w:rFonts w:ascii="宋体" w:hAnsi="宋体" w:cs="宋体" w:eastAsia="宋体" w:hint="default"/>
          <w:spacing w:val="-2"/>
        </w:rPr>
        <w:t>726,482</w:t>
      </w:r>
      <w:r>
        <w:rPr>
          <w:spacing w:val="-2"/>
        </w:rPr>
        <w:t>万平方米，比上年增</w:t>
      </w:r>
      <w:r>
        <w:rPr>
          <w:spacing w:val="-50"/>
        </w:rPr>
        <w:t> </w:t>
      </w:r>
      <w:r>
        <w:rPr>
          <w:spacing w:val="-50"/>
        </w:rPr>
      </w:r>
      <w:r>
        <w:rPr/>
        <w:t>长</w:t>
      </w:r>
      <w:r>
        <w:rPr>
          <w:rFonts w:ascii="宋体" w:hAnsi="宋体" w:cs="宋体" w:eastAsia="宋体" w:hint="default"/>
        </w:rPr>
        <w:t>9.2%</w:t>
      </w:r>
      <w:r>
        <w:rPr/>
        <w:t>，其中，住宅施工面积</w:t>
      </w:r>
      <w:r>
        <w:rPr>
          <w:rFonts w:ascii="宋体" w:hAnsi="宋体" w:cs="宋体" w:eastAsia="宋体" w:hint="default"/>
        </w:rPr>
        <w:t>515,096</w:t>
      </w:r>
      <w:r>
        <w:rPr/>
        <w:t>万平方米，增长</w:t>
      </w:r>
      <w:r>
        <w:rPr>
          <w:rFonts w:ascii="宋体" w:hAnsi="宋体" w:cs="宋体" w:eastAsia="宋体" w:hint="default"/>
        </w:rPr>
        <w:t>5.9%</w:t>
      </w:r>
      <w:r>
        <w:rPr/>
        <w:t>；房屋新开工面积</w:t>
      </w:r>
      <w:r>
        <w:rPr>
          <w:rFonts w:ascii="宋体" w:hAnsi="宋体" w:cs="宋体" w:eastAsia="宋体" w:hint="default"/>
        </w:rPr>
        <w:t>179,592</w:t>
      </w:r>
      <w:r>
        <w:rPr/>
        <w:t>万平方米，下降</w:t>
      </w:r>
      <w:r>
        <w:rPr>
          <w:rFonts w:ascii="宋体" w:hAnsi="宋体" w:cs="宋体" w:eastAsia="宋体" w:hint="default"/>
        </w:rPr>
        <w:t>10.7%</w:t>
      </w:r>
      <w:r>
        <w:rPr/>
        <w:t>，其中，住宅新 </w:t>
      </w:r>
      <w:r>
        <w:rPr>
          <w:spacing w:val="-2"/>
        </w:rPr>
        <w:t>开工面积</w:t>
      </w:r>
      <w:r>
        <w:rPr>
          <w:rFonts w:ascii="宋体" w:hAnsi="宋体" w:cs="宋体" w:eastAsia="宋体" w:hint="default"/>
          <w:spacing w:val="-2"/>
        </w:rPr>
        <w:t>124,877</w:t>
      </w:r>
      <w:r>
        <w:rPr>
          <w:spacing w:val="-2"/>
        </w:rPr>
        <w:t>万平方米，下降</w:t>
      </w:r>
      <w:r>
        <w:rPr>
          <w:rFonts w:ascii="宋体" w:hAnsi="宋体" w:cs="宋体" w:eastAsia="宋体" w:hint="default"/>
          <w:spacing w:val="-2"/>
        </w:rPr>
        <w:t>14.4%</w:t>
      </w:r>
      <w:r>
        <w:rPr>
          <w:spacing w:val="-2"/>
        </w:rPr>
        <w:t>；房屋竣工面积</w:t>
      </w:r>
      <w:r>
        <w:rPr>
          <w:rFonts w:ascii="宋体" w:hAnsi="宋体" w:cs="宋体" w:eastAsia="宋体" w:hint="default"/>
          <w:spacing w:val="-2"/>
        </w:rPr>
        <w:t>107,459</w:t>
      </w:r>
      <w:r>
        <w:rPr>
          <w:spacing w:val="-2"/>
        </w:rPr>
        <w:t>万平方米，增长</w:t>
      </w:r>
      <w:r>
        <w:rPr>
          <w:rFonts w:ascii="宋体" w:hAnsi="宋体" w:cs="宋体" w:eastAsia="宋体" w:hint="default"/>
          <w:spacing w:val="-2"/>
        </w:rPr>
        <w:t>5.9%</w:t>
      </w:r>
      <w:r>
        <w:rPr>
          <w:spacing w:val="-2"/>
        </w:rPr>
        <w:t>，其中，住宅竣工面积</w:t>
      </w:r>
      <w:r>
        <w:rPr>
          <w:rFonts w:ascii="宋体" w:hAnsi="宋体" w:cs="宋体" w:eastAsia="宋体" w:hint="default"/>
          <w:spacing w:val="-2"/>
        </w:rPr>
        <w:t>80,868</w:t>
      </w:r>
      <w:r>
        <w:rPr>
          <w:spacing w:val="-2"/>
        </w:rPr>
        <w:t>万平方米，</w:t>
      </w:r>
      <w:r>
        <w:rPr>
          <w:spacing w:val="-44"/>
        </w:rPr>
        <w:t> </w:t>
      </w:r>
      <w:r>
        <w:rPr/>
        <w:t>增长</w:t>
      </w:r>
      <w:r>
        <w:rPr>
          <w:rFonts w:ascii="宋体" w:hAnsi="宋体" w:cs="宋体" w:eastAsia="宋体" w:hint="default"/>
        </w:rPr>
        <w:t>2.7%</w:t>
      </w:r>
      <w:r>
        <w:rPr/>
        <w:t>。按平均</w:t>
      </w:r>
      <w:r>
        <w:rPr>
          <w:rFonts w:ascii="宋体" w:hAnsi="宋体" w:cs="宋体" w:eastAsia="宋体" w:hint="default"/>
        </w:rPr>
        <w:t>100</w:t>
      </w:r>
      <w:r>
        <w:rPr/>
        <w:t>平米一户测算，约有竣工住宅</w:t>
      </w:r>
      <w:r>
        <w:rPr>
          <w:rFonts w:ascii="宋体" w:hAnsi="宋体" w:cs="宋体" w:eastAsia="宋体" w:hint="default"/>
        </w:rPr>
        <w:t>808.68</w:t>
      </w:r>
      <w:r>
        <w:rPr/>
        <w:t>万户，报告期内，公司的出货量</w:t>
      </w:r>
      <w:r>
        <w:rPr>
          <w:rFonts w:ascii="宋体" w:hAnsi="宋体" w:cs="宋体" w:eastAsia="宋体" w:hint="default"/>
        </w:rPr>
        <w:t>165.16</w:t>
      </w:r>
      <w:r>
        <w:rPr/>
        <w:t>万户，折算市场占有率约 为</w:t>
      </w:r>
      <w:r>
        <w:rPr>
          <w:rFonts w:ascii="宋体" w:hAnsi="宋体" w:cs="宋体" w:eastAsia="宋体" w:hint="default"/>
        </w:rPr>
        <w:t>20.42%</w:t>
      </w:r>
      <w:r>
        <w:rPr/>
        <w:t>。随着国家楼市新政的发布，预计</w:t>
      </w:r>
      <w:r>
        <w:rPr>
          <w:rFonts w:ascii="宋体" w:hAnsi="宋体" w:cs="宋体" w:eastAsia="宋体" w:hint="default"/>
        </w:rPr>
        <w:t>2015</w:t>
      </w:r>
      <w:r>
        <w:rPr/>
        <w:t>年房地产行业景气程度会有所好转。</w:t>
      </w:r>
    </w:p>
    <w:p>
      <w:pPr>
        <w:pStyle w:val="BodyText"/>
        <w:spacing w:line="316" w:lineRule="auto" w:before="19"/>
        <w:ind w:right="124" w:firstLine="360"/>
        <w:jc w:val="left"/>
      </w:pPr>
      <w:r>
        <w:rPr>
          <w:spacing w:val="-2"/>
        </w:rPr>
        <w:t>智能家居市场规模持续增长和广阔的市场空间，有利于公司智能家居业务的快速发展。根据国际物促会</w:t>
      </w:r>
      <w:r>
        <w:rPr>
          <w:rFonts w:ascii="宋体" w:hAnsi="宋体" w:cs="宋体" w:eastAsia="宋体" w:hint="default"/>
          <w:spacing w:val="-2"/>
        </w:rPr>
        <w:t>(IIPA)</w:t>
      </w:r>
      <w:r>
        <w:rPr>
          <w:spacing w:val="-2"/>
        </w:rPr>
        <w:t>的市场调</w:t>
      </w:r>
      <w:r>
        <w:rPr/>
        <w:t> 研数据显示，</w:t>
      </w:r>
      <w:r>
        <w:rPr>
          <w:rFonts w:ascii="宋体" w:hAnsi="宋体" w:cs="宋体" w:eastAsia="宋体" w:hint="default"/>
        </w:rPr>
        <w:t>2010-2012</w:t>
      </w:r>
      <w:r>
        <w:rPr/>
        <w:t>年的中国智能家居市场已经连续三年保持超过</w:t>
      </w:r>
      <w:r>
        <w:rPr>
          <w:rFonts w:ascii="宋体" w:hAnsi="宋体" w:cs="宋体" w:eastAsia="宋体" w:hint="default"/>
        </w:rPr>
        <w:t>20%</w:t>
      </w:r>
      <w:r>
        <w:rPr/>
        <w:t>的增长，其中，</w:t>
      </w:r>
      <w:r>
        <w:rPr>
          <w:rFonts w:ascii="宋体" w:hAnsi="宋体" w:cs="宋体" w:eastAsia="宋体" w:hint="default"/>
        </w:rPr>
        <w:t>2012</w:t>
      </w:r>
      <w:r>
        <w:rPr/>
        <w:t>年的市场规模达到</w:t>
      </w:r>
      <w:r>
        <w:rPr>
          <w:rFonts w:ascii="宋体" w:hAnsi="宋体" w:cs="宋体" w:eastAsia="宋体" w:hint="default"/>
        </w:rPr>
        <w:t>24.9</w:t>
      </w:r>
      <w:r>
        <w:rPr/>
        <w:t>亿元， </w:t>
      </w:r>
      <w:r>
        <w:rPr>
          <w:spacing w:val="-2"/>
        </w:rPr>
        <w:t>增长率为</w:t>
      </w:r>
      <w:r>
        <w:rPr>
          <w:rFonts w:ascii="宋体" w:hAnsi="宋体" w:cs="宋体" w:eastAsia="宋体" w:hint="default"/>
          <w:spacing w:val="-2"/>
        </w:rPr>
        <w:t>20.29%</w:t>
      </w:r>
      <w:r>
        <w:rPr>
          <w:spacing w:val="-2"/>
        </w:rPr>
        <w:t>。根据国际物促会发布的《</w:t>
      </w:r>
      <w:r>
        <w:rPr>
          <w:rFonts w:ascii="宋体" w:hAnsi="宋体" w:cs="宋体" w:eastAsia="宋体" w:hint="default"/>
          <w:spacing w:val="-2"/>
        </w:rPr>
        <w:t>2013</w:t>
      </w:r>
      <w:r>
        <w:rPr>
          <w:spacing w:val="-2"/>
        </w:rPr>
        <w:t>年度中国智能家居行业研究报告》显示，未来三年，中国智能家居市场增速</w:t>
      </w:r>
      <w:r>
        <w:rPr>
          <w:spacing w:val="-62"/>
        </w:rPr>
        <w:t> </w:t>
      </w:r>
      <w:r>
        <w:rPr>
          <w:spacing w:val="-62"/>
        </w:rPr>
      </w:r>
      <w:r>
        <w:rPr>
          <w:spacing w:val="-2"/>
        </w:rPr>
        <w:t>将不断提升，到</w:t>
      </w:r>
      <w:r>
        <w:rPr>
          <w:rFonts w:ascii="宋体" w:hAnsi="宋体" w:cs="宋体" w:eastAsia="宋体" w:hint="default"/>
          <w:spacing w:val="-2"/>
        </w:rPr>
        <w:t>2016</w:t>
      </w:r>
      <w:r>
        <w:rPr>
          <w:spacing w:val="-2"/>
        </w:rPr>
        <w:t>年预计可达到</w:t>
      </w:r>
      <w:r>
        <w:rPr>
          <w:rFonts w:ascii="宋体" w:hAnsi="宋体" w:cs="宋体" w:eastAsia="宋体" w:hint="default"/>
          <w:spacing w:val="-2"/>
        </w:rPr>
        <w:t>29.17%</w:t>
      </w:r>
      <w:r>
        <w:rPr>
          <w:spacing w:val="-2"/>
        </w:rPr>
        <w:t>，同时，市场需求将迎来快速增长期，预测</w:t>
      </w:r>
      <w:r>
        <w:rPr>
          <w:rFonts w:ascii="宋体" w:hAnsi="宋体" w:cs="宋体" w:eastAsia="宋体" w:hint="default"/>
          <w:spacing w:val="-2"/>
        </w:rPr>
        <w:t>2017</w:t>
      </w:r>
      <w:r>
        <w:rPr>
          <w:spacing w:val="-2"/>
        </w:rPr>
        <w:t>年中国智能家居行业市场规模将达</w:t>
      </w:r>
      <w:r>
        <w:rPr>
          <w:spacing w:val="-54"/>
        </w:rPr>
        <w:t> </w:t>
      </w:r>
      <w:r>
        <w:rPr>
          <w:rFonts w:ascii="宋体" w:hAnsi="宋体" w:cs="宋体" w:eastAsia="宋体" w:hint="default"/>
        </w:rPr>
        <w:t>80</w:t>
      </w:r>
      <w:r>
        <w:rPr/>
        <w:t>亿元。公司将利用智能家居市场需求不断提升的契机，继续大力开发适合客户需求的产品及应用。</w:t>
      </w:r>
    </w:p>
    <w:p>
      <w:pPr>
        <w:pStyle w:val="Heading4"/>
        <w:spacing w:line="240" w:lineRule="auto" w:before="19"/>
        <w:ind w:left="590" w:right="204"/>
        <w:jc w:val="left"/>
        <w:rPr>
          <w:b w:val="0"/>
          <w:bCs w:val="0"/>
        </w:rPr>
      </w:pPr>
      <w:r>
        <w:rPr>
          <w:rFonts w:ascii="宋体" w:hAnsi="宋体" w:cs="宋体" w:eastAsia="宋体" w:hint="default"/>
        </w:rPr>
        <w:t>2</w:t>
      </w:r>
      <w:r>
        <w:rPr/>
        <w:t>、移动互联网宏观经济环境及公司行业地位变动趋势</w:t>
      </w:r>
      <w:r>
        <w:rPr>
          <w:b w:val="0"/>
          <w:bCs w:val="0"/>
        </w:rPr>
      </w:r>
    </w:p>
    <w:p>
      <w:pPr>
        <w:pStyle w:val="BodyText"/>
        <w:spacing w:line="316" w:lineRule="auto" w:before="76"/>
        <w:ind w:right="216" w:firstLine="360"/>
        <w:jc w:val="both"/>
      </w:pPr>
      <w:r>
        <w:rPr>
          <w:rFonts w:ascii="宋体" w:hAnsi="宋体" w:cs="宋体" w:eastAsia="宋体" w:hint="default"/>
        </w:rPr>
        <w:t>2014</w:t>
      </w:r>
      <w:r>
        <w:rPr/>
        <w:t>年</w:t>
      </w:r>
      <w:r>
        <w:rPr>
          <w:rFonts w:ascii="宋体" w:hAnsi="宋体" w:cs="宋体" w:eastAsia="宋体" w:hint="default"/>
        </w:rPr>
        <w:t>7</w:t>
      </w:r>
      <w:r>
        <w:rPr/>
        <w:t>月，省政府新闻办出台《宽带广东发展规划（</w:t>
      </w:r>
      <w:r>
        <w:rPr>
          <w:rFonts w:ascii="宋体" w:hAnsi="宋体" w:cs="宋体" w:eastAsia="宋体" w:hint="default"/>
        </w:rPr>
        <w:t>2014</w:t>
      </w:r>
      <w:r>
        <w:rPr/>
        <w:t>～</w:t>
      </w:r>
      <w:r>
        <w:rPr>
          <w:rFonts w:ascii="宋体" w:hAnsi="宋体" w:cs="宋体" w:eastAsia="宋体" w:hint="default"/>
        </w:rPr>
        <w:t>2020</w:t>
      </w:r>
      <w:r>
        <w:rPr/>
        <w:t>年）》，明确给出了打造珠三角世界级宽带城市群的 目标和时间表。分别在</w:t>
      </w:r>
      <w:r>
        <w:rPr>
          <w:rFonts w:ascii="宋体" w:hAnsi="宋体" w:cs="宋体" w:eastAsia="宋体" w:hint="default"/>
        </w:rPr>
        <w:t>2015</w:t>
      </w:r>
      <w:r>
        <w:rPr/>
        <w:t>年、</w:t>
      </w:r>
      <w:r>
        <w:rPr>
          <w:rFonts w:ascii="宋体" w:hAnsi="宋体" w:cs="宋体" w:eastAsia="宋体" w:hint="default"/>
        </w:rPr>
        <w:t>2017</w:t>
      </w:r>
      <w:r>
        <w:rPr/>
        <w:t>年和</w:t>
      </w:r>
      <w:r>
        <w:rPr>
          <w:rFonts w:ascii="宋体" w:hAnsi="宋体" w:cs="宋体" w:eastAsia="宋体" w:hint="default"/>
        </w:rPr>
        <w:t>2020</w:t>
      </w:r>
      <w:r>
        <w:rPr/>
        <w:t>年</w:t>
      </w:r>
      <w:r>
        <w:rPr>
          <w:rFonts w:ascii="宋体" w:hAnsi="宋体" w:cs="宋体" w:eastAsia="宋体" w:hint="default"/>
        </w:rPr>
        <w:t>3</w:t>
      </w:r>
      <w:r>
        <w:rPr/>
        <w:t>个节点达成重要发展指标，无论是在城市、农村的宽带消费，还是电子商 务与信息产业上，都力争领先全国，进入世界先列水平，基本建成智慧广东，全省宽带整体水平进入世界先进行列。</w:t>
      </w:r>
    </w:p>
    <w:p>
      <w:pPr>
        <w:pStyle w:val="BodyText"/>
        <w:spacing w:line="316" w:lineRule="auto" w:before="19"/>
        <w:ind w:right="114" w:firstLine="360"/>
        <w:jc w:val="left"/>
      </w:pPr>
      <w:r>
        <w:rPr>
          <w:rFonts w:ascii="宋体" w:hAnsi="宋体" w:cs="宋体" w:eastAsia="宋体" w:hint="default"/>
        </w:rPr>
        <w:t>2015</w:t>
      </w:r>
      <w:r>
        <w:rPr/>
        <w:t>年</w:t>
      </w:r>
      <w:r>
        <w:rPr>
          <w:rFonts w:ascii="宋体" w:hAnsi="宋体" w:cs="宋体" w:eastAsia="宋体" w:hint="default"/>
        </w:rPr>
        <w:t>1</w:t>
      </w:r>
      <w:r>
        <w:rPr/>
        <w:t>月，国内最大的独立第三方数据服务提供商</w:t>
      </w:r>
      <w:r>
        <w:rPr>
          <w:rFonts w:ascii="宋体" w:hAnsi="宋体" w:cs="宋体" w:eastAsia="宋体" w:hint="default"/>
        </w:rPr>
        <w:t>TalkingData</w:t>
      </w:r>
      <w:r>
        <w:rPr/>
        <w:t>发布《</w:t>
      </w:r>
      <w:r>
        <w:rPr>
          <w:rFonts w:ascii="宋体" w:hAnsi="宋体" w:cs="宋体" w:eastAsia="宋体" w:hint="default"/>
        </w:rPr>
        <w:t>2014</w:t>
      </w:r>
      <w:r>
        <w:rPr/>
        <w:t>移动互联网数据报告》。报告显示：</w:t>
      </w:r>
      <w:r>
        <w:rPr>
          <w:rFonts w:ascii="宋体" w:hAnsi="宋体" w:cs="宋体" w:eastAsia="宋体" w:hint="default"/>
        </w:rPr>
        <w:t>2014 </w:t>
      </w:r>
      <w:r>
        <w:rPr>
          <w:spacing w:val="-2"/>
        </w:rPr>
        <w:t>年，我国移动智能终端用户规模达</w:t>
      </w:r>
      <w:r>
        <w:rPr>
          <w:rFonts w:ascii="宋体" w:hAnsi="宋体" w:cs="宋体" w:eastAsia="宋体" w:hint="default"/>
          <w:spacing w:val="-2"/>
        </w:rPr>
        <w:t>10.6</w:t>
      </w:r>
      <w:r>
        <w:rPr>
          <w:spacing w:val="-2"/>
        </w:rPr>
        <w:t>亿，较</w:t>
      </w:r>
      <w:r>
        <w:rPr>
          <w:rFonts w:ascii="宋体" w:hAnsi="宋体" w:cs="宋体" w:eastAsia="宋体" w:hint="default"/>
          <w:spacing w:val="-2"/>
        </w:rPr>
        <w:t>2013</w:t>
      </w:r>
      <w:r>
        <w:rPr>
          <w:spacing w:val="-2"/>
        </w:rPr>
        <w:t>年增长</w:t>
      </w:r>
      <w:r>
        <w:rPr>
          <w:rFonts w:ascii="宋体" w:hAnsi="宋体" w:cs="宋体" w:eastAsia="宋体" w:hint="default"/>
          <w:spacing w:val="-2"/>
        </w:rPr>
        <w:t>231.7%</w:t>
      </w:r>
      <w:r>
        <w:rPr>
          <w:spacing w:val="-2"/>
        </w:rPr>
        <w:t>，增速远超全球同期市场。而根据</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月的数据统计显</w:t>
      </w:r>
      <w:r>
        <w:rPr>
          <w:spacing w:val="-52"/>
        </w:rPr>
        <w:t> </w:t>
      </w:r>
      <w:r>
        <w:rPr>
          <w:spacing w:val="-52"/>
        </w:rPr>
      </w:r>
      <w:r>
        <w:rPr>
          <w:spacing w:val="-2"/>
        </w:rPr>
        <w:t>示，移动网民在沿海省份分布较集中，而湖南、河南、四川等中部地区用户占比也较高。其中，广东移动终端用户占比排名</w:t>
      </w:r>
      <w:r>
        <w:rPr>
          <w:spacing w:val="-69"/>
        </w:rPr>
        <w:t> </w:t>
      </w:r>
      <w:r>
        <w:rPr>
          <w:spacing w:val="-69"/>
        </w:rPr>
      </w:r>
      <w:r>
        <w:rPr>
          <w:spacing w:val="-5"/>
        </w:rPr>
        <w:t>第一，达到</w:t>
      </w:r>
      <w:r>
        <w:rPr>
          <w:rFonts w:ascii="宋体" w:hAnsi="宋体" w:cs="宋体" w:eastAsia="宋体" w:hint="default"/>
          <w:spacing w:val="-5"/>
        </w:rPr>
        <w:t>11.5%</w:t>
      </w:r>
      <w:r>
        <w:rPr>
          <w:spacing w:val="-5"/>
        </w:rPr>
        <w:t>。移动互联网已经度过了需求集中于通讯与社交方面的“萌芽期”和以购物与娱乐为代表的“初步发展期”，</w:t>
      </w:r>
      <w:r>
        <w:rPr>
          <w:spacing w:val="-66"/>
        </w:rPr>
        <w:t> </w:t>
      </w:r>
      <w:r>
        <w:rPr>
          <w:spacing w:val="-66"/>
        </w:rPr>
      </w:r>
      <w:r>
        <w:rPr>
          <w:spacing w:val="-2"/>
        </w:rPr>
        <w:t>迈入到“高速发展期”，这一时期，出行、医疗、教育、餐饮等与生活密切相关的细分领域应用纷纷涌现，多元化生活服务</w:t>
      </w:r>
      <w:r>
        <w:rPr>
          <w:spacing w:val="-69"/>
        </w:rPr>
        <w:t> </w:t>
      </w:r>
      <w:r>
        <w:rPr>
          <w:spacing w:val="-69"/>
        </w:rPr>
      </w:r>
      <w:r>
        <w:rPr>
          <w:spacing w:val="-2"/>
        </w:rPr>
        <w:t>为用户带来极大便利，线上与线下联动</w:t>
      </w:r>
      <w:r>
        <w:rPr>
          <w:rFonts w:ascii="宋体" w:hAnsi="宋体" w:cs="宋体" w:eastAsia="宋体" w:hint="default"/>
          <w:spacing w:val="-2"/>
        </w:rPr>
        <w:t>(O2O)</w:t>
      </w:r>
      <w:r>
        <w:rPr>
          <w:spacing w:val="-2"/>
        </w:rPr>
        <w:t>成趋势。典型应用的不断涌现，也让</w:t>
      </w:r>
      <w:r>
        <w:rPr>
          <w:rFonts w:ascii="宋体" w:hAnsi="宋体" w:cs="宋体" w:eastAsia="宋体" w:hint="default"/>
          <w:spacing w:val="-2"/>
        </w:rPr>
        <w:t>O2O</w:t>
      </w:r>
      <w:r>
        <w:rPr>
          <w:spacing w:val="-2"/>
        </w:rPr>
        <w:t>行业迎来用户增长与资本市场融资双重</w:t>
      </w:r>
      <w:r>
        <w:rPr>
          <w:spacing w:val="-61"/>
        </w:rPr>
        <w:t> </w:t>
      </w:r>
      <w:r>
        <w:rPr>
          <w:spacing w:val="-61"/>
        </w:rPr>
      </w:r>
      <w:r>
        <w:rPr/>
        <w:t>热潮，移动端的消费闭环正逐渐形成。</w:t>
      </w:r>
    </w:p>
    <w:p>
      <w:pPr>
        <w:pStyle w:val="BodyText"/>
        <w:spacing w:line="316" w:lineRule="auto" w:before="19"/>
        <w:ind w:right="127" w:firstLine="360"/>
        <w:jc w:val="both"/>
      </w:pPr>
      <w:r>
        <w:rPr>
          <w:rFonts w:ascii="宋体" w:hAnsi="宋体" w:cs="宋体" w:eastAsia="宋体" w:hint="default"/>
        </w:rPr>
        <w:t>2015</w:t>
      </w:r>
      <w:r>
        <w:rPr/>
        <w:t>年</w:t>
      </w:r>
      <w:r>
        <w:rPr>
          <w:rFonts w:ascii="宋体" w:hAnsi="宋体" w:cs="宋体" w:eastAsia="宋体" w:hint="default"/>
        </w:rPr>
        <w:t>1</w:t>
      </w:r>
      <w:r>
        <w:rPr/>
        <w:t>月，比达</w:t>
      </w:r>
      <w:r>
        <w:rPr>
          <w:rFonts w:ascii="宋体" w:hAnsi="宋体" w:cs="宋体" w:eastAsia="宋体" w:hint="default"/>
        </w:rPr>
        <w:t>(BigData)</w:t>
      </w:r>
      <w:r>
        <w:rPr/>
        <w:t>咨询旗下</w:t>
      </w:r>
      <w:r>
        <w:rPr>
          <w:rFonts w:ascii="宋体" w:hAnsi="宋体" w:cs="宋体" w:eastAsia="宋体" w:hint="default"/>
        </w:rPr>
        <w:t>CNIT-Research(</w:t>
      </w:r>
      <w:r>
        <w:rPr/>
        <w:t>中国</w:t>
      </w:r>
      <w:r>
        <w:rPr>
          <w:rFonts w:ascii="宋体" w:hAnsi="宋体" w:cs="宋体" w:eastAsia="宋体" w:hint="default"/>
        </w:rPr>
        <w:t>IT</w:t>
      </w:r>
      <w:r>
        <w:rPr/>
        <w:t>研究中心</w:t>
      </w:r>
      <w:r>
        <w:rPr>
          <w:rFonts w:ascii="宋体" w:hAnsi="宋体" w:cs="宋体" w:eastAsia="宋体" w:hint="default"/>
        </w:rPr>
        <w:t>)</w:t>
      </w:r>
      <w:r>
        <w:rPr/>
        <w:t>发布《</w:t>
      </w:r>
      <w:r>
        <w:rPr>
          <w:rFonts w:ascii="宋体" w:hAnsi="宋体" w:cs="宋体" w:eastAsia="宋体" w:hint="default"/>
        </w:rPr>
        <w:t>2014</w:t>
      </w:r>
      <w:r>
        <w:rPr/>
        <w:t>年第</w:t>
      </w:r>
      <w:r>
        <w:rPr>
          <w:rFonts w:ascii="宋体" w:hAnsi="宋体" w:cs="宋体" w:eastAsia="宋体" w:hint="default"/>
        </w:rPr>
        <w:t>4</w:t>
      </w:r>
      <w:r>
        <w:rPr/>
        <w:t>季度中国移动生活</w:t>
      </w:r>
      <w:r>
        <w:rPr>
          <w:rFonts w:ascii="宋体" w:hAnsi="宋体" w:cs="宋体" w:eastAsia="宋体" w:hint="default"/>
        </w:rPr>
        <w:t>APP(</w:t>
      </w:r>
      <w:r>
        <w:rPr/>
        <w:t>平台类</w:t>
      </w:r>
      <w:r>
        <w:rPr>
          <w:rFonts w:ascii="宋体" w:hAnsi="宋体" w:cs="宋体" w:eastAsia="宋体" w:hint="default"/>
        </w:rPr>
        <w:t>) </w:t>
      </w:r>
      <w:r>
        <w:rPr>
          <w:spacing w:val="-2"/>
        </w:rPr>
        <w:t>市场监测报告》。报告显示，截至</w:t>
      </w:r>
      <w:r>
        <w:rPr>
          <w:rFonts w:ascii="宋体" w:hAnsi="宋体" w:cs="宋体" w:eastAsia="宋体" w:hint="default"/>
          <w:spacing w:val="-2"/>
        </w:rPr>
        <w:t>2014</w:t>
      </w:r>
      <w:r>
        <w:rPr>
          <w:spacing w:val="-2"/>
        </w:rPr>
        <w:t>年底，中国移动生活</w:t>
      </w:r>
      <w:r>
        <w:rPr>
          <w:rFonts w:ascii="宋体" w:hAnsi="宋体" w:cs="宋体" w:eastAsia="宋体" w:hint="default"/>
          <w:spacing w:val="-2"/>
        </w:rPr>
        <w:t>APP</w:t>
      </w:r>
      <w:r>
        <w:rPr>
          <w:spacing w:val="-2"/>
        </w:rPr>
        <w:t>用户规模为</w:t>
      </w:r>
      <w:r>
        <w:rPr>
          <w:rFonts w:ascii="宋体" w:hAnsi="宋体" w:cs="宋体" w:eastAsia="宋体" w:hint="default"/>
          <w:spacing w:val="-2"/>
        </w:rPr>
        <w:t>3.7</w:t>
      </w:r>
      <w:r>
        <w:rPr>
          <w:spacing w:val="-2"/>
        </w:rPr>
        <w:t>亿，</w:t>
      </w:r>
      <w:r>
        <w:rPr>
          <w:rFonts w:ascii="宋体" w:hAnsi="宋体" w:cs="宋体" w:eastAsia="宋体" w:hint="default"/>
          <w:spacing w:val="-2"/>
        </w:rPr>
        <w:t>2013</w:t>
      </w:r>
      <w:r>
        <w:rPr>
          <w:spacing w:val="-2"/>
        </w:rPr>
        <w:t>年第</w:t>
      </w:r>
      <w:r>
        <w:rPr>
          <w:rFonts w:ascii="宋体" w:hAnsi="宋体" w:cs="宋体" w:eastAsia="宋体" w:hint="default"/>
          <w:spacing w:val="-2"/>
        </w:rPr>
        <w:t>3</w:t>
      </w:r>
      <w:r>
        <w:rPr>
          <w:spacing w:val="-2"/>
        </w:rPr>
        <w:t>季度到</w:t>
      </w:r>
      <w:r>
        <w:rPr>
          <w:rFonts w:ascii="宋体" w:hAnsi="宋体" w:cs="宋体" w:eastAsia="宋体" w:hint="default"/>
          <w:spacing w:val="-2"/>
        </w:rPr>
        <w:t>2014</w:t>
      </w:r>
      <w:r>
        <w:rPr>
          <w:spacing w:val="-2"/>
        </w:rPr>
        <w:t>年第</w:t>
      </w:r>
      <w:r>
        <w:rPr>
          <w:rFonts w:ascii="宋体" w:hAnsi="宋体" w:cs="宋体" w:eastAsia="宋体" w:hint="default"/>
          <w:spacing w:val="-2"/>
        </w:rPr>
        <w:t>4</w:t>
      </w:r>
      <w:r>
        <w:rPr>
          <w:spacing w:val="-2"/>
        </w:rPr>
        <w:t>季度，中国移</w:t>
      </w:r>
      <w:r>
        <w:rPr>
          <w:spacing w:val="-55"/>
        </w:rPr>
        <w:t> </w:t>
      </w:r>
      <w:r>
        <w:rPr>
          <w:spacing w:val="-55"/>
        </w:rPr>
      </w:r>
      <w:r>
        <w:rPr/>
        <w:t>动生活</w:t>
      </w:r>
      <w:r>
        <w:rPr>
          <w:rFonts w:ascii="宋体" w:hAnsi="宋体" w:cs="宋体" w:eastAsia="宋体" w:hint="default"/>
        </w:rPr>
        <w:t>APP</w:t>
      </w:r>
      <w:r>
        <w:rPr/>
        <w:t>用户规模季度复合增长率高达</w:t>
      </w:r>
      <w:r>
        <w:rPr>
          <w:rFonts w:ascii="宋体" w:hAnsi="宋体" w:cs="宋体" w:eastAsia="宋体" w:hint="default"/>
        </w:rPr>
        <w:t>12.6%</w:t>
      </w:r>
      <w:r>
        <w:rPr/>
        <w:t>，中国移动互联网用户规模</w:t>
      </w:r>
      <w:r>
        <w:rPr>
          <w:rFonts w:ascii="宋体" w:hAnsi="宋体" w:cs="宋体" w:eastAsia="宋体" w:hint="default"/>
        </w:rPr>
        <w:t>5.5</w:t>
      </w:r>
      <w:r>
        <w:rPr/>
        <w:t>亿，移动生活</w:t>
      </w:r>
      <w:r>
        <w:rPr>
          <w:rFonts w:ascii="宋体" w:hAnsi="宋体" w:cs="宋体" w:eastAsia="宋体" w:hint="default"/>
        </w:rPr>
        <w:t>APP</w:t>
      </w:r>
      <w:r>
        <w:rPr/>
        <w:t>用户规模仍有较大增长空间。</w:t>
      </w:r>
    </w:p>
    <w:p>
      <w:pPr>
        <w:pStyle w:val="BodyText"/>
        <w:spacing w:line="319" w:lineRule="auto" w:before="19"/>
        <w:ind w:right="218" w:firstLine="360"/>
        <w:jc w:val="both"/>
      </w:pPr>
      <w:r>
        <w:rPr/>
        <w:t>移动互联网不断发展，移动互联网用户规模的增加和用户体验推动了移动生活服务</w:t>
      </w:r>
      <w:r>
        <w:rPr>
          <w:rFonts w:ascii="宋体" w:hAnsi="宋体" w:cs="宋体" w:eastAsia="宋体" w:hint="default"/>
        </w:rPr>
        <w:t>APP</w:t>
      </w:r>
      <w:r>
        <w:rPr/>
        <w:t>的发展，从而拉动用户规模不断 增长，随着用户规模不断增长对移动生活</w:t>
      </w:r>
      <w:r>
        <w:rPr>
          <w:rFonts w:ascii="宋体" w:hAnsi="宋体" w:cs="宋体" w:eastAsia="宋体" w:hint="default"/>
        </w:rPr>
        <w:t>APP</w:t>
      </w:r>
      <w:r>
        <w:rPr/>
        <w:t>也提出了更高的要求。为保障公司未来整体经营业务的可持续发展，降低房地 产行业调控对公司经营的不利影响，公司把握移动互联网的发展契机，成立网络公司建设移动互联网平台从事社区</w:t>
      </w:r>
      <w:r>
        <w:rPr>
          <w:rFonts w:ascii="宋体" w:hAnsi="宋体" w:cs="宋体" w:eastAsia="宋体" w:hint="default"/>
        </w:rPr>
        <w:t>O2O</w:t>
      </w:r>
      <w:r>
        <w:rPr/>
        <w:t>相关</w:t>
      </w:r>
    </w:p>
    <w:p>
      <w:pPr>
        <w:spacing w:after="0" w:line="319" w:lineRule="auto"/>
        <w:jc w:val="both"/>
        <w:sectPr>
          <w:headerReference w:type="default" r:id="rId16"/>
          <w:footerReference w:type="default" r:id="rId17"/>
          <w:pgSz w:w="11910" w:h="16840"/>
          <w:pgMar w:header="877" w:footer="979" w:top="1100" w:bottom="1160" w:left="980" w:right="920"/>
          <w:pgNumType w:start="31"/>
        </w:sectPr>
      </w:pPr>
    </w:p>
    <w:p>
      <w:pPr>
        <w:spacing w:line="240" w:lineRule="auto" w:before="11"/>
        <w:rPr>
          <w:rFonts w:ascii="宋体" w:hAnsi="宋体" w:cs="宋体" w:eastAsia="宋体" w:hint="default"/>
          <w:sz w:val="21"/>
          <w:szCs w:val="21"/>
        </w:rPr>
      </w:pPr>
    </w:p>
    <w:p>
      <w:pPr>
        <w:pStyle w:val="BodyText"/>
        <w:spacing w:line="240" w:lineRule="auto" w:before="44"/>
        <w:ind w:right="43"/>
        <w:jc w:val="left"/>
      </w:pPr>
      <w:r>
        <w:rPr/>
        <w:t>业务，致力打造国内社区第一入口。</w:t>
      </w:r>
    </w:p>
    <w:p>
      <w:pPr>
        <w:pStyle w:val="Heading4"/>
        <w:spacing w:line="300" w:lineRule="auto" w:before="76"/>
        <w:ind w:left="513" w:right="6743" w:hanging="361"/>
        <w:jc w:val="left"/>
        <w:rPr>
          <w:b w:val="0"/>
          <w:bCs w:val="0"/>
        </w:rPr>
      </w:pPr>
      <w:r>
        <w:rPr/>
        <w:t>（二）未来发展战略及</w:t>
      </w:r>
      <w:r>
        <w:rPr>
          <w:rFonts w:ascii="Times New Roman" w:hAnsi="Times New Roman" w:cs="Times New Roman" w:eastAsia="Times New Roman" w:hint="default"/>
        </w:rPr>
        <w:t>2015</w:t>
      </w:r>
      <w:r>
        <w:rPr/>
        <w:t>年经营目标</w:t>
      </w:r>
      <w:r>
        <w:rPr>
          <w:w w:val="99"/>
        </w:rPr>
        <w:t> </w:t>
      </w:r>
      <w:r>
        <w:rPr>
          <w:rFonts w:ascii="宋体" w:hAnsi="宋体" w:cs="宋体" w:eastAsia="宋体" w:hint="default"/>
        </w:rPr>
        <w:t>1</w:t>
      </w:r>
      <w:r>
        <w:rPr/>
        <w:t>、未来发展战略</w:t>
      </w:r>
      <w:r>
        <w:rPr>
          <w:b w:val="0"/>
          <w:bCs w:val="0"/>
        </w:rPr>
      </w:r>
    </w:p>
    <w:p>
      <w:pPr>
        <w:pStyle w:val="BodyText"/>
        <w:spacing w:line="316" w:lineRule="auto" w:before="31"/>
        <w:ind w:right="94" w:firstLine="360"/>
        <w:jc w:val="left"/>
      </w:pPr>
      <w:r>
        <w:rPr>
          <w:spacing w:val="-2"/>
        </w:rPr>
        <w:t>公司发展战略是充分发挥公司核心技术优势及销售服务网络的优势，继续加大研发投入，发展与公司楼宇对讲产品相配</w:t>
      </w:r>
      <w:r>
        <w:rPr/>
        <w:t> 套的如停车场系统、监控、线缆及智能家居子系统、</w:t>
      </w:r>
      <w:r>
        <w:rPr>
          <w:rFonts w:ascii="宋体" w:hAnsi="宋体" w:cs="宋体" w:eastAsia="宋体" w:hint="default"/>
        </w:rPr>
        <w:t>LCM</w:t>
      </w:r>
      <w:r>
        <w:rPr/>
        <w:t>液晶显示模组等产品，大力拓展海外市场，实施产品全球化销售， 使安居宝品牌成为全球安防知名品牌，打造成社区安防及智能家居整体方案解决商及器材供应商，进一步提高市场占有率。 </w:t>
      </w:r>
      <w:r>
        <w:rPr>
          <w:spacing w:val="-2"/>
        </w:rPr>
        <w:t>另为保障公司未来整体经营业务的可持续发展，降低房地产行业调控对公司经营的不利影响，公司把握移动互联网的发展契</w:t>
      </w:r>
      <w:r>
        <w:rPr>
          <w:spacing w:val="-63"/>
        </w:rPr>
        <w:t> </w:t>
      </w:r>
      <w:r>
        <w:rPr>
          <w:spacing w:val="-63"/>
        </w:rPr>
      </w:r>
      <w:r>
        <w:rPr/>
        <w:t>机，成立网络公司建设移动互联网平台从事社区</w:t>
      </w:r>
      <w:r>
        <w:rPr>
          <w:rFonts w:ascii="宋体" w:hAnsi="宋体" w:cs="宋体" w:eastAsia="宋体" w:hint="default"/>
        </w:rPr>
        <w:t>O2O</w:t>
      </w:r>
      <w:r>
        <w:rPr/>
        <w:t>相关业务，致力打造国内社区第一入口。同时利用公司的品牌、资金优 势介入智慧城市建设领域，整合资源，实现快速发展。</w:t>
      </w:r>
    </w:p>
    <w:p>
      <w:pPr>
        <w:pStyle w:val="Heading4"/>
        <w:spacing w:line="240" w:lineRule="auto" w:before="19"/>
        <w:ind w:left="513" w:right="43"/>
        <w:jc w:val="left"/>
        <w:rPr>
          <w:b w:val="0"/>
          <w:bCs w:val="0"/>
        </w:rPr>
      </w:pPr>
      <w:r>
        <w:rPr>
          <w:rFonts w:ascii="宋体" w:hAnsi="宋体" w:cs="宋体" w:eastAsia="宋体" w:hint="default"/>
        </w:rPr>
        <w:t>2</w:t>
      </w:r>
      <w:r>
        <w:rPr/>
        <w:t>、</w:t>
      </w:r>
      <w:r>
        <w:rPr>
          <w:rFonts w:ascii="宋体" w:hAnsi="宋体" w:cs="宋体" w:eastAsia="宋体" w:hint="default"/>
        </w:rPr>
        <w:t>2015</w:t>
      </w:r>
      <w:r>
        <w:rPr/>
        <w:t>年经营目标</w:t>
      </w:r>
      <w:r>
        <w:rPr>
          <w:b w:val="0"/>
          <w:bCs w:val="0"/>
        </w:rPr>
      </w:r>
    </w:p>
    <w:p>
      <w:pPr>
        <w:pStyle w:val="BodyText"/>
        <w:spacing w:line="319" w:lineRule="auto" w:before="76"/>
        <w:ind w:right="192" w:firstLine="360"/>
        <w:jc w:val="both"/>
      </w:pPr>
      <w:r>
        <w:rPr>
          <w:rFonts w:ascii="宋体" w:hAnsi="宋体" w:cs="宋体" w:eastAsia="宋体" w:hint="default"/>
          <w:spacing w:val="-2"/>
        </w:rPr>
        <w:t>2015</w:t>
      </w:r>
      <w:r>
        <w:rPr>
          <w:spacing w:val="-2"/>
        </w:rPr>
        <w:t>年公司将继续增加销售人员，加大营销服务网点的深挖，实施激进的产品销售策略，争取更多的社区增量市场，并</w:t>
      </w:r>
      <w:r>
        <w:rPr/>
        <w:t> 以社区用户为基础，推进社区</w:t>
      </w:r>
      <w:r>
        <w:rPr>
          <w:rFonts w:ascii="宋体" w:hAnsi="宋体" w:cs="宋体" w:eastAsia="宋体" w:hint="default"/>
        </w:rPr>
        <w:t>O2O</w:t>
      </w:r>
      <w:r>
        <w:rPr/>
        <w:t>业务。同时，继续加大创新的营销力度，把成熟的云停车场业务样本推广至全国各主要大 中城市。</w:t>
      </w:r>
    </w:p>
    <w:p>
      <w:pPr>
        <w:pStyle w:val="Heading4"/>
        <w:spacing w:line="316" w:lineRule="auto" w:before="17"/>
        <w:ind w:right="237" w:firstLine="360"/>
        <w:jc w:val="left"/>
        <w:rPr>
          <w:b w:val="0"/>
          <w:bCs w:val="0"/>
        </w:rPr>
      </w:pPr>
      <w:r>
        <w:rPr/>
        <w:t>特别提示：公司上述经营目标不代表公司对</w:t>
      </w:r>
      <w:r>
        <w:rPr>
          <w:rFonts w:ascii="宋体" w:hAnsi="宋体" w:cs="宋体" w:eastAsia="宋体" w:hint="default"/>
        </w:rPr>
        <w:t>2015</w:t>
      </w:r>
      <w:r>
        <w:rPr/>
        <w:t>年度的盈利预测，能否实现取决于市场状况的变化、经营团队的努力</w:t>
      </w:r>
      <w:r>
        <w:rPr>
          <w:w w:val="99"/>
        </w:rPr>
        <w:t> </w:t>
      </w:r>
      <w:r>
        <w:rPr/>
        <w:t>等多种因素，存在一定的不确定性，敬请广大投资者和年度报告阅读者特别留意。</w:t>
      </w:r>
      <w:r>
        <w:rPr>
          <w:b w:val="0"/>
          <w:bCs w:val="0"/>
        </w:rPr>
      </w:r>
    </w:p>
    <w:p>
      <w:pPr>
        <w:pStyle w:val="BodyText"/>
        <w:spacing w:line="316" w:lineRule="auto" w:before="19"/>
        <w:ind w:left="513" w:right="4593"/>
        <w:jc w:val="left"/>
      </w:pPr>
      <w:r>
        <w:rPr/>
        <w:t>围绕公司发展战略，</w:t>
      </w:r>
      <w:r>
        <w:rPr>
          <w:rFonts w:ascii="宋体" w:hAnsi="宋体" w:cs="宋体" w:eastAsia="宋体" w:hint="default"/>
        </w:rPr>
        <w:t>2015</w:t>
      </w:r>
      <w:r>
        <w:rPr/>
        <w:t>年公司将重点抓好以下几方面工作： </w:t>
      </w:r>
      <w:r>
        <w:rPr>
          <w:rFonts w:ascii="宋体" w:hAnsi="宋体" w:cs="宋体" w:eastAsia="宋体" w:hint="default"/>
        </w:rPr>
        <w:t>1</w:t>
      </w:r>
      <w:r>
        <w:rPr/>
        <w:t>、技术研发</w:t>
      </w:r>
    </w:p>
    <w:p>
      <w:pPr>
        <w:pStyle w:val="BodyText"/>
        <w:spacing w:line="316" w:lineRule="auto" w:before="19"/>
        <w:ind w:right="43" w:firstLine="360"/>
        <w:jc w:val="left"/>
      </w:pPr>
      <w:r>
        <w:rPr>
          <w:spacing w:val="-2"/>
        </w:rPr>
        <w:t>公司将致力于移动互联网</w:t>
      </w:r>
      <w:r>
        <w:rPr>
          <w:rFonts w:ascii="宋体" w:hAnsi="宋体" w:cs="宋体" w:eastAsia="宋体" w:hint="default"/>
          <w:spacing w:val="-2"/>
        </w:rPr>
        <w:t>APP</w:t>
      </w:r>
      <w:r>
        <w:rPr>
          <w:spacing w:val="-2"/>
        </w:rPr>
        <w:t>及相关社区</w:t>
      </w:r>
      <w:r>
        <w:rPr>
          <w:rFonts w:ascii="宋体" w:hAnsi="宋体" w:cs="宋体" w:eastAsia="宋体" w:hint="default"/>
          <w:spacing w:val="-2"/>
        </w:rPr>
        <w:t>O2O</w:t>
      </w:r>
      <w:r>
        <w:rPr>
          <w:spacing w:val="-2"/>
        </w:rPr>
        <w:t>应用的研发，深入市场调研，加大技术创新和自主研发力度，开发或引入既</w:t>
      </w:r>
      <w:r>
        <w:rPr/>
        <w:t> 满足客户需求，又能降低公司运营成本的产品，完善研发人员考核激励机制，提升主动性和创造性。</w:t>
      </w:r>
    </w:p>
    <w:p>
      <w:pPr>
        <w:pStyle w:val="BodyText"/>
        <w:spacing w:line="316" w:lineRule="auto" w:before="19"/>
        <w:ind w:left="513" w:right="183"/>
        <w:jc w:val="left"/>
      </w:pPr>
      <w:r>
        <w:rPr>
          <w:rFonts w:ascii="宋体" w:hAnsi="宋体" w:cs="宋体" w:eastAsia="宋体" w:hint="default"/>
        </w:rPr>
        <w:t>2</w:t>
      </w:r>
      <w:r>
        <w:rPr/>
        <w:t>、市场营销 在向移动互联网转型的大背景下，为争取更多的社区增量市场，推进社区</w:t>
      </w:r>
      <w:r>
        <w:rPr>
          <w:rFonts w:ascii="宋体" w:hAnsi="宋体" w:cs="宋体" w:eastAsia="宋体" w:hint="default"/>
        </w:rPr>
        <w:t>O2O</w:t>
      </w:r>
      <w:r>
        <w:rPr/>
        <w:t>业务，公司将实施激进的产品销售策略，</w:t>
      </w:r>
    </w:p>
    <w:p>
      <w:pPr>
        <w:pStyle w:val="BodyText"/>
        <w:spacing w:line="316" w:lineRule="auto" w:before="19"/>
        <w:ind w:left="513" w:right="2883" w:hanging="361"/>
        <w:jc w:val="left"/>
      </w:pPr>
      <w:r>
        <w:rPr/>
        <w:t>并对销售人员的业绩考核指标进行调整以适应和促进公司互联网业务的发展。 </w:t>
      </w:r>
      <w:r>
        <w:rPr>
          <w:rFonts w:ascii="宋体" w:hAnsi="宋体" w:cs="宋体" w:eastAsia="宋体" w:hint="default"/>
        </w:rPr>
        <w:t>3</w:t>
      </w:r>
      <w:r>
        <w:rPr/>
        <w:t>、投资方面 公司将在积累到一定的用户数量后，逐步引入垂直</w:t>
      </w:r>
      <w:r>
        <w:rPr>
          <w:rFonts w:ascii="宋体" w:hAnsi="宋体" w:cs="宋体" w:eastAsia="宋体" w:hint="default"/>
        </w:rPr>
        <w:t>O2O</w:t>
      </w:r>
      <w:r>
        <w:rPr/>
        <w:t>领域的增值服务和商业应用。</w:t>
      </w:r>
    </w:p>
    <w:p>
      <w:pPr>
        <w:spacing w:line="316" w:lineRule="auto" w:before="19"/>
        <w:ind w:left="513" w:right="43" w:hanging="361"/>
        <w:jc w:val="left"/>
        <w:rPr>
          <w:rFonts w:ascii="宋体" w:hAnsi="宋体" w:cs="宋体" w:eastAsia="宋体" w:hint="default"/>
          <w:sz w:val="18"/>
          <w:szCs w:val="18"/>
        </w:rPr>
      </w:pPr>
      <w:r>
        <w:rPr>
          <w:rFonts w:ascii="宋体" w:hAnsi="宋体" w:cs="宋体" w:eastAsia="宋体" w:hint="default"/>
          <w:b/>
          <w:bCs/>
          <w:sz w:val="18"/>
          <w:szCs w:val="18"/>
        </w:rPr>
        <w:t>（三）公司未来发展战略所需资金及使用计划及资金来源</w:t>
      </w:r>
      <w:r>
        <w:rPr>
          <w:rFonts w:ascii="宋体" w:hAnsi="宋体" w:cs="宋体" w:eastAsia="宋体" w:hint="default"/>
          <w:b/>
          <w:bCs/>
          <w:w w:val="99"/>
          <w:sz w:val="18"/>
          <w:szCs w:val="18"/>
        </w:rPr>
        <w:t> </w:t>
      </w:r>
      <w:r>
        <w:rPr>
          <w:rFonts w:ascii="宋体" w:hAnsi="宋体" w:cs="宋体" w:eastAsia="宋体" w:hint="default"/>
          <w:spacing w:val="-2"/>
          <w:sz w:val="18"/>
          <w:szCs w:val="18"/>
        </w:rPr>
        <w:t>截止报告期末，公司募投项目已完工并将结余募集资金转超募资金，</w:t>
      </w:r>
      <w:r>
        <w:rPr>
          <w:rFonts w:ascii="宋体" w:hAnsi="宋体" w:cs="宋体" w:eastAsia="宋体" w:hint="default"/>
          <w:spacing w:val="-2"/>
          <w:sz w:val="18"/>
          <w:szCs w:val="18"/>
        </w:rPr>
        <w:t>2015</w:t>
      </w:r>
      <w:r>
        <w:rPr>
          <w:rFonts w:ascii="宋体" w:hAnsi="宋体" w:cs="宋体" w:eastAsia="宋体" w:hint="default"/>
          <w:spacing w:val="-2"/>
          <w:sz w:val="18"/>
          <w:szCs w:val="18"/>
        </w:rPr>
        <w:t>年，公司将根据经营发展战略，做好超募资金</w:t>
      </w:r>
    </w:p>
    <w:p>
      <w:pPr>
        <w:pStyle w:val="BodyText"/>
        <w:spacing w:line="240" w:lineRule="auto" w:before="19"/>
        <w:ind w:right="43"/>
        <w:jc w:val="left"/>
      </w:pPr>
      <w:r>
        <w:rPr/>
        <w:t>的使用计划。</w:t>
      </w:r>
    </w:p>
    <w:p>
      <w:pPr>
        <w:pStyle w:val="BodyText"/>
        <w:spacing w:line="316" w:lineRule="auto" w:before="76"/>
        <w:ind w:left="513" w:right="4053"/>
        <w:jc w:val="left"/>
      </w:pPr>
      <w:r>
        <w:rPr/>
        <w:t>未来，公司将采取以下有效措施，保证资金的供应和融资渠道畅通： </w:t>
      </w:r>
      <w:r>
        <w:rPr>
          <w:rFonts w:ascii="宋体" w:hAnsi="宋体" w:cs="宋体" w:eastAsia="宋体" w:hint="default"/>
        </w:rPr>
        <w:t>1</w:t>
      </w:r>
      <w:r>
        <w:rPr/>
        <w:t>、与银行等金融机构保持良好的合作关系，稳定融资渠道。</w:t>
      </w:r>
    </w:p>
    <w:p>
      <w:pPr>
        <w:pStyle w:val="BodyText"/>
        <w:spacing w:line="240" w:lineRule="auto" w:before="19"/>
        <w:ind w:left="513" w:right="43"/>
        <w:jc w:val="left"/>
      </w:pPr>
      <w:r>
        <w:rPr>
          <w:rFonts w:ascii="宋体" w:hAnsi="宋体" w:cs="宋体" w:eastAsia="宋体" w:hint="default"/>
        </w:rPr>
        <w:t>2</w:t>
      </w:r>
      <w:r>
        <w:rPr/>
        <w:t>、加强应收账款及存货的管理，提高资金周转率，增强运营能力。</w:t>
      </w:r>
    </w:p>
    <w:p>
      <w:pPr>
        <w:pStyle w:val="BodyText"/>
        <w:spacing w:line="240" w:lineRule="auto" w:before="76"/>
        <w:ind w:left="513" w:right="43"/>
        <w:jc w:val="left"/>
      </w:pPr>
      <w:r>
        <w:rPr>
          <w:rFonts w:ascii="宋体" w:hAnsi="宋体" w:cs="宋体" w:eastAsia="宋体" w:hint="default"/>
        </w:rPr>
        <w:t>3</w:t>
      </w:r>
      <w:r>
        <w:rPr/>
        <w:t>、公司将根据业务发展的实际情况，可能会考虑再融资的需求。</w:t>
      </w:r>
    </w:p>
    <w:p>
      <w:pPr>
        <w:spacing w:line="240" w:lineRule="auto" w:before="4"/>
        <w:rPr>
          <w:rFonts w:ascii="宋体" w:hAnsi="宋体" w:cs="宋体" w:eastAsia="宋体" w:hint="default"/>
          <w:sz w:val="25"/>
          <w:szCs w:val="25"/>
        </w:rPr>
      </w:pPr>
    </w:p>
    <w:p>
      <w:pPr>
        <w:pStyle w:val="Heading2"/>
        <w:spacing w:line="240" w:lineRule="auto"/>
        <w:ind w:right="43"/>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3"/>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43"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6"/>
        </w:rPr>
        <w:t>1</w:t>
      </w:r>
      <w:r>
        <w:rPr>
          <w:spacing w:val="-6"/>
        </w:rPr>
        <w:t>、公司收到广州市国家税务局东区稽查局《税务处理决定书》（穗国税东稽处【</w:t>
      </w:r>
      <w:r>
        <w:rPr>
          <w:rFonts w:ascii="宋体" w:hAnsi="宋体" w:cs="宋体" w:eastAsia="宋体" w:hint="default"/>
          <w:spacing w:val="-6"/>
        </w:rPr>
        <w:t>2014</w:t>
      </w:r>
      <w:r>
        <w:rPr>
          <w:spacing w:val="-6"/>
        </w:rPr>
        <w:t>】</w:t>
      </w:r>
      <w:r>
        <w:rPr>
          <w:rFonts w:ascii="宋体" w:hAnsi="宋体" w:cs="宋体" w:eastAsia="宋体" w:hint="default"/>
          <w:spacing w:val="-6"/>
        </w:rPr>
        <w:t>57</w:t>
      </w:r>
      <w:r>
        <w:rPr>
          <w:spacing w:val="-6"/>
        </w:rPr>
        <w:t>号），需补缴税款</w:t>
      </w:r>
      <w:r>
        <w:rPr>
          <w:rFonts w:ascii="宋体" w:hAnsi="宋体" w:cs="宋体" w:eastAsia="宋体" w:hint="default"/>
          <w:spacing w:val="-6"/>
        </w:rPr>
        <w:t>9,411,194.81</w:t>
      </w:r>
    </w:p>
    <w:p>
      <w:pPr>
        <w:pStyle w:val="BodyText"/>
        <w:spacing w:line="319" w:lineRule="auto" w:before="1"/>
        <w:ind w:right="190"/>
        <w:jc w:val="both"/>
      </w:pPr>
      <w:r>
        <w:rPr>
          <w:spacing w:val="-2"/>
        </w:rPr>
        <w:t>元，公司根据《企业会计准则第</w:t>
      </w:r>
      <w:r>
        <w:rPr>
          <w:rFonts w:ascii="宋体" w:hAnsi="宋体" w:cs="宋体" w:eastAsia="宋体" w:hint="default"/>
          <w:spacing w:val="-2"/>
        </w:rPr>
        <w:t>28</w:t>
      </w:r>
      <w:r>
        <w:rPr>
          <w:spacing w:val="-2"/>
        </w:rPr>
        <w:t>号——会计政策、会计估计变更及差错更正》、《公开发行证券的公司信息披露编报规则</w:t>
      </w:r>
      <w:r>
        <w:rPr>
          <w:spacing w:val="-65"/>
        </w:rPr>
        <w:t> </w:t>
      </w:r>
      <w:r>
        <w:rPr>
          <w:spacing w:val="-65"/>
        </w:rPr>
      </w:r>
      <w:r>
        <w:rPr>
          <w:spacing w:val="-2"/>
        </w:rPr>
        <w:t>第</w:t>
      </w:r>
      <w:r>
        <w:rPr>
          <w:rFonts w:ascii="宋体" w:hAnsi="宋体" w:cs="宋体" w:eastAsia="宋体" w:hint="default"/>
          <w:spacing w:val="-2"/>
        </w:rPr>
        <w:t>19</w:t>
      </w:r>
      <w:r>
        <w:rPr>
          <w:spacing w:val="-2"/>
        </w:rPr>
        <w:t>号——财务信息的更正及相关披露》的相关规定，对上述重要前期差错更正事项进行追溯调整。具体内容详见公司</w:t>
      </w:r>
      <w:r>
        <w:rPr>
          <w:rFonts w:ascii="宋体" w:hAnsi="宋体" w:cs="宋体" w:eastAsia="宋体" w:hint="default"/>
          <w:spacing w:val="-2"/>
        </w:rPr>
        <w:t>2014</w:t>
      </w:r>
      <w:r>
        <w:rPr>
          <w:rFonts w:ascii="宋体" w:hAnsi="宋体" w:cs="宋体" w:eastAsia="宋体" w:hint="default"/>
          <w:spacing w:val="-61"/>
        </w:rPr>
        <w:t> </w:t>
      </w:r>
      <w:r>
        <w:rPr>
          <w:rFonts w:ascii="宋体" w:hAnsi="宋体" w:cs="宋体" w:eastAsia="宋体" w:hint="default"/>
          <w:spacing w:val="-61"/>
        </w:rPr>
      </w:r>
      <w:r>
        <w:rPr/>
        <w:t>年</w:t>
      </w:r>
      <w:r>
        <w:rPr>
          <w:rFonts w:ascii="宋体" w:hAnsi="宋体" w:cs="宋体" w:eastAsia="宋体" w:hint="default"/>
        </w:rPr>
        <w:t>6</w:t>
      </w:r>
      <w:r>
        <w:rPr/>
        <w:t>月</w:t>
      </w:r>
      <w:r>
        <w:rPr>
          <w:rFonts w:ascii="宋体" w:hAnsi="宋体" w:cs="宋体" w:eastAsia="宋体" w:hint="default"/>
        </w:rPr>
        <w:t>17</w:t>
      </w:r>
      <w:r>
        <w:rPr/>
        <w:t>日、</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日刊登在巨潮资讯网的相关公告。</w:t>
      </w:r>
    </w:p>
    <w:p>
      <w:pPr>
        <w:pStyle w:val="BodyText"/>
        <w:spacing w:line="240" w:lineRule="auto" w:before="17"/>
        <w:ind w:left="513" w:right="43"/>
        <w:jc w:val="left"/>
      </w:pPr>
      <w:r>
        <w:rPr>
          <w:rFonts w:ascii="宋体" w:hAnsi="宋体" w:cs="宋体" w:eastAsia="宋体" w:hint="default"/>
        </w:rPr>
        <w:t>2</w:t>
      </w:r>
      <w:r>
        <w:rPr/>
        <w:t>、</w:t>
      </w:r>
      <w:r>
        <w:rPr>
          <w:spacing w:val="-37"/>
        </w:rPr>
        <w:t> </w:t>
      </w:r>
      <w:r>
        <w:rPr>
          <w:rFonts w:ascii="宋体" w:hAnsi="宋体" w:cs="宋体" w:eastAsia="宋体" w:hint="default"/>
        </w:rPr>
        <w:t>2014</w:t>
      </w:r>
      <w:r>
        <w:rPr>
          <w:rFonts w:ascii="宋体" w:hAnsi="宋体" w:cs="宋体" w:eastAsia="宋体" w:hint="default"/>
          <w:spacing w:val="-19"/>
        </w:rPr>
        <w:t> </w:t>
      </w:r>
      <w:r>
        <w:rPr/>
        <w:t>年</w:t>
      </w:r>
      <w:r>
        <w:rPr>
          <w:rFonts w:ascii="宋体" w:hAnsi="宋体" w:cs="宋体" w:eastAsia="宋体" w:hint="default"/>
        </w:rPr>
        <w:t>1</w:t>
      </w:r>
      <w:r>
        <w:rPr>
          <w:rFonts w:ascii="宋体" w:hAnsi="宋体" w:cs="宋体" w:eastAsia="宋体" w:hint="default"/>
          <w:spacing w:val="-19"/>
        </w:rPr>
        <w:t> </w:t>
      </w:r>
      <w:r>
        <w:rPr/>
        <w:t>月</w:t>
      </w:r>
      <w:r>
        <w:rPr>
          <w:rFonts w:ascii="宋体" w:hAnsi="宋体" w:cs="宋体" w:eastAsia="宋体" w:hint="default"/>
        </w:rPr>
        <w:t>26</w:t>
      </w:r>
      <w:r>
        <w:rPr>
          <w:rFonts w:ascii="宋体" w:hAnsi="宋体" w:cs="宋体" w:eastAsia="宋体" w:hint="default"/>
          <w:spacing w:val="-19"/>
        </w:rPr>
        <w:t> </w:t>
      </w:r>
      <w:r>
        <w:rPr/>
        <w:t>日起，中国财政部发布了新的会计准则，该会计准则于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日实施，公司第二届董事会第二</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十九次会议审议通过了《关于会计政策变更的议案》，具体内容详见公司于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24</w:t>
      </w:r>
      <w:r>
        <w:rPr/>
        <w:t>日刊登在巨潮资讯网的相关公告。</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340" w:lineRule="auto" w:before="115"/>
        <w:ind w:left="513" w:right="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根据中国证监会《关于进一步落实上市公司现金分红有关事项的通知》要求，公司进一步细化了《公司章程》关于分配</w:t>
      </w:r>
    </w:p>
    <w:p>
      <w:pPr>
        <w:pStyle w:val="BodyText"/>
        <w:spacing w:line="316" w:lineRule="auto" w:before="1"/>
        <w:ind w:right="198"/>
        <w:jc w:val="both"/>
      </w:pPr>
      <w:r>
        <w:rPr/>
        <w:t>政策的相关条款，经公司第二届董事会第四次会议、</w:t>
      </w:r>
      <w:r>
        <w:rPr>
          <w:rFonts w:ascii="宋体" w:hAnsi="宋体" w:cs="宋体" w:eastAsia="宋体" w:hint="default"/>
        </w:rPr>
        <w:t>2012</w:t>
      </w:r>
      <w:r>
        <w:rPr/>
        <w:t>年第二次临时股东大会审议通过，公司制定了</w:t>
      </w:r>
      <w:r>
        <w:rPr>
          <w:rFonts w:ascii="宋体" w:hAnsi="宋体" w:cs="宋体" w:eastAsia="宋体" w:hint="default"/>
        </w:rPr>
        <w:t>2012</w:t>
      </w:r>
      <w:r>
        <w:rPr/>
        <w:t>年</w:t>
      </w:r>
      <w:r>
        <w:rPr>
          <w:rFonts w:ascii="宋体" w:hAnsi="宋体" w:cs="宋体" w:eastAsia="宋体" w:hint="default"/>
        </w:rPr>
        <w:t>-2014</w:t>
      </w:r>
      <w:r>
        <w:rPr/>
        <w:t>年分红 回报规划，主要内容如下：</w:t>
      </w:r>
    </w:p>
    <w:p>
      <w:pPr>
        <w:pStyle w:val="BodyText"/>
        <w:spacing w:line="319" w:lineRule="auto" w:before="19"/>
        <w:ind w:right="43" w:firstLine="360"/>
        <w:jc w:val="left"/>
      </w:pPr>
      <w:r>
        <w:rPr>
          <w:rFonts w:ascii="宋体" w:hAnsi="宋体" w:cs="宋体" w:eastAsia="宋体" w:hint="default"/>
          <w:spacing w:val="-2"/>
        </w:rPr>
        <w:t>1</w:t>
      </w:r>
      <w:r>
        <w:rPr>
          <w:spacing w:val="-2"/>
        </w:rPr>
        <w:t>、公司实行连续、稳定、积极的利润分配政策，重视对投资者的合理投资回报并兼顾公司的可持续发展。公司董事会、</w:t>
      </w:r>
      <w:r>
        <w:rPr/>
        <w:t> </w:t>
      </w:r>
      <w:r>
        <w:rPr>
          <w:spacing w:val="-2"/>
        </w:rPr>
        <w:t>监事会以及股东大会在公司利润分配政策的研究论证和决策过程中，应充分听取和考虑股东</w:t>
      </w:r>
      <w:r>
        <w:rPr>
          <w:rFonts w:ascii="宋体" w:hAnsi="宋体" w:cs="宋体" w:eastAsia="宋体" w:hint="default"/>
          <w:spacing w:val="-2"/>
        </w:rPr>
        <w:t>(</w:t>
      </w:r>
      <w:r>
        <w:rPr>
          <w:spacing w:val="-2"/>
        </w:rPr>
        <w:t>特别是公众投资者</w:t>
      </w:r>
      <w:r>
        <w:rPr>
          <w:rFonts w:ascii="宋体" w:hAnsi="宋体" w:cs="宋体" w:eastAsia="宋体" w:hint="default"/>
          <w:spacing w:val="-2"/>
        </w:rPr>
        <w:t>)</w:t>
      </w:r>
      <w:r>
        <w:rPr>
          <w:spacing w:val="-2"/>
        </w:rPr>
        <w:t>、独立董事</w:t>
      </w:r>
      <w:r>
        <w:rPr>
          <w:spacing w:val="-62"/>
        </w:rPr>
        <w:t> </w:t>
      </w:r>
      <w:r>
        <w:rPr>
          <w:spacing w:val="-62"/>
        </w:rPr>
      </w:r>
      <w:r>
        <w:rPr/>
        <w:t>和监事的意见。</w:t>
      </w:r>
    </w:p>
    <w:p>
      <w:pPr>
        <w:pStyle w:val="BodyText"/>
        <w:spacing w:line="316" w:lineRule="auto" w:before="17"/>
        <w:ind w:right="199" w:firstLine="360"/>
        <w:jc w:val="both"/>
      </w:pPr>
      <w:r>
        <w:rPr>
          <w:rFonts w:ascii="宋体" w:hAnsi="宋体" w:cs="宋体" w:eastAsia="宋体" w:hint="default"/>
        </w:rPr>
        <w:t>2</w:t>
      </w:r>
      <w:r>
        <w:rPr/>
        <w:t>、公司可以采取现金、股票以及现金与股票相结合的方式分配股利，利润分配不得超过累计可分配利润的范围，不得 损害公司持续经营能力。公司可以进行中期分红。</w:t>
      </w:r>
    </w:p>
    <w:p>
      <w:pPr>
        <w:pStyle w:val="BodyText"/>
        <w:spacing w:line="316" w:lineRule="auto" w:before="19"/>
        <w:ind w:right="198" w:firstLine="360"/>
        <w:jc w:val="both"/>
      </w:pPr>
      <w:r>
        <w:rPr>
          <w:rFonts w:ascii="宋体" w:hAnsi="宋体" w:cs="宋体" w:eastAsia="宋体" w:hint="default"/>
        </w:rPr>
        <w:t>3</w:t>
      </w:r>
      <w:r>
        <w:rPr/>
        <w:t>、在满足公司正常生产经营的资金需求情况下，如无重大投资计划或重大现金支出等事项发生，公司每年应当采取现 金方式分配股利，以现金方式分配的利润不少于当年实现的可分配利润的</w:t>
      </w:r>
      <w:r>
        <w:rPr>
          <w:rFonts w:ascii="宋体" w:hAnsi="宋体" w:cs="宋体" w:eastAsia="宋体" w:hint="default"/>
        </w:rPr>
        <w:t>10%</w:t>
      </w:r>
      <w:r>
        <w:rPr/>
        <w:t>。公司在实施上述现金分配股利的同时，可以 派发红股。</w:t>
      </w:r>
    </w:p>
    <w:p>
      <w:pPr>
        <w:pStyle w:val="BodyText"/>
        <w:spacing w:line="316" w:lineRule="auto" w:before="19"/>
        <w:ind w:right="191" w:firstLine="360"/>
        <w:jc w:val="both"/>
      </w:pPr>
      <w:r>
        <w:rPr>
          <w:rFonts w:ascii="宋体" w:hAnsi="宋体" w:cs="宋体" w:eastAsia="宋体" w:hint="default"/>
          <w:spacing w:val="-2"/>
        </w:rPr>
        <w:t>4</w:t>
      </w:r>
      <w:r>
        <w:rPr>
          <w:spacing w:val="-2"/>
        </w:rPr>
        <w:t>、公司董事会结合具体经营数据，充分考虑公司盈利规模、现金流量状况、发展阶段及当期资金需求，并结合股东</w:t>
      </w:r>
      <w:r>
        <w:rPr>
          <w:rFonts w:ascii="宋体" w:hAnsi="宋体" w:cs="宋体" w:eastAsia="宋体" w:hint="default"/>
          <w:spacing w:val="-2"/>
        </w:rPr>
        <w:t>(</w:t>
      </w:r>
      <w:r>
        <w:rPr>
          <w:spacing w:val="-2"/>
        </w:rPr>
        <w:t>特</w:t>
      </w:r>
      <w:r>
        <w:rPr/>
        <w:t> 别是公众投资者</w:t>
      </w:r>
      <w:r>
        <w:rPr>
          <w:rFonts w:ascii="宋体" w:hAnsi="宋体" w:cs="宋体" w:eastAsia="宋体" w:hint="default"/>
        </w:rPr>
        <w:t>)</w:t>
      </w:r>
      <w:r>
        <w:rPr/>
        <w:t>、独立董事和监事的意见，制定年度或中期分红方案，并经公司股东大会表决通过后实施。公司接受所有 股东、独立董事和监事对公司分红的建议和监督。</w:t>
      </w:r>
    </w:p>
    <w:p>
      <w:pPr>
        <w:pStyle w:val="BodyText"/>
        <w:spacing w:line="240" w:lineRule="auto" w:before="19"/>
        <w:ind w:left="513" w:right="43"/>
        <w:jc w:val="left"/>
      </w:pPr>
      <w:r>
        <w:rPr/>
        <w:t>报告期内，公司根据中国证监会《上市公司章程指引（</w:t>
      </w:r>
      <w:r>
        <w:rPr>
          <w:rFonts w:ascii="宋体" w:hAnsi="宋体" w:cs="宋体" w:eastAsia="宋体" w:hint="default"/>
        </w:rPr>
        <w:t>2014 </w:t>
      </w:r>
      <w:r>
        <w:rPr>
          <w:spacing w:val="-4"/>
        </w:rPr>
        <w:t>年修订）》、《上市公司股东大会规则（</w:t>
      </w:r>
      <w:r>
        <w:rPr>
          <w:rFonts w:ascii="宋体" w:hAnsi="宋体" w:cs="宋体" w:eastAsia="宋体" w:hint="default"/>
          <w:spacing w:val="-4"/>
        </w:rPr>
        <w:t>2014</w:t>
      </w:r>
      <w:r>
        <w:rPr>
          <w:rFonts w:ascii="宋体" w:hAnsi="宋体" w:cs="宋体" w:eastAsia="宋体" w:hint="default"/>
          <w:spacing w:val="-52"/>
        </w:rPr>
        <w:t> </w:t>
      </w:r>
      <w:r>
        <w:rPr>
          <w:spacing w:val="-6"/>
        </w:rPr>
        <w:t>年修订）》、</w:t>
      </w:r>
    </w:p>
    <w:p>
      <w:pPr>
        <w:pStyle w:val="BodyText"/>
        <w:spacing w:line="316" w:lineRule="auto" w:before="77"/>
        <w:ind w:right="189"/>
        <w:jc w:val="both"/>
      </w:pPr>
      <w:r>
        <w:rPr/>
        <w:t>《创业板上市公司证券发行管理暂行办法》以及中国证监会广东监管局“广东证监</w:t>
      </w:r>
      <w:r>
        <w:rPr>
          <w:rFonts w:ascii="宋体" w:hAnsi="宋体" w:cs="宋体" w:eastAsia="宋体" w:hint="default"/>
        </w:rPr>
        <w:t>[2014]3</w:t>
      </w:r>
      <w:r>
        <w:rPr>
          <w:rFonts w:ascii="宋体" w:hAnsi="宋体" w:cs="宋体" w:eastAsia="宋体" w:hint="default"/>
          <w:spacing w:val="-4"/>
        </w:rPr>
        <w:t> </w:t>
      </w:r>
      <w:r>
        <w:rPr/>
        <w:t>号”《关于深入学习贯彻</w:t>
      </w:r>
      <w:r>
        <w:rPr>
          <w:rFonts w:ascii="宋体" w:hAnsi="宋体" w:cs="宋体" w:eastAsia="宋体" w:hint="default"/>
        </w:rPr>
        <w:t>&lt;</w:t>
      </w:r>
      <w:r>
        <w:rPr/>
        <w:t>关于</w:t>
      </w:r>
      <w:r>
        <w:rPr>
          <w:spacing w:val="-3"/>
        </w:rPr>
        <w:t> </w:t>
      </w:r>
      <w:r>
        <w:rPr>
          <w:spacing w:val="-1"/>
        </w:rPr>
        <w:t>进一步加强资本市场中小投资者合法权益保护工作的意见</w:t>
      </w:r>
      <w:r>
        <w:rPr>
          <w:rFonts w:ascii="宋体" w:hAnsi="宋体" w:cs="宋体" w:eastAsia="宋体" w:hint="default"/>
          <w:spacing w:val="-1"/>
        </w:rPr>
        <w:t>&gt;</w:t>
      </w:r>
      <w:r>
        <w:rPr>
          <w:spacing w:val="-1"/>
        </w:rPr>
        <w:t>的通知》等文件的有关规定，</w:t>
      </w:r>
      <w:r>
        <w:rPr>
          <w:spacing w:val="-13"/>
        </w:rPr>
        <w:t> </w:t>
      </w:r>
      <w:r>
        <w:rPr>
          <w:spacing w:val="-2"/>
        </w:rPr>
        <w:t>结合公司的实际情况，对利润分配</w:t>
      </w:r>
      <w:r>
        <w:rPr/>
        <w:t> 政策特别是现金分红政策进行了修订调整，具体内容详见</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日刊登在巨潮资讯网的相关公告。</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9"/>
        <w:ind w:right="43"/>
        <w:jc w:val="left"/>
      </w:pPr>
      <w:r>
        <w:rPr/>
        <w:t>公司报告期利润分配预案及资本公积金转增股本预案与公司章程和分红管理办法等的相关规定一致</w:t>
      </w:r>
    </w:p>
    <w:p>
      <w:pPr>
        <w:pStyle w:val="BodyText"/>
        <w:spacing w:line="348" w:lineRule="auto" w:before="115"/>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18,290,979.15</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168,216,361.37</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firstLine="36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宋体" w:hAnsi="宋体" w:cs="宋体" w:eastAsia="宋体" w:hint="default"/>
                <w:sz w:val="18"/>
                <w:szCs w:val="18"/>
              </w:rPr>
              <w:t>2014</w:t>
            </w:r>
            <w:r>
              <w:rPr>
                <w:rFonts w:ascii="宋体" w:hAnsi="宋体" w:cs="宋体" w:eastAsia="宋体" w:hint="default"/>
                <w:spacing w:val="-2"/>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宋体" w:hAnsi="宋体" w:cs="宋体" w:eastAsia="宋体" w:hint="default"/>
                <w:sz w:val="18"/>
                <w:szCs w:val="18"/>
              </w:rPr>
              <w:t>84,675,392.37</w:t>
            </w:r>
            <w:r>
              <w:rPr>
                <w:rFonts w:ascii="宋体" w:hAnsi="宋体" w:cs="宋体" w:eastAsia="宋体" w:hint="default"/>
                <w:spacing w:val="-45"/>
                <w:sz w:val="18"/>
                <w:szCs w:val="18"/>
              </w:rPr>
              <w:t> </w:t>
            </w:r>
            <w:r>
              <w:rPr>
                <w:rFonts w:ascii="宋体" w:hAnsi="宋体" w:cs="宋体" w:eastAsia="宋体" w:hint="default"/>
                <w:sz w:val="18"/>
                <w:szCs w:val="18"/>
              </w:rPr>
              <w:t>元，按实现的净利润的 </w:t>
            </w:r>
            <w:r>
              <w:rPr>
                <w:rFonts w:ascii="宋体" w:hAnsi="宋体" w:cs="宋体" w:eastAsia="宋体" w:hint="default"/>
                <w:sz w:val="18"/>
                <w:szCs w:val="18"/>
              </w:rPr>
              <w:t>10%</w:t>
            </w:r>
            <w:r>
              <w:rPr>
                <w:rFonts w:ascii="宋体" w:hAnsi="宋体" w:cs="宋体" w:eastAsia="宋体" w:hint="default"/>
                <w:sz w:val="18"/>
                <w:szCs w:val="18"/>
              </w:rPr>
              <w:t>提取法定公积金</w:t>
            </w:r>
            <w:r>
              <w:rPr>
                <w:rFonts w:ascii="宋体" w:hAnsi="宋体" w:cs="宋体" w:eastAsia="宋体" w:hint="default"/>
                <w:spacing w:val="-54"/>
                <w:sz w:val="18"/>
                <w:szCs w:val="18"/>
              </w:rPr>
              <w:t> </w:t>
            </w:r>
            <w:r>
              <w:rPr>
                <w:rFonts w:ascii="宋体" w:hAnsi="宋体" w:cs="宋体" w:eastAsia="宋体" w:hint="default"/>
                <w:spacing w:val="-1"/>
                <w:sz w:val="18"/>
                <w:szCs w:val="18"/>
              </w:rPr>
              <w:t>8,467,539.24</w:t>
            </w:r>
            <w:r>
              <w:rPr>
                <w:rFonts w:ascii="宋体" w:hAnsi="宋体" w:cs="宋体" w:eastAsia="宋体" w:hint="default"/>
                <w:spacing w:val="-52"/>
                <w:sz w:val="18"/>
                <w:szCs w:val="18"/>
              </w:rPr>
              <w:t> </w:t>
            </w:r>
            <w:r>
              <w:rPr>
                <w:rFonts w:ascii="宋体" w:hAnsi="宋体" w:cs="宋体" w:eastAsia="宋体" w:hint="default"/>
                <w:spacing w:val="-9"/>
                <w:sz w:val="18"/>
                <w:szCs w:val="18"/>
              </w:rPr>
              <w:t>元后，可供分配净利润为</w:t>
            </w:r>
            <w:r>
              <w:rPr>
                <w:rFonts w:ascii="宋体" w:hAnsi="宋体" w:cs="宋体" w:eastAsia="宋体" w:hint="default"/>
                <w:spacing w:val="-54"/>
                <w:sz w:val="18"/>
                <w:szCs w:val="18"/>
              </w:rPr>
              <w:t> </w:t>
            </w:r>
            <w:r>
              <w:rPr>
                <w:rFonts w:ascii="宋体" w:hAnsi="宋体" w:cs="宋体" w:eastAsia="宋体" w:hint="default"/>
                <w:spacing w:val="-1"/>
                <w:sz w:val="18"/>
                <w:szCs w:val="18"/>
              </w:rPr>
              <w:t>76,207,853.13</w:t>
            </w:r>
            <w:r>
              <w:rPr>
                <w:rFonts w:ascii="宋体" w:hAnsi="宋体" w:cs="宋体" w:eastAsia="宋体" w:hint="default"/>
                <w:spacing w:val="-52"/>
                <w:sz w:val="18"/>
                <w:szCs w:val="18"/>
              </w:rPr>
              <w:t> </w:t>
            </w:r>
            <w:r>
              <w:rPr>
                <w:rFonts w:ascii="宋体" w:hAnsi="宋体" w:cs="宋体" w:eastAsia="宋体" w:hint="default"/>
                <w:spacing w:val="-7"/>
                <w:sz w:val="18"/>
                <w:szCs w:val="18"/>
              </w:rPr>
              <w:t>元，加上年年末结存未分配利润</w:t>
            </w:r>
            <w:r>
              <w:rPr>
                <w:rFonts w:ascii="宋体" w:hAnsi="宋体" w:cs="宋体" w:eastAsia="宋体" w:hint="default"/>
                <w:spacing w:val="-54"/>
                <w:sz w:val="18"/>
                <w:szCs w:val="18"/>
              </w:rPr>
              <w:t> </w:t>
            </w:r>
            <w:r>
              <w:rPr>
                <w:rFonts w:ascii="宋体" w:hAnsi="宋体" w:cs="宋体" w:eastAsia="宋体" w:hint="default"/>
                <w:spacing w:val="-1"/>
                <w:sz w:val="18"/>
                <w:szCs w:val="18"/>
              </w:rPr>
              <w:t>153,431,112.30</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元，减去报告期内发放的</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10"/>
                <w:sz w:val="18"/>
                <w:szCs w:val="18"/>
              </w:rPr>
              <w:t> </w:t>
            </w:r>
            <w:r>
              <w:rPr>
                <w:rFonts w:ascii="宋体" w:hAnsi="宋体" w:cs="宋体" w:eastAsia="宋体" w:hint="default"/>
                <w:sz w:val="18"/>
                <w:szCs w:val="18"/>
              </w:rPr>
              <w:t>年度现金股利</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51,226,914.96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元，母公司合计共有未分配利润</w:t>
            </w:r>
            <w:r>
              <w:rPr>
                <w:rFonts w:ascii="宋体" w:hAnsi="宋体" w:cs="宋体" w:eastAsia="宋体" w:hint="default"/>
                <w:spacing w:val="-50"/>
                <w:sz w:val="18"/>
                <w:szCs w:val="18"/>
              </w:rPr>
              <w:t> </w:t>
            </w:r>
            <w:r>
              <w:rPr>
                <w:rFonts w:ascii="宋体" w:hAnsi="宋体" w:cs="宋体" w:eastAsia="宋体" w:hint="default"/>
                <w:sz w:val="18"/>
                <w:szCs w:val="18"/>
              </w:rPr>
              <w:t>178,412,050.47</w:t>
            </w:r>
            <w:r>
              <w:rPr>
                <w:rFonts w:ascii="宋体" w:hAnsi="宋体" w:cs="宋体" w:eastAsia="宋体" w:hint="default"/>
                <w:spacing w:val="-48"/>
                <w:sz w:val="18"/>
                <w:szCs w:val="18"/>
              </w:rPr>
              <w:t> </w:t>
            </w:r>
            <w:r>
              <w:rPr>
                <w:rFonts w:ascii="宋体" w:hAnsi="宋体" w:cs="宋体" w:eastAsia="宋体" w:hint="default"/>
                <w:sz w:val="18"/>
                <w:szCs w:val="18"/>
              </w:rPr>
              <w:t>元；合并报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表未分配利润为</w:t>
            </w:r>
            <w:r>
              <w:rPr>
                <w:rFonts w:ascii="宋体" w:hAnsi="宋体" w:cs="宋体" w:eastAsia="宋体" w:hint="default"/>
                <w:spacing w:val="-47"/>
                <w:sz w:val="18"/>
                <w:szCs w:val="18"/>
              </w:rPr>
              <w:t> </w:t>
            </w:r>
            <w:r>
              <w:rPr>
                <w:rFonts w:ascii="宋体" w:hAnsi="宋体" w:cs="宋体" w:eastAsia="宋体" w:hint="default"/>
                <w:sz w:val="18"/>
                <w:szCs w:val="18"/>
              </w:rPr>
              <w:t>168,216,361.37</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17"/>
              <w:ind w:left="384" w:right="-5"/>
              <w:jc w:val="left"/>
              <w:rPr>
                <w:rFonts w:ascii="宋体" w:hAnsi="宋体" w:cs="宋体" w:eastAsia="宋体" w:hint="default"/>
                <w:sz w:val="18"/>
                <w:szCs w:val="18"/>
              </w:rPr>
            </w:pPr>
            <w:r>
              <w:rPr>
                <w:rFonts w:ascii="宋体" w:hAnsi="宋体" w:cs="宋体" w:eastAsia="宋体" w:hint="default"/>
                <w:sz w:val="18"/>
                <w:szCs w:val="18"/>
              </w:rPr>
              <w:t>根据公司章程第一百五十五条之（二）利润分配的具体政策之</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公司现金及股票分红的具体条件和比例的相关规定，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考虑到公司成立网络公司向移动互联网方面转型，将有重大的现金支出，故公司董事会拟以</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日公司总股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6</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1</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8</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股为基数</w:t>
            </w:r>
            <w:r>
              <w:rPr>
                <w:rFonts w:ascii="宋体" w:hAnsi="宋体" w:cs="宋体" w:eastAsia="宋体" w:hint="default"/>
                <w:spacing w:val="-8"/>
                <w:sz w:val="18"/>
                <w:szCs w:val="18"/>
              </w:rPr>
              <w:t>，</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元人民</w:t>
            </w:r>
            <w:r>
              <w:rPr>
                <w:rFonts w:ascii="宋体" w:hAnsi="宋体" w:cs="宋体" w:eastAsia="宋体" w:hint="default"/>
                <w:spacing w:val="-8"/>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合计分配利润</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9</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7</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未</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分配利润</w:t>
            </w:r>
            <w:r>
              <w:rPr>
                <w:rFonts w:ascii="宋体" w:hAnsi="宋体" w:cs="宋体" w:eastAsia="宋体" w:hint="default"/>
                <w:spacing w:val="-46"/>
                <w:sz w:val="18"/>
                <w:szCs w:val="18"/>
              </w:rPr>
              <w:t> </w:t>
            </w:r>
            <w:r>
              <w:rPr>
                <w:rFonts w:ascii="宋体" w:hAnsi="宋体" w:cs="宋体" w:eastAsia="宋体" w:hint="default"/>
                <w:sz w:val="18"/>
                <w:szCs w:val="18"/>
              </w:rPr>
              <w:t>160,121,071.32</w:t>
            </w:r>
            <w:r>
              <w:rPr>
                <w:rFonts w:ascii="宋体" w:hAnsi="宋体" w:cs="宋体" w:eastAsia="宋体" w:hint="default"/>
                <w:spacing w:val="-45"/>
                <w:sz w:val="18"/>
                <w:szCs w:val="18"/>
              </w:rPr>
              <w:t> </w:t>
            </w:r>
            <w:r>
              <w:rPr>
                <w:rFonts w:ascii="宋体" w:hAnsi="宋体" w:cs="宋体" w:eastAsia="宋体" w:hint="default"/>
                <w:sz w:val="18"/>
                <w:szCs w:val="18"/>
              </w:rPr>
              <w:t>元结转下一年度，同时以资本公积金向全体股东每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pStyle w:val="BodyText"/>
        <w:spacing w:line="338" w:lineRule="auto" w:before="49"/>
        <w:ind w:left="513" w:right="204" w:hanging="361"/>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年度，公司分配方案实施前，由于股权激励行权的原因，公司总股本由原</w:t>
      </w:r>
      <w:r>
        <w:rPr>
          <w:rFonts w:ascii="宋体" w:hAnsi="宋体" w:cs="宋体" w:eastAsia="宋体" w:hint="default"/>
          <w:spacing w:val="-2"/>
        </w:rPr>
        <w:t>18,000</w:t>
      </w:r>
      <w:r>
        <w:rPr>
          <w:spacing w:val="-2"/>
        </w:rPr>
        <w:t>万股增加至</w:t>
      </w:r>
      <w:r>
        <w:rPr>
          <w:rFonts w:ascii="宋体" w:hAnsi="宋体" w:cs="宋体" w:eastAsia="宋体" w:hint="default"/>
          <w:spacing w:val="-2"/>
        </w:rPr>
        <w:t>18265.8</w:t>
      </w:r>
      <w:r>
        <w:rPr>
          <w:spacing w:val="-2"/>
        </w:rPr>
        <w:t>万股，按照</w:t>
      </w:r>
    </w:p>
    <w:p>
      <w:pPr>
        <w:pStyle w:val="BodyText"/>
        <w:spacing w:line="319" w:lineRule="auto" w:before="2"/>
        <w:ind w:right="116"/>
        <w:jc w:val="left"/>
      </w:pPr>
      <w:r>
        <w:rPr>
          <w:spacing w:val="-6"/>
        </w:rPr>
        <w:t>现金分红总额、送红股总额、转增股本总额固定不变的原则，公司以总股本</w:t>
      </w:r>
      <w:r>
        <w:rPr>
          <w:rFonts w:ascii="宋体" w:hAnsi="宋体" w:cs="宋体" w:eastAsia="宋体" w:hint="default"/>
          <w:spacing w:val="-6"/>
        </w:rPr>
        <w:t>18265.8</w:t>
      </w:r>
      <w:r>
        <w:rPr>
          <w:spacing w:val="-6"/>
        </w:rPr>
        <w:t>万股为基数，向全体股东每</w:t>
      </w:r>
      <w:r>
        <w:rPr>
          <w:rFonts w:ascii="宋体" w:hAnsi="宋体" w:cs="宋体" w:eastAsia="宋体" w:hint="default"/>
          <w:spacing w:val="-6"/>
        </w:rPr>
        <w:t>10</w:t>
      </w:r>
      <w:r>
        <w:rPr>
          <w:spacing w:val="-6"/>
        </w:rPr>
        <w:t>股派</w:t>
      </w:r>
      <w:r>
        <w:rPr>
          <w:rFonts w:ascii="宋体" w:hAnsi="宋体" w:cs="宋体" w:eastAsia="宋体" w:hint="default"/>
          <w:spacing w:val="-6"/>
        </w:rPr>
        <w:t>1.970896</w:t>
      </w:r>
      <w:r>
        <w:rPr>
          <w:rFonts w:ascii="宋体" w:hAnsi="宋体" w:cs="宋体" w:eastAsia="宋体" w:hint="default"/>
          <w:spacing w:val="-64"/>
        </w:rPr>
        <w:t> </w:t>
      </w:r>
      <w:r>
        <w:rPr>
          <w:rFonts w:ascii="宋体" w:hAnsi="宋体" w:cs="宋体" w:eastAsia="宋体" w:hint="default"/>
          <w:spacing w:val="-64"/>
        </w:rPr>
      </w:r>
      <w:r>
        <w:rPr>
          <w:spacing w:val="-3"/>
        </w:rPr>
        <w:t>元（含税，扣税后，</w:t>
      </w:r>
      <w:r>
        <w:rPr>
          <w:rFonts w:ascii="宋体" w:hAnsi="宋体" w:cs="宋体" w:eastAsia="宋体" w:hint="default"/>
          <w:spacing w:val="-3"/>
        </w:rPr>
        <w:t>QFII</w:t>
      </w:r>
      <w:r>
        <w:rPr>
          <w:spacing w:val="-3"/>
        </w:rPr>
        <w:t>、</w:t>
      </w:r>
      <w:r>
        <w:rPr>
          <w:rFonts w:ascii="宋体" w:hAnsi="宋体" w:cs="宋体" w:eastAsia="宋体" w:hint="default"/>
          <w:spacing w:val="-3"/>
        </w:rPr>
        <w:t>RQFII </w:t>
      </w:r>
      <w:r>
        <w:rPr/>
        <w:t>以及持有股改限售股、新股限售股的个人和证券投资基金每</w:t>
      </w:r>
      <w:r>
        <w:rPr>
          <w:rFonts w:ascii="宋体" w:hAnsi="宋体" w:cs="宋体" w:eastAsia="宋体" w:hint="default"/>
        </w:rPr>
        <w:t>10 </w:t>
      </w:r>
      <w:r>
        <w:rPr/>
        <w:t>股派</w:t>
      </w:r>
      <w:r>
        <w:rPr>
          <w:rFonts w:ascii="宋体" w:hAnsi="宋体" w:cs="宋体" w:eastAsia="宋体" w:hint="default"/>
        </w:rPr>
        <w:t>1.773806</w:t>
      </w:r>
      <w:r>
        <w:rPr>
          <w:rFonts w:ascii="宋体" w:hAnsi="宋体" w:cs="宋体" w:eastAsia="宋体" w:hint="default"/>
          <w:spacing w:val="-7"/>
        </w:rPr>
        <w:t> </w:t>
      </w:r>
      <w:r>
        <w:rPr>
          <w:spacing w:val="-4"/>
        </w:rPr>
        <w:t>元；持有非</w:t>
      </w:r>
      <w:r>
        <w:rPr/>
        <w:t> 股改、非新股限售股及无限售流通股的个人、证券投资基金股息红利税实行差别化税率征收，先按每</w:t>
      </w:r>
      <w:r>
        <w:rPr>
          <w:rFonts w:ascii="宋体" w:hAnsi="宋体" w:cs="宋体" w:eastAsia="宋体" w:hint="default"/>
        </w:rPr>
        <w:t>10 </w:t>
      </w:r>
      <w:r>
        <w:rPr/>
        <w:t>股派</w:t>
      </w:r>
      <w:r>
        <w:rPr>
          <w:rFonts w:ascii="宋体" w:hAnsi="宋体" w:cs="宋体" w:eastAsia="宋体" w:hint="default"/>
        </w:rPr>
        <w:t>1.872351</w:t>
      </w:r>
      <w:r>
        <w:rPr>
          <w:rFonts w:ascii="宋体" w:hAnsi="宋体" w:cs="宋体" w:eastAsia="宋体" w:hint="default"/>
          <w:spacing w:val="-2"/>
        </w:rPr>
        <w:t> </w:t>
      </w:r>
      <w:r>
        <w:rPr/>
        <w:t>元， 权益登记日后根据投资者减持股票情况，再按实际持股期限补缴税款；对于</w:t>
      </w:r>
      <w:r>
        <w:rPr>
          <w:rFonts w:ascii="宋体" w:hAnsi="宋体" w:cs="宋体" w:eastAsia="宋体" w:hint="default"/>
        </w:rPr>
        <w:t>QFII</w:t>
      </w:r>
      <w:r>
        <w:rPr/>
        <w:t>、</w:t>
      </w:r>
      <w:r>
        <w:rPr>
          <w:rFonts w:ascii="宋体" w:hAnsi="宋体" w:cs="宋体" w:eastAsia="宋体" w:hint="default"/>
        </w:rPr>
        <w:t>RQFII</w:t>
      </w:r>
      <w:r>
        <w:rPr>
          <w:rFonts w:ascii="宋体" w:hAnsi="宋体" w:cs="宋体" w:eastAsia="宋体" w:hint="default"/>
          <w:spacing w:val="-42"/>
        </w:rPr>
        <w:t> </w:t>
      </w:r>
      <w:r>
        <w:rPr/>
        <w:t>外的其他非居民企业，本公司未代 扣代缴所得税，由纳税人在所得发生地缴纳），共计派现</w:t>
      </w:r>
      <w:r>
        <w:rPr>
          <w:rFonts w:ascii="宋体" w:hAnsi="宋体" w:cs="宋体" w:eastAsia="宋体" w:hint="default"/>
        </w:rPr>
        <w:t>3600</w:t>
      </w:r>
      <w:r>
        <w:rPr/>
        <w:t>万元。该分配方案已于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30</w:t>
      </w:r>
      <w:r>
        <w:rPr/>
        <w:t>日实施完毕。</w:t>
      </w:r>
    </w:p>
    <w:p>
      <w:pPr>
        <w:pStyle w:val="BodyText"/>
        <w:spacing w:line="316" w:lineRule="auto" w:before="17"/>
        <w:ind w:right="114" w:firstLine="360"/>
        <w:jc w:val="left"/>
      </w:pP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年度，公司分配方案实施前，由于限制性股票回购注销，公司总股本由原</w:t>
      </w:r>
      <w:r>
        <w:rPr>
          <w:rFonts w:ascii="宋体" w:hAnsi="宋体" w:cs="宋体" w:eastAsia="宋体" w:hint="default"/>
          <w:spacing w:val="-2"/>
        </w:rPr>
        <w:t>182,953,300</w:t>
      </w:r>
      <w:r>
        <w:rPr>
          <w:spacing w:val="-2"/>
        </w:rPr>
        <w:t>股减少至</w:t>
      </w:r>
      <w:r>
        <w:rPr>
          <w:rFonts w:ascii="宋体" w:hAnsi="宋体" w:cs="宋体" w:eastAsia="宋体" w:hint="default"/>
          <w:spacing w:val="-2"/>
        </w:rPr>
        <w:t>182,906,300</w:t>
      </w:r>
      <w:r>
        <w:rPr>
          <w:spacing w:val="-2"/>
        </w:rPr>
        <w:t>股，</w:t>
      </w:r>
      <w:r>
        <w:rPr/>
        <w:t> </w:t>
      </w:r>
      <w:r>
        <w:rPr>
          <w:spacing w:val="-12"/>
        </w:rPr>
        <w:t>按照“现金分红总额、送红股总额、转增股本总额固定不变”的原则，公司</w:t>
      </w:r>
      <w:r>
        <w:rPr/>
        <w:t> </w:t>
      </w:r>
      <w:r>
        <w:rPr>
          <w:rFonts w:ascii="宋体" w:hAnsi="宋体" w:cs="宋体" w:eastAsia="宋体" w:hint="default"/>
          <w:spacing w:val="-3"/>
        </w:rPr>
        <w:t>2013</w:t>
      </w:r>
      <w:r>
        <w:rPr>
          <w:spacing w:val="-3"/>
        </w:rPr>
        <w:t>年年度权益分派方案为：以总股本</w:t>
      </w:r>
      <w:r>
        <w:rPr>
          <w:rFonts w:ascii="宋体" w:hAnsi="宋体" w:cs="宋体" w:eastAsia="宋体" w:hint="default"/>
          <w:spacing w:val="-3"/>
        </w:rPr>
        <w:t>182,906,300</w:t>
      </w:r>
      <w:r>
        <w:rPr>
          <w:rFonts w:ascii="宋体" w:hAnsi="宋体" w:cs="宋体" w:eastAsia="宋体" w:hint="default"/>
          <w:spacing w:val="-56"/>
        </w:rPr>
        <w:t> </w:t>
      </w:r>
      <w:r>
        <w:rPr>
          <w:rFonts w:ascii="宋体" w:hAnsi="宋体" w:cs="宋体" w:eastAsia="宋体" w:hint="default"/>
          <w:spacing w:val="-56"/>
        </w:rPr>
      </w:r>
      <w:r>
        <w:rPr/>
        <w:t>股为基数，向全体股东每</w:t>
      </w:r>
      <w:r>
        <w:rPr>
          <w:rFonts w:ascii="宋体" w:hAnsi="宋体" w:cs="宋体" w:eastAsia="宋体" w:hint="default"/>
        </w:rPr>
        <w:t>10</w:t>
      </w:r>
      <w:r>
        <w:rPr/>
        <w:t>股派</w:t>
      </w:r>
      <w:r>
        <w:rPr>
          <w:rFonts w:ascii="宋体" w:hAnsi="宋体" w:cs="宋体" w:eastAsia="宋体" w:hint="default"/>
        </w:rPr>
        <w:t>2.800719</w:t>
      </w:r>
      <w:r>
        <w:rPr/>
        <w:t>元人民币现金（含税；扣税后，</w:t>
      </w:r>
      <w:r>
        <w:rPr>
          <w:rFonts w:ascii="宋体" w:hAnsi="宋体" w:cs="宋体" w:eastAsia="宋体" w:hint="default"/>
        </w:rPr>
        <w:t>QFII</w:t>
      </w:r>
      <w:r>
        <w:rPr/>
        <w:t>、</w:t>
      </w:r>
      <w:r>
        <w:rPr>
          <w:rFonts w:ascii="宋体" w:hAnsi="宋体" w:cs="宋体" w:eastAsia="宋体" w:hint="default"/>
        </w:rPr>
        <w:t>RQFII</w:t>
      </w:r>
      <w:r>
        <w:rPr/>
        <w:t>以及持有股改限售股、新股限售股的 </w:t>
      </w:r>
      <w:r>
        <w:rPr>
          <w:spacing w:val="-2"/>
        </w:rPr>
        <w:t>个人和证券投资基金每</w:t>
      </w:r>
      <w:r>
        <w:rPr>
          <w:rFonts w:ascii="宋体" w:hAnsi="宋体" w:cs="宋体" w:eastAsia="宋体" w:hint="default"/>
          <w:spacing w:val="-2"/>
        </w:rPr>
        <w:t>10</w:t>
      </w:r>
      <w:r>
        <w:rPr>
          <w:spacing w:val="-2"/>
        </w:rPr>
        <w:t>股派</w:t>
      </w:r>
      <w:r>
        <w:rPr>
          <w:rFonts w:ascii="宋体" w:hAnsi="宋体" w:cs="宋体" w:eastAsia="宋体" w:hint="default"/>
          <w:spacing w:val="-2"/>
        </w:rPr>
        <w:t>2.520647</w:t>
      </w:r>
      <w:r>
        <w:rPr>
          <w:spacing w:val="-2"/>
        </w:rPr>
        <w:t>元；持有非股改、非新股限售股及无限售流通股的个人、证券投资基金股息红利税实</w:t>
      </w:r>
      <w:r>
        <w:rPr>
          <w:spacing w:val="-57"/>
        </w:rPr>
        <w:t> </w:t>
      </w:r>
      <w:r>
        <w:rPr>
          <w:spacing w:val="-57"/>
        </w:rPr>
      </w:r>
      <w:r>
        <w:rPr/>
        <w:t>行差别化税率征收，先按每</w:t>
      </w:r>
      <w:r>
        <w:rPr>
          <w:rFonts w:ascii="宋体" w:hAnsi="宋体" w:cs="宋体" w:eastAsia="宋体" w:hint="default"/>
        </w:rPr>
        <w:t>10</w:t>
      </w:r>
      <w:r>
        <w:rPr/>
        <w:t>股派</w:t>
      </w:r>
      <w:r>
        <w:rPr>
          <w:rFonts w:ascii="宋体" w:hAnsi="宋体" w:cs="宋体" w:eastAsia="宋体" w:hint="default"/>
        </w:rPr>
        <w:t>2.660683</w:t>
      </w:r>
      <w:r>
        <w:rPr/>
        <w:t>元，权益登记日后根据投资者减持股票情况，再按实际持股期限补缴税款ª；对 于</w:t>
      </w:r>
      <w:r>
        <w:rPr>
          <w:rFonts w:ascii="宋体" w:hAnsi="宋体" w:cs="宋体" w:eastAsia="宋体" w:hint="default"/>
        </w:rPr>
        <w:t>QFII</w:t>
      </w:r>
      <w:r>
        <w:rPr/>
        <w:t>、</w:t>
      </w:r>
      <w:r>
        <w:rPr>
          <w:rFonts w:ascii="宋体" w:hAnsi="宋体" w:cs="宋体" w:eastAsia="宋体" w:hint="default"/>
        </w:rPr>
        <w:t>RQFII</w:t>
      </w:r>
      <w:r>
        <w:rPr>
          <w:rFonts w:ascii="宋体" w:hAnsi="宋体" w:cs="宋体" w:eastAsia="宋体" w:hint="default"/>
          <w:spacing w:val="-2"/>
        </w:rPr>
        <w:t> </w:t>
      </w:r>
      <w:r>
        <w:rPr/>
        <w:t>外的其他非居民企业，本公司未代扣代缴所得税，由纳税人在所得发生地缴纳。）</w:t>
      </w:r>
      <w:r>
        <w:rPr>
          <w:rFonts w:ascii="宋体" w:hAnsi="宋体" w:cs="宋体" w:eastAsia="宋体" w:hint="default"/>
        </w:rPr>
        <w:t>;</w:t>
      </w:r>
      <w:r>
        <w:rPr/>
        <w:t>同时，以资本公积向全 体股东每</w:t>
      </w:r>
      <w:r>
        <w:rPr>
          <w:rFonts w:ascii="宋体" w:hAnsi="宋体" w:cs="宋体" w:eastAsia="宋体" w:hint="default"/>
        </w:rPr>
        <w:t>10</w:t>
      </w:r>
      <w:r>
        <w:rPr/>
        <w:t>股转增</w:t>
      </w:r>
      <w:r>
        <w:rPr>
          <w:rFonts w:ascii="宋体" w:hAnsi="宋体" w:cs="宋体" w:eastAsia="宋体" w:hint="default"/>
        </w:rPr>
        <w:t>10.002569</w:t>
      </w:r>
      <w:r>
        <w:rPr/>
        <w:t>股。该分配方案已于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14</w:t>
      </w:r>
      <w:r>
        <w:rPr/>
        <w:t>日实施完毕。</w:t>
      </w:r>
    </w:p>
    <w:p>
      <w:pPr>
        <w:pStyle w:val="BodyText"/>
        <w:spacing w:line="338" w:lineRule="auto" w:before="19"/>
        <w:ind w:right="204" w:firstLine="360"/>
        <w:jc w:val="left"/>
      </w:pP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年度，公司利润分配预案为：拟以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365,819,583</w:t>
      </w:r>
      <w:r>
        <w:rPr>
          <w:spacing w:val="-2"/>
        </w:rPr>
        <w:t>股为基数，向全体股东每</w:t>
      </w:r>
      <w:r>
        <w:rPr>
          <w:rFonts w:ascii="宋体" w:hAnsi="宋体" w:cs="宋体" w:eastAsia="宋体" w:hint="default"/>
          <w:spacing w:val="-2"/>
        </w:rPr>
        <w:t>10</w:t>
      </w:r>
      <w:r>
        <w:rPr>
          <w:spacing w:val="-2"/>
        </w:rPr>
        <w:t>股派发现</w:t>
      </w:r>
      <w:r>
        <w:rPr/>
        <w:t> 金股利</w:t>
      </w:r>
      <w:r>
        <w:rPr>
          <w:rFonts w:ascii="宋体" w:hAnsi="宋体" w:cs="宋体" w:eastAsia="宋体" w:hint="default"/>
        </w:rPr>
        <w:t>0.5</w:t>
      </w:r>
      <w:r>
        <w:rPr/>
        <w:t>元人民币（含税），合计分配利润</w:t>
      </w:r>
      <w:r>
        <w:rPr>
          <w:rFonts w:ascii="宋体" w:hAnsi="宋体" w:cs="宋体" w:eastAsia="宋体" w:hint="default"/>
        </w:rPr>
        <w:t>18,290,979.15</w:t>
      </w:r>
      <w:r>
        <w:rPr/>
        <w:t>元，同时以资本公积金向全体股东每</w:t>
      </w:r>
      <w:r>
        <w:rPr>
          <w:rFonts w:ascii="宋体" w:hAnsi="宋体" w:cs="宋体" w:eastAsia="宋体" w:hint="default"/>
        </w:rPr>
        <w:t>10</w:t>
      </w:r>
      <w:r>
        <w:rPr/>
        <w:t>股转增</w:t>
      </w:r>
      <w:r>
        <w:rPr>
          <w:rFonts w:ascii="宋体" w:hAnsi="宋体" w:cs="宋体" w:eastAsia="宋体" w:hint="default"/>
        </w:rPr>
        <w:t>5</w:t>
      </w:r>
      <w:r>
        <w:rPr/>
        <w:t>股。 公司近三年现金分红情况表</w:t>
      </w:r>
    </w:p>
    <w:p>
      <w:pPr>
        <w:pStyle w:val="BodyText"/>
        <w:spacing w:line="240" w:lineRule="auto" w:before="41"/>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17"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317"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18,290,979.15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51,226,914.96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101,476,106.84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73,275,920.60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49.13%</w:t>
            </w:r>
          </w:p>
        </w:tc>
      </w:tr>
    </w:tbl>
    <w:p>
      <w:pPr>
        <w:pStyle w:val="BodyText"/>
        <w:spacing w:line="240" w:lineRule="auto" w:before="49"/>
        <w:ind w:right="204"/>
        <w:jc w:val="left"/>
      </w:pPr>
      <w:r>
        <w:rPr/>
        <w:t>公司报告期内盈利且母公司未分配利润为正但未提出现金红利分配预案</w:t>
      </w:r>
    </w:p>
    <w:p>
      <w:pPr>
        <w:spacing w:after="0" w:line="24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1"/>
          <w:szCs w:val="21"/>
        </w:rPr>
      </w:pP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62"/>
        <w:jc w:val="left"/>
        <w:rPr>
          <w:b w:val="0"/>
          <w:bCs w:val="0"/>
        </w:rPr>
      </w:pP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496" w:right="144" w:hanging="344"/>
        <w:jc w:val="left"/>
        <w:rPr>
          <w:rFonts w:ascii="宋体" w:hAnsi="宋体" w:cs="宋体" w:eastAsia="宋体" w:hint="default"/>
          <w:sz w:val="18"/>
          <w:szCs w:val="18"/>
        </w:rPr>
      </w:pPr>
      <w:r>
        <w:rPr>
          <w:rFonts w:ascii="宋体" w:hAnsi="宋体" w:cs="宋体" w:eastAsia="宋体" w:hint="default"/>
          <w:b/>
          <w:bCs/>
          <w:sz w:val="18"/>
          <w:szCs w:val="18"/>
        </w:rPr>
        <w:t>（一）内幕信息知情人登记管理制度建立情况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为规范公司内幕信息管理，加强保密工作，保护广大投资者的合法权益，经第一届董事会第十次会议审议通过，公司于</w:t>
      </w:r>
    </w:p>
    <w:p>
      <w:pPr>
        <w:pStyle w:val="BodyText"/>
        <w:spacing w:line="224" w:lineRule="exact"/>
        <w:ind w:right="0"/>
        <w:jc w:val="left"/>
      </w:pPr>
      <w:r>
        <w:rPr>
          <w:rFonts w:ascii="宋体" w:hAnsi="宋体" w:cs="宋体" w:eastAsia="宋体" w:hint="default"/>
        </w:rPr>
        <w:t>2011</w:t>
      </w:r>
      <w:r>
        <w:rPr/>
        <w:t>年</w:t>
      </w:r>
      <w:r>
        <w:rPr>
          <w:rFonts w:ascii="宋体" w:hAnsi="宋体" w:cs="宋体" w:eastAsia="宋体" w:hint="default"/>
        </w:rPr>
        <w:t>3</w:t>
      </w:r>
      <w:r>
        <w:rPr/>
        <w:t>月制定了《内幕信息知情人登记制度》，之后于</w:t>
      </w:r>
      <w:r>
        <w:rPr>
          <w:rFonts w:ascii="宋体" w:hAnsi="宋体" w:cs="宋体" w:eastAsia="宋体" w:hint="default"/>
        </w:rPr>
        <w:t>2011</w:t>
      </w:r>
      <w:r>
        <w:rPr/>
        <w:t>年</w:t>
      </w:r>
      <w:r>
        <w:rPr>
          <w:rFonts w:ascii="宋体" w:hAnsi="宋体" w:cs="宋体" w:eastAsia="宋体" w:hint="default"/>
        </w:rPr>
        <w:t>12</w:t>
      </w:r>
      <w:r>
        <w:rPr/>
        <w:t>月经第一届董事会第十四次会议审议通过，对其作了进一</w:t>
      </w:r>
    </w:p>
    <w:p>
      <w:pPr>
        <w:pStyle w:val="BodyText"/>
        <w:spacing w:line="240" w:lineRule="auto" w:before="76"/>
        <w:ind w:right="2262"/>
        <w:jc w:val="left"/>
      </w:pPr>
      <w:r>
        <w:rPr/>
        <w:t>步修订。</w:t>
      </w:r>
    </w:p>
    <w:p>
      <w:pPr>
        <w:spacing w:line="360" w:lineRule="auto" w:before="117"/>
        <w:ind w:left="424" w:right="6160" w:hanging="272"/>
        <w:jc w:val="left"/>
        <w:rPr>
          <w:rFonts w:ascii="宋体" w:hAnsi="宋体" w:cs="宋体" w:eastAsia="宋体" w:hint="default"/>
          <w:sz w:val="18"/>
          <w:szCs w:val="18"/>
        </w:rPr>
      </w:pPr>
      <w:r>
        <w:rPr>
          <w:rFonts w:ascii="宋体" w:hAnsi="宋体" w:cs="宋体" w:eastAsia="宋体" w:hint="default"/>
          <w:b/>
          <w:bCs/>
          <w:sz w:val="18"/>
          <w:szCs w:val="18"/>
        </w:rPr>
        <w:t>（二）内幕信息知情人登记管理制度执行情况</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、重大事项保密工作</w:t>
      </w:r>
    </w:p>
    <w:p>
      <w:pPr>
        <w:pStyle w:val="BodyText"/>
        <w:spacing w:line="316" w:lineRule="auto" w:before="25"/>
        <w:ind w:right="143" w:firstLine="271"/>
        <w:jc w:val="left"/>
      </w:pPr>
      <w:r>
        <w:rPr/>
        <w:t>报告期内，公司严格执行内幕信息知情人登记制度，在定期报告及其他重大事项披露前，公司董事会办公室都会严格控 制知情人范围，并填写内幕信息知情人登记表。按照相关法规同时向证监局、交易所报备内幕信息知情人登记表。</w:t>
      </w:r>
    </w:p>
    <w:p>
      <w:pPr>
        <w:pStyle w:val="BodyText"/>
        <w:spacing w:line="357" w:lineRule="auto" w:before="59"/>
        <w:ind w:left="424" w:right="952"/>
        <w:jc w:val="left"/>
      </w:pPr>
      <w:r>
        <w:rPr>
          <w:rFonts w:ascii="宋体" w:hAnsi="宋体" w:cs="宋体" w:eastAsia="宋体" w:hint="default"/>
        </w:rPr>
        <w:t>2</w:t>
      </w:r>
      <w:r>
        <w:rPr/>
        <w:t>、内幕信息知情人在敏感期买卖公司股票情况 报告期内，公司董事、监事、高级管理人员及其直系亲属未存在敏感期买卖公司股票的行为。 </w:t>
      </w:r>
      <w:r>
        <w:rPr>
          <w:rFonts w:ascii="宋体" w:hAnsi="宋体" w:cs="宋体" w:eastAsia="宋体" w:hint="default"/>
        </w:rPr>
        <w:t>3</w:t>
      </w:r>
      <w:r>
        <w:rPr/>
        <w:t>、组织公司董事、监事、高级管理人员及其他中层管理干部参加证监局组织的内幕交易警示录的参观学习。</w:t>
      </w:r>
    </w:p>
    <w:p>
      <w:pPr>
        <w:pStyle w:val="BodyText"/>
        <w:spacing w:line="360" w:lineRule="auto" w:before="29"/>
        <w:ind w:left="424" w:right="142"/>
        <w:jc w:val="left"/>
      </w:pPr>
      <w:r>
        <w:rPr>
          <w:rFonts w:ascii="宋体" w:hAnsi="宋体" w:cs="宋体" w:eastAsia="宋体" w:hint="default"/>
        </w:rPr>
        <w:t>4</w:t>
      </w:r>
      <w:r>
        <w:rPr/>
        <w:t>、公司对调研活动信息管理执行情况 报告期内，公司严格按照《接待特定对象调研采访等相关活动管理规定》进行操作，以保证调研机构</w:t>
      </w:r>
      <w:r>
        <w:rPr>
          <w:rFonts w:ascii="宋体" w:hAnsi="宋体" w:cs="宋体" w:eastAsia="宋体" w:hint="default"/>
        </w:rPr>
        <w:t>(</w:t>
      </w:r>
      <w:r>
        <w:rPr/>
        <w:t>人员</w:t>
      </w:r>
      <w:r>
        <w:rPr>
          <w:rFonts w:ascii="宋体" w:hAnsi="宋体" w:cs="宋体" w:eastAsia="宋体" w:hint="default"/>
        </w:rPr>
        <w:t>)</w:t>
      </w:r>
      <w:r>
        <w:rPr/>
        <w:t>遵守相关规</w:t>
      </w:r>
    </w:p>
    <w:p>
      <w:pPr>
        <w:pStyle w:val="BodyText"/>
        <w:spacing w:line="222" w:lineRule="exact"/>
        <w:ind w:right="2262"/>
        <w:jc w:val="left"/>
      </w:pPr>
      <w:r>
        <w:rPr/>
        <w:t>定。</w:t>
      </w:r>
    </w:p>
    <w:p>
      <w:pPr>
        <w:spacing w:line="360" w:lineRule="auto" w:before="115"/>
        <w:ind w:left="424" w:right="142" w:hanging="272"/>
        <w:jc w:val="left"/>
        <w:rPr>
          <w:rFonts w:ascii="宋体" w:hAnsi="宋体" w:cs="宋体" w:eastAsia="宋体" w:hint="default"/>
          <w:sz w:val="18"/>
          <w:szCs w:val="18"/>
        </w:rPr>
      </w:pPr>
      <w:r>
        <w:rPr>
          <w:rFonts w:ascii="宋体" w:hAnsi="宋体" w:cs="宋体" w:eastAsia="宋体" w:hint="default"/>
          <w:b/>
          <w:bCs/>
          <w:sz w:val="18"/>
          <w:szCs w:val="18"/>
        </w:rPr>
        <w:t>（三）报告期内监管部门查处和整改情况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报告期内，公司董事、监事、高级管理人员及其他相关人员严格遵守内幕信息知情人登记制度，未发现内幕交易行为。</w:t>
      </w:r>
    </w:p>
    <w:p>
      <w:pPr>
        <w:pStyle w:val="BodyText"/>
        <w:spacing w:line="222" w:lineRule="exact"/>
        <w:ind w:right="2262"/>
        <w:jc w:val="left"/>
      </w:pPr>
      <w:r>
        <w:rPr/>
        <w:t>报告期内，公司无监管部门查处和整改情况。</w:t>
      </w:r>
    </w:p>
    <w:p>
      <w:pPr>
        <w:spacing w:after="0" w:line="222" w:lineRule="exact"/>
        <w:jc w:val="left"/>
        <w:sectPr>
          <w:pgSz w:w="11910" w:h="16840"/>
          <w:pgMar w:header="877" w:footer="979"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140" w:right="0"/>
        <w:jc w:val="left"/>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624" w:lineRule="exact"/>
        <w:ind w:left="909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250.15pt;height:31.2pt;mso-position-horizontal-relative:char;mso-position-vertical-relative:line" coordorigin="0,0" coordsize="5003,624">
            <v:group style="position:absolute;left:0;top:0;width:5003;height:312" coordorigin="0,0" coordsize="5003,312">
              <v:shape style="position:absolute;left:0;top:0;width:5003;height:312" coordorigin="0,0" coordsize="5003,312" path="m0,312l5003,312,5003,0,0,0,0,312xe" filled="true" fillcolor="#ffffff" stroked="false">
                <v:path arrowok="t"/>
                <v:fill type="solid"/>
              </v:shape>
            </v:group>
            <v:group style="position:absolute;left:0;top:312;width:5003;height:312" coordorigin="0,312" coordsize="5003,312">
              <v:shape style="position:absolute;left:0;top:312;width:5003;height:312" coordorigin="0,312" coordsize="5003,312" path="m0,624l5003,624,5003,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06"/>
        <w:jc w:val="right"/>
      </w:pPr>
      <w:r>
        <w:rPr/>
        <w:pict>
          <v:shape style="position:absolute;margin-left:70.320pt;margin-top:-185.818268pt;width:701.65pt;height:39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2"/>
                    <w:gridCol w:w="1133"/>
                    <w:gridCol w:w="992"/>
                    <w:gridCol w:w="1274"/>
                    <w:gridCol w:w="3970"/>
                    <w:gridCol w:w="5058"/>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5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2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7"/>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54"/>
                          <w:jc w:val="left"/>
                          <w:rPr>
                            <w:rFonts w:ascii="宋体" w:hAnsi="宋体" w:cs="宋体" w:eastAsia="宋体" w:hint="default"/>
                            <w:sz w:val="18"/>
                            <w:szCs w:val="18"/>
                          </w:rPr>
                        </w:pPr>
                        <w:r>
                          <w:rPr>
                            <w:rFonts w:ascii="宋体" w:hAnsi="宋体" w:cs="宋体" w:eastAsia="宋体" w:hint="default"/>
                            <w:sz w:val="18"/>
                            <w:szCs w:val="18"/>
                          </w:rPr>
                          <w:t>信诚基金</w:t>
                        </w:r>
                        <w:r>
                          <w:rPr>
                            <w:rFonts w:ascii="Times New Roman" w:hAnsi="Times New Roman" w:cs="Times New Roman" w:eastAsia="Times New Roman" w:hint="default"/>
                            <w:sz w:val="18"/>
                            <w:szCs w:val="18"/>
                          </w:rPr>
                          <w:t>-</w:t>
                        </w:r>
                        <w:r>
                          <w:rPr>
                            <w:rFonts w:ascii="宋体" w:hAnsi="宋体" w:cs="宋体" w:eastAsia="宋体" w:hint="default"/>
                            <w:sz w:val="18"/>
                            <w:szCs w:val="18"/>
                          </w:rPr>
                          <w:t>金梓材、广发基金</w:t>
                        </w:r>
                        <w:r>
                          <w:rPr>
                            <w:rFonts w:ascii="Times New Roman" w:hAnsi="Times New Roman" w:cs="Times New Roman" w:eastAsia="Times New Roman" w:hint="default"/>
                            <w:sz w:val="18"/>
                            <w:szCs w:val="18"/>
                          </w:rPr>
                          <w:t>-</w:t>
                        </w:r>
                        <w:r>
                          <w:rPr>
                            <w:rFonts w:ascii="宋体" w:hAnsi="宋体" w:cs="宋体" w:eastAsia="宋体" w:hint="default"/>
                            <w:sz w:val="18"/>
                            <w:szCs w:val="18"/>
                          </w:rPr>
                          <w:t>周小萃、中银基金</w:t>
                        </w:r>
                        <w:r>
                          <w:rPr>
                            <w:rFonts w:ascii="Times New Roman" w:hAnsi="Times New Roman" w:cs="Times New Roman" w:eastAsia="Times New Roman" w:hint="default"/>
                            <w:sz w:val="18"/>
                            <w:szCs w:val="18"/>
                          </w:rPr>
                          <w:t>- </w:t>
                        </w:r>
                        <w:r>
                          <w:rPr>
                            <w:rFonts w:ascii="宋体" w:hAnsi="宋体" w:cs="宋体" w:eastAsia="宋体" w:hint="default"/>
                            <w:sz w:val="18"/>
                            <w:szCs w:val="18"/>
                          </w:rPr>
                          <w:t>白培根</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、公司基本情况介绍；</w:t>
                        </w:r>
                        <w:r>
                          <w:rPr>
                            <w:rFonts w:ascii="Times New Roman" w:hAnsi="Times New Roman" w:cs="Times New Roman" w:eastAsia="Times New Roman" w:hint="default"/>
                            <w:sz w:val="18"/>
                            <w:szCs w:val="18"/>
                          </w:rPr>
                          <w:t>2</w:t>
                        </w:r>
                        <w:r>
                          <w:rPr>
                            <w:rFonts w:ascii="宋体" w:hAnsi="宋体" w:cs="宋体" w:eastAsia="宋体" w:hint="default"/>
                            <w:sz w:val="18"/>
                            <w:szCs w:val="18"/>
                          </w:rPr>
                          <w:t>、停车引导系统情况介绍；</w:t>
                        </w:r>
                        <w:r>
                          <w:rPr>
                            <w:rFonts w:ascii="Times New Roman" w:hAnsi="Times New Roman" w:cs="Times New Roman" w:eastAsia="Times New Roman" w:hint="default"/>
                            <w:sz w:val="18"/>
                            <w:szCs w:val="18"/>
                          </w:rPr>
                          <w:t>3</w:t>
                        </w:r>
                        <w:r>
                          <w:rPr>
                            <w:rFonts w:ascii="宋体" w:hAnsi="宋体" w:cs="宋体" w:eastAsia="宋体" w:hint="default"/>
                            <w:sz w:val="18"/>
                            <w:szCs w:val="18"/>
                          </w:rPr>
                          <w:t>、智能家 </w:t>
                        </w:r>
                        <w:r>
                          <w:rPr>
                            <w:rFonts w:ascii="宋体" w:hAnsi="宋体" w:cs="宋体" w:eastAsia="宋体" w:hint="default"/>
                            <w:spacing w:val="-2"/>
                            <w:sz w:val="18"/>
                            <w:szCs w:val="18"/>
                          </w:rPr>
                          <w:t>居及其销售途径介绍；</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、视频监控情况；</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、工程资金资助计划</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情况；</w:t>
                        </w:r>
                      </w:p>
                    </w:tc>
                  </w:tr>
                  <w:tr>
                    <w:trPr>
                      <w:trHeight w:val="227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平安资产</w:t>
                        </w:r>
                        <w:r>
                          <w:rPr>
                            <w:rFonts w:ascii="Times New Roman" w:hAnsi="Times New Roman" w:cs="Times New Roman" w:eastAsia="Times New Roman" w:hint="default"/>
                            <w:sz w:val="18"/>
                            <w:szCs w:val="18"/>
                          </w:rPr>
                          <w:t>-</w:t>
                        </w:r>
                        <w:r>
                          <w:rPr>
                            <w:rFonts w:ascii="宋体" w:hAnsi="宋体" w:cs="宋体" w:eastAsia="宋体" w:hint="default"/>
                            <w:sz w:val="18"/>
                            <w:szCs w:val="18"/>
                          </w:rPr>
                          <w:t>姜军、平安证券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符建、鼎诺投资</w:t>
                        </w:r>
                        <w:r>
                          <w:rPr>
                            <w:rFonts w:ascii="Times New Roman" w:hAnsi="Times New Roman" w:cs="Times New Roman" w:eastAsia="Times New Roman" w:hint="default"/>
                            <w:sz w:val="18"/>
                            <w:szCs w:val="18"/>
                          </w:rPr>
                          <w:t>-</w:t>
                        </w:r>
                        <w:r>
                          <w:rPr>
                            <w:rFonts w:ascii="宋体" w:hAnsi="宋体" w:cs="宋体" w:eastAsia="宋体" w:hint="default"/>
                            <w:sz w:val="18"/>
                            <w:szCs w:val="18"/>
                          </w:rPr>
                          <w:t>孙玮、 金鹰基金</w:t>
                        </w:r>
                        <w:r>
                          <w:rPr>
                            <w:rFonts w:ascii="Times New Roman" w:hAnsi="Times New Roman" w:cs="Times New Roman" w:eastAsia="Times New Roman" w:hint="default"/>
                            <w:sz w:val="18"/>
                            <w:szCs w:val="18"/>
                          </w:rPr>
                          <w:t>-</w:t>
                        </w:r>
                        <w:r>
                          <w:rPr>
                            <w:rFonts w:ascii="宋体" w:hAnsi="宋体" w:cs="宋体" w:eastAsia="宋体" w:hint="default"/>
                            <w:sz w:val="18"/>
                            <w:szCs w:val="18"/>
                          </w:rPr>
                          <w:t>赵湘媛、华鑫证券</w:t>
                        </w:r>
                        <w:r>
                          <w:rPr>
                            <w:rFonts w:ascii="Times New Roman" w:hAnsi="Times New Roman" w:cs="Times New Roman" w:eastAsia="Times New Roman" w:hint="default"/>
                            <w:sz w:val="18"/>
                            <w:szCs w:val="18"/>
                          </w:rPr>
                          <w:t>-</w:t>
                        </w:r>
                        <w:r>
                          <w:rPr>
                            <w:rFonts w:ascii="宋体" w:hAnsi="宋体" w:cs="宋体" w:eastAsia="宋体" w:hint="default"/>
                            <w:sz w:val="18"/>
                            <w:szCs w:val="18"/>
                          </w:rPr>
                          <w:t>归夏刚、胡小军、潞 </w:t>
                        </w:r>
                        <w:r>
                          <w:rPr>
                            <w:rFonts w:ascii="宋体" w:hAnsi="宋体" w:cs="宋体" w:eastAsia="宋体" w:hint="default"/>
                            <w:spacing w:val="-3"/>
                            <w:sz w:val="18"/>
                            <w:szCs w:val="18"/>
                          </w:rPr>
                          <w:t>安投资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杨琨、华泰资产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王嵩、长余资本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袁波、圣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6"/>
                            <w:sz w:val="18"/>
                            <w:szCs w:val="18"/>
                          </w:rPr>
                          <w:t>熙投资</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石磊、光大保德信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江舟、东方基金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李晓金</w:t>
                        </w:r>
                        <w:r>
                          <w:rPr>
                            <w:rFonts w:ascii="宋体" w:hAnsi="宋体" w:cs="宋体" w:eastAsia="宋体" w:hint="default"/>
                            <w:spacing w:val="-84"/>
                            <w:sz w:val="18"/>
                            <w:szCs w:val="18"/>
                          </w:rPr>
                          <w:t> </w:t>
                        </w:r>
                        <w:r>
                          <w:rPr>
                            <w:rFonts w:ascii="宋体" w:hAnsi="宋体" w:cs="宋体" w:eastAsia="宋体" w:hint="default"/>
                            <w:sz w:val="18"/>
                            <w:szCs w:val="18"/>
                          </w:rPr>
                          <w:t>国泰基金</w:t>
                        </w:r>
                        <w:r>
                          <w:rPr>
                            <w:rFonts w:ascii="Times New Roman" w:hAnsi="Times New Roman" w:cs="Times New Roman" w:eastAsia="Times New Roman" w:hint="default"/>
                            <w:sz w:val="18"/>
                            <w:szCs w:val="18"/>
                          </w:rPr>
                          <w:t>-</w:t>
                        </w:r>
                        <w:r>
                          <w:rPr>
                            <w:rFonts w:ascii="宋体" w:hAnsi="宋体" w:cs="宋体" w:eastAsia="宋体" w:hint="default"/>
                            <w:sz w:val="18"/>
                            <w:szCs w:val="18"/>
                          </w:rPr>
                          <w:t>王懿超、上海鼎锋资产</w:t>
                        </w:r>
                        <w:r>
                          <w:rPr>
                            <w:rFonts w:ascii="Times New Roman" w:hAnsi="Times New Roman" w:cs="Times New Roman" w:eastAsia="Times New Roman" w:hint="default"/>
                            <w:sz w:val="18"/>
                            <w:szCs w:val="18"/>
                          </w:rPr>
                          <w:t>-</w:t>
                        </w:r>
                        <w:r>
                          <w:rPr>
                            <w:rFonts w:ascii="宋体" w:hAnsi="宋体" w:cs="宋体" w:eastAsia="宋体" w:hint="default"/>
                            <w:sz w:val="18"/>
                            <w:szCs w:val="18"/>
                          </w:rPr>
                          <w:t>颜为涛、友邦保 险、敦和资管、</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基金、西部证券</w:t>
                        </w:r>
                        <w:r>
                          <w:rPr>
                            <w:rFonts w:ascii="Times New Roman" w:hAnsi="Times New Roman" w:cs="Times New Roman" w:eastAsia="Times New Roman" w:hint="default"/>
                            <w:sz w:val="18"/>
                            <w:szCs w:val="18"/>
                          </w:rPr>
                          <w:t>-</w:t>
                        </w:r>
                        <w:r>
                          <w:rPr>
                            <w:rFonts w:ascii="宋体" w:hAnsi="宋体" w:cs="宋体" w:eastAsia="宋体" w:hint="default"/>
                            <w:sz w:val="18"/>
                            <w:szCs w:val="18"/>
                          </w:rPr>
                          <w:t>郑峰、东北 证券</w:t>
                        </w:r>
                        <w:r>
                          <w:rPr>
                            <w:rFonts w:ascii="Times New Roman" w:hAnsi="Times New Roman" w:cs="Times New Roman" w:eastAsia="Times New Roman" w:hint="default"/>
                            <w:sz w:val="18"/>
                            <w:szCs w:val="18"/>
                          </w:rPr>
                          <w:t>-</w:t>
                        </w:r>
                        <w:r>
                          <w:rPr>
                            <w:rFonts w:ascii="宋体" w:hAnsi="宋体" w:cs="宋体" w:eastAsia="宋体" w:hint="default"/>
                            <w:sz w:val="18"/>
                            <w:szCs w:val="18"/>
                          </w:rPr>
                          <w:t>黄浩、</w:t>
                        </w:r>
                      </w:p>
                    </w:tc>
                    <w:tc>
                      <w:tcPr>
                        <w:tcW w:w="5058" w:type="dxa"/>
                        <w:tcBorders>
                          <w:top w:val="single" w:sz="4" w:space="0" w:color="000000"/>
                          <w:left w:val="single" w:sz="9" w:space="0" w:color="FFFFFF"/>
                          <w:bottom w:val="single" w:sz="4" w:space="0" w:color="000000"/>
                          <w:right w:val="single" w:sz="4" w:space="0" w:color="000000"/>
                        </w:tcBorders>
                      </w:tcPr>
                      <w:p>
                        <w:pPr>
                          <w:pStyle w:val="TableParagraph"/>
                          <w:spacing w:line="310" w:lineRule="atLeast" w:before="144"/>
                          <w:ind w:left="15"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、公司整体情况介绍及规划；</w:t>
                        </w:r>
                        <w:r>
                          <w:rPr>
                            <w:rFonts w:ascii="Times New Roman" w:hAnsi="Times New Roman" w:cs="Times New Roman" w:eastAsia="Times New Roman" w:hint="default"/>
                            <w:sz w:val="18"/>
                            <w:szCs w:val="18"/>
                          </w:rPr>
                          <w:t>2</w:t>
                        </w:r>
                        <w:r>
                          <w:rPr>
                            <w:rFonts w:ascii="宋体" w:hAnsi="宋体" w:cs="宋体" w:eastAsia="宋体" w:hint="default"/>
                            <w:sz w:val="18"/>
                            <w:szCs w:val="18"/>
                          </w:rPr>
                          <w:t>、智能家居的营销渠道；</w:t>
                        </w:r>
                        <w:r>
                          <w:rPr>
                            <w:rFonts w:ascii="Times New Roman" w:hAnsi="Times New Roman" w:cs="Times New Roman" w:eastAsia="Times New Roman" w:hint="default"/>
                            <w:sz w:val="18"/>
                            <w:szCs w:val="18"/>
                          </w:rPr>
                          <w:t>3</w:t>
                        </w:r>
                        <w:r>
                          <w:rPr>
                            <w:rFonts w:ascii="宋体" w:hAnsi="宋体" w:cs="宋体" w:eastAsia="宋体" w:hint="default"/>
                            <w:sz w:val="18"/>
                            <w:szCs w:val="18"/>
                          </w:rPr>
                          <w:t>、公</w:t>
                        </w:r>
                        <w:r>
                          <w:rPr>
                            <w:rFonts w:ascii="宋体" w:hAnsi="宋体" w:cs="宋体" w:eastAsia="宋体" w:hint="default"/>
                            <w:spacing w:val="-3"/>
                            <w:sz w:val="18"/>
                            <w:szCs w:val="18"/>
                          </w:rPr>
                          <w:t> </w:t>
                        </w:r>
                        <w:r>
                          <w:rPr>
                            <w:rFonts w:ascii="宋体" w:hAnsi="宋体" w:cs="宋体" w:eastAsia="宋体" w:hint="default"/>
                            <w:sz w:val="18"/>
                            <w:szCs w:val="18"/>
                          </w:rPr>
                          <w:t>司产品与房地产市场的景气指数的关系；</w:t>
                        </w:r>
                        <w:r>
                          <w:rPr>
                            <w:rFonts w:ascii="Times New Roman" w:hAnsi="Times New Roman" w:cs="Times New Roman" w:eastAsia="Times New Roman" w:hint="default"/>
                            <w:sz w:val="18"/>
                            <w:szCs w:val="18"/>
                          </w:rPr>
                          <w:t>4</w:t>
                        </w:r>
                        <w:r>
                          <w:rPr>
                            <w:rFonts w:ascii="宋体" w:hAnsi="宋体" w:cs="宋体" w:eastAsia="宋体" w:hint="default"/>
                            <w:sz w:val="18"/>
                            <w:szCs w:val="18"/>
                          </w:rPr>
                          <w:t>、未来提高产品市场 </w:t>
                        </w:r>
                        <w:r>
                          <w:rPr>
                            <w:rFonts w:ascii="宋体" w:hAnsi="宋体" w:cs="宋体" w:eastAsia="宋体" w:hint="default"/>
                            <w:spacing w:val="-2"/>
                            <w:sz w:val="18"/>
                            <w:szCs w:val="18"/>
                          </w:rPr>
                          <w:t>占有率的手段；</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、停车场系统的竞争力；</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、智慧城市拓展的障</w:t>
                        </w:r>
                      </w:p>
                      <w:p>
                        <w:pPr>
                          <w:pStyle w:val="TableParagraph"/>
                          <w:spacing w:line="103"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5" w:right="0"/>
                          <w:jc w:val="both"/>
                          <w:rPr>
                            <w:rFonts w:ascii="宋体" w:hAnsi="宋体" w:cs="宋体" w:eastAsia="宋体" w:hint="default"/>
                            <w:sz w:val="18"/>
                            <w:szCs w:val="18"/>
                          </w:rPr>
                        </w:pPr>
                        <w:r>
                          <w:rPr>
                            <w:rFonts w:ascii="宋体" w:hAnsi="宋体" w:cs="宋体" w:eastAsia="宋体" w:hint="default"/>
                            <w:sz w:val="18"/>
                            <w:szCs w:val="18"/>
                          </w:rPr>
                          <w:t>碍；</w:t>
                        </w:r>
                        <w:r>
                          <w:rPr>
                            <w:rFonts w:ascii="Times New Roman" w:hAnsi="Times New Roman" w:cs="Times New Roman" w:eastAsia="Times New Roman" w:hint="default"/>
                            <w:sz w:val="18"/>
                            <w:szCs w:val="18"/>
                          </w:rPr>
                          <w:t>7</w:t>
                        </w:r>
                        <w:r>
                          <w:rPr>
                            <w:rFonts w:ascii="宋体" w:hAnsi="宋体" w:cs="宋体" w:eastAsia="宋体" w:hint="default"/>
                            <w:sz w:val="18"/>
                            <w:szCs w:val="18"/>
                          </w:rPr>
                          <w:t>、智能家居的收入规划；</w:t>
                        </w:r>
                        <w:r>
                          <w:rPr>
                            <w:rFonts w:ascii="Times New Roman" w:hAnsi="Times New Roman" w:cs="Times New Roman" w:eastAsia="Times New Roman" w:hint="default"/>
                            <w:sz w:val="18"/>
                            <w:szCs w:val="18"/>
                          </w:rPr>
                          <w:t>8</w:t>
                        </w:r>
                        <w:r>
                          <w:rPr>
                            <w:rFonts w:ascii="宋体" w:hAnsi="宋体" w:cs="宋体" w:eastAsia="宋体" w:hint="default"/>
                            <w:sz w:val="18"/>
                            <w:szCs w:val="18"/>
                          </w:rPr>
                          <w:t>、自己做线缆、摄像头的原因；</w:t>
                        </w:r>
                      </w:p>
                      <w:p>
                        <w:pPr>
                          <w:pStyle w:val="TableParagraph"/>
                          <w:spacing w:line="300" w:lineRule="auto" w:before="63"/>
                          <w:ind w:left="15"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、业务收入规模预测；</w:t>
                        </w:r>
                        <w:r>
                          <w:rPr>
                            <w:rFonts w:ascii="Times New Roman" w:hAnsi="Times New Roman" w:cs="Times New Roman" w:eastAsia="Times New Roman" w:hint="default"/>
                            <w:sz w:val="18"/>
                            <w:szCs w:val="18"/>
                          </w:rPr>
                          <w:t>10</w:t>
                        </w:r>
                        <w:r>
                          <w:rPr>
                            <w:rFonts w:ascii="宋体" w:hAnsi="宋体" w:cs="宋体" w:eastAsia="宋体" w:hint="default"/>
                            <w:sz w:val="18"/>
                            <w:szCs w:val="18"/>
                          </w:rPr>
                          <w:t>、未来资本运作打算；</w:t>
                        </w:r>
                        <w:r>
                          <w:rPr>
                            <w:rFonts w:ascii="Times New Roman" w:hAnsi="Times New Roman" w:cs="Times New Roman" w:eastAsia="Times New Roman" w:hint="default"/>
                            <w:sz w:val="18"/>
                            <w:szCs w:val="18"/>
                          </w:rPr>
                          <w:t>11</w:t>
                        </w:r>
                        <w:r>
                          <w:rPr>
                            <w:rFonts w:ascii="宋体" w:hAnsi="宋体" w:cs="宋体" w:eastAsia="宋体" w:hint="default"/>
                            <w:sz w:val="18"/>
                            <w:szCs w:val="18"/>
                          </w:rPr>
                          <w:t>、楼宇对讲 产品的天花板问题；</w:t>
                        </w:r>
                      </w:p>
                    </w:tc>
                  </w:tr>
                  <w:tr>
                    <w:trPr>
                      <w:trHeight w:val="258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z w:val="18"/>
                            <w:szCs w:val="18"/>
                          </w:rPr>
                          <w:t>招商证券</w:t>
                        </w:r>
                        <w:r>
                          <w:rPr>
                            <w:rFonts w:ascii="Times New Roman" w:hAnsi="Times New Roman" w:cs="Times New Roman" w:eastAsia="Times New Roman" w:hint="default"/>
                            <w:sz w:val="18"/>
                            <w:szCs w:val="18"/>
                          </w:rPr>
                          <w:t>-</w:t>
                        </w:r>
                        <w:r>
                          <w:rPr>
                            <w:rFonts w:ascii="宋体" w:hAnsi="宋体" w:cs="宋体" w:eastAsia="宋体" w:hint="default"/>
                            <w:sz w:val="18"/>
                            <w:szCs w:val="18"/>
                          </w:rPr>
                          <w:t>鄢凡、诺安基金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盛震山、摩根士丹利华 鑫基金</w:t>
                        </w:r>
                        <w:r>
                          <w:rPr>
                            <w:rFonts w:ascii="Times New Roman" w:hAnsi="Times New Roman" w:cs="Times New Roman" w:eastAsia="Times New Roman" w:hint="default"/>
                            <w:sz w:val="18"/>
                            <w:szCs w:val="18"/>
                          </w:rPr>
                          <w:t>-</w:t>
                        </w:r>
                        <w:r>
                          <w:rPr>
                            <w:rFonts w:ascii="宋体" w:hAnsi="宋体" w:cs="宋体" w:eastAsia="宋体" w:hint="default"/>
                            <w:sz w:val="18"/>
                            <w:szCs w:val="18"/>
                          </w:rPr>
                          <w:t>王卫铭、刘玉江、中信产业基金</w:t>
                        </w:r>
                        <w:r>
                          <w:rPr>
                            <w:rFonts w:ascii="Times New Roman" w:hAnsi="Times New Roman" w:cs="Times New Roman" w:eastAsia="Times New Roman" w:hint="default"/>
                            <w:sz w:val="18"/>
                            <w:szCs w:val="18"/>
                          </w:rPr>
                          <w:t>-</w:t>
                        </w:r>
                        <w:r>
                          <w:rPr>
                            <w:rFonts w:ascii="宋体" w:hAnsi="宋体" w:cs="宋体" w:eastAsia="宋体" w:hint="default"/>
                            <w:sz w:val="18"/>
                            <w:szCs w:val="18"/>
                          </w:rPr>
                          <w:t>王鹏、中 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何玄文、第一创业证券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李晗、南方基金</w:t>
                        </w:r>
                        <w:r>
                          <w:rPr>
                            <w:rFonts w:ascii="Times New Roman" w:hAnsi="Times New Roman" w:cs="Times New Roman" w:eastAsia="Times New Roman" w:hint="default"/>
                            <w:sz w:val="18"/>
                            <w:szCs w:val="18"/>
                          </w:rPr>
                          <w:t>- </w:t>
                        </w:r>
                        <w:r>
                          <w:rPr>
                            <w:rFonts w:ascii="宋体" w:hAnsi="宋体" w:cs="宋体" w:eastAsia="宋体" w:hint="default"/>
                            <w:sz w:val="18"/>
                            <w:szCs w:val="18"/>
                          </w:rPr>
                          <w:t>方建、博时基金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肖瑞瑾、景顺长城基金</w:t>
                        </w:r>
                        <w:r>
                          <w:rPr>
                            <w:rFonts w:ascii="Times New Roman" w:hAnsi="Times New Roman" w:cs="Times New Roman" w:eastAsia="Times New Roman" w:hint="default"/>
                            <w:sz w:val="18"/>
                            <w:szCs w:val="18"/>
                          </w:rPr>
                          <w:t>-</w:t>
                        </w:r>
                        <w:r>
                          <w:rPr>
                            <w:rFonts w:ascii="宋体" w:hAnsi="宋体" w:cs="宋体" w:eastAsia="宋体" w:hint="default"/>
                            <w:sz w:val="18"/>
                            <w:szCs w:val="18"/>
                          </w:rPr>
                          <w:t>詹成、马 </w:t>
                        </w:r>
                        <w:r>
                          <w:rPr>
                            <w:rFonts w:ascii="宋体" w:hAnsi="宋体" w:cs="宋体" w:eastAsia="宋体" w:hint="default"/>
                            <w:spacing w:val="-3"/>
                            <w:sz w:val="18"/>
                            <w:szCs w:val="18"/>
                          </w:rPr>
                          <w:t>可孛罗资产管理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李峰、鼎诺投资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孙玮、西部证券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周三深、国投瑞银基金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刘钦、大成基金</w:t>
                        </w:r>
                        <w:r>
                          <w:rPr>
                            <w:rFonts w:ascii="Times New Roman" w:hAnsi="Times New Roman" w:cs="Times New Roman" w:eastAsia="Times New Roman" w:hint="default"/>
                            <w:sz w:val="18"/>
                            <w:szCs w:val="18"/>
                          </w:rPr>
                          <w:t>-</w:t>
                        </w:r>
                        <w:r>
                          <w:rPr>
                            <w:rFonts w:ascii="宋体" w:hAnsi="宋体" w:cs="宋体" w:eastAsia="宋体" w:hint="default"/>
                            <w:sz w:val="18"/>
                            <w:szCs w:val="18"/>
                          </w:rPr>
                          <w:t>胡琦、广 证恒生</w:t>
                        </w:r>
                        <w:r>
                          <w:rPr>
                            <w:rFonts w:ascii="Times New Roman" w:hAnsi="Times New Roman" w:cs="Times New Roman" w:eastAsia="Times New Roman" w:hint="default"/>
                            <w:sz w:val="18"/>
                            <w:szCs w:val="18"/>
                          </w:rPr>
                          <w:t>-</w:t>
                        </w:r>
                        <w:r>
                          <w:rPr>
                            <w:rFonts w:ascii="宋体" w:hAnsi="宋体" w:cs="宋体" w:eastAsia="宋体" w:hint="default"/>
                            <w:sz w:val="18"/>
                            <w:szCs w:val="18"/>
                          </w:rPr>
                          <w:t>王聪、宝盈基金、光大永明保险等</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4"/>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、公司基本情况介绍；</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年一季度经营情况介绍；</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平安城市建设的进度；</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、奥迪安公司应收规划；</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、公司智能交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通的情况介绍；</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、停车引导系统未来的运营方式；</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、城市路边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咪表系统销售渠道；</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、房地产相关数据情况；</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、产品毛利率下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降的原因；</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、高清楼宇对讲产品情况；</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、基于移动互联网平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台做增值服务情况；</w:t>
                        </w:r>
                        <w:r>
                          <w:rPr>
                            <w:rFonts w:ascii="Times New Roman" w:hAnsi="Times New Roman" w:cs="Times New Roman" w:eastAsia="Times New Roman" w:hint="default"/>
                            <w:sz w:val="18"/>
                            <w:szCs w:val="18"/>
                          </w:rPr>
                          <w:t>12</w:t>
                        </w:r>
                        <w:r>
                          <w:rPr>
                            <w:rFonts w:ascii="宋体" w:hAnsi="宋体" w:cs="宋体" w:eastAsia="宋体" w:hint="default"/>
                            <w:sz w:val="18"/>
                            <w:szCs w:val="18"/>
                          </w:rPr>
                          <w:t>、线缆、</w:t>
                        </w: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液晶显示模组自己生产的 原因；</w:t>
                        </w:r>
                        <w:r>
                          <w:rPr>
                            <w:rFonts w:ascii="Times New Roman" w:hAnsi="Times New Roman" w:cs="Times New Roman" w:eastAsia="Times New Roman" w:hint="default"/>
                            <w:sz w:val="18"/>
                            <w:szCs w:val="18"/>
                          </w:rPr>
                          <w:t>13</w:t>
                        </w:r>
                        <w:r>
                          <w:rPr>
                            <w:rFonts w:ascii="宋体" w:hAnsi="宋体" w:cs="宋体" w:eastAsia="宋体" w:hint="default"/>
                            <w:sz w:val="18"/>
                            <w:szCs w:val="18"/>
                          </w:rPr>
                          <w:t>、智能家居市场的情况如何；</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买对讲送停车场</w:t>
                        </w:r>
                        <w:r>
                          <w:rPr>
                            <w:rFonts w:ascii="Times New Roman" w:hAnsi="Times New Roman" w:cs="Times New Roman" w:eastAsia="Times New Roman" w:hint="default"/>
                            <w:sz w:val="18"/>
                            <w:szCs w:val="18"/>
                          </w:rPr>
                          <w:t>"</w:t>
                        </w:r>
                        <w:r>
                          <w:rPr>
                            <w:rFonts w:ascii="宋体" w:hAnsi="宋体" w:cs="宋体" w:eastAsia="宋体" w:hint="default"/>
                            <w:sz w:val="18"/>
                            <w:szCs w:val="18"/>
                          </w:rPr>
                          <w:t>进 展情况；</w:t>
                        </w:r>
                      </w:p>
                    </w:tc>
                  </w:tr>
                  <w:tr>
                    <w:trPr>
                      <w:trHeight w:val="1610"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凯思博投资</w:t>
                        </w:r>
                        <w:r>
                          <w:rPr>
                            <w:rFonts w:ascii="Times New Roman" w:hAnsi="Times New Roman" w:cs="Times New Roman" w:eastAsia="Times New Roman" w:hint="default"/>
                            <w:sz w:val="18"/>
                            <w:szCs w:val="18"/>
                          </w:rPr>
                          <w:t>-</w:t>
                        </w:r>
                        <w:r>
                          <w:rPr>
                            <w:rFonts w:ascii="宋体" w:hAnsi="宋体" w:cs="宋体" w:eastAsia="宋体" w:hint="default"/>
                            <w:sz w:val="18"/>
                            <w:szCs w:val="18"/>
                          </w:rPr>
                          <w:t>苏璇、卢思颖、郑嘉仪</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、公司楼宇对讲产品市场占有率情况介绍；</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、主要产品毛利率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和同比增长情况；</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、公司产品竞争对手情况；</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、公司楼宇对讲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产品发展的规划；</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、公司与其他竞争对手相比的优势；</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、楼宇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对讲产品的原材料主要来源；</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、公司发展的瓶颈；</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年一 </w:t>
                        </w:r>
                        <w:r>
                          <w:rPr>
                            <w:rFonts w:ascii="宋体" w:hAnsi="宋体" w:cs="宋体" w:eastAsia="宋体" w:hint="default"/>
                            <w:sz w:val="18"/>
                            <w:szCs w:val="18"/>
                          </w:rPr>
                          <w:t>季度房地产市场不景气情况下签订合同金额能上升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74.97%</w:t>
                        </w:r>
                        <w:r>
                          <w:rPr>
                            <w:rFonts w:ascii="宋体" w:hAnsi="宋体" w:cs="宋体" w:eastAsia="宋体" w:hint="default"/>
                            <w:sz w:val="18"/>
                            <w:szCs w:val="18"/>
                          </w:rPr>
                          <w:t>的原</w:t>
                        </w:r>
                      </w:p>
                    </w:tc>
                  </w:tr>
                </w:tbl>
                <w:p>
                  <w:pPr/>
                </w:p>
              </w:txbxContent>
            </v:textbox>
            <w10:wrap type="none"/>
          </v:shape>
        </w:pict>
      </w:r>
      <w:r>
        <w:rPr/>
        <w:t>、</w:t>
      </w:r>
    </w:p>
    <w:p>
      <w:pPr>
        <w:spacing w:after="0" w:line="240" w:lineRule="auto"/>
        <w:jc w:val="right"/>
        <w:sectPr>
          <w:headerReference w:type="default" r:id="rId18"/>
          <w:footerReference w:type="default" r:id="rId19"/>
          <w:pgSz w:w="16840" w:h="11910" w:orient="landscape"/>
          <w:pgMar w:header="867" w:footer="980" w:top="1060" w:bottom="1160" w:left="1300" w:right="1240"/>
          <w:pgNumType w:start="3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12" w:lineRule="exact"/>
        <w:ind w:left="909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50.15pt;height:15.6pt;mso-position-horizontal-relative:char;mso-position-vertical-relative:line" coordorigin="0,0" coordsize="5003,312">
            <v:group style="position:absolute;left:0;top:0;width:5003;height:312" coordorigin="0,0" coordsize="5003,312">
              <v:shape style="position:absolute;left:0;top:0;width:5003;height:312" coordorigin="0,0" coordsize="5003,312" path="m0,312l5003,312,500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04"/>
        <w:jc w:val="right"/>
      </w:pPr>
      <w:r>
        <w:rPr/>
        <w:pict>
          <v:shape style="position:absolute;margin-left:70.320pt;margin-top:-208.738266pt;width:701.65pt;height:408.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2"/>
                    <w:gridCol w:w="1133"/>
                    <w:gridCol w:w="992"/>
                    <w:gridCol w:w="1274"/>
                    <w:gridCol w:w="3970"/>
                    <w:gridCol w:w="5058"/>
                  </w:tblGrid>
                  <w:tr>
                    <w:trPr>
                      <w:trHeight w:val="377" w:hRule="exact"/>
                    </w:trPr>
                    <w:tc>
                      <w:tcPr>
                        <w:tcW w:w="159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
                    </w:tc>
                    <w:tc>
                      <w:tcPr>
                        <w:tcW w:w="50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年的研发投入；</w:t>
                        </w:r>
                      </w:p>
                    </w:tc>
                  </w:tr>
                  <w:tr>
                    <w:trPr>
                      <w:trHeight w:val="165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广发基金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周小萃、成都瑞友投资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任劲、光大证券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范佳瓅</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、公司主业情况介绍；</w:t>
                        </w:r>
                        <w:r>
                          <w:rPr>
                            <w:rFonts w:ascii="Times New Roman" w:hAnsi="Times New Roman" w:cs="Times New Roman" w:eastAsia="Times New Roman" w:hint="default"/>
                            <w:sz w:val="18"/>
                            <w:szCs w:val="18"/>
                          </w:rPr>
                          <w:t>2</w:t>
                        </w:r>
                        <w:r>
                          <w:rPr>
                            <w:rFonts w:ascii="宋体" w:hAnsi="宋体" w:cs="宋体" w:eastAsia="宋体" w:hint="default"/>
                            <w:sz w:val="18"/>
                            <w:szCs w:val="18"/>
                          </w:rPr>
                          <w:t>、业务的季节性特点；</w:t>
                        </w:r>
                        <w:r>
                          <w:rPr>
                            <w:rFonts w:ascii="Times New Roman" w:hAnsi="Times New Roman" w:cs="Times New Roman" w:eastAsia="Times New Roman" w:hint="default"/>
                            <w:sz w:val="18"/>
                            <w:szCs w:val="18"/>
                          </w:rPr>
                          <w:t>3</w:t>
                        </w:r>
                        <w:r>
                          <w:rPr>
                            <w:rFonts w:ascii="宋体" w:hAnsi="宋体" w:cs="宋体" w:eastAsia="宋体" w:hint="default"/>
                            <w:sz w:val="18"/>
                            <w:szCs w:val="18"/>
                          </w:rPr>
                          <w:t>、超募资金的 使用计划；</w:t>
                        </w:r>
                        <w:r>
                          <w:rPr>
                            <w:rFonts w:ascii="Times New Roman" w:hAnsi="Times New Roman" w:cs="Times New Roman" w:eastAsia="Times New Roman" w:hint="default"/>
                            <w:sz w:val="18"/>
                            <w:szCs w:val="18"/>
                          </w:rPr>
                          <w:t>4</w:t>
                        </w:r>
                        <w:r>
                          <w:rPr>
                            <w:rFonts w:ascii="宋体" w:hAnsi="宋体" w:cs="宋体" w:eastAsia="宋体" w:hint="default"/>
                            <w:sz w:val="18"/>
                            <w:szCs w:val="18"/>
                          </w:rPr>
                          <w:t>、停车场业务情况及项目推进的障碍；</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买楼宇 对讲送停车场</w:t>
                        </w:r>
                        <w:r>
                          <w:rPr>
                            <w:rFonts w:ascii="Times New Roman" w:hAnsi="Times New Roman" w:cs="Times New Roman" w:eastAsia="Times New Roman" w:hint="default"/>
                            <w:sz w:val="18"/>
                            <w:szCs w:val="18"/>
                          </w:rPr>
                          <w:t>"</w:t>
                        </w:r>
                        <w:r>
                          <w:rPr>
                            <w:rFonts w:ascii="宋体" w:hAnsi="宋体" w:cs="宋体" w:eastAsia="宋体" w:hint="default"/>
                            <w:sz w:val="18"/>
                            <w:szCs w:val="18"/>
                          </w:rPr>
                          <w:t>进展情况；</w:t>
                        </w:r>
                        <w:r>
                          <w:rPr>
                            <w:rFonts w:ascii="Times New Roman" w:hAnsi="Times New Roman" w:cs="Times New Roman" w:eastAsia="Times New Roman" w:hint="default"/>
                            <w:sz w:val="18"/>
                            <w:szCs w:val="18"/>
                          </w:rPr>
                          <w:t>6</w:t>
                        </w:r>
                        <w:r>
                          <w:rPr>
                            <w:rFonts w:ascii="宋体" w:hAnsi="宋体" w:cs="宋体" w:eastAsia="宋体" w:hint="default"/>
                            <w:sz w:val="18"/>
                            <w:szCs w:val="18"/>
                          </w:rPr>
                          <w:t>、高清产品的成本增加情况；</w:t>
                        </w:r>
                        <w:r>
                          <w:rPr>
                            <w:rFonts w:ascii="Times New Roman" w:hAnsi="Times New Roman" w:cs="Times New Roman" w:eastAsia="Times New Roman" w:hint="default"/>
                            <w:sz w:val="18"/>
                            <w:szCs w:val="18"/>
                          </w:rPr>
                          <w:t>7</w:t>
                        </w:r>
                        <w:r>
                          <w:rPr>
                            <w:rFonts w:ascii="宋体" w:hAnsi="宋体" w:cs="宋体" w:eastAsia="宋体" w:hint="default"/>
                            <w:sz w:val="18"/>
                            <w:szCs w:val="18"/>
                          </w:rPr>
                          <w:t>、平 </w:t>
                        </w:r>
                        <w:r>
                          <w:rPr>
                            <w:rFonts w:ascii="宋体" w:hAnsi="宋体" w:cs="宋体" w:eastAsia="宋体" w:hint="default"/>
                            <w:spacing w:val="-2"/>
                            <w:sz w:val="18"/>
                            <w:szCs w:val="18"/>
                          </w:rPr>
                          <w:t>安城市建设的进度；</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、互联网数据平台的思路；</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、智能家居市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场情况；</w:t>
                        </w:r>
                      </w:p>
                    </w:tc>
                  </w:tr>
                  <w:tr>
                    <w:trPr>
                      <w:trHeight w:val="164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49"/>
                          <w:ind w:left="23" w:right="-38"/>
                          <w:jc w:val="both"/>
                          <w:rPr>
                            <w:rFonts w:ascii="宋体" w:hAnsi="宋体" w:cs="宋体" w:eastAsia="宋体" w:hint="default"/>
                            <w:sz w:val="18"/>
                            <w:szCs w:val="18"/>
                          </w:rPr>
                        </w:pPr>
                        <w:r>
                          <w:rPr>
                            <w:rFonts w:ascii="宋体" w:hAnsi="宋体" w:cs="宋体" w:eastAsia="宋体" w:hint="default"/>
                            <w:spacing w:val="-3"/>
                            <w:sz w:val="18"/>
                            <w:szCs w:val="18"/>
                          </w:rPr>
                          <w:t>广发基金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周小萃、安信证券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李波、普尔投资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朱一</w:t>
                        </w:r>
                        <w:r>
                          <w:rPr>
                            <w:rFonts w:ascii="宋体" w:hAnsi="宋体" w:cs="宋体" w:eastAsia="宋体" w:hint="default"/>
                            <w:spacing w:val="-67"/>
                            <w:sz w:val="18"/>
                            <w:szCs w:val="18"/>
                          </w:rPr>
                          <w:t> </w:t>
                        </w:r>
                        <w:r>
                          <w:rPr>
                            <w:rFonts w:ascii="宋体" w:hAnsi="宋体" w:cs="宋体" w:eastAsia="宋体" w:hint="default"/>
                            <w:sz w:val="18"/>
                            <w:szCs w:val="18"/>
                          </w:rPr>
                          <w:t>峰、金鹰基金</w:t>
                        </w:r>
                        <w:r>
                          <w:rPr>
                            <w:rFonts w:ascii="Times New Roman" w:hAnsi="Times New Roman" w:cs="Times New Roman" w:eastAsia="Times New Roman" w:hint="default"/>
                            <w:sz w:val="18"/>
                            <w:szCs w:val="18"/>
                          </w:rPr>
                          <w:t>-</w:t>
                        </w:r>
                        <w:r>
                          <w:rPr>
                            <w:rFonts w:ascii="宋体" w:hAnsi="宋体" w:cs="宋体" w:eastAsia="宋体" w:hint="default"/>
                            <w:sz w:val="18"/>
                            <w:szCs w:val="18"/>
                          </w:rPr>
                          <w:t>赵湘媛、长江证券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杨金金、融亨资 </w:t>
                        </w:r>
                        <w:r>
                          <w:rPr>
                            <w:rFonts w:ascii="宋体" w:hAnsi="宋体" w:cs="宋体" w:eastAsia="宋体" w:hint="default"/>
                            <w:spacing w:val="-3"/>
                            <w:sz w:val="18"/>
                            <w:szCs w:val="18"/>
                          </w:rPr>
                          <w:t>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王毅、大摩华鑫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徐正、东证资管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余慧、长江证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徐春、平安证券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林照天、创海富信资产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张轶乾、</w:t>
                        </w:r>
                        <w:r>
                          <w:rPr>
                            <w:rFonts w:ascii="宋体" w:hAnsi="宋体" w:cs="宋体" w:eastAsia="宋体" w:hint="default"/>
                            <w:spacing w:val="-36"/>
                            <w:sz w:val="18"/>
                            <w:szCs w:val="18"/>
                          </w:rPr>
                          <w:t> </w:t>
                        </w:r>
                        <w:r>
                          <w:rPr>
                            <w:rFonts w:ascii="宋体" w:hAnsi="宋体" w:cs="宋体" w:eastAsia="宋体" w:hint="default"/>
                            <w:sz w:val="18"/>
                            <w:szCs w:val="18"/>
                          </w:rPr>
                          <w:t>银泰证券</w:t>
                        </w:r>
                        <w:r>
                          <w:rPr>
                            <w:rFonts w:ascii="Times New Roman" w:hAnsi="Times New Roman" w:cs="Times New Roman" w:eastAsia="Times New Roman" w:hint="default"/>
                            <w:sz w:val="18"/>
                            <w:szCs w:val="18"/>
                          </w:rPr>
                          <w:t>-</w:t>
                        </w:r>
                        <w:r>
                          <w:rPr>
                            <w:rFonts w:ascii="宋体" w:hAnsi="宋体" w:cs="宋体" w:eastAsia="宋体" w:hint="default"/>
                            <w:sz w:val="18"/>
                            <w:szCs w:val="18"/>
                          </w:rPr>
                          <w:t>于建科、信达澳银基金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冯明远</w:t>
                        </w:r>
                      </w:p>
                    </w:tc>
                    <w:tc>
                      <w:tcPr>
                        <w:tcW w:w="5058"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49"/>
                          <w:ind w:left="15"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、公司情况介绍；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、公司是否与腾讯公司合作；</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年业 </w:t>
                        </w:r>
                        <w:r>
                          <w:rPr>
                            <w:rFonts w:ascii="宋体" w:hAnsi="宋体" w:cs="宋体" w:eastAsia="宋体" w:hint="default"/>
                            <w:spacing w:val="-2"/>
                            <w:sz w:val="18"/>
                            <w:szCs w:val="18"/>
                          </w:rPr>
                          <w:t>绩增长情况；</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、楼宇对讲产品销售渠道；</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、打击竞争对手的手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段；</w:t>
                        </w:r>
                        <w:r>
                          <w:rPr>
                            <w:rFonts w:ascii="Times New Roman" w:hAnsi="Times New Roman" w:cs="Times New Roman" w:eastAsia="Times New Roman" w:hint="default"/>
                            <w:sz w:val="18"/>
                            <w:szCs w:val="18"/>
                          </w:rPr>
                          <w:t>6</w:t>
                        </w:r>
                        <w:r>
                          <w:rPr>
                            <w:rFonts w:ascii="宋体" w:hAnsi="宋体" w:cs="宋体" w:eastAsia="宋体" w:hint="default"/>
                            <w:sz w:val="18"/>
                            <w:szCs w:val="18"/>
                          </w:rPr>
                          <w:t>、今后产品市场占有率的规划；</w:t>
                        </w:r>
                        <w:r>
                          <w:rPr>
                            <w:rFonts w:ascii="Times New Roman" w:hAnsi="Times New Roman" w:cs="Times New Roman" w:eastAsia="Times New Roman" w:hint="default"/>
                            <w:sz w:val="18"/>
                            <w:szCs w:val="18"/>
                          </w:rPr>
                          <w:t>7</w:t>
                        </w:r>
                        <w:r>
                          <w:rPr>
                            <w:rFonts w:ascii="宋体" w:hAnsi="宋体" w:cs="宋体" w:eastAsia="宋体" w:hint="default"/>
                            <w:sz w:val="18"/>
                            <w:szCs w:val="18"/>
                          </w:rPr>
                          <w:t>、智能家居的情况介绍； </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、目前智能家居市场模式；</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、咪表项目的进度；</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、今后两年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公司发展的趋势；</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tc>
                  </w:tr>
                  <w:tr>
                    <w:trPr>
                      <w:trHeight w:val="4460"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中金</w:t>
                        </w:r>
                        <w:r>
                          <w:rPr>
                            <w:rFonts w:ascii="Times New Roman" w:hAnsi="Times New Roman" w:cs="Times New Roman" w:eastAsia="Times New Roman" w:hint="default"/>
                            <w:sz w:val="18"/>
                            <w:szCs w:val="18"/>
                          </w:rPr>
                          <w:t>-</w:t>
                        </w:r>
                        <w:r>
                          <w:rPr>
                            <w:rFonts w:ascii="宋体" w:hAnsi="宋体" w:cs="宋体" w:eastAsia="宋体" w:hint="default"/>
                            <w:sz w:val="18"/>
                            <w:szCs w:val="18"/>
                          </w:rPr>
                          <w:t>卢婷；钱爸爸基金</w:t>
                        </w:r>
                        <w:r>
                          <w:rPr>
                            <w:rFonts w:ascii="Times New Roman" w:hAnsi="Times New Roman" w:cs="Times New Roman" w:eastAsia="Times New Roman" w:hint="default"/>
                            <w:sz w:val="18"/>
                            <w:szCs w:val="18"/>
                          </w:rPr>
                          <w:t>-</w:t>
                        </w:r>
                        <w:r>
                          <w:rPr>
                            <w:rFonts w:ascii="宋体" w:hAnsi="宋体" w:cs="宋体" w:eastAsia="宋体" w:hint="default"/>
                            <w:sz w:val="18"/>
                            <w:szCs w:val="18"/>
                          </w:rPr>
                          <w:t>吴义成、刘放军；创海富 信</w:t>
                        </w:r>
                        <w:r>
                          <w:rPr>
                            <w:rFonts w:ascii="Times New Roman" w:hAnsi="Times New Roman" w:cs="Times New Roman" w:eastAsia="Times New Roman" w:hint="default"/>
                            <w:sz w:val="18"/>
                            <w:szCs w:val="18"/>
                          </w:rPr>
                          <w:t>-</w:t>
                        </w:r>
                        <w:r>
                          <w:rPr>
                            <w:rFonts w:ascii="宋体" w:hAnsi="宋体" w:cs="宋体" w:eastAsia="宋体" w:hint="default"/>
                            <w:sz w:val="18"/>
                            <w:szCs w:val="18"/>
                          </w:rPr>
                          <w:t>张轶乾；明尚投资</w:t>
                        </w:r>
                        <w:r>
                          <w:rPr>
                            <w:rFonts w:ascii="Times New Roman" w:hAnsi="Times New Roman" w:cs="Times New Roman" w:eastAsia="Times New Roman" w:hint="default"/>
                            <w:sz w:val="18"/>
                            <w:szCs w:val="18"/>
                          </w:rPr>
                          <w:t>-</w:t>
                        </w:r>
                        <w:r>
                          <w:rPr>
                            <w:rFonts w:ascii="宋体" w:hAnsi="宋体" w:cs="宋体" w:eastAsia="宋体" w:hint="default"/>
                            <w:sz w:val="18"/>
                            <w:szCs w:val="18"/>
                          </w:rPr>
                          <w:t>章洪；银河基金；上海博道 </w:t>
                        </w:r>
                        <w:r>
                          <w:rPr>
                            <w:rFonts w:ascii="宋体" w:hAnsi="宋体" w:cs="宋体" w:eastAsia="宋体" w:hint="default"/>
                            <w:spacing w:val="-3"/>
                            <w:sz w:val="18"/>
                            <w:szCs w:val="18"/>
                          </w:rPr>
                          <w:t>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史伟；万联证券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邹斌；东方证券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蒯剑；金元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李晓宇；巨杉（上海）资产管理有限公司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秦 宇斌；广东惠正投资</w:t>
                        </w:r>
                        <w:r>
                          <w:rPr>
                            <w:rFonts w:ascii="Times New Roman" w:hAnsi="Times New Roman" w:cs="Times New Roman" w:eastAsia="Times New Roman" w:hint="default"/>
                            <w:sz w:val="18"/>
                            <w:szCs w:val="18"/>
                          </w:rPr>
                          <w:t>-</w:t>
                        </w:r>
                        <w:r>
                          <w:rPr>
                            <w:rFonts w:ascii="宋体" w:hAnsi="宋体" w:cs="宋体" w:eastAsia="宋体" w:hint="default"/>
                            <w:sz w:val="18"/>
                            <w:szCs w:val="18"/>
                          </w:rPr>
                          <w:t>孙泽东；华夏基金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陈伟彦； 国泰君安</w:t>
                        </w:r>
                        <w:r>
                          <w:rPr>
                            <w:rFonts w:ascii="Times New Roman" w:hAnsi="Times New Roman" w:cs="Times New Roman" w:eastAsia="Times New Roman" w:hint="default"/>
                            <w:sz w:val="18"/>
                            <w:szCs w:val="18"/>
                          </w:rPr>
                          <w:t>-</w:t>
                        </w:r>
                        <w:r>
                          <w:rPr>
                            <w:rFonts w:ascii="宋体" w:hAnsi="宋体" w:cs="宋体" w:eastAsia="宋体" w:hint="default"/>
                            <w:sz w:val="18"/>
                            <w:szCs w:val="18"/>
                          </w:rPr>
                          <w:t>袁煜明；金鹰基金</w:t>
                        </w:r>
                        <w:r>
                          <w:rPr>
                            <w:rFonts w:ascii="Times New Roman" w:hAnsi="Times New Roman" w:cs="Times New Roman" w:eastAsia="Times New Roman" w:hint="default"/>
                            <w:sz w:val="18"/>
                            <w:szCs w:val="18"/>
                          </w:rPr>
                          <w:t>-</w:t>
                        </w:r>
                        <w:r>
                          <w:rPr>
                            <w:rFonts w:ascii="宋体" w:hAnsi="宋体" w:cs="宋体" w:eastAsia="宋体" w:hint="default"/>
                            <w:sz w:val="18"/>
                            <w:szCs w:val="18"/>
                          </w:rPr>
                          <w:t>赵湘媛；万家基金</w:t>
                        </w:r>
                        <w:r>
                          <w:rPr>
                            <w:rFonts w:ascii="Times New Roman" w:hAnsi="Times New Roman" w:cs="Times New Roman" w:eastAsia="Times New Roman" w:hint="default"/>
                            <w:sz w:val="18"/>
                            <w:szCs w:val="18"/>
                          </w:rPr>
                          <w:t>- </w:t>
                        </w:r>
                        <w:r>
                          <w:rPr>
                            <w:rFonts w:ascii="宋体" w:hAnsi="宋体" w:cs="宋体" w:eastAsia="宋体" w:hint="default"/>
                            <w:sz w:val="18"/>
                            <w:szCs w:val="18"/>
                          </w:rPr>
                          <w:t>耿嘉洲；君合泰达</w:t>
                        </w:r>
                        <w:r>
                          <w:rPr>
                            <w:rFonts w:ascii="Times New Roman" w:hAnsi="Times New Roman" w:cs="Times New Roman" w:eastAsia="Times New Roman" w:hint="default"/>
                            <w:sz w:val="18"/>
                            <w:szCs w:val="18"/>
                          </w:rPr>
                          <w:t>-</w:t>
                        </w:r>
                        <w:r>
                          <w:rPr>
                            <w:rFonts w:ascii="宋体" w:hAnsi="宋体" w:cs="宋体" w:eastAsia="宋体" w:hint="default"/>
                            <w:sz w:val="18"/>
                            <w:szCs w:val="18"/>
                          </w:rPr>
                          <w:t>刘海军；睿谷投资</w:t>
                        </w:r>
                        <w:r>
                          <w:rPr>
                            <w:rFonts w:ascii="Times New Roman" w:hAnsi="Times New Roman" w:cs="Times New Roman" w:eastAsia="Times New Roman" w:hint="default"/>
                            <w:sz w:val="18"/>
                            <w:szCs w:val="18"/>
                          </w:rPr>
                          <w:t>-</w:t>
                        </w:r>
                        <w:r>
                          <w:rPr>
                            <w:rFonts w:ascii="宋体" w:hAnsi="宋体" w:cs="宋体" w:eastAsia="宋体" w:hint="default"/>
                            <w:sz w:val="18"/>
                            <w:szCs w:val="18"/>
                          </w:rPr>
                          <w:t>王霆；长江 证券</w:t>
                        </w:r>
                        <w:r>
                          <w:rPr>
                            <w:rFonts w:ascii="Times New Roman" w:hAnsi="Times New Roman" w:cs="Times New Roman" w:eastAsia="Times New Roman" w:hint="default"/>
                            <w:sz w:val="18"/>
                            <w:szCs w:val="18"/>
                          </w:rPr>
                          <w:t>-</w:t>
                        </w:r>
                        <w:r>
                          <w:rPr>
                            <w:rFonts w:ascii="宋体" w:hAnsi="宋体" w:cs="宋体" w:eastAsia="宋体" w:hint="default"/>
                            <w:sz w:val="18"/>
                            <w:szCs w:val="18"/>
                          </w:rPr>
                          <w:t>郭雅丽；浦银安盛基金</w:t>
                        </w:r>
                        <w:r>
                          <w:rPr>
                            <w:rFonts w:ascii="Times New Roman" w:hAnsi="Times New Roman" w:cs="Times New Roman" w:eastAsia="Times New Roman" w:hint="default"/>
                            <w:sz w:val="18"/>
                            <w:szCs w:val="18"/>
                          </w:rPr>
                          <w:t>-</w:t>
                        </w:r>
                        <w:r>
                          <w:rPr>
                            <w:rFonts w:ascii="宋体" w:hAnsi="宋体" w:cs="宋体" w:eastAsia="宋体" w:hint="default"/>
                            <w:sz w:val="18"/>
                            <w:szCs w:val="18"/>
                          </w:rPr>
                          <w:t>刘佳玮；东莞证券</w:t>
                        </w:r>
                        <w:r>
                          <w:rPr>
                            <w:rFonts w:ascii="Times New Roman" w:hAnsi="Times New Roman" w:cs="Times New Roman" w:eastAsia="Times New Roman" w:hint="default"/>
                            <w:sz w:val="18"/>
                            <w:szCs w:val="18"/>
                          </w:rPr>
                          <w:t>- </w:t>
                        </w:r>
                        <w:r>
                          <w:rPr>
                            <w:rFonts w:ascii="宋体" w:hAnsi="宋体" w:cs="宋体" w:eastAsia="宋体" w:hint="default"/>
                            <w:sz w:val="18"/>
                            <w:szCs w:val="18"/>
                          </w:rPr>
                          <w:t>邓翔；广发资管</w:t>
                        </w:r>
                        <w:r>
                          <w:rPr>
                            <w:rFonts w:ascii="Times New Roman" w:hAnsi="Times New Roman" w:cs="Times New Roman" w:eastAsia="Times New Roman" w:hint="default"/>
                            <w:sz w:val="18"/>
                            <w:szCs w:val="18"/>
                          </w:rPr>
                          <w:t>-</w:t>
                        </w:r>
                        <w:r>
                          <w:rPr>
                            <w:rFonts w:ascii="宋体" w:hAnsi="宋体" w:cs="宋体" w:eastAsia="宋体" w:hint="default"/>
                            <w:sz w:val="18"/>
                            <w:szCs w:val="18"/>
                          </w:rPr>
                          <w:t>陈西中；广发证券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袁俏、黄维； </w:t>
                        </w:r>
                        <w:r>
                          <w:rPr>
                            <w:rFonts w:ascii="宋体" w:hAnsi="宋体" w:cs="宋体" w:eastAsia="宋体" w:hint="default"/>
                            <w:spacing w:val="-3"/>
                            <w:sz w:val="18"/>
                            <w:szCs w:val="18"/>
                          </w:rPr>
                          <w:t>上善御富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李业斌；招商基金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熊俊；民生加银基金</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孙伟、李海；国金证券</w:t>
                        </w:r>
                        <w:r>
                          <w:rPr>
                            <w:rFonts w:ascii="Times New Roman" w:hAnsi="Times New Roman" w:cs="Times New Roman" w:eastAsia="Times New Roman" w:hint="default"/>
                            <w:sz w:val="18"/>
                            <w:szCs w:val="18"/>
                          </w:rPr>
                          <w:t>-</w:t>
                        </w:r>
                        <w:r>
                          <w:rPr>
                            <w:rFonts w:ascii="宋体" w:hAnsi="宋体" w:cs="宋体" w:eastAsia="宋体" w:hint="default"/>
                            <w:sz w:val="18"/>
                            <w:szCs w:val="18"/>
                          </w:rPr>
                          <w:t>赵旭翔、孙鹏；金元证券</w:t>
                        </w:r>
                        <w:r>
                          <w:rPr>
                            <w:rFonts w:ascii="Times New Roman" w:hAnsi="Times New Roman" w:cs="Times New Roman" w:eastAsia="Times New Roman" w:hint="default"/>
                            <w:sz w:val="18"/>
                            <w:szCs w:val="18"/>
                          </w:rPr>
                          <w:t>- </w:t>
                        </w:r>
                        <w:r>
                          <w:rPr>
                            <w:rFonts w:ascii="宋体" w:hAnsi="宋体" w:cs="宋体" w:eastAsia="宋体" w:hint="default"/>
                            <w:sz w:val="18"/>
                            <w:szCs w:val="18"/>
                          </w:rPr>
                          <w:t>王昕；中投证券</w:t>
                        </w:r>
                        <w:r>
                          <w:rPr>
                            <w:rFonts w:ascii="Times New Roman" w:hAnsi="Times New Roman" w:cs="Times New Roman" w:eastAsia="Times New Roman" w:hint="default"/>
                            <w:sz w:val="18"/>
                            <w:szCs w:val="18"/>
                          </w:rPr>
                          <w:t>-</w:t>
                        </w:r>
                        <w:r>
                          <w:rPr>
                            <w:rFonts w:ascii="宋体" w:hAnsi="宋体" w:cs="宋体" w:eastAsia="宋体" w:hint="default"/>
                            <w:sz w:val="18"/>
                            <w:szCs w:val="18"/>
                          </w:rPr>
                          <w:t>黄宜忠；中国平安</w:t>
                        </w:r>
                        <w:r>
                          <w:rPr>
                            <w:rFonts w:ascii="Times New Roman" w:hAnsi="Times New Roman" w:cs="Times New Roman" w:eastAsia="Times New Roman" w:hint="default"/>
                            <w:sz w:val="18"/>
                            <w:szCs w:val="18"/>
                          </w:rPr>
                          <w:t>-</w:t>
                        </w:r>
                        <w:r>
                          <w:rPr>
                            <w:rFonts w:ascii="宋体" w:hAnsi="宋体" w:cs="宋体" w:eastAsia="宋体" w:hint="default"/>
                            <w:sz w:val="18"/>
                            <w:szCs w:val="18"/>
                          </w:rPr>
                          <w:t>姜军；汇添富 </w:t>
                        </w:r>
                        <w:r>
                          <w:rPr>
                            <w:rFonts w:ascii="宋体" w:hAnsi="宋体" w:cs="宋体" w:eastAsia="宋体" w:hint="default"/>
                            <w:spacing w:val="-3"/>
                            <w:sz w:val="18"/>
                            <w:szCs w:val="18"/>
                          </w:rPr>
                          <w:t>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顾耀强；广发基金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周小萃；普尔投资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朱一峰</w:t>
                        </w:r>
                        <w:r>
                          <w:rPr>
                            <w:rFonts w:ascii="宋体" w:hAnsi="宋体" w:cs="宋体" w:eastAsia="宋体" w:hint="default"/>
                            <w:spacing w:val="-67"/>
                            <w:sz w:val="18"/>
                            <w:szCs w:val="18"/>
                          </w:rPr>
                          <w:t> </w:t>
                        </w:r>
                        <w:r>
                          <w:rPr>
                            <w:rFonts w:ascii="宋体" w:hAnsi="宋体" w:cs="宋体" w:eastAsia="宋体" w:hint="default"/>
                            <w:sz w:val="18"/>
                            <w:szCs w:val="18"/>
                          </w:rPr>
                          <w:t>等</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1"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、公司目前发展情况介绍；</w:t>
                        </w:r>
                        <w:r>
                          <w:rPr>
                            <w:rFonts w:ascii="Times New Roman" w:hAnsi="Times New Roman" w:cs="Times New Roman" w:eastAsia="Times New Roman" w:hint="default"/>
                            <w:sz w:val="18"/>
                            <w:szCs w:val="18"/>
                          </w:rPr>
                          <w:t>2</w:t>
                        </w:r>
                        <w:r>
                          <w:rPr>
                            <w:rFonts w:ascii="宋体" w:hAnsi="宋体" w:cs="宋体" w:eastAsia="宋体" w:hint="default"/>
                            <w:sz w:val="18"/>
                            <w:szCs w:val="18"/>
                          </w:rPr>
                          <w:t>、云对讲产品及云停车场介绍；</w:t>
                        </w:r>
                        <w:r>
                          <w:rPr>
                            <w:rFonts w:ascii="Times New Roman" w:hAnsi="Times New Roman" w:cs="Times New Roman" w:eastAsia="Times New Roman" w:hint="default"/>
                            <w:sz w:val="18"/>
                            <w:szCs w:val="18"/>
                          </w:rPr>
                          <w:t>3 </w:t>
                        </w:r>
                        <w:r>
                          <w:rPr>
                            <w:rFonts w:ascii="宋体" w:hAnsi="宋体" w:cs="宋体" w:eastAsia="宋体" w:hint="default"/>
                            <w:sz w:val="18"/>
                            <w:szCs w:val="18"/>
                          </w:rPr>
                          <w:t>公司新业务与房地产的依赖情况；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、存量市场的楼宇对讲产品 </w:t>
                        </w:r>
                        <w:r>
                          <w:rPr>
                            <w:rFonts w:ascii="宋体" w:hAnsi="宋体" w:cs="宋体" w:eastAsia="宋体" w:hint="default"/>
                            <w:spacing w:val="-2"/>
                            <w:sz w:val="18"/>
                            <w:szCs w:val="18"/>
                          </w:rPr>
                          <w:t>带视频和不带视频占比；</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、新业务在推广上的团队规模；</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、新</w:t>
                        </w:r>
                        <w:r>
                          <w:rPr>
                            <w:rFonts w:ascii="宋体" w:hAnsi="宋体" w:cs="宋体" w:eastAsia="宋体" w:hint="default"/>
                            <w:spacing w:val="-86"/>
                            <w:sz w:val="18"/>
                            <w:szCs w:val="18"/>
                          </w:rPr>
                          <w:t> </w:t>
                        </w:r>
                        <w:r>
                          <w:rPr>
                            <w:rFonts w:ascii="宋体" w:hAnsi="宋体" w:cs="宋体" w:eastAsia="宋体" w:hint="default"/>
                            <w:spacing w:val="-2"/>
                            <w:sz w:val="18"/>
                            <w:szCs w:val="18"/>
                          </w:rPr>
                          <w:t>业务推广的费用情况；</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、新业务目前推广的情况；</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、云对讲的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返利或优惠支持情况；</w:t>
                        </w:r>
                        <w:r>
                          <w:rPr>
                            <w:rFonts w:ascii="Times New Roman" w:hAnsi="Times New Roman" w:cs="Times New Roman" w:eastAsia="Times New Roman" w:hint="default"/>
                            <w:sz w:val="18"/>
                            <w:szCs w:val="18"/>
                          </w:rPr>
                          <w:t>9</w:t>
                        </w:r>
                        <w:r>
                          <w:rPr>
                            <w:rFonts w:ascii="宋体" w:hAnsi="宋体" w:cs="宋体" w:eastAsia="宋体" w:hint="default"/>
                            <w:sz w:val="18"/>
                            <w:szCs w:val="18"/>
                          </w:rPr>
                          <w:t>、未来的增值服务情况；</w:t>
                        </w:r>
                        <w:r>
                          <w:rPr>
                            <w:rFonts w:ascii="Times New Roman" w:hAnsi="Times New Roman" w:cs="Times New Roman" w:eastAsia="Times New Roman" w:hint="default"/>
                            <w:sz w:val="18"/>
                            <w:szCs w:val="18"/>
                          </w:rPr>
                          <w:t>10</w:t>
                        </w:r>
                        <w:r>
                          <w:rPr>
                            <w:rFonts w:ascii="宋体" w:hAnsi="宋体" w:cs="宋体" w:eastAsia="宋体" w:hint="default"/>
                            <w:sz w:val="18"/>
                            <w:szCs w:val="18"/>
                          </w:rPr>
                          <w:t>、云对讲的 </w:t>
                        </w:r>
                        <w:r>
                          <w:rPr>
                            <w:rFonts w:ascii="宋体" w:hAnsi="宋体" w:cs="宋体" w:eastAsia="宋体" w:hint="default"/>
                            <w:spacing w:val="-2"/>
                            <w:sz w:val="18"/>
                            <w:szCs w:val="18"/>
                          </w:rPr>
                          <w:t>升级改造时间；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、原有的销售模式对现有的销售环境的适应情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况；</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、云可视对讲的收费模式；</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、移动互联网团队的激励措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施；</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、云停车场系统目前支持的支付方式；</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、云停车场在国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内占的份额情况；</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、停车场业务推广情况；</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、停车场的投入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成本收回情况；</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、停车场日常的维护费用情况；</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、公司自身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支付方式情况；</w:t>
                        </w:r>
                      </w:p>
                    </w:tc>
                  </w:tr>
                </w:tbl>
                <w:p>
                  <w:pPr/>
                </w:p>
              </w:txbxContent>
            </v:textbox>
            <w10:wrap type="none"/>
          </v:shape>
        </w:pict>
      </w:r>
      <w:r>
        <w:rPr/>
        <w:t>、</w:t>
      </w:r>
    </w:p>
    <w:p>
      <w:pPr>
        <w:spacing w:after="0" w:line="240" w:lineRule="auto"/>
        <w:jc w:val="right"/>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74"/>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262"/>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2262"/>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公司报告期不存在上市公司发生控股股东及其关联方非经营性占用资金情况。</w:t>
      </w:r>
    </w:p>
    <w:p>
      <w:pPr>
        <w:spacing w:line="240" w:lineRule="auto" w:before="6"/>
        <w:rPr>
          <w:rFonts w:ascii="宋体" w:hAnsi="宋体" w:cs="宋体" w:eastAsia="宋体" w:hint="default"/>
          <w:sz w:val="19"/>
          <w:szCs w:val="19"/>
        </w:rPr>
      </w:pPr>
    </w:p>
    <w:p>
      <w:pPr>
        <w:pStyle w:val="Heading2"/>
        <w:spacing w:line="240" w:lineRule="auto"/>
        <w:ind w:right="2262"/>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2262"/>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7"/>
        <w:ind w:left="0" w:right="168"/>
        <w:jc w:val="right"/>
      </w:pPr>
      <w:r>
        <w:rPr/>
        <w:pict>
          <v:shape style="position:absolute;margin-left:56.400002pt;margin-top:-176.768295pt;width:479.05pt;height:305.9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69"/>
                    <w:gridCol w:w="1025"/>
                    <w:gridCol w:w="715"/>
                    <w:gridCol w:w="872"/>
                    <w:gridCol w:w="869"/>
                    <w:gridCol w:w="871"/>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5"/>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净利润总额 的比率</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司、吴怡 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隆晖电子 拥有的与 </w:t>
                        </w: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液</w:t>
                        </w: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晶显示模 组有关的 经营性资 </w:t>
                        </w:r>
                        <w:r>
                          <w:rPr>
                            <w:rFonts w:ascii="宋体" w:hAnsi="宋体" w:cs="宋体" w:eastAsia="宋体" w:hint="default"/>
                            <w:spacing w:val="-18"/>
                            <w:sz w:val="18"/>
                            <w:szCs w:val="18"/>
                          </w:rPr>
                          <w:t>产（包括存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货、设备类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固定资产 及吴怡文 的三辆与 </w:t>
                        </w:r>
                        <w:r>
                          <w:rPr>
                            <w:rFonts w:ascii="宋体" w:hAnsi="宋体" w:cs="宋体" w:eastAsia="宋体" w:hint="default"/>
                            <w:spacing w:val="-18"/>
                            <w:sz w:val="18"/>
                            <w:szCs w:val="18"/>
                          </w:rPr>
                          <w:t>运输、经营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相关的车 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350.22</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16"/>
                          <w:jc w:val="both"/>
                          <w:rPr>
                            <w:rFonts w:ascii="宋体" w:hAnsi="宋体" w:cs="宋体" w:eastAsia="宋体" w:hint="default"/>
                            <w:sz w:val="18"/>
                            <w:szCs w:val="18"/>
                          </w:rPr>
                        </w:pPr>
                        <w:r>
                          <w:rPr>
                            <w:rFonts w:ascii="宋体" w:hAnsi="宋体" w:cs="宋体" w:eastAsia="宋体" w:hint="default"/>
                            <w:sz w:val="18"/>
                            <w:szCs w:val="18"/>
                          </w:rPr>
                          <w:t>所涉及的 资产已过 户完毕。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有利于控 股子公司 显示科技 业务发展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2" w:lineRule="auto"/>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关于 控股子公 司购买资 产暨关联 交易公告</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2014-028</w:t>
                        </w:r>
                      </w:p>
                    </w:tc>
                  </w:tr>
                </w:tbl>
                <w:p>
                  <w:pPr/>
                </w:p>
              </w:txbxContent>
            </v:textbox>
            <w10:wrap type="none"/>
          </v:shape>
        </w:pict>
      </w:r>
      <w:r>
        <w:rPr/>
        <w:t>：</w:t>
      </w:r>
    </w:p>
    <w:p>
      <w:pPr>
        <w:spacing w:line="240" w:lineRule="auto" w:before="1"/>
        <w:rPr>
          <w:rFonts w:ascii="宋体" w:hAnsi="宋体" w:cs="宋体" w:eastAsia="宋体" w:hint="default"/>
          <w:sz w:val="20"/>
          <w:szCs w:val="20"/>
        </w:rPr>
      </w:pPr>
    </w:p>
    <w:p>
      <w:pPr>
        <w:spacing w:line="2028" w:lineRule="exact"/>
        <w:ind w:left="1893"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3pt;height:101.45pt;mso-position-horizontal-relative:char;mso-position-vertical-relative:line" coordorigin="0,0" coordsize="860,2029">
            <v:group style="position:absolute;left:0;top:0;width:860;height:2029" coordorigin="0,0" coordsize="860,2029">
              <v:shape style="position:absolute;left:0;top:0;width:860;height:2029" coordorigin="0,0" coordsize="860,2029" path="m0,2028l859,2028,859,0,0,0,0,2028xe" filled="true" fillcolor="#ffffff" stroked="false">
                <v:path arrowok="t"/>
                <v:fill type="solid"/>
              </v:shape>
            </v:group>
          </v:group>
        </w:pict>
      </w:r>
      <w:r>
        <w:rPr>
          <w:rFonts w:ascii="宋体" w:hAnsi="宋体" w:cs="宋体" w:eastAsia="宋体" w:hint="default"/>
          <w:position w:val="-40"/>
          <w:sz w:val="20"/>
          <w:szCs w:val="20"/>
        </w:rPr>
      </w:r>
    </w:p>
    <w:p>
      <w:pPr>
        <w:spacing w:after="0" w:line="2028" w:lineRule="exact"/>
        <w:rPr>
          <w:rFonts w:ascii="宋体" w:hAnsi="宋体" w:cs="宋体" w:eastAsia="宋体" w:hint="default"/>
          <w:sz w:val="20"/>
          <w:szCs w:val="20"/>
        </w:rPr>
        <w:sectPr>
          <w:headerReference w:type="default" r:id="rId20"/>
          <w:footerReference w:type="default" r:id="rId21"/>
          <w:pgSz w:w="11910" w:h="16840"/>
          <w:pgMar w:header="877" w:footer="979" w:top="1100" w:bottom="1160" w:left="980" w:right="980"/>
          <w:pgNumType w:start="38"/>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7"/>
        <w:rPr>
          <w:rFonts w:ascii="宋体" w:hAnsi="宋体" w:cs="宋体" w:eastAsia="宋体" w:hint="default"/>
          <w:sz w:val="21"/>
          <w:szCs w:val="21"/>
        </w:rPr>
      </w:pPr>
    </w:p>
    <w:p>
      <w:pPr>
        <w:pStyle w:val="Heading3"/>
        <w:spacing w:line="240" w:lineRule="auto"/>
        <w:ind w:right="226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7"/>
        <w:rPr>
          <w:rFonts w:ascii="宋体" w:hAnsi="宋体" w:cs="宋体" w:eastAsia="宋体" w:hint="default"/>
          <w:sz w:val="21"/>
          <w:szCs w:val="21"/>
        </w:rPr>
      </w:pPr>
    </w:p>
    <w:p>
      <w:pPr>
        <w:pStyle w:val="Heading3"/>
        <w:spacing w:line="259" w:lineRule="auto"/>
        <w:ind w:right="144"/>
        <w:jc w:val="left"/>
        <w:rPr>
          <w:b w:val="0"/>
          <w:bCs w:val="0"/>
        </w:rPr>
      </w:pPr>
      <w:r>
        <w:rPr>
          <w:rFonts w:ascii="Times New Roman" w:hAnsi="Times New Roman" w:cs="Times New Roman" w:eastAsia="Times New Roman" w:hint="default"/>
          <w:spacing w:val="-2"/>
        </w:rPr>
        <w:t>4</w:t>
      </w:r>
      <w:r>
        <w:rPr>
          <w:spacing w:val="-2"/>
        </w:rPr>
        <w:t>、自资产重组报告书或收购出售资产公告刊登后，该事项的进展情况及对报告期经营成果与财务状况的</w:t>
      </w:r>
      <w:r>
        <w:rPr>
          <w:spacing w:val="-72"/>
        </w:rPr>
        <w:t> </w:t>
      </w:r>
      <w:r>
        <w:rPr>
          <w:spacing w:val="-72"/>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62"/>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44"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公司实施限制性股票激励计划相关具体内容详见</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spacing w:val="-3"/>
        </w:rPr>
        <w:t>日、</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29</w:t>
      </w:r>
      <w:r>
        <w:rPr>
          <w:spacing w:val="-3"/>
        </w:rPr>
        <w:t>日、</w:t>
      </w:r>
      <w:r>
        <w:rPr>
          <w:rFonts w:ascii="宋体" w:hAnsi="宋体" w:cs="宋体" w:eastAsia="宋体" w:hint="default"/>
          <w:spacing w:val="-3"/>
        </w:rPr>
        <w:t>2013</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25</w:t>
      </w:r>
      <w:r>
        <w:rPr>
          <w:spacing w:val="-3"/>
        </w:rPr>
        <w:t>日、</w:t>
      </w:r>
      <w:r>
        <w:rPr>
          <w:rFonts w:ascii="宋体" w:hAnsi="宋体" w:cs="宋体" w:eastAsia="宋体" w:hint="default"/>
          <w:spacing w:val="-3"/>
        </w:rPr>
        <w:t>2013</w:t>
      </w:r>
    </w:p>
    <w:p>
      <w:pPr>
        <w:pStyle w:val="BodyText"/>
        <w:spacing w:line="240" w:lineRule="auto" w:before="1"/>
        <w:ind w:right="144"/>
        <w:jc w:val="left"/>
      </w:pPr>
      <w:r>
        <w:rPr/>
        <w:t>年</w:t>
      </w:r>
      <w:r>
        <w:rPr>
          <w:rFonts w:ascii="宋体" w:hAnsi="宋体" w:cs="宋体" w:eastAsia="宋体" w:hint="default"/>
        </w:rPr>
        <w:t>11</w:t>
      </w:r>
      <w:r>
        <w:rPr/>
        <w:t>月</w:t>
      </w:r>
      <w:r>
        <w:rPr>
          <w:rFonts w:ascii="宋体" w:hAnsi="宋体" w:cs="宋体" w:eastAsia="宋体" w:hint="default"/>
        </w:rPr>
        <w:t>20</w:t>
      </w:r>
      <w:r>
        <w:rPr/>
        <w:t>日、</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24</w:t>
      </w:r>
      <w:r>
        <w:rPr/>
        <w:t>日、</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24</w:t>
      </w:r>
      <w:r>
        <w:rPr/>
        <w:t>日刊登在巨潮资讯网的相关公告。</w:t>
      </w:r>
    </w:p>
    <w:p>
      <w:pPr>
        <w:spacing w:line="240" w:lineRule="auto" w:before="4"/>
        <w:rPr>
          <w:rFonts w:ascii="宋体" w:hAnsi="宋体" w:cs="宋体" w:eastAsia="宋体" w:hint="default"/>
          <w:sz w:val="25"/>
          <w:szCs w:val="25"/>
        </w:rPr>
      </w:pPr>
    </w:p>
    <w:p>
      <w:pPr>
        <w:pStyle w:val="Heading2"/>
        <w:spacing w:line="240" w:lineRule="auto"/>
        <w:ind w:right="2262"/>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7"/>
        <w:gridCol w:w="811"/>
        <w:gridCol w:w="809"/>
        <w:gridCol w:w="812"/>
        <w:gridCol w:w="811"/>
        <w:gridCol w:w="806"/>
        <w:gridCol w:w="809"/>
        <w:gridCol w:w="811"/>
        <w:gridCol w:w="809"/>
        <w:gridCol w:w="809"/>
        <w:gridCol w:w="804"/>
        <w:gridCol w:w="670"/>
      </w:tblGrid>
      <w:tr>
        <w:trPr>
          <w:trHeight w:val="1026"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10" w:right="36"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0" w:right="38"/>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6"/>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36"/>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0" w:right="36"/>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1"/>
              <w:jc w:val="both"/>
              <w:rPr>
                <w:rFonts w:ascii="宋体" w:hAnsi="宋体" w:cs="宋体" w:eastAsia="宋体" w:hint="default"/>
                <w:sz w:val="18"/>
                <w:szCs w:val="18"/>
              </w:rPr>
            </w:pPr>
            <w:r>
              <w:rPr>
                <w:rFonts w:ascii="宋体" w:hAnsi="宋体" w:cs="宋体" w:eastAsia="宋体" w:hint="default"/>
                <w:sz w:val="18"/>
                <w:szCs w:val="18"/>
              </w:rPr>
              <w:t>广州市高 堡仕智能 科技有限 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对子公司 存在重大 影响的股 东</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15.69</w:t>
            </w: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51"/>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5"/>
              <w:jc w:val="both"/>
              <w:rPr>
                <w:rFonts w:ascii="宋体" w:hAnsi="宋体" w:cs="宋体" w:eastAsia="宋体" w:hint="default"/>
                <w:sz w:val="18"/>
                <w:szCs w:val="18"/>
              </w:rPr>
            </w:pPr>
            <w:r>
              <w:rPr>
                <w:rFonts w:ascii="宋体" w:hAnsi="宋体" w:cs="宋体" w:eastAsia="宋体" w:hint="default"/>
                <w:sz w:val="18"/>
                <w:szCs w:val="18"/>
              </w:rPr>
              <w:t>从实质重 于形式的 角度看， 公司认定 显示科技 与隆晖电 子之间形 成关联关 系。</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2"/>
              <w:jc w:val="center"/>
              <w:rPr>
                <w:rFonts w:ascii="宋体" w:hAnsi="宋体" w:cs="宋体" w:eastAsia="宋体" w:hint="default"/>
                <w:sz w:val="18"/>
                <w:szCs w:val="18"/>
              </w:rPr>
            </w:pPr>
            <w:r>
              <w:rPr>
                <w:rFonts w:ascii="宋体" w:hAnsi="宋体" w:cs="宋体" w:eastAsia="宋体" w:hint="default"/>
                <w:sz w:val="18"/>
                <w:szCs w:val="18"/>
              </w:rPr>
              <w:t>购买材料</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103.27</w:t>
            </w: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广州市隆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5"/>
              <w:jc w:val="right"/>
              <w:rPr>
                <w:rFonts w:ascii="宋体" w:hAnsi="宋体" w:cs="宋体" w:eastAsia="宋体" w:hint="default"/>
                <w:sz w:val="18"/>
                <w:szCs w:val="18"/>
              </w:rPr>
            </w:pPr>
            <w:r>
              <w:rPr>
                <w:rFonts w:ascii="宋体" w:hAnsi="宋体" w:cs="宋体" w:eastAsia="宋体" w:hint="default"/>
                <w:sz w:val="18"/>
                <w:szCs w:val="18"/>
              </w:rPr>
              <w:t>从实质重</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2"/>
              <w:jc w:val="center"/>
              <w:rPr>
                <w:rFonts w:ascii="宋体" w:hAnsi="宋体" w:cs="宋体" w:eastAsia="宋体" w:hint="default"/>
                <w:sz w:val="18"/>
                <w:szCs w:val="18"/>
              </w:rPr>
            </w:pPr>
            <w:r>
              <w:rPr>
                <w:rFonts w:ascii="宋体" w:hAnsi="宋体" w:cs="宋体" w:eastAsia="宋体" w:hint="default"/>
                <w:sz w:val="18"/>
                <w:szCs w:val="18"/>
              </w:rPr>
              <w:t>显示科技</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981.97</w:t>
            </w: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7"/>
        <w:gridCol w:w="811"/>
        <w:gridCol w:w="809"/>
        <w:gridCol w:w="812"/>
        <w:gridCol w:w="811"/>
        <w:gridCol w:w="806"/>
        <w:gridCol w:w="809"/>
        <w:gridCol w:w="811"/>
        <w:gridCol w:w="809"/>
        <w:gridCol w:w="809"/>
        <w:gridCol w:w="804"/>
        <w:gridCol w:w="670"/>
      </w:tblGrid>
      <w:tr>
        <w:trPr>
          <w:trHeight w:val="2547"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1"/>
              <w:jc w:val="both"/>
              <w:rPr>
                <w:rFonts w:ascii="宋体" w:hAnsi="宋体" w:cs="宋体" w:eastAsia="宋体" w:hint="default"/>
                <w:sz w:val="18"/>
                <w:szCs w:val="18"/>
              </w:rPr>
            </w:pPr>
            <w:r>
              <w:rPr>
                <w:rFonts w:ascii="宋体" w:hAnsi="宋体" w:cs="宋体" w:eastAsia="宋体" w:hint="default"/>
                <w:sz w:val="18"/>
                <w:szCs w:val="18"/>
              </w:rPr>
              <w:t>晖电子实 业有限公 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5"/>
              <w:jc w:val="both"/>
              <w:rPr>
                <w:rFonts w:ascii="宋体" w:hAnsi="宋体" w:cs="宋体" w:eastAsia="宋体" w:hint="default"/>
                <w:sz w:val="18"/>
                <w:szCs w:val="18"/>
              </w:rPr>
            </w:pPr>
            <w:r>
              <w:rPr>
                <w:rFonts w:ascii="宋体" w:hAnsi="宋体" w:cs="宋体" w:eastAsia="宋体" w:hint="default"/>
                <w:sz w:val="18"/>
                <w:szCs w:val="18"/>
              </w:rPr>
              <w:t>于形式的 角度看， 公司认定 显示科技 与隆晖电 子之间形 成关联关 系。</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6"/>
              <w:jc w:val="left"/>
              <w:rPr>
                <w:rFonts w:ascii="宋体" w:hAnsi="宋体" w:cs="宋体" w:eastAsia="宋体" w:hint="default"/>
                <w:sz w:val="18"/>
                <w:szCs w:val="18"/>
              </w:rPr>
            </w:pPr>
            <w:r>
              <w:rPr>
                <w:rFonts w:ascii="宋体" w:hAnsi="宋体" w:cs="宋体" w:eastAsia="宋体" w:hint="default"/>
                <w:sz w:val="18"/>
                <w:szCs w:val="18"/>
              </w:rPr>
              <w:t>向其出售 商品</w:t>
            </w:r>
          </w:p>
        </w:tc>
        <w:tc>
          <w:tcPr>
            <w:tcW w:w="81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5"/>
              <w:jc w:val="right"/>
              <w:rPr>
                <w:rFonts w:ascii="宋体" w:hAnsi="宋体" w:cs="宋体" w:eastAsia="宋体" w:hint="default"/>
                <w:sz w:val="18"/>
                <w:szCs w:val="18"/>
              </w:rPr>
            </w:pPr>
            <w:r>
              <w:rPr>
                <w:rFonts w:ascii="宋体" w:hAnsi="宋体" w:cs="宋体" w:eastAsia="宋体" w:hint="default"/>
                <w:sz w:val="18"/>
                <w:szCs w:val="18"/>
              </w:rPr>
              <w:t>讯网</w:t>
            </w:r>
          </w:p>
        </w:tc>
      </w:tr>
      <w:tr>
        <w:trPr>
          <w:trHeight w:val="227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司实际控 制人、显 示科技小 股东</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显示科技 向其购买 资产</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评估价格</w:t>
            </w: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70.52</w:t>
            </w: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290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51"/>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从实质重 于形式的 角度看， 公司认定 显示科技 与隆晖电 子之间形 成关联关 系。</w:t>
            </w:r>
          </w:p>
        </w:tc>
        <w:tc>
          <w:tcPr>
            <w:tcW w:w="80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显示科技 向其购买 资产</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1"/>
              <w:jc w:val="center"/>
              <w:rPr>
                <w:rFonts w:ascii="宋体" w:hAnsi="宋体" w:cs="宋体" w:eastAsia="宋体" w:hint="default"/>
                <w:sz w:val="18"/>
                <w:szCs w:val="18"/>
              </w:rPr>
            </w:pPr>
            <w:r>
              <w:rPr>
                <w:rFonts w:ascii="宋体" w:hAnsi="宋体" w:cs="宋体" w:eastAsia="宋体" w:hint="default"/>
                <w:sz w:val="18"/>
                <w:szCs w:val="18"/>
              </w:rPr>
              <w:t>评估价格</w:t>
            </w:r>
          </w:p>
        </w:tc>
        <w:tc>
          <w:tcPr>
            <w:tcW w:w="8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125.54</w:t>
            </w: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1" w:hRule="exact"/>
        </w:trPr>
        <w:tc>
          <w:tcPr>
            <w:tcW w:w="32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1,296.99</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32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情况（如有）</w:t>
            </w:r>
          </w:p>
        </w:tc>
        <w:tc>
          <w:tcPr>
            <w:tcW w:w="633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年度显示科技与隆晖电子关联交易金额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万元，实际销售</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981.97 </w:t>
            </w:r>
            <w:r>
              <w:rPr>
                <w:rFonts w:ascii="宋体" w:hAnsi="宋体" w:cs="宋体" w:eastAsia="宋体" w:hint="default"/>
                <w:sz w:val="18"/>
                <w:szCs w:val="18"/>
              </w:rPr>
              <w:t>万元。</w:t>
            </w:r>
          </w:p>
        </w:tc>
      </w:tr>
      <w:tr>
        <w:trPr>
          <w:trHeight w:val="713" w:hRule="exact"/>
        </w:trPr>
        <w:tc>
          <w:tcPr>
            <w:tcW w:w="32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2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3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2262"/>
        <w:jc w:val="left"/>
      </w:pPr>
      <w:r>
        <w:rPr/>
        <w:t>报告期内公司向关联方销售（采购）产品和提供（接受）劳务的情况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6"/>
        <w:gridCol w:w="1869"/>
        <w:gridCol w:w="1856"/>
        <w:gridCol w:w="1839"/>
        <w:gridCol w:w="1806"/>
      </w:tblGrid>
      <w:tr>
        <w:trPr>
          <w:trHeight w:val="403" w:hRule="exact"/>
        </w:trPr>
        <w:tc>
          <w:tcPr>
            <w:tcW w:w="2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161"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08" w:right="85"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192"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8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06" w:type="dxa"/>
            <w:vMerge/>
            <w:tcBorders>
              <w:left w:val="single" w:sz="4" w:space="0" w:color="000000"/>
              <w:right w:val="single" w:sz="4" w:space="0" w:color="000000"/>
            </w:tcBorders>
            <w:shd w:val="clear" w:color="auto" w:fill="D2D2D2"/>
          </w:tcPr>
          <w:p>
            <w:pPr/>
          </w:p>
        </w:tc>
      </w:tr>
      <w:tr>
        <w:trPr>
          <w:trHeight w:val="199" w:hRule="exact"/>
        </w:trPr>
        <w:tc>
          <w:tcPr>
            <w:tcW w:w="2176" w:type="dxa"/>
            <w:vMerge w:val="restart"/>
            <w:tcBorders>
              <w:top w:val="nil" w:sz="6" w:space="0" w:color="auto"/>
              <w:left w:val="single" w:sz="4" w:space="0" w:color="000000"/>
              <w:right w:val="single" w:sz="4" w:space="0" w:color="000000"/>
            </w:tcBorders>
            <w:shd w:val="clear" w:color="auto" w:fill="D2D2D2"/>
          </w:tcPr>
          <w:p>
            <w:pPr/>
          </w:p>
        </w:tc>
        <w:tc>
          <w:tcPr>
            <w:tcW w:w="1869" w:type="dxa"/>
            <w:vMerge/>
            <w:tcBorders>
              <w:left w:val="single" w:sz="4" w:space="0" w:color="000000"/>
              <w:bottom w:val="nil" w:sz="6" w:space="0" w:color="auto"/>
              <w:right w:val="single" w:sz="4" w:space="0" w:color="000000"/>
            </w:tcBorders>
            <w:shd w:val="clear" w:color="auto" w:fill="D2D2D2"/>
          </w:tcPr>
          <w:p>
            <w:pPr/>
          </w:p>
        </w:tc>
        <w:tc>
          <w:tcPr>
            <w:tcW w:w="1856" w:type="dxa"/>
            <w:vMerge/>
            <w:tcBorders>
              <w:left w:val="single" w:sz="4" w:space="0" w:color="000000"/>
              <w:bottom w:val="nil" w:sz="6" w:space="0" w:color="auto"/>
              <w:right w:val="single" w:sz="4" w:space="0" w:color="000000"/>
            </w:tcBorders>
            <w:shd w:val="clear" w:color="auto" w:fill="D2D2D2"/>
          </w:tcPr>
          <w:p>
            <w:pPr/>
          </w:p>
        </w:tc>
        <w:tc>
          <w:tcPr>
            <w:tcW w:w="1839" w:type="dxa"/>
            <w:vMerge/>
            <w:tcBorders>
              <w:left w:val="single" w:sz="4" w:space="0" w:color="000000"/>
              <w:bottom w:val="nil" w:sz="6" w:space="0" w:color="auto"/>
              <w:right w:val="single" w:sz="4" w:space="0" w:color="000000"/>
            </w:tcBorders>
            <w:shd w:val="clear" w:color="auto" w:fill="D2D2D2"/>
          </w:tcPr>
          <w:p>
            <w:pPr/>
          </w:p>
        </w:tc>
        <w:tc>
          <w:tcPr>
            <w:tcW w:w="1806" w:type="dxa"/>
            <w:vMerge/>
            <w:tcBorders>
              <w:left w:val="single" w:sz="4" w:space="0" w:color="000000"/>
              <w:right w:val="single" w:sz="4" w:space="0" w:color="000000"/>
            </w:tcBorders>
            <w:shd w:val="clear" w:color="auto" w:fill="D2D2D2"/>
          </w:tcPr>
          <w:p>
            <w:pP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2262"/>
        <w:jc w:val="left"/>
      </w:pPr>
      <w:r>
        <w:rPr/>
        <w:t>其中：报告期内公司向控股股东及其子公司销售产品或提供劳务的关联交易金额</w:t>
      </w:r>
      <w:r>
        <w:rPr>
          <w:spacing w:val="-4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公司报告期未发生资产收购、出售的关联交易。</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日，公司第二届董事会第二十四次会议审议通过了《关于控股子公司购买资产暨关联交易的议案》、《关</w:t>
      </w:r>
    </w:p>
    <w:p>
      <w:pPr>
        <w:pStyle w:val="BodyText"/>
        <w:spacing w:line="316" w:lineRule="auto" w:before="1"/>
        <w:ind w:right="151"/>
        <w:jc w:val="both"/>
      </w:pPr>
      <w:r>
        <w:rPr>
          <w:spacing w:val="-2"/>
        </w:rPr>
        <w:t>于控股子公司</w:t>
      </w:r>
      <w:r>
        <w:rPr>
          <w:rFonts w:ascii="宋体" w:hAnsi="宋体" w:cs="宋体" w:eastAsia="宋体" w:hint="default"/>
          <w:spacing w:val="-2"/>
        </w:rPr>
        <w:t>2014</w:t>
      </w:r>
      <w:r>
        <w:rPr>
          <w:spacing w:val="-2"/>
        </w:rPr>
        <w:t>年度日常关联交易预计的议案》，同意公司控股子公司显示科技以</w:t>
      </w:r>
      <w:r>
        <w:rPr>
          <w:rFonts w:ascii="宋体" w:hAnsi="宋体" w:cs="宋体" w:eastAsia="宋体" w:hint="default"/>
          <w:spacing w:val="-2"/>
        </w:rPr>
        <w:t>350.22</w:t>
      </w:r>
      <w:r>
        <w:rPr>
          <w:spacing w:val="-2"/>
        </w:rPr>
        <w:t>万元购买关联方广州市隆晖电子</w:t>
      </w:r>
      <w:r>
        <w:rPr>
          <w:spacing w:val="-57"/>
        </w:rPr>
        <w:t> </w:t>
      </w:r>
      <w:r>
        <w:rPr/>
        <w:t>实业有限公司拥有的与</w:t>
      </w:r>
      <w:r>
        <w:rPr>
          <w:rFonts w:ascii="宋体" w:hAnsi="宋体" w:cs="宋体" w:eastAsia="宋体" w:hint="default"/>
        </w:rPr>
        <w:t>LCM</w:t>
      </w:r>
      <w:r>
        <w:rPr/>
        <w:t>液晶显示模组有关的经营性资产及吴怡文的三辆与运输经营相关的车辆；预计显示科技与隆晖电 子关联交易总额不超过</w:t>
      </w:r>
      <w:r>
        <w:rPr>
          <w:rFonts w:ascii="宋体" w:hAnsi="宋体" w:cs="宋体" w:eastAsia="宋体" w:hint="default"/>
        </w:rPr>
        <w:t>5000</w:t>
      </w:r>
      <w:r>
        <w:rPr/>
        <w:t>万元。具体内容详见</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日刊登在巨潮资讯网的相关公告。</w:t>
      </w:r>
    </w:p>
    <w:p>
      <w:pPr>
        <w:pStyle w:val="BodyText"/>
        <w:spacing w:line="240" w:lineRule="auto" w:before="59"/>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关于控股子公司购买资产暨关联交易公告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关于控股子公司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年度日常关联交易预 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339"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广东安居宝显示科技有限公司拟购买广州 市隆晖电子实业有限公司部分资产及吴怡 文车辆事宜所涉及的资产市场价值项目评 估报告书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国信证券股份有限公司关于公司购买资产 暨关联交易和</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年日常关联交易计划的 核查意见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226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49"/>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2"/>
        <w:gridCol w:w="947"/>
        <w:gridCol w:w="952"/>
        <w:gridCol w:w="1229"/>
        <w:gridCol w:w="1195"/>
        <w:gridCol w:w="1108"/>
        <w:gridCol w:w="1033"/>
        <w:gridCol w:w="817"/>
        <w:gridCol w:w="660"/>
      </w:tblGrid>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52"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52"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1" w:right="4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5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安居宝（澳门）有限</w:t>
            </w:r>
            <w:r>
              <w:rPr>
                <w:rFonts w:ascii="宋体" w:hAnsi="宋体" w:cs="宋体" w:eastAsia="宋体" w:hint="default"/>
                <w:sz w:val="18"/>
                <w:szCs w:val="18"/>
              </w:rPr>
              <w:t> 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4,000</w:t>
            </w: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1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r>
      <w:tr>
        <w:trPr>
          <w:trHeight w:val="720"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4,500</w:t>
            </w: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1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0"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4,000</w:t>
            </w: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0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r>
      <w:tr>
        <w:trPr>
          <w:trHeight w:val="713" w:hRule="exact"/>
        </w:trPr>
        <w:tc>
          <w:tcPr>
            <w:tcW w:w="2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4,500</w:t>
            </w:r>
          </w:p>
        </w:tc>
        <w:tc>
          <w:tcPr>
            <w:tcW w:w="23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r>
      <w:tr>
        <w:trPr>
          <w:trHeight w:val="408"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39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59"/>
        <w:gridCol w:w="4813"/>
      </w:tblGrid>
      <w:tr>
        <w:trPr>
          <w:trHeight w:val="71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262"/>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spacing w:before="0"/>
        <w:ind w:left="140" w:right="1067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89"/>
        <w:gridCol w:w="994"/>
        <w:gridCol w:w="698"/>
        <w:gridCol w:w="1426"/>
        <w:gridCol w:w="816"/>
        <w:gridCol w:w="1094"/>
        <w:gridCol w:w="1493"/>
        <w:gridCol w:w="691"/>
        <w:gridCol w:w="1152"/>
        <w:gridCol w:w="1033"/>
        <w:gridCol w:w="1236"/>
        <w:gridCol w:w="835"/>
        <w:gridCol w:w="960"/>
      </w:tblGrid>
      <w:tr>
        <w:trPr>
          <w:trHeight w:val="716"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4"/>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3" w:right="4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本期实际收回 本金金额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是否经过规 定程序</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1"/>
              <w:jc w:val="left"/>
              <w:rPr>
                <w:rFonts w:ascii="宋体" w:hAnsi="宋体" w:cs="宋体" w:eastAsia="宋体" w:hint="default"/>
                <w:sz w:val="18"/>
                <w:szCs w:val="18"/>
              </w:rPr>
            </w:pPr>
            <w:r>
              <w:rPr>
                <w:rFonts w:ascii="宋体" w:hAnsi="宋体" w:cs="宋体" w:eastAsia="宋体" w:hint="default"/>
                <w:sz w:val="18"/>
                <w:szCs w:val="18"/>
              </w:rPr>
              <w:t>计提减值准备 金额（如有）</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浦东发展银行广州 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12.19</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w:t>
            </w: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广东南粤银行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33.91</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0.94</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浦东发展银行广州 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0.46</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80" w:top="1060" w:bottom="1160" w:left="1300" w:right="1280"/>
          <w:pgNumType w:start="44"/>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89"/>
        <w:gridCol w:w="994"/>
        <w:gridCol w:w="698"/>
        <w:gridCol w:w="1426"/>
        <w:gridCol w:w="816"/>
        <w:gridCol w:w="1094"/>
        <w:gridCol w:w="1493"/>
        <w:gridCol w:w="691"/>
        <w:gridCol w:w="1152"/>
        <w:gridCol w:w="1033"/>
        <w:gridCol w:w="1236"/>
        <w:gridCol w:w="835"/>
        <w:gridCol w:w="960"/>
      </w:tblGrid>
      <w:tr>
        <w:trPr>
          <w:trHeight w:val="730" w:hRule="exact"/>
        </w:trPr>
        <w:tc>
          <w:tcPr>
            <w:tcW w:w="1589"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浦东发展银行广州 分行</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15" w:space="0" w:color="000000"/>
              <w:left w:val="single" w:sz="4" w:space="0" w:color="000000"/>
              <w:bottom w:val="single" w:sz="4" w:space="0" w:color="000000"/>
              <w:right w:val="single" w:sz="4" w:space="0" w:color="000000"/>
            </w:tcBorders>
          </w:tcPr>
          <w:p>
            <w:pPr/>
          </w:p>
        </w:tc>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7.36</w:t>
            </w:r>
          </w:p>
        </w:tc>
        <w:tc>
          <w:tcPr>
            <w:tcW w:w="9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7.25</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7.25</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兴业银行广州分行 营业部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0.06</w:t>
            </w: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兴业银行广州分行 营业部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兴业银行广州分行 营业部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0.72</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兴业银行广州分行 营业部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89"/>
        <w:gridCol w:w="994"/>
        <w:gridCol w:w="698"/>
        <w:gridCol w:w="1426"/>
        <w:gridCol w:w="816"/>
        <w:gridCol w:w="1094"/>
        <w:gridCol w:w="1493"/>
        <w:gridCol w:w="691"/>
        <w:gridCol w:w="1152"/>
        <w:gridCol w:w="1033"/>
        <w:gridCol w:w="1236"/>
        <w:gridCol w:w="835"/>
        <w:gridCol w:w="960"/>
      </w:tblGrid>
      <w:tr>
        <w:trPr>
          <w:trHeight w:val="730" w:hRule="exact"/>
        </w:trPr>
        <w:tc>
          <w:tcPr>
            <w:tcW w:w="15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10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10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15" w:space="0" w:color="000000"/>
              <w:left w:val="single" w:sz="4" w:space="0" w:color="000000"/>
              <w:bottom w:val="single" w:sz="4" w:space="0" w:color="000000"/>
              <w:right w:val="single" w:sz="4" w:space="0" w:color="000000"/>
            </w:tcBorders>
          </w:tcPr>
          <w:p>
            <w:pPr/>
          </w:p>
        </w:tc>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w:t>
            </w:r>
          </w:p>
        </w:tc>
        <w:tc>
          <w:tcPr>
            <w:tcW w:w="9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中国建设银行珠江 新城支行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0.82</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建设银行珠江新城 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3"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16,100</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16,100</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36" w:type="dxa"/>
            <w:tcBorders>
              <w:top w:val="single" w:sz="4" w:space="0" w:color="000000"/>
              <w:left w:val="single" w:sz="10" w:space="0" w:color="D2D2D2"/>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w:t>
            </w:r>
          </w:p>
        </w:tc>
      </w:tr>
      <w:tr>
        <w:trPr>
          <w:trHeight w:val="401"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93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93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3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审议委托理财的董事会决议披露日期（如有</w:t>
            </w:r>
            <w:r>
              <w:rPr>
                <w:rFonts w:ascii="Times New Roman" w:hAnsi="Times New Roman" w:cs="Times New Roman" w:eastAsia="Times New Roman" w:hint="default"/>
                <w:sz w:val="18"/>
                <w:szCs w:val="18"/>
              </w:rPr>
              <w:t>)</w:t>
            </w:r>
          </w:p>
        </w:tc>
        <w:tc>
          <w:tcPr>
            <w:tcW w:w="93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1"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审议委托理财的股东大会决议披露日期（如有</w:t>
            </w:r>
            <w:r>
              <w:rPr>
                <w:rFonts w:ascii="Times New Roman" w:hAnsi="Times New Roman" w:cs="Times New Roman" w:eastAsia="Times New Roman" w:hint="default"/>
                <w:sz w:val="18"/>
                <w:szCs w:val="18"/>
              </w:rPr>
              <w:t>)</w:t>
            </w:r>
          </w:p>
        </w:tc>
        <w:tc>
          <w:tcPr>
            <w:tcW w:w="9311" w:type="dxa"/>
            <w:gridSpan w:val="9"/>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7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93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公司将在不影响主营业务正常开展的前提下，使用不超过人民币</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亿元自有资金购买低风险的银行理财产品，在该额 度内，资金可循环使用。投资期限自董事会审议通过之日起两年内有效。</w:t>
            </w:r>
          </w:p>
        </w:tc>
      </w:tr>
    </w:tbl>
    <w:p>
      <w:pPr>
        <w:spacing w:after="0" w:line="297" w:lineRule="auto"/>
        <w:jc w:val="left"/>
        <w:rPr>
          <w:rFonts w:ascii="宋体" w:hAnsi="宋体" w:cs="宋体" w:eastAsia="宋体" w:hint="default"/>
          <w:sz w:val="18"/>
          <w:szCs w:val="18"/>
        </w:rPr>
        <w:sectPr>
          <w:pgSz w:w="16840" w:h="11910" w:orient="landscape"/>
          <w:pgMar w:header="867" w:footer="980" w:top="1060" w:bottom="1160" w:left="1300" w:right="1280"/>
        </w:sectPr>
      </w:pPr>
    </w:p>
    <w:p>
      <w:pPr>
        <w:pStyle w:val="BodyText"/>
        <w:spacing w:line="240" w:lineRule="auto" w:before="23"/>
        <w:ind w:left="5381"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7"/>
        <w:rPr>
          <w:rFonts w:ascii="宋体" w:hAnsi="宋体" w:cs="宋体" w:eastAsia="宋体" w:hint="default"/>
          <w:sz w:val="21"/>
          <w:szCs w:val="21"/>
        </w:rPr>
      </w:pPr>
    </w:p>
    <w:p>
      <w:pPr>
        <w:pStyle w:val="Heading3"/>
        <w:spacing w:line="240" w:lineRule="auto"/>
        <w:ind w:right="2262"/>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226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日，公司收到了中时讯通信建设有限公司的中选通知书，确定公司为</w:t>
      </w:r>
      <w:r>
        <w:rPr>
          <w:rFonts w:ascii="Times New Roman" w:hAnsi="Times New Roman" w:cs="Times New Roman" w:eastAsia="Times New Roman" w:hint="default"/>
        </w:rPr>
        <w:t>“</w:t>
      </w:r>
      <w:r>
        <w:rPr/>
        <w:t>云浮市社会治安视频监控系统建设二 期一阶段（市平台、云城区、都杨园区）项目的资金平台服务商中选单位，最终合同总金额为</w:t>
      </w:r>
      <w:r>
        <w:rPr>
          <w:rFonts w:ascii="Times New Roman" w:hAnsi="Times New Roman" w:cs="Times New Roman" w:eastAsia="Times New Roman" w:hint="default"/>
        </w:rPr>
        <w:t>6,793</w:t>
      </w:r>
      <w:r>
        <w:rPr/>
        <w:t>万元。目前合同正在执</w:t>
      </w:r>
    </w:p>
    <w:p>
      <w:pPr>
        <w:pStyle w:val="BodyText"/>
        <w:spacing w:line="233" w:lineRule="exact"/>
        <w:ind w:right="2262"/>
        <w:jc w:val="left"/>
      </w:pPr>
      <w:r>
        <w:rPr/>
        <w:t>行中。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76"/>
        <w:ind w:left="0" w:right="148"/>
        <w:jc w:val="right"/>
        <w:rPr>
          <w:rFonts w:ascii="Times New Roman" w:hAnsi="Times New Roman" w:cs="Times New Roman" w:eastAsia="Times New Roman" w:hint="default"/>
        </w:rPr>
      </w:pPr>
      <w:r>
        <w:rPr>
          <w:rFonts w:ascii="Times New Roman"/>
        </w:rPr>
        <w:t>47</w:t>
      </w:r>
    </w:p>
    <w:p>
      <w:pPr>
        <w:spacing w:after="0" w:line="240" w:lineRule="auto"/>
        <w:jc w:val="right"/>
        <w:rPr>
          <w:rFonts w:ascii="Times New Roman" w:hAnsi="Times New Roman" w:cs="Times New Roman" w:eastAsia="Times New Roman" w:hint="default"/>
        </w:rPr>
        <w:sectPr>
          <w:headerReference w:type="default" r:id="rId24"/>
          <w:footerReference w:type="default" r:id="rId25"/>
          <w:pgSz w:w="11910" w:h="16840"/>
          <w:pgMar w:header="0" w:footer="0" w:top="78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pStyle w:val="Heading2"/>
        <w:spacing w:line="240" w:lineRule="auto" w:before="26"/>
        <w:ind w:left="140"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04"/>
        <w:jc w:val="right"/>
      </w:pPr>
      <w:r>
        <w:rPr/>
        <w:pict>
          <v:shape style="position:absolute;margin-left:70.320pt;margin-top:-135.758270pt;width:701.65pt;height:368.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2"/>
                    <w:gridCol w:w="1846"/>
                    <w:gridCol w:w="3404"/>
                    <w:gridCol w:w="1697"/>
                    <w:gridCol w:w="1634"/>
                    <w:gridCol w:w="1865"/>
                  </w:tblGrid>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2" w:hRule="exact"/>
                    </w:trPr>
                    <w:tc>
                      <w:tcPr>
                        <w:tcW w:w="3572" w:type="dxa"/>
                        <w:vMerge w:val="restart"/>
                        <w:tcBorders>
                          <w:top w:val="single" w:sz="4" w:space="0" w:color="000000"/>
                          <w:left w:val="single" w:sz="4" w:space="0" w:color="000000"/>
                          <w:right w:val="single" w:sz="4" w:space="0" w:color="000000"/>
                        </w:tcBorders>
                        <w:shd w:val="clear" w:color="auto" w:fill="D2D2D2"/>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3"/>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自公司股票上市之日起三十六个月内，不转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让或者委托他人管理其直接或者间接持有 </w:t>
                        </w:r>
                        <w:r>
                          <w:rPr>
                            <w:rFonts w:ascii="宋体" w:hAnsi="宋体" w:cs="宋体" w:eastAsia="宋体" w:hint="default"/>
                            <w:spacing w:val="-4"/>
                            <w:sz w:val="18"/>
                            <w:szCs w:val="18"/>
                          </w:rPr>
                          <w:t>的公司公开发行股票前已发行的股份，也不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由公司回购其直接或者间接持有的公司公 开发行股票前已发行的股份。</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2011.1.7-2014.1.7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承诺人均严格遵守承 诺，未发现存在违反承 诺的情况。截止报告期 </w:t>
                        </w:r>
                        <w:r>
                          <w:rPr>
                            <w:rFonts w:ascii="宋体" w:hAnsi="宋体" w:cs="宋体" w:eastAsia="宋体" w:hint="default"/>
                            <w:spacing w:val="-9"/>
                            <w:sz w:val="18"/>
                            <w:szCs w:val="18"/>
                          </w:rPr>
                          <w:t>末，该承诺已履行完毕</w:t>
                        </w:r>
                      </w:p>
                    </w:tc>
                  </w:tr>
                  <w:tr>
                    <w:trPr>
                      <w:trHeight w:val="1032" w:hRule="exact"/>
                    </w:trPr>
                    <w:tc>
                      <w:tcPr>
                        <w:tcW w:w="3572" w:type="dxa"/>
                        <w:vMerge/>
                        <w:tcBorders>
                          <w:left w:val="single" w:sz="4" w:space="0" w:color="000000"/>
                          <w:bottom w:val="nil" w:sz="6" w:space="0" w:color="auto"/>
                          <w:right w:val="single" w:sz="4" w:space="0" w:color="000000"/>
                        </w:tcBorders>
                        <w:shd w:val="clear" w:color="auto" w:fill="D2D2D2"/>
                      </w:tcPr>
                      <w:p>
                        <w:pPr/>
                      </w:p>
                    </w:tc>
                    <w:tc>
                      <w:tcPr>
                        <w:tcW w:w="184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3404" w:type="dxa"/>
                        <w:vMerge w:val="restart"/>
                        <w:tcBorders>
                          <w:top w:val="single" w:sz="4" w:space="0" w:color="000000"/>
                          <w:left w:val="single" w:sz="4" w:space="0" w:color="000000"/>
                          <w:right w:val="single" w:sz="4" w:space="0" w:color="000000"/>
                        </w:tcBorders>
                      </w:tcPr>
                      <w:p>
                        <w:pPr>
                          <w:pStyle w:val="TableParagraph"/>
                          <w:spacing w:line="312" w:lineRule="auto" w:before="49"/>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、在其任职期间每年转让的所持有发行人 股份不超过其所持有发行人股份总数的百 </w:t>
                        </w:r>
                        <w:r>
                          <w:rPr>
                            <w:rFonts w:ascii="宋体" w:hAnsi="宋体" w:cs="宋体" w:eastAsia="宋体" w:hint="default"/>
                            <w:spacing w:val="-4"/>
                            <w:sz w:val="18"/>
                            <w:szCs w:val="18"/>
                          </w:rPr>
                          <w:t>分之二十五。首次公开发行股票上市之日起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个月内申报离职的，自申报离职之日起</w:t>
                        </w:r>
                      </w:p>
                      <w:p>
                        <w:pPr>
                          <w:pStyle w:val="TableParagraph"/>
                          <w:spacing w:line="240" w:lineRule="auto" w:before="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个月内不得转让其直接持有的本公司股</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份；在首次公开发行股票上市之日起第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个月至第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个月之间申报离职的，自申报</w:t>
                        </w:r>
                      </w:p>
                      <w:p>
                        <w:pPr>
                          <w:pStyle w:val="TableParagraph"/>
                          <w:spacing w:line="309" w:lineRule="auto" w:before="63"/>
                          <w:ind w:left="21" w:right="22"/>
                          <w:jc w:val="left"/>
                          <w:rPr>
                            <w:rFonts w:ascii="宋体" w:hAnsi="宋体" w:cs="宋体" w:eastAsia="宋体" w:hint="default"/>
                            <w:sz w:val="18"/>
                            <w:szCs w:val="18"/>
                          </w:rPr>
                        </w:pPr>
                        <w:r>
                          <w:rPr>
                            <w:rFonts w:ascii="宋体" w:hAnsi="宋体" w:cs="宋体" w:eastAsia="宋体" w:hint="default"/>
                            <w:sz w:val="18"/>
                            <w:szCs w:val="18"/>
                          </w:rPr>
                          <w:t>离职之日起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个月内不得转让其直接持 </w:t>
                        </w:r>
                        <w:r>
                          <w:rPr>
                            <w:rFonts w:ascii="宋体" w:hAnsi="宋体" w:cs="宋体" w:eastAsia="宋体" w:hint="default"/>
                            <w:spacing w:val="-4"/>
                            <w:sz w:val="18"/>
                            <w:szCs w:val="18"/>
                          </w:rPr>
                          <w:t>有的本公司股份；在首次公开发行股票上市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之日起第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个月后申报离职的，自申报离</w:t>
                        </w:r>
                      </w:p>
                      <w:p>
                        <w:pPr>
                          <w:pStyle w:val="TableParagraph"/>
                          <w:spacing w:line="300" w:lineRule="auto" w:before="5"/>
                          <w:ind w:left="21" w:right="22"/>
                          <w:jc w:val="both"/>
                          <w:rPr>
                            <w:rFonts w:ascii="宋体" w:hAnsi="宋体" w:cs="宋体" w:eastAsia="宋体" w:hint="default"/>
                            <w:sz w:val="18"/>
                            <w:szCs w:val="18"/>
                          </w:rPr>
                        </w:pPr>
                        <w:r>
                          <w:rPr>
                            <w:rFonts w:ascii="宋体" w:hAnsi="宋体" w:cs="宋体" w:eastAsia="宋体" w:hint="default"/>
                            <w:sz w:val="18"/>
                            <w:szCs w:val="18"/>
                          </w:rPr>
                          <w:t>职之日起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个月内不得转让其持有的本公 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、不以任何方式（包括但不限于 </w:t>
                        </w:r>
                        <w:r>
                          <w:rPr>
                            <w:rFonts w:ascii="宋体" w:hAnsi="宋体" w:cs="宋体" w:eastAsia="宋体" w:hint="default"/>
                            <w:spacing w:val="-4"/>
                            <w:sz w:val="18"/>
                            <w:szCs w:val="18"/>
                          </w:rPr>
                          <w:t>单独经营、通过合资经营或拥有另一家公司</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8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报告期内承诺人均严格 遵守承诺，未发现存在 违反承诺的情况。</w:t>
                        </w:r>
                      </w:p>
                    </w:tc>
                  </w:tr>
                  <w:tr>
                    <w:trPr>
                      <w:trHeight w:val="391" w:hRule="exact"/>
                    </w:trPr>
                    <w:tc>
                      <w:tcPr>
                        <w:tcW w:w="35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846" w:type="dxa"/>
                        <w:vMerge/>
                        <w:tcBorders>
                          <w:left w:val="single" w:sz="9" w:space="0" w:color="D2D2D2"/>
                          <w:right w:val="single" w:sz="4" w:space="0" w:color="000000"/>
                        </w:tcBorders>
                      </w:tcPr>
                      <w:p>
                        <w:pPr/>
                      </w:p>
                    </w:tc>
                    <w:tc>
                      <w:tcPr>
                        <w:tcW w:w="3404" w:type="dxa"/>
                        <w:vMerge/>
                        <w:tcBorders>
                          <w:left w:val="single" w:sz="4" w:space="0" w:color="000000"/>
                          <w:right w:val="single" w:sz="4" w:space="0" w:color="000000"/>
                        </w:tcBorders>
                      </w:tcPr>
                      <w:p>
                        <w:pPr/>
                      </w:p>
                    </w:tc>
                    <w:tc>
                      <w:tcPr>
                        <w:tcW w:w="1697" w:type="dxa"/>
                        <w:vMerge/>
                        <w:tcBorders>
                          <w:left w:val="single" w:sz="4" w:space="0" w:color="000000"/>
                          <w:right w:val="single" w:sz="4" w:space="0" w:color="000000"/>
                        </w:tcBorders>
                      </w:tcPr>
                      <w:p>
                        <w:pPr/>
                      </w:p>
                    </w:tc>
                    <w:tc>
                      <w:tcPr>
                        <w:tcW w:w="1634" w:type="dxa"/>
                        <w:vMerge/>
                        <w:tcBorders>
                          <w:left w:val="single" w:sz="4" w:space="0" w:color="000000"/>
                          <w:right w:val="single" w:sz="4" w:space="0" w:color="000000"/>
                        </w:tcBorders>
                      </w:tcPr>
                      <w:p>
                        <w:pPr/>
                      </w:p>
                    </w:tc>
                    <w:tc>
                      <w:tcPr>
                        <w:tcW w:w="1865" w:type="dxa"/>
                        <w:vMerge/>
                        <w:tcBorders>
                          <w:left w:val="single" w:sz="4" w:space="0" w:color="000000"/>
                          <w:right w:val="single" w:sz="4" w:space="0" w:color="000000"/>
                        </w:tcBorders>
                      </w:tcPr>
                      <w:p>
                        <w:pPr/>
                      </w:p>
                    </w:tc>
                  </w:tr>
                  <w:tr>
                    <w:trPr>
                      <w:trHeight w:val="2684" w:hRule="exact"/>
                    </w:trPr>
                    <w:tc>
                      <w:tcPr>
                        <w:tcW w:w="3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6" w:type="dxa"/>
                        <w:vMerge/>
                        <w:tcBorders>
                          <w:left w:val="single" w:sz="9" w:space="0" w:color="D2D2D2"/>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634" w:type="dxa"/>
                        <w:vMerge/>
                        <w:tcBorders>
                          <w:left w:val="single" w:sz="4" w:space="0" w:color="000000"/>
                          <w:bottom w:val="single" w:sz="4" w:space="0" w:color="000000"/>
                          <w:right w:val="single" w:sz="4" w:space="0" w:color="000000"/>
                        </w:tcBorders>
                      </w:tcPr>
                      <w:p>
                        <w:pPr/>
                      </w:p>
                    </w:tc>
                    <w:tc>
                      <w:tcPr>
                        <w:tcW w:w="1865"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26"/>
          <w:footerReference w:type="default" r:id="rId27"/>
          <w:pgSz w:w="16840" w:h="11910" w:orient="landscape"/>
          <w:pgMar w:header="867" w:footer="980" w:top="1060" w:bottom="1160" w:left="1300" w:right="1240"/>
          <w:pgNumType w:start="48"/>
        </w:sectPr>
      </w:pPr>
    </w:p>
    <w:p>
      <w:pPr>
        <w:spacing w:line="240" w:lineRule="auto" w:before="2"/>
        <w:rPr>
          <w:rFonts w:ascii="Times New Roman" w:hAnsi="Times New Roman" w:cs="Times New Roman" w:eastAsia="Times New Roman" w:hint="default"/>
          <w:sz w:val="3"/>
          <w:szCs w:val="3"/>
        </w:rPr>
      </w:pPr>
      <w:r>
        <w:rPr/>
        <w:pict>
          <v:shape style="position:absolute;margin-left:505.630005pt;margin-top:137.660004pt;width:90.65pt;height:186.3pt;mso-position-horizontal-relative:page;mso-position-vertical-relative:page;z-index:-908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511.869995pt;margin-top:343.516022pt;width:84.4pt;height:186.3pt;mso-position-horizontal-relative:page;mso-position-vertical-relative:page;z-index:-908584" coordorigin="10237,6870" coordsize="1688,3726">
            <v:shape style="position:absolute;left:10237;top:6870;width:1688;height:3726" coordorigin="10237,6870" coordsize="1688,3726" path="m10237,10596l11925,10596,11925,6870,10237,6870,10237,1059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3572"/>
        <w:gridCol w:w="1846"/>
        <w:gridCol w:w="3404"/>
        <w:gridCol w:w="1697"/>
        <w:gridCol w:w="1634"/>
        <w:gridCol w:w="1868"/>
      </w:tblGrid>
      <w:tr>
        <w:trPr>
          <w:trHeight w:val="1625" w:hRule="exact"/>
        </w:trPr>
        <w:tc>
          <w:tcPr>
            <w:tcW w:w="3572" w:type="dxa"/>
            <w:vMerge w:val="restart"/>
            <w:tcBorders>
              <w:top w:val="single" w:sz="15" w:space="0" w:color="000000"/>
              <w:left w:val="single" w:sz="4" w:space="0" w:color="000000"/>
              <w:right w:val="single" w:sz="4" w:space="0" w:color="000000"/>
            </w:tcBorders>
            <w:shd w:val="clear" w:color="auto" w:fill="D2D2D2"/>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340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22"/>
              <w:jc w:val="both"/>
              <w:rPr>
                <w:rFonts w:ascii="宋体" w:hAnsi="宋体" w:cs="宋体" w:eastAsia="宋体" w:hint="default"/>
                <w:sz w:val="18"/>
                <w:szCs w:val="18"/>
              </w:rPr>
            </w:pPr>
            <w:r>
              <w:rPr>
                <w:rFonts w:ascii="宋体" w:hAnsi="宋体" w:cs="宋体" w:eastAsia="宋体" w:hint="default"/>
                <w:spacing w:val="-4"/>
                <w:sz w:val="18"/>
                <w:szCs w:val="18"/>
              </w:rPr>
              <w:t>或企业的股份及其他权益）直接或间接参与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任何与公司构成竞争的任何业务或活动，并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同时承诺如果违反本承诺，愿意承担由此产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生的全部责任，赔偿或补偿由此给公司造成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的所有直接或间接损失。</w:t>
            </w:r>
          </w:p>
        </w:tc>
        <w:tc>
          <w:tcPr>
            <w:tcW w:w="1697" w:type="dxa"/>
            <w:tcBorders>
              <w:top w:val="single" w:sz="15" w:space="0" w:color="000000"/>
              <w:left w:val="single" w:sz="4" w:space="0" w:color="000000"/>
              <w:bottom w:val="single" w:sz="4" w:space="0" w:color="000000"/>
              <w:right w:val="single" w:sz="4" w:space="0" w:color="000000"/>
            </w:tcBorders>
          </w:tcPr>
          <w:p>
            <w:pPr/>
          </w:p>
        </w:tc>
        <w:tc>
          <w:tcPr>
            <w:tcW w:w="1634" w:type="dxa"/>
            <w:tcBorders>
              <w:top w:val="single" w:sz="15" w:space="0" w:color="000000"/>
              <w:left w:val="single" w:sz="4" w:space="0" w:color="000000"/>
              <w:bottom w:val="single" w:sz="4" w:space="0" w:color="000000"/>
              <w:right w:val="single" w:sz="4" w:space="0" w:color="000000"/>
            </w:tcBorders>
          </w:tcPr>
          <w:p>
            <w:pPr/>
          </w:p>
        </w:tc>
        <w:tc>
          <w:tcPr>
            <w:tcW w:w="1868" w:type="dxa"/>
            <w:tcBorders>
              <w:top w:val="single" w:sz="15" w:space="0" w:color="000000"/>
              <w:left w:val="single" w:sz="4" w:space="0" w:color="000000"/>
              <w:bottom w:val="single" w:sz="4" w:space="0" w:color="000000"/>
              <w:right w:val="single" w:sz="4" w:space="0" w:color="000000"/>
            </w:tcBorders>
          </w:tcPr>
          <w:p>
            <w:pPr/>
          </w:p>
        </w:tc>
      </w:tr>
      <w:tr>
        <w:trPr>
          <w:trHeight w:val="7852"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）为避免因为公司和易视通讯在报告期 内未及时为员工缴纳住房公积金而导致公 </w:t>
            </w:r>
            <w:r>
              <w:rPr>
                <w:rFonts w:ascii="宋体" w:hAnsi="宋体" w:cs="宋体" w:eastAsia="宋体" w:hint="default"/>
                <w:spacing w:val="-4"/>
                <w:sz w:val="18"/>
                <w:szCs w:val="18"/>
              </w:rPr>
              <w:t>司存在补缴、追偿或处罚的风险，公司控股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股东张波出具承诺，全额承担该补缴、追偿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或处罚款项，保证公司不会因此遭受任何损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失。（</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）为避免因为公司分公司租赁的部分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房产存在一定的瑕疵而导致的处罚和损失 </w:t>
            </w:r>
            <w:r>
              <w:rPr>
                <w:rFonts w:ascii="宋体" w:hAnsi="宋体" w:cs="宋体" w:eastAsia="宋体" w:hint="default"/>
                <w:spacing w:val="-4"/>
                <w:sz w:val="18"/>
                <w:szCs w:val="18"/>
              </w:rPr>
              <w:t>风险，公司控股股东张波出具承诺，承担由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此引产生的所有损失。（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）为避免因为公司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拥有的核心技术今后存在一定的纠纷或潜 </w:t>
            </w:r>
            <w:r>
              <w:rPr>
                <w:rFonts w:ascii="宋体" w:hAnsi="宋体" w:cs="宋体" w:eastAsia="宋体" w:hint="default"/>
                <w:spacing w:val="-4"/>
                <w:sz w:val="18"/>
                <w:szCs w:val="18"/>
              </w:rPr>
              <w:t>在纠纷而导致的法律风险，公司控股股东张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波出具承诺，承担由此产生的法律责任。（</w:t>
            </w:r>
            <w:r>
              <w:rPr>
                <w:rFonts w:ascii="Times New Roman" w:hAnsi="Times New Roman" w:cs="Times New Roman" w:eastAsia="Times New Roman" w:hint="default"/>
                <w:spacing w:val="-13"/>
                <w:sz w:val="18"/>
                <w:szCs w:val="18"/>
              </w:rPr>
              <w:t>4</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为进一步确保公司的独立性，公司控股股东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张波出具《关于保证广东安居宝数码科技股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份有限公司独立性的承诺函》，承诺：本人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及本人控制的其他企业将在人员、财务、资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产、业务和机构等方面与公司保持独立性， </w:t>
            </w:r>
            <w:r>
              <w:rPr>
                <w:rFonts w:ascii="宋体" w:hAnsi="宋体" w:cs="宋体" w:eastAsia="宋体" w:hint="default"/>
                <w:spacing w:val="-4"/>
                <w:sz w:val="18"/>
                <w:szCs w:val="18"/>
              </w:rPr>
              <w:t>切实做到相互独立，以进一步优化法人治理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结构，充分保障全体股东的利益。（</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整体变更为股份公司时尚未缴纳相关税款，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月，全体发起人出具承诺：由于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公司税务主管部门同意各发起人免缴整体 </w:t>
            </w:r>
            <w:r>
              <w:rPr>
                <w:rFonts w:ascii="宋体" w:hAnsi="宋体" w:cs="宋体" w:eastAsia="宋体" w:hint="default"/>
                <w:spacing w:val="-4"/>
                <w:sz w:val="18"/>
                <w:szCs w:val="18"/>
              </w:rPr>
              <w:t>变更股份有限公司时涉及的个人所得税，公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司暂未代扣代缴相关税款。如果今后国家有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关税务主管部门就上述事项要求本人补交</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7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84.4pt;height:186.3pt;mso-position-horizontal-relative:char;mso-position-vertical-relative:line" coordorigin="0,0" coordsize="1688,3726">
                  <v:group style="position:absolute;left:0;top:0;width:1688;height:3726" coordorigin="0,0" coordsize="1688,3726">
                    <v:shape style="position:absolute;left:0;top:0;width:1688;height:3726" coordorigin="0,0" coordsize="1688,3726" path="m0,3726l1688,3726,1688,0,0,0,0,3726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24" w:right="32"/>
              <w:jc w:val="both"/>
              <w:rPr>
                <w:rFonts w:ascii="宋体" w:hAnsi="宋体" w:cs="宋体" w:eastAsia="宋体" w:hint="default"/>
                <w:sz w:val="18"/>
                <w:szCs w:val="18"/>
              </w:rPr>
            </w:pPr>
            <w:r>
              <w:rPr>
                <w:rFonts w:ascii="宋体" w:hAnsi="宋体" w:cs="宋体" w:eastAsia="宋体" w:hint="default"/>
                <w:sz w:val="18"/>
                <w:szCs w:val="18"/>
              </w:rPr>
              <w:t>报告期内承诺人严格遵 守承诺，未发现存在违 反承诺的情况。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72"/>
        <w:gridCol w:w="1846"/>
        <w:gridCol w:w="3404"/>
        <w:gridCol w:w="1697"/>
        <w:gridCol w:w="1634"/>
        <w:gridCol w:w="1865"/>
      </w:tblGrid>
      <w:tr>
        <w:trPr>
          <w:trHeight w:val="1937" w:hRule="exact"/>
        </w:trPr>
        <w:tc>
          <w:tcPr>
            <w:tcW w:w="357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846" w:type="dxa"/>
            <w:tcBorders>
              <w:top w:val="single" w:sz="15" w:space="0" w:color="000000"/>
              <w:left w:val="single" w:sz="4" w:space="0" w:color="000000"/>
              <w:bottom w:val="single" w:sz="4" w:space="0" w:color="000000"/>
              <w:right w:val="single" w:sz="4" w:space="0" w:color="000000"/>
            </w:tcBorders>
          </w:tcPr>
          <w:p>
            <w:pPr/>
          </w:p>
        </w:tc>
        <w:tc>
          <w:tcPr>
            <w:tcW w:w="340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48"/>
              <w:jc w:val="left"/>
              <w:rPr>
                <w:rFonts w:ascii="宋体" w:hAnsi="宋体" w:cs="宋体" w:eastAsia="宋体" w:hint="default"/>
                <w:sz w:val="18"/>
                <w:szCs w:val="18"/>
              </w:rPr>
            </w:pPr>
            <w:r>
              <w:rPr>
                <w:rFonts w:ascii="宋体" w:hAnsi="宋体" w:cs="宋体" w:eastAsia="宋体" w:hint="default"/>
                <w:spacing w:val="-4"/>
                <w:sz w:val="18"/>
                <w:szCs w:val="18"/>
              </w:rPr>
              <w:t>税款或承担法律责任，本人愿意按照有关部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门的要求自行补缴税款或承担相应的法律 责任。如有关部门要求公司承担法律责任， 本人愿意按发起设立股份有限公司时的持 股比例承担相应法律责任并对公司因此受 到的损失给予补偿。</w:t>
            </w:r>
          </w:p>
        </w:tc>
        <w:tc>
          <w:tcPr>
            <w:tcW w:w="1697" w:type="dxa"/>
            <w:tcBorders>
              <w:top w:val="single" w:sz="15" w:space="0" w:color="000000"/>
              <w:left w:val="single" w:sz="4" w:space="0" w:color="000000"/>
              <w:bottom w:val="single" w:sz="4" w:space="0" w:color="000000"/>
              <w:right w:val="single" w:sz="4" w:space="0" w:color="000000"/>
            </w:tcBorders>
          </w:tcPr>
          <w:p>
            <w:pPr>
              <w:pStyle w:val="TableParagraph"/>
              <w:spacing w:line="191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84.4pt;height:95.55pt;mso-position-horizontal-relative:char;mso-position-vertical-relative:line" coordorigin="0,0" coordsize="1688,1911">
                  <v:group style="position:absolute;left:0;top:0;width:1688;height:1911" coordorigin="0,0" coordsize="1688,1911">
                    <v:shape style="position:absolute;left:0;top:0;width:1688;height:1911" coordorigin="0,0" coordsize="1688,1911" path="m0,1911l1688,1911,1688,0,0,0,0,1911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634" w:type="dxa"/>
            <w:tcBorders>
              <w:top w:val="single" w:sz="15" w:space="0" w:color="000000"/>
              <w:left w:val="single" w:sz="4" w:space="0" w:color="000000"/>
              <w:bottom w:val="single" w:sz="4" w:space="0" w:color="000000"/>
              <w:right w:val="single" w:sz="4" w:space="0" w:color="000000"/>
            </w:tcBorders>
          </w:tcPr>
          <w:p>
            <w:pPr/>
          </w:p>
        </w:tc>
        <w:tc>
          <w:tcPr>
            <w:tcW w:w="1865" w:type="dxa"/>
            <w:tcBorders>
              <w:top w:val="single" w:sz="15" w:space="0" w:color="000000"/>
              <w:left w:val="single" w:sz="4" w:space="0" w:color="000000"/>
              <w:bottom w:val="single" w:sz="4" w:space="0" w:color="000000"/>
              <w:right w:val="single" w:sz="4" w:space="0" w:color="000000"/>
            </w:tcBorders>
          </w:tcPr>
          <w:p>
            <w:pPr/>
          </w:p>
        </w:tc>
      </w:tr>
      <w:tr>
        <w:trPr>
          <w:trHeight w:val="1964"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张波、张频</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9"/>
              <w:jc w:val="both"/>
              <w:rPr>
                <w:rFonts w:ascii="宋体" w:hAnsi="宋体" w:cs="宋体" w:eastAsia="宋体" w:hint="default"/>
                <w:sz w:val="18"/>
                <w:szCs w:val="18"/>
              </w:rPr>
            </w:pPr>
            <w:r>
              <w:rPr>
                <w:rFonts w:ascii="宋体" w:hAnsi="宋体" w:cs="宋体" w:eastAsia="宋体" w:hint="default"/>
                <w:sz w:val="18"/>
                <w:szCs w:val="18"/>
              </w:rPr>
              <w:t>将于实施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年年度利润分配方案时，放 弃股息红利合计共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6,844,329.55 </w:t>
            </w:r>
            <w:r>
              <w:rPr>
                <w:rFonts w:ascii="宋体" w:hAnsi="宋体" w:cs="宋体" w:eastAsia="宋体" w:hint="default"/>
                <w:spacing w:val="-6"/>
                <w:sz w:val="18"/>
                <w:szCs w:val="18"/>
              </w:rPr>
              <w:t>元（相当于</w:t>
            </w:r>
            <w:r>
              <w:rPr>
                <w:rFonts w:ascii="宋体" w:hAnsi="宋体" w:cs="宋体" w:eastAsia="宋体" w:hint="default"/>
                <w:sz w:val="18"/>
                <w:szCs w:val="18"/>
              </w:rPr>
              <w:t> </w:t>
            </w:r>
            <w:r>
              <w:rPr>
                <w:rFonts w:ascii="宋体" w:hAnsi="宋体" w:cs="宋体" w:eastAsia="宋体" w:hint="default"/>
                <w:spacing w:val="-11"/>
                <w:sz w:val="18"/>
                <w:szCs w:val="18"/>
              </w:rPr>
              <w:t>公司上市发行前补缴的税款）；若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p>
          <w:p>
            <w:pPr>
              <w:pStyle w:val="TableParagraph"/>
              <w:spacing w:line="309" w:lineRule="auto" w:before="13"/>
              <w:ind w:left="21" w:right="36"/>
              <w:jc w:val="left"/>
              <w:rPr>
                <w:rFonts w:ascii="宋体" w:hAnsi="宋体" w:cs="宋体" w:eastAsia="宋体" w:hint="default"/>
                <w:sz w:val="18"/>
                <w:szCs w:val="18"/>
              </w:rPr>
            </w:pPr>
            <w:r>
              <w:rPr>
                <w:rFonts w:ascii="宋体" w:hAnsi="宋体" w:cs="宋体" w:eastAsia="宋体" w:hint="default"/>
                <w:sz w:val="18"/>
                <w:szCs w:val="18"/>
              </w:rPr>
              <w:t>度分红未达到承诺金额，将于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东大会后两个月内以现金向上市公司补足 上述差额。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2014.8.19-2015.8.31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29"/>
              <w:jc w:val="both"/>
              <w:rPr>
                <w:rFonts w:ascii="宋体" w:hAnsi="宋体" w:cs="宋体" w:eastAsia="宋体" w:hint="default"/>
                <w:sz w:val="18"/>
                <w:szCs w:val="18"/>
              </w:rPr>
            </w:pPr>
            <w:r>
              <w:rPr>
                <w:rFonts w:ascii="宋体" w:hAnsi="宋体" w:cs="宋体" w:eastAsia="宋体" w:hint="default"/>
                <w:sz w:val="18"/>
                <w:szCs w:val="18"/>
              </w:rPr>
              <w:t>报告期内承诺人均严格 遵守承诺，未发现存在 违反承诺的情况。</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0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5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41"/>
              <w:jc w:val="left"/>
              <w:rPr>
                <w:rFonts w:ascii="宋体" w:hAnsi="宋体" w:cs="宋体" w:eastAsia="宋体" w:hint="default"/>
                <w:sz w:val="18"/>
                <w:szCs w:val="18"/>
              </w:rPr>
            </w:pPr>
            <w:r>
              <w:rPr>
                <w:rFonts w:ascii="宋体" w:hAnsi="宋体" w:cs="宋体" w:eastAsia="宋体" w:hint="default"/>
                <w:spacing w:val="-2"/>
                <w:sz w:val="18"/>
                <w:szCs w:val="18"/>
              </w:rPr>
              <w:t>未完成履行的具体原因及下一步计划（如有）</w:t>
            </w:r>
            <w:r>
              <w:rPr>
                <w:rFonts w:ascii="宋体" w:hAnsi="宋体" w:cs="宋体" w:eastAsia="宋体" w:hint="default"/>
                <w:sz w:val="18"/>
                <w:szCs w:val="18"/>
              </w:rPr>
            </w:r>
          </w:p>
        </w:tc>
        <w:tc>
          <w:tcPr>
            <w:tcW w:w="10446" w:type="dxa"/>
            <w:gridSpan w:val="5"/>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截止本报告期末，所有承诺人均严格遵守承诺，未出现违反承诺的情况。</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0"/>
        <w:jc w:val="left"/>
        <w:rPr>
          <w:b w:val="0"/>
          <w:bCs w:val="0"/>
        </w:rPr>
      </w:pPr>
      <w:r>
        <w:rPr/>
        <w:pict>
          <v:group style="position:absolute;margin-left:250.610001pt;margin-top:-32.756317pt;width:519.4500pt;height:19.7pt;mso-position-horizontal-relative:page;mso-position-vertical-relative:paragraph;z-index:-908536" coordorigin="5012,-655" coordsize="10389,394">
            <v:shape style="position:absolute;left:5012;top:-655;width:10389;height:394" coordorigin="5012,-655" coordsize="10389,394" path="m5012,-262l15401,-262,15401,-655,5012,-655,5012,-262xe" filled="true" fillcolor="#ffffff" stroked="false">
              <v:path arrowok="t"/>
              <v:fill type="solid"/>
            </v:shape>
            <w10:wrap type="none"/>
          </v:group>
        </w:pict>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2262"/>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62"/>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right="2262"/>
        <w:jc w:val="left"/>
      </w:pPr>
      <w:r>
        <w:rPr/>
        <w:t>是否改聘会计师事务所</w:t>
      </w:r>
    </w:p>
    <w:p>
      <w:pPr>
        <w:pStyle w:val="BodyText"/>
        <w:spacing w:line="240" w:lineRule="auto" w:before="115"/>
        <w:ind w:right="22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413"/>
        <w:jc w:val="left"/>
        <w:rPr>
          <w:b w:val="0"/>
          <w:bCs w:val="0"/>
        </w:rPr>
      </w:pPr>
      <w:r>
        <w:rPr>
          <w:spacing w:val="-2"/>
          <w:w w:val="95"/>
        </w:rPr>
        <w:t>十、上市公司及其董事、监事、高级管理人员、公司股东、实际控制人和收购人处罚及整改</w:t>
      </w:r>
      <w:r>
        <w:rPr>
          <w:w w:val="95"/>
        </w:rPr>
        <w:t>  </w:t>
      </w:r>
      <w:r>
        <w:rPr>
          <w:spacing w:val="114"/>
          <w:w w:val="95"/>
        </w:rPr>
        <w:t> </w:t>
      </w:r>
      <w:r>
        <w:rPr>
          <w:spacing w:val="114"/>
          <w:w w:val="95"/>
        </w:rPr>
      </w:r>
      <w:r>
        <w:rPr/>
        <w:t>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上市公司及其子公司是否存在其他重大社会安全问题</w:t>
      </w:r>
    </w:p>
    <w:p>
      <w:pPr>
        <w:pStyle w:val="BodyText"/>
        <w:spacing w:line="338" w:lineRule="auto" w:before="41"/>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报告期内是否被行政处罚</w:t>
      </w:r>
    </w:p>
    <w:p>
      <w:pPr>
        <w:pStyle w:val="BodyText"/>
        <w:spacing w:line="240" w:lineRule="auto" w:before="43"/>
        <w:ind w:right="22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公司股东及其一致行动人在报告期内未提出或实施股份增持计划。</w:t>
      </w:r>
    </w:p>
    <w:p>
      <w:pPr>
        <w:spacing w:line="240" w:lineRule="auto" w:before="8"/>
        <w:rPr>
          <w:rFonts w:ascii="宋体" w:hAnsi="宋体" w:cs="宋体" w:eastAsia="宋体" w:hint="default"/>
          <w:sz w:val="19"/>
          <w:szCs w:val="19"/>
        </w:rPr>
      </w:pPr>
    </w:p>
    <w:p>
      <w:pPr>
        <w:pStyle w:val="Heading2"/>
        <w:spacing w:line="240" w:lineRule="auto"/>
        <w:ind w:right="144"/>
        <w:jc w:val="left"/>
        <w:rPr>
          <w:b w:val="0"/>
          <w:bCs w:val="0"/>
        </w:rPr>
      </w:pPr>
      <w:r>
        <w:rPr/>
        <w:t>十二、董事、监事、高级管理人员、持股</w:t>
      </w:r>
      <w:r>
        <w:rPr>
          <w:spacing w:val="-65"/>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62"/>
        <w:jc w:val="left"/>
        <w:rPr>
          <w:b w:val="0"/>
          <w:bCs w:val="0"/>
        </w:rPr>
      </w:pPr>
      <w:r>
        <w:rPr/>
        <w:t>十三、年度报告披露后面临暂停上市和终止上市情况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62"/>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4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、关于收到广州市国家税务局东区稽查局《税务处理决定书》的具体内容详见公司</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日刊登在巨潮资讯网的</w:t>
      </w:r>
    </w:p>
    <w:p>
      <w:pPr>
        <w:pStyle w:val="BodyText"/>
        <w:spacing w:line="240" w:lineRule="auto" w:before="1"/>
        <w:ind w:right="2262"/>
        <w:jc w:val="left"/>
      </w:pPr>
      <w:r>
        <w:rPr/>
        <w:t>相关公告。</w:t>
      </w:r>
    </w:p>
    <w:p>
      <w:pPr>
        <w:pStyle w:val="BodyText"/>
        <w:spacing w:line="240" w:lineRule="auto" w:before="77"/>
        <w:ind w:left="513" w:right="144"/>
        <w:jc w:val="left"/>
      </w:pPr>
      <w:r>
        <w:rPr>
          <w:rFonts w:ascii="宋体" w:hAnsi="宋体" w:cs="宋体" w:eastAsia="宋体" w:hint="default"/>
        </w:rPr>
        <w:t>2</w:t>
      </w:r>
      <w:r>
        <w:rPr/>
        <w:t>、关于公司重要前期差错更正并追溯调整的具体内容详见公司</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01</w:t>
      </w:r>
      <w:r>
        <w:rPr/>
        <w:t>日刊登在巨潮资讯网的相关公告。</w:t>
      </w:r>
    </w:p>
    <w:p>
      <w:pPr>
        <w:pStyle w:val="BodyText"/>
        <w:spacing w:line="240" w:lineRule="auto" w:before="76"/>
        <w:ind w:left="513" w:right="0"/>
        <w:jc w:val="left"/>
      </w:pPr>
      <w:r>
        <w:rPr>
          <w:rFonts w:ascii="宋体" w:hAnsi="宋体" w:cs="宋体" w:eastAsia="宋体" w:hint="default"/>
        </w:rPr>
        <w:t>3</w:t>
      </w:r>
      <w:r>
        <w:rPr/>
        <w:t>、</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21</w:t>
      </w:r>
      <w:r>
        <w:rPr/>
        <w:t>日，公司第二届董事会第十八次会议审议通过了《关于向银行申请综合授信的议案》，同意公司向上</w:t>
      </w:r>
    </w:p>
    <w:p>
      <w:pPr>
        <w:spacing w:after="0" w:line="240" w:lineRule="auto"/>
        <w:jc w:val="left"/>
        <w:sectPr>
          <w:headerReference w:type="default" r:id="rId28"/>
          <w:footerReference w:type="default" r:id="rId29"/>
          <w:pgSz w:w="11910" w:h="16840"/>
          <w:pgMar w:header="877" w:footer="979" w:top="1100" w:bottom="1160" w:left="980" w:right="980"/>
          <w:pgNumType w:start="51"/>
        </w:sectPr>
      </w:pPr>
    </w:p>
    <w:p>
      <w:pPr>
        <w:spacing w:line="240" w:lineRule="auto" w:before="11"/>
        <w:rPr>
          <w:rFonts w:ascii="宋体" w:hAnsi="宋体" w:cs="宋体" w:eastAsia="宋体" w:hint="default"/>
          <w:sz w:val="21"/>
          <w:szCs w:val="21"/>
        </w:rPr>
      </w:pPr>
    </w:p>
    <w:p>
      <w:pPr>
        <w:pStyle w:val="BodyText"/>
        <w:spacing w:line="316" w:lineRule="auto" w:before="44"/>
        <w:ind w:right="158"/>
        <w:jc w:val="both"/>
      </w:pPr>
      <w:r>
        <w:rPr/>
        <w:t>海浦东发展银行股份有限公司广州体育西支行申请总额不超过</w:t>
      </w:r>
      <w:r>
        <w:rPr>
          <w:rFonts w:ascii="宋体" w:hAnsi="宋体" w:cs="宋体" w:eastAsia="宋体" w:hint="default"/>
        </w:rPr>
        <w:t>3000</w:t>
      </w:r>
      <w:r>
        <w:rPr/>
        <w:t>万元、期限为</w:t>
      </w:r>
      <w:r>
        <w:rPr>
          <w:rFonts w:ascii="宋体" w:hAnsi="宋体" w:cs="宋体" w:eastAsia="宋体" w:hint="default"/>
        </w:rPr>
        <w:t>1</w:t>
      </w:r>
      <w:r>
        <w:rPr/>
        <w:t>年的综合授信额度。截止本报告披露日， 公司已取得该行的综合授信，额度为</w:t>
      </w:r>
      <w:r>
        <w:rPr>
          <w:rFonts w:ascii="宋体" w:hAnsi="宋体" w:cs="宋体" w:eastAsia="宋体" w:hint="default"/>
        </w:rPr>
        <w:t>3000</w:t>
      </w:r>
      <w:r>
        <w:rPr/>
        <w:t>万元，期限为</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日至</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28</w:t>
      </w:r>
      <w:r>
        <w:rPr/>
        <w:t>日。</w:t>
      </w:r>
    </w:p>
    <w:p>
      <w:pPr>
        <w:pStyle w:val="BodyText"/>
        <w:spacing w:line="240" w:lineRule="auto" w:before="19"/>
        <w:ind w:left="513" w:right="2262"/>
        <w:jc w:val="left"/>
      </w:pPr>
      <w:r>
        <w:rPr>
          <w:rFonts w:ascii="宋体" w:hAnsi="宋体" w:cs="宋体" w:eastAsia="宋体" w:hint="default"/>
        </w:rPr>
        <w:t>4</w:t>
      </w:r>
      <w:r>
        <w:rPr/>
        <w:t>、公司控股子公司显示科技已于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20</w:t>
      </w:r>
      <w:r>
        <w:rPr/>
        <w:t>日正式投产。</w:t>
      </w:r>
    </w:p>
    <w:p>
      <w:pPr>
        <w:pStyle w:val="BodyText"/>
        <w:spacing w:line="316" w:lineRule="auto" w:before="76"/>
        <w:ind w:right="150" w:firstLine="360"/>
        <w:jc w:val="both"/>
      </w:pPr>
      <w:r>
        <w:rPr>
          <w:rFonts w:ascii="宋体" w:hAnsi="宋体" w:cs="宋体" w:eastAsia="宋体" w:hint="default"/>
          <w:spacing w:val="-2"/>
        </w:rPr>
        <w:t>5</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日，经公司全资子公司香港安居宝科技有限公司董事会审议通过，同意香港安居宝在澳门设立控股子公</w:t>
      </w:r>
      <w:r>
        <w:rPr/>
        <w:t> 司“安居宝（澳门）有限公司”，注册资本为澳门币</w:t>
      </w:r>
      <w:r>
        <w:rPr>
          <w:rFonts w:ascii="宋体" w:hAnsi="宋体" w:cs="宋体" w:eastAsia="宋体" w:hint="default"/>
        </w:rPr>
        <w:t>10</w:t>
      </w:r>
      <w:r>
        <w:rPr/>
        <w:t>万元，香港安居宝持股</w:t>
      </w:r>
      <w:r>
        <w:rPr>
          <w:rFonts w:ascii="宋体" w:hAnsi="宋体" w:cs="宋体" w:eastAsia="宋体" w:hint="default"/>
        </w:rPr>
        <w:t>99%</w:t>
      </w:r>
      <w:r>
        <w:rPr/>
        <w:t>，其营业范围为：自动控制设备、通讯设 </w:t>
      </w:r>
      <w:r>
        <w:rPr>
          <w:spacing w:val="-2"/>
        </w:rPr>
        <w:t>备的开发、设计、研发、制造、销售及技术咨询；电子产品、计算器软件的开发、研制；安全技术防范系统设计、施工、维</w:t>
      </w:r>
      <w:r>
        <w:rPr>
          <w:spacing w:val="-70"/>
        </w:rPr>
        <w:t> </w:t>
      </w:r>
      <w:r>
        <w:rPr>
          <w:spacing w:val="-70"/>
        </w:rPr>
      </w:r>
      <w:r>
        <w:rPr>
          <w:spacing w:val="-2"/>
        </w:rPr>
        <w:t>修；机电工程；弱电智能化系统设计、施工、维护；进出口业务、零售、批发；计算器信息系统集成、建筑智能化工程设计</w:t>
      </w:r>
      <w:r>
        <w:rPr>
          <w:spacing w:val="-68"/>
        </w:rPr>
        <w:t> </w:t>
      </w:r>
      <w:r>
        <w:rPr>
          <w:spacing w:val="-68"/>
        </w:rPr>
      </w:r>
      <w:r>
        <w:rPr/>
        <w:t>与施工。</w:t>
      </w:r>
    </w:p>
    <w:p>
      <w:pPr>
        <w:pStyle w:val="BodyText"/>
        <w:spacing w:line="240" w:lineRule="auto" w:before="19"/>
        <w:ind w:left="513" w:right="144"/>
        <w:jc w:val="left"/>
      </w:pP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7</w:t>
      </w:r>
      <w:r>
        <w:rPr/>
        <w:t>日，安居宝（澳门）有限公司完成了股权转让手续，其成为香港安居宝科技有限公司的全资子公司。</w:t>
      </w:r>
    </w:p>
    <w:p>
      <w:pPr>
        <w:pStyle w:val="BodyText"/>
        <w:spacing w:line="316" w:lineRule="auto" w:before="76"/>
        <w:ind w:right="159" w:firstLine="360"/>
        <w:jc w:val="both"/>
      </w:pPr>
      <w:r>
        <w:rPr>
          <w:rFonts w:ascii="宋体" w:hAnsi="宋体" w:cs="宋体" w:eastAsia="宋体" w:hint="default"/>
        </w:rPr>
        <w:t>6</w:t>
      </w:r>
      <w:r>
        <w:rPr/>
        <w:t>、为充分调动公司员工的主动性、积极性和创造性，增强公司的竞争力，公司控股股东张波先生为部分骨干员工融资 增持公司股份，具体内容详见公司</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26</w:t>
      </w:r>
      <w:r>
        <w:rPr/>
        <w:t>日刊登在巨潮资讯网的相关公告。</w:t>
      </w:r>
    </w:p>
    <w:p>
      <w:pPr>
        <w:pStyle w:val="BodyText"/>
        <w:spacing w:line="316" w:lineRule="auto" w:before="19"/>
        <w:ind w:right="154" w:firstLine="360"/>
        <w:jc w:val="both"/>
      </w:pPr>
      <w:r>
        <w:rPr>
          <w:rFonts w:ascii="宋体" w:hAnsi="宋体" w:cs="宋体" w:eastAsia="宋体" w:hint="default"/>
          <w:spacing w:val="-2"/>
        </w:rPr>
        <w:t>7</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日，公司第二届董事会第二十六次会议审议通过了《关于为控股子公司提供财务资助的议案》，具体内</w:t>
      </w:r>
      <w:r>
        <w:rPr/>
        <w:t> 容详见公司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日刊登在巨潮资讯网的相关公告。</w:t>
      </w:r>
    </w:p>
    <w:p>
      <w:pPr>
        <w:pStyle w:val="BodyText"/>
        <w:spacing w:line="316" w:lineRule="auto" w:before="19"/>
        <w:ind w:right="151" w:firstLine="360"/>
        <w:jc w:val="both"/>
      </w:pPr>
      <w:r>
        <w:rPr>
          <w:rFonts w:ascii="宋体" w:hAnsi="宋体" w:cs="宋体" w:eastAsia="宋体" w:hint="default"/>
        </w:rPr>
        <w:t>8</w:t>
      </w:r>
      <w:r>
        <w:rPr/>
        <w:t>、报告期内，公司控股股东张波先生在中国证券登记结算有限责任公司深圳分公司办理了股权质押登记手续，将其所 </w:t>
      </w:r>
      <w:r>
        <w:rPr>
          <w:spacing w:val="-2"/>
        </w:rPr>
        <w:t>持有的公司高管锁定股</w:t>
      </w:r>
      <w:r>
        <w:rPr>
          <w:rFonts w:ascii="宋体" w:hAnsi="宋体" w:cs="宋体" w:eastAsia="宋体" w:hint="default"/>
          <w:spacing w:val="-2"/>
        </w:rPr>
        <w:t>1,500</w:t>
      </w:r>
      <w:r>
        <w:rPr>
          <w:spacing w:val="-2"/>
        </w:rPr>
        <w:t>万股质押给国信证券股份有限公司，质押期限自</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日起至张波先生办理解除质押登记</w:t>
      </w:r>
      <w:r>
        <w:rPr>
          <w:spacing w:val="-58"/>
        </w:rPr>
        <w:t> </w:t>
      </w:r>
      <w:r>
        <w:rPr>
          <w:spacing w:val="-58"/>
        </w:rPr>
      </w:r>
      <w:r>
        <w:rPr/>
        <w:t>手续之日止；</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10</w:t>
      </w:r>
      <w:r>
        <w:rPr/>
        <w:t>日将其所持有的公司高管锁定股</w:t>
      </w:r>
      <w:r>
        <w:rPr>
          <w:rFonts w:ascii="宋体" w:hAnsi="宋体" w:cs="宋体" w:eastAsia="宋体" w:hint="default"/>
        </w:rPr>
        <w:t>810</w:t>
      </w:r>
      <w:r>
        <w:rPr/>
        <w:t>万股质押给国信证券股份有限公司，质押期限自</w:t>
      </w:r>
      <w:r>
        <w:rPr>
          <w:rFonts w:ascii="宋体" w:hAnsi="宋体" w:cs="宋体" w:eastAsia="宋体" w:hint="default"/>
        </w:rPr>
        <w:t>2014</w:t>
      </w:r>
      <w:r>
        <w:rPr/>
        <w:t>年</w:t>
      </w:r>
      <w:r>
        <w:rPr>
          <w:rFonts w:ascii="宋体" w:hAnsi="宋体" w:cs="宋体" w:eastAsia="宋体" w:hint="default"/>
        </w:rPr>
        <w:t>11</w:t>
      </w:r>
      <w:r>
        <w:rPr/>
        <w:t>月 </w:t>
      </w:r>
      <w:r>
        <w:rPr>
          <w:rFonts w:ascii="宋体" w:hAnsi="宋体" w:cs="宋体" w:eastAsia="宋体" w:hint="default"/>
        </w:rPr>
        <w:t>10</w:t>
      </w:r>
      <w:r>
        <w:rPr/>
        <w:t>日起至张波先生办理解除质押登记手续之日止；。</w:t>
      </w:r>
    </w:p>
    <w:p>
      <w:pPr>
        <w:pStyle w:val="BodyText"/>
        <w:spacing w:line="316" w:lineRule="auto" w:before="19"/>
        <w:ind w:right="159" w:firstLine="360"/>
        <w:jc w:val="both"/>
      </w:pPr>
      <w:r>
        <w:rPr>
          <w:rFonts w:ascii="宋体" w:hAnsi="宋体" w:cs="宋体" w:eastAsia="宋体" w:hint="default"/>
        </w:rPr>
        <w:t>9</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w:t>
      </w:r>
      <w:r>
        <w:rPr/>
        <w:t>日，公司第二届董事会第二十八次会议审议通过了《关于取消使用部分超募资金永久补充流动资金的议 案》，具体内容详见公司</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02</w:t>
      </w:r>
      <w:r>
        <w:rPr/>
        <w:t>日刊登在巨潮资讯网的相关公告。</w:t>
      </w:r>
    </w:p>
    <w:p>
      <w:pPr>
        <w:pStyle w:val="BodyText"/>
        <w:spacing w:line="316" w:lineRule="auto" w:before="19"/>
        <w:ind w:right="148" w:firstLine="360"/>
        <w:jc w:val="both"/>
      </w:pPr>
      <w:r>
        <w:rPr>
          <w:rFonts w:ascii="宋体" w:hAnsi="宋体" w:cs="宋体" w:eastAsia="宋体" w:hint="default"/>
          <w:spacing w:val="-2"/>
        </w:rPr>
        <w:t>10</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日，广东安居宝显示科技有限公司自然人股东杨伟光与公司签署股权转让协议</w:t>
      </w:r>
      <w:r>
        <w:rPr>
          <w:rFonts w:ascii="宋体" w:hAnsi="宋体" w:cs="宋体" w:eastAsia="宋体" w:hint="default"/>
          <w:spacing w:val="-2"/>
        </w:rPr>
        <w:t>,</w:t>
      </w:r>
      <w:r>
        <w:rPr>
          <w:spacing w:val="-2"/>
        </w:rPr>
        <w:t>将其持有的</w:t>
      </w:r>
      <w:r>
        <w:rPr>
          <w:rFonts w:ascii="宋体" w:hAnsi="宋体" w:cs="宋体" w:eastAsia="宋体" w:hint="default"/>
          <w:spacing w:val="-2"/>
        </w:rPr>
        <w:t>1%</w:t>
      </w:r>
      <w:r>
        <w:rPr>
          <w:spacing w:val="-2"/>
        </w:rPr>
        <w:t>股权转让</w:t>
      </w:r>
      <w:r>
        <w:rPr/>
        <w:t> 给公司，截止本报告披露日，公司合计持有广东安居宝显示科技有限公司</w:t>
      </w:r>
      <w:r>
        <w:rPr>
          <w:rFonts w:ascii="宋体" w:hAnsi="宋体" w:cs="宋体" w:eastAsia="宋体" w:hint="default"/>
        </w:rPr>
        <w:t>85%</w:t>
      </w:r>
      <w:r>
        <w:rPr/>
        <w:t>的股权。</w:t>
      </w:r>
    </w:p>
    <w:p>
      <w:pPr>
        <w:pStyle w:val="BodyText"/>
        <w:spacing w:line="240" w:lineRule="auto" w:before="19"/>
        <w:ind w:left="513" w:right="0"/>
        <w:jc w:val="left"/>
      </w:pPr>
      <w:r>
        <w:rPr>
          <w:rFonts w:ascii="宋体" w:hAnsi="宋体" w:cs="宋体" w:eastAsia="宋体" w:hint="default"/>
        </w:rPr>
        <w:t>11</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22</w:t>
      </w:r>
      <w:r>
        <w:rPr/>
        <w:t>日，公司第二届董事会第二十九次会议审议通过了《关于会计政策变更的议案》，具体内容详见公司</w:t>
      </w:r>
    </w:p>
    <w:p>
      <w:pPr>
        <w:pStyle w:val="BodyText"/>
        <w:spacing w:line="240" w:lineRule="auto" w:before="76"/>
        <w:ind w:right="0"/>
        <w:jc w:val="both"/>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24</w:t>
      </w:r>
      <w:r>
        <w:rPr/>
        <w:t>日刊登在巨潮资讯网的相关公告。</w:t>
      </w:r>
    </w:p>
    <w:p>
      <w:pPr>
        <w:pStyle w:val="BodyText"/>
        <w:spacing w:line="316" w:lineRule="auto" w:before="76"/>
        <w:ind w:right="147" w:firstLine="360"/>
        <w:jc w:val="both"/>
      </w:pPr>
      <w:r>
        <w:rPr>
          <w:rFonts w:ascii="宋体" w:hAnsi="宋体" w:cs="宋体" w:eastAsia="宋体" w:hint="default"/>
          <w:spacing w:val="-2"/>
        </w:rPr>
        <w:t>12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日，公司第二届董事会第三十次会议审议通过了《关于使用超募资金投资设立全资子公司暨建设移动</w:t>
      </w:r>
      <w:r>
        <w:rPr/>
        <w:t> </w:t>
      </w:r>
      <w:r>
        <w:rPr>
          <w:spacing w:val="-2"/>
        </w:rPr>
        <w:t>互联网项目的议案》，并于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日完成了工商注册手续（具体内容详见公司</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日刊登在巨潮资讯网的相</w:t>
      </w:r>
      <w:r>
        <w:rPr>
          <w:spacing w:val="-52"/>
        </w:rPr>
        <w:t> </w:t>
      </w:r>
      <w:r>
        <w:rPr/>
        <w:t>关公告）。</w:t>
      </w:r>
    </w:p>
    <w:p>
      <w:pPr>
        <w:pStyle w:val="BodyText"/>
        <w:spacing w:line="316" w:lineRule="auto" w:before="19"/>
        <w:ind w:right="153" w:firstLine="360"/>
        <w:jc w:val="both"/>
      </w:pPr>
      <w:r>
        <w:rPr>
          <w:rFonts w:ascii="宋体" w:hAnsi="宋体" w:cs="宋体" w:eastAsia="宋体" w:hint="default"/>
          <w:spacing w:val="-2"/>
        </w:rPr>
        <w:t>13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日，公司与中国银联股份有限公司广东分公司、广东驿亭信息科技有限公司签署了《“广东省智能停</w:t>
      </w:r>
      <w:r>
        <w:rPr/>
        <w:t> 车场项目”框架合作协议书》，具体内容详见公司</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27</w:t>
      </w:r>
      <w:r>
        <w:rPr/>
        <w:t>日刊登在巨潮资讯网的相关公告。</w:t>
      </w:r>
    </w:p>
    <w:p>
      <w:pPr>
        <w:pStyle w:val="BodyText"/>
        <w:spacing w:line="316" w:lineRule="auto" w:before="19"/>
        <w:ind w:right="152" w:firstLine="360"/>
        <w:jc w:val="both"/>
      </w:pPr>
      <w:r>
        <w:rPr>
          <w:rFonts w:ascii="宋体" w:hAnsi="宋体" w:cs="宋体" w:eastAsia="宋体" w:hint="default"/>
          <w:spacing w:val="-2"/>
        </w:rPr>
        <w:t>14</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日，公司第二届董事会第三十一次会议审议通过了《关于募投项目完工并将结余募集资金转超募资金</w:t>
      </w:r>
      <w:r>
        <w:rPr/>
        <w:t> 的议案》，具体内容详见公司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日刊登在巨潮资讯网的相关公告。</w:t>
      </w:r>
    </w:p>
    <w:p>
      <w:pPr>
        <w:pStyle w:val="BodyText"/>
        <w:spacing w:line="316" w:lineRule="auto" w:before="19"/>
        <w:ind w:right="152" w:firstLine="360"/>
        <w:jc w:val="both"/>
      </w:pPr>
      <w:r>
        <w:rPr>
          <w:rFonts w:ascii="宋体" w:hAnsi="宋体" w:cs="宋体" w:eastAsia="宋体" w:hint="default"/>
          <w:spacing w:val="-2"/>
        </w:rPr>
        <w:t>15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日，公司第二届董事会第三十一次会议审议通过了《关于向银行申请综合授信额度并为全资子公司提</w:t>
      </w:r>
      <w:r>
        <w:rPr/>
        <w:t> 供担保的议案》。具体内容详见公司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日刊登在巨潮资讯网的相关公告。</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4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日，经公司全资子公司香港安居宝科技有限公司董事会审议通过，同意香港安居宝在澳门设立控股子公</w:t>
      </w:r>
    </w:p>
    <w:p>
      <w:pPr>
        <w:pStyle w:val="BodyText"/>
        <w:spacing w:line="316" w:lineRule="auto" w:before="2"/>
        <w:ind w:right="150"/>
        <w:jc w:val="both"/>
      </w:pPr>
      <w:r>
        <w:rPr/>
        <w:t>司“安居宝（澳门）有限公司”，注册资本为澳门币</w:t>
      </w:r>
      <w:r>
        <w:rPr>
          <w:rFonts w:ascii="宋体" w:hAnsi="宋体" w:cs="宋体" w:eastAsia="宋体" w:hint="default"/>
        </w:rPr>
        <w:t>10</w:t>
      </w:r>
      <w:r>
        <w:rPr/>
        <w:t>万元，香港安居宝持股</w:t>
      </w:r>
      <w:r>
        <w:rPr>
          <w:rFonts w:ascii="宋体" w:hAnsi="宋体" w:cs="宋体" w:eastAsia="宋体" w:hint="default"/>
        </w:rPr>
        <w:t>99%</w:t>
      </w:r>
      <w:r>
        <w:rPr/>
        <w:t>，其营业范围为：自动控制设备、通讯设 </w:t>
      </w:r>
      <w:r>
        <w:rPr>
          <w:spacing w:val="-2"/>
        </w:rPr>
        <w:t>备的开发、设计、研发、制造、销售及技术咨询；电子产品、计算器软件的开发、研制；安全技术防范系统设计、施工、维</w:t>
      </w:r>
      <w:r>
        <w:rPr>
          <w:spacing w:val="-69"/>
        </w:rPr>
        <w:t> </w:t>
      </w:r>
      <w:r>
        <w:rPr>
          <w:spacing w:val="-69"/>
        </w:rPr>
      </w:r>
      <w:r>
        <w:rPr>
          <w:spacing w:val="-2"/>
        </w:rPr>
        <w:t>修；机电工程；弱电智能化系统设计、施工、维护；进出口业务、零售、批发；计算器信息系统集成、建筑智能化工程设计</w:t>
      </w:r>
      <w:r>
        <w:rPr>
          <w:spacing w:val="-68"/>
        </w:rPr>
        <w:t> </w:t>
      </w:r>
      <w:r>
        <w:rPr>
          <w:spacing w:val="-68"/>
        </w:rPr>
      </w:r>
      <w:r>
        <w:rPr/>
        <w:t>与施工。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7</w:t>
      </w:r>
      <w:r>
        <w:rPr/>
        <w:t>日，安居宝（澳门）有限公司完成了股权转让手续，其成为香港安居宝科技有限公司的全资子公司。</w:t>
      </w:r>
    </w:p>
    <w:p>
      <w:pPr>
        <w:pStyle w:val="BodyText"/>
        <w:spacing w:line="319" w:lineRule="auto" w:before="19"/>
        <w:ind w:right="156" w:firstLine="360"/>
        <w:jc w:val="both"/>
      </w:pPr>
      <w:r>
        <w:rPr>
          <w:rFonts w:ascii="宋体" w:hAnsi="宋体" w:cs="宋体" w:eastAsia="宋体" w:hint="default"/>
        </w:rPr>
        <w:t>2</w:t>
      </w:r>
      <w:r>
        <w:rPr/>
        <w:t>、公司控股子公司显示科技已于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20</w:t>
      </w:r>
      <w:r>
        <w:rPr/>
        <w:t>日正式投产。</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29</w:t>
      </w:r>
      <w:r>
        <w:rPr/>
        <w:t>日，显示科技自然人股东杨伟光与公司签署股 权转让协议</w:t>
      </w:r>
      <w:r>
        <w:rPr>
          <w:rFonts w:ascii="宋体" w:hAnsi="宋体" w:cs="宋体" w:eastAsia="宋体" w:hint="default"/>
        </w:rPr>
        <w:t>,</w:t>
      </w:r>
      <w:r>
        <w:rPr/>
        <w:t>将其持有的</w:t>
      </w:r>
      <w:r>
        <w:rPr>
          <w:rFonts w:ascii="宋体" w:hAnsi="宋体" w:cs="宋体" w:eastAsia="宋体" w:hint="default"/>
        </w:rPr>
        <w:t>1%</w:t>
      </w:r>
      <w:r>
        <w:rPr/>
        <w:t>股权转让给公司，截止本报告披露日，公司合计持有广东安居宝显示科技有限公司</w:t>
      </w:r>
      <w:r>
        <w:rPr>
          <w:rFonts w:ascii="宋体" w:hAnsi="宋体" w:cs="宋体" w:eastAsia="宋体" w:hint="default"/>
        </w:rPr>
        <w:t>85%</w:t>
      </w:r>
      <w:r>
        <w:rPr/>
        <w:t>的股权。</w:t>
      </w:r>
    </w:p>
    <w:p>
      <w:pPr>
        <w:pStyle w:val="BodyText"/>
        <w:spacing w:line="240" w:lineRule="auto" w:before="17"/>
        <w:ind w:left="513" w:right="0"/>
        <w:jc w:val="left"/>
      </w:pP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14</w:t>
      </w:r>
      <w:r>
        <w:rPr/>
        <w:t>日，公司第二届董事会第二十六次会议审议通过了《关于为控股子公司提供财务资助的议案》，具体内</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3" w:right="183" w:hanging="361"/>
        <w:jc w:val="left"/>
      </w:pPr>
      <w:r>
        <w:rPr/>
        <w:t>容详见公司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日刊登在巨潮资讯网的相关公告。 </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6</w:t>
      </w:r>
      <w:r>
        <w:rPr/>
        <w:t>日，公司控股子公司广东安居宝智能控制系统有限公司取得高新技术企业证书，具体内容详见当天刊登</w:t>
      </w:r>
    </w:p>
    <w:p>
      <w:pPr>
        <w:pStyle w:val="BodyText"/>
        <w:spacing w:line="316" w:lineRule="auto" w:before="19"/>
        <w:ind w:left="513" w:right="183" w:hanging="361"/>
        <w:jc w:val="left"/>
      </w:pPr>
      <w:r>
        <w:rPr/>
        <w:t>在巨潮资讯网的相关公告。 </w:t>
      </w:r>
      <w:r>
        <w:rPr>
          <w:rFonts w:ascii="宋体" w:hAnsi="宋体" w:cs="宋体" w:eastAsia="宋体" w:hint="default"/>
        </w:rPr>
        <w:t>5</w:t>
      </w:r>
      <w:r>
        <w:rPr/>
        <w:t>、报告期内，公司控股子公司智能公司在广州正佳广场推广的云停车场采用微信支付的解决方案得到了微信方面的肯</w:t>
      </w:r>
    </w:p>
    <w:p>
      <w:pPr>
        <w:pStyle w:val="BodyText"/>
        <w:spacing w:line="316" w:lineRule="auto" w:before="19"/>
        <w:ind w:right="43"/>
        <w:jc w:val="left"/>
      </w:pPr>
      <w:r>
        <w:rPr>
          <w:spacing w:val="-2"/>
        </w:rPr>
        <w:t>定，该项目成为微信在全国进行宣传推广的标准解决方案，为促进更多用户使用微信支付功能，微信方面投入大量的资金进</w:t>
      </w:r>
      <w:r>
        <w:rPr>
          <w:spacing w:val="-62"/>
        </w:rPr>
        <w:t> </w:t>
      </w:r>
      <w:r>
        <w:rPr>
          <w:spacing w:val="-62"/>
        </w:rPr>
      </w:r>
      <w:r>
        <w:rPr>
          <w:spacing w:val="-2"/>
        </w:rPr>
        <w:t>行推广宣传（包括宣传物料的制作，用户使用微信支付的优惠补贴）。截至本报告披露日，使用微信支付功能的停车场一共</w:t>
      </w:r>
      <w:r>
        <w:rPr>
          <w:spacing w:val="-67"/>
        </w:rPr>
        <w:t> </w:t>
      </w:r>
      <w:r>
        <w:rPr>
          <w:spacing w:val="-67"/>
        </w:rPr>
      </w:r>
      <w:r>
        <w:rPr>
          <w:spacing w:val="-2"/>
        </w:rPr>
        <w:t>有</w:t>
      </w:r>
      <w:r>
        <w:rPr>
          <w:rFonts w:ascii="宋体" w:hAnsi="宋体" w:cs="宋体" w:eastAsia="宋体" w:hint="default"/>
          <w:spacing w:val="-2"/>
        </w:rPr>
        <w:t>5</w:t>
      </w:r>
      <w:r>
        <w:rPr>
          <w:spacing w:val="-2"/>
        </w:rPr>
        <w:t>个，接入公司智能停车云平台的客户有</w:t>
      </w:r>
      <w:r>
        <w:rPr>
          <w:rFonts w:ascii="宋体" w:hAnsi="宋体" w:cs="宋体" w:eastAsia="宋体" w:hint="default"/>
          <w:spacing w:val="-2"/>
        </w:rPr>
        <w:t>27</w:t>
      </w:r>
      <w:r>
        <w:rPr>
          <w:spacing w:val="-2"/>
        </w:rPr>
        <w:t>个，共计</w:t>
      </w:r>
      <w:r>
        <w:rPr>
          <w:rFonts w:ascii="宋体" w:hAnsi="宋体" w:cs="宋体" w:eastAsia="宋体" w:hint="default"/>
          <w:spacing w:val="-2"/>
        </w:rPr>
        <w:t>41</w:t>
      </w:r>
      <w:r>
        <w:rPr>
          <w:spacing w:val="-2"/>
        </w:rPr>
        <w:t>个项目。</w:t>
      </w:r>
      <w:r>
        <w:rPr>
          <w:rFonts w:ascii="宋体" w:hAnsi="宋体" w:cs="宋体" w:eastAsia="宋体" w:hint="default"/>
          <w:spacing w:val="-2"/>
        </w:rPr>
        <w:t>2015</w:t>
      </w:r>
      <w:r>
        <w:rPr>
          <w:spacing w:val="-2"/>
        </w:rPr>
        <w:t>年，公司将与微信进行紧密合作，把上线微信模块化、</w:t>
      </w:r>
      <w:r>
        <w:rPr>
          <w:spacing w:val="-61"/>
        </w:rPr>
        <w:t> </w:t>
      </w:r>
      <w:r>
        <w:rPr>
          <w:spacing w:val="-61"/>
        </w:rPr>
      </w:r>
      <w:r>
        <w:rPr/>
        <w:t>标准化，争取更多云停车场具备微信支付功能。</w:t>
      </w:r>
    </w:p>
    <w:p>
      <w:pPr>
        <w:spacing w:after="0" w:line="316"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16" w:right="204"/>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0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09"/>
        <w:jc w:val="right"/>
      </w:pPr>
      <w:r>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817"/>
        <w:gridCol w:w="1124"/>
        <w:gridCol w:w="703"/>
        <w:gridCol w:w="562"/>
        <w:gridCol w:w="559"/>
        <w:gridCol w:w="984"/>
        <w:gridCol w:w="984"/>
        <w:gridCol w:w="1126"/>
        <w:gridCol w:w="1123"/>
        <w:gridCol w:w="703"/>
      </w:tblGrid>
      <w:tr>
        <w:trPr>
          <w:trHeight w:val="402"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8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96" w:right="9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17"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2" w:type="dxa"/>
            <w:vMerge/>
            <w:tcBorders>
              <w:left w:val="single" w:sz="4" w:space="0" w:color="000000"/>
              <w:right w:val="single" w:sz="4" w:space="0" w:color="000000"/>
            </w:tcBorders>
            <w:shd w:val="clear" w:color="auto" w:fill="D2D2D2"/>
          </w:tcPr>
          <w:p>
            <w:pPr/>
          </w:p>
        </w:tc>
        <w:tc>
          <w:tcPr>
            <w:tcW w:w="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17" w:type="dxa"/>
            <w:vMerge w:val="restart"/>
            <w:tcBorders>
              <w:top w:val="nil" w:sz="6" w:space="0" w:color="auto"/>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59"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1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125,197,050</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68.43%</w:t>
            </w: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94,083,251</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-30,682,797</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63,400,454</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188,597,504</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51.55%</w:t>
            </w:r>
          </w:p>
        </w:tc>
      </w:tr>
      <w:tr>
        <w:trPr>
          <w:trHeight w:val="394" w:hRule="exact"/>
        </w:trPr>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24" w:type="dxa"/>
            <w:vMerge/>
            <w:tcBorders>
              <w:left w:val="single" w:sz="10" w:space="0" w:color="D2D2D2"/>
              <w:right w:val="single" w:sz="4" w:space="0" w:color="000000"/>
            </w:tcBorders>
          </w:tcPr>
          <w:p>
            <w:pPr/>
          </w:p>
        </w:tc>
        <w:tc>
          <w:tcPr>
            <w:tcW w:w="703"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r>
      <w:tr>
        <w:trPr>
          <w:trHeight w:val="163" w:hRule="exact"/>
        </w:trPr>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163"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125,197,050</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68.43%</w:t>
            </w: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94,083,251</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-30,682,797</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63,400,454</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188,597,504</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51.55%</w:t>
            </w:r>
          </w:p>
        </w:tc>
      </w:tr>
      <w:tr>
        <w:trPr>
          <w:trHeight w:val="391" w:hRule="exact"/>
        </w:trPr>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4" w:type="dxa"/>
            <w:vMerge/>
            <w:tcBorders>
              <w:left w:val="single" w:sz="10" w:space="0" w:color="D2D2D2"/>
              <w:right w:val="single" w:sz="4" w:space="0" w:color="000000"/>
            </w:tcBorders>
          </w:tcPr>
          <w:p>
            <w:pPr/>
          </w:p>
        </w:tc>
        <w:tc>
          <w:tcPr>
            <w:tcW w:w="703"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r>
      <w:tr>
        <w:trPr>
          <w:trHeight w:val="163" w:hRule="exact"/>
        </w:trPr>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720" w:hRule="exact"/>
        </w:trPr>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125,197,050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68.43%</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94,083,251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-30,682,797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63,400,454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188,597,504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51.55%</w:t>
            </w:r>
          </w:p>
        </w:tc>
      </w:tr>
      <w:tr>
        <w:trPr>
          <w:trHeight w:val="163"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57,756,250</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31.57%</w:t>
            </w: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88,870,037</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30,595,792</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119,465,829</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177,222,079</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48.45%</w:t>
            </w:r>
          </w:p>
        </w:tc>
      </w:tr>
      <w:tr>
        <w:trPr>
          <w:trHeight w:val="392" w:hRule="exact"/>
        </w:trPr>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24" w:type="dxa"/>
            <w:vMerge/>
            <w:tcBorders>
              <w:left w:val="single" w:sz="10" w:space="0" w:color="D2D2D2"/>
              <w:right w:val="single" w:sz="4" w:space="0" w:color="000000"/>
            </w:tcBorders>
          </w:tcPr>
          <w:p>
            <w:pPr/>
          </w:p>
        </w:tc>
        <w:tc>
          <w:tcPr>
            <w:tcW w:w="703"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r>
      <w:tr>
        <w:trPr>
          <w:trHeight w:val="163" w:hRule="exact"/>
        </w:trPr>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166"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57,756,250</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31.57%</w:t>
            </w: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88,870,037</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30,595,792</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119,465,829</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177,222,079</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48.45%</w:t>
            </w:r>
          </w:p>
        </w:tc>
      </w:tr>
      <w:tr>
        <w:trPr>
          <w:trHeight w:val="391" w:hRule="exact"/>
        </w:trPr>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4" w:type="dxa"/>
            <w:vMerge/>
            <w:tcBorders>
              <w:left w:val="single" w:sz="10" w:space="0" w:color="D2D2D2"/>
              <w:right w:val="single" w:sz="4" w:space="0" w:color="000000"/>
            </w:tcBorders>
          </w:tcPr>
          <w:p>
            <w:pPr/>
          </w:p>
        </w:tc>
        <w:tc>
          <w:tcPr>
            <w:tcW w:w="703"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r>
      <w:tr>
        <w:trPr>
          <w:trHeight w:val="163" w:hRule="exact"/>
        </w:trPr>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163" w:hRule="exact"/>
        </w:trPr>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182,953,300</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182,953,288</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-87,005</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182,866,283</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365,819,583</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4" w:type="dxa"/>
            <w:vMerge/>
            <w:tcBorders>
              <w:left w:val="single" w:sz="10" w:space="0" w:color="D2D2D2"/>
              <w:right w:val="single" w:sz="4" w:space="0" w:color="000000"/>
            </w:tcBorders>
          </w:tcPr>
          <w:p>
            <w:pPr/>
          </w:p>
        </w:tc>
        <w:tc>
          <w:tcPr>
            <w:tcW w:w="703"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r>
      <w:tr>
        <w:trPr>
          <w:trHeight w:val="166" w:hRule="exact"/>
        </w:trPr>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204"/>
        <w:jc w:val="left"/>
      </w:pPr>
      <w:r>
        <w:rPr/>
        <w:t>股份变动的原因</w:t>
      </w:r>
    </w:p>
    <w:p>
      <w:pPr>
        <w:pStyle w:val="BodyText"/>
        <w:spacing w:line="340" w:lineRule="auto" w:before="115"/>
        <w:ind w:left="513" w:right="2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、公司首次公开发行前已发行股份</w:t>
      </w:r>
      <w:r>
        <w:rPr>
          <w:rFonts w:ascii="宋体" w:hAnsi="宋体" w:cs="宋体" w:eastAsia="宋体" w:hint="default"/>
        </w:rPr>
        <w:t>12,125</w:t>
      </w:r>
      <w:r>
        <w:rPr/>
        <w:t>万股已于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7</w:t>
      </w:r>
      <w:r>
        <w:rPr/>
        <w:t>日限售期满，解除限售，其中高管锁定股为</w:t>
      </w:r>
      <w:r>
        <w:rPr>
          <w:rFonts w:ascii="宋体" w:hAnsi="宋体" w:cs="宋体" w:eastAsia="宋体" w:hint="default"/>
        </w:rPr>
        <w:t>9,093.75</w:t>
      </w:r>
      <w:r>
        <w:rPr/>
        <w:t>万</w:t>
      </w:r>
    </w:p>
    <w:p>
      <w:pPr>
        <w:pStyle w:val="BodyText"/>
        <w:spacing w:line="319" w:lineRule="auto" w:before="1"/>
        <w:ind w:left="513" w:right="114" w:hanging="361"/>
        <w:jc w:val="left"/>
      </w:pPr>
      <w:r>
        <w:rPr/>
        <w:t>股。具体内容详见</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3</w:t>
      </w:r>
      <w:r>
        <w:rPr/>
        <w:t>日刊登在巨潮资讯网的相关公告（公告编号为</w:t>
      </w:r>
      <w:r>
        <w:rPr>
          <w:rFonts w:ascii="宋体" w:hAnsi="宋体" w:cs="宋体" w:eastAsia="宋体" w:hint="default"/>
        </w:rPr>
        <w:t>2013-092</w:t>
      </w:r>
      <w:r>
        <w:rPr/>
        <w:t>）。 </w:t>
      </w:r>
      <w:r>
        <w:rPr>
          <w:rFonts w:ascii="宋体" w:hAnsi="宋体" w:cs="宋体" w:eastAsia="宋体" w:hint="default"/>
          <w:spacing w:val="-2"/>
        </w:rPr>
        <w:t>2</w:t>
      </w:r>
      <w:r>
        <w:rPr>
          <w:spacing w:val="-2"/>
        </w:rPr>
        <w:t>、报告期内，因四位激励对象辞职，公司回购注销其尚未解锁限制性股票合计</w:t>
      </w:r>
      <w:r>
        <w:rPr>
          <w:rFonts w:ascii="宋体" w:hAnsi="宋体" w:cs="宋体" w:eastAsia="宋体" w:hint="default"/>
          <w:spacing w:val="-2"/>
        </w:rPr>
        <w:t>87,005</w:t>
      </w:r>
      <w:r>
        <w:rPr>
          <w:spacing w:val="-2"/>
        </w:rPr>
        <w:t>股</w:t>
      </w:r>
      <w:r>
        <w:rPr>
          <w:rFonts w:ascii="宋体" w:hAnsi="宋体" w:cs="宋体" w:eastAsia="宋体" w:hint="default"/>
          <w:spacing w:val="-2"/>
        </w:rPr>
        <w:t>,</w:t>
      </w:r>
      <w:r>
        <w:rPr>
          <w:spacing w:val="-2"/>
        </w:rPr>
        <w:t>具体内容详见</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w:t>
      </w:r>
    </w:p>
    <w:p>
      <w:pPr>
        <w:pStyle w:val="BodyText"/>
        <w:spacing w:line="240" w:lineRule="auto" w:before="17"/>
        <w:ind w:right="204"/>
        <w:jc w:val="left"/>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24</w:t>
      </w:r>
      <w:r>
        <w:rPr/>
        <w:t>日刊登在巨潮资讯网的相关公告（公告编号</w:t>
      </w:r>
      <w:r>
        <w:rPr>
          <w:rFonts w:ascii="宋体" w:hAnsi="宋体" w:cs="宋体" w:eastAsia="宋体" w:hint="default"/>
        </w:rPr>
        <w:t>2014-030</w:t>
      </w:r>
      <w:r>
        <w:rPr/>
        <w:t>、</w:t>
      </w:r>
      <w:r>
        <w:rPr>
          <w:rFonts w:ascii="宋体" w:hAnsi="宋体" w:cs="宋体" w:eastAsia="宋体" w:hint="default"/>
        </w:rPr>
        <w:t>2014-063</w:t>
      </w:r>
      <w:r>
        <w:rPr/>
        <w:t>）。</w:t>
      </w:r>
    </w:p>
    <w:p>
      <w:pPr>
        <w:pStyle w:val="BodyText"/>
        <w:spacing w:line="240" w:lineRule="auto" w:before="76"/>
        <w:ind w:left="513" w:right="114"/>
        <w:jc w:val="left"/>
      </w:pPr>
      <w:r>
        <w:rPr>
          <w:rFonts w:ascii="宋体" w:hAnsi="宋体" w:cs="宋体" w:eastAsia="宋体" w:hint="default"/>
        </w:rPr>
        <w:t>3</w:t>
      </w:r>
      <w:r>
        <w:rPr/>
        <w:t>、报告期内，公司实施</w:t>
      </w:r>
      <w:r>
        <w:rPr>
          <w:rFonts w:ascii="宋体" w:hAnsi="宋体" w:cs="宋体" w:eastAsia="宋体" w:hint="default"/>
        </w:rPr>
        <w:t>2013</w:t>
      </w:r>
      <w:r>
        <w:rPr/>
        <w:t>年度权益分派方案，具体内容详见</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5</w:t>
      </w:r>
      <w:r>
        <w:rPr/>
        <w:t>日刊登在巨潮资讯网的相关公告（公告编号</w:t>
      </w:r>
    </w:p>
    <w:p>
      <w:pPr>
        <w:pStyle w:val="BodyText"/>
        <w:spacing w:line="240" w:lineRule="auto" w:before="76"/>
        <w:ind w:right="204"/>
        <w:jc w:val="left"/>
      </w:pPr>
      <w:r>
        <w:rPr>
          <w:rFonts w:ascii="宋体" w:hAnsi="宋体" w:cs="宋体" w:eastAsia="宋体" w:hint="default"/>
        </w:rPr>
        <w:t>2014-041</w:t>
      </w:r>
      <w:r>
        <w:rPr/>
        <w:t>）。</w:t>
      </w:r>
    </w:p>
    <w:p>
      <w:pPr>
        <w:pStyle w:val="BodyText"/>
        <w:spacing w:line="240" w:lineRule="auto" w:before="117"/>
        <w:ind w:right="204"/>
        <w:jc w:val="left"/>
      </w:pPr>
      <w:r>
        <w:rPr/>
        <w:t>股份变动的批准情况</w:t>
      </w:r>
    </w:p>
    <w:p>
      <w:pPr>
        <w:pStyle w:val="BodyText"/>
        <w:spacing w:line="340" w:lineRule="auto" w:before="115"/>
        <w:ind w:left="513" w:right="2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、公司首次公开发行前已发行股份锁定期满，经中国证券登记结算公司深圳分公司审核确认后，相关解锁手续已办理</w:t>
      </w:r>
    </w:p>
    <w:p>
      <w:pPr>
        <w:pStyle w:val="BodyText"/>
        <w:spacing w:line="240" w:lineRule="auto" w:before="1"/>
        <w:ind w:right="204"/>
        <w:jc w:val="left"/>
      </w:pPr>
      <w:r>
        <w:rPr/>
        <w:t>完毕。</w:t>
      </w:r>
    </w:p>
    <w:p>
      <w:pPr>
        <w:pStyle w:val="BodyText"/>
        <w:spacing w:line="316" w:lineRule="auto" w:before="117"/>
        <w:ind w:right="114" w:firstLine="360"/>
        <w:jc w:val="left"/>
      </w:pPr>
      <w:r>
        <w:rPr>
          <w:rFonts w:ascii="宋体" w:hAnsi="宋体" w:cs="宋体" w:eastAsia="宋体" w:hint="default"/>
          <w:spacing w:val="-2"/>
        </w:rPr>
        <w:t>2</w:t>
      </w:r>
      <w:r>
        <w:rPr>
          <w:spacing w:val="-2"/>
        </w:rPr>
        <w:t>、公司回购注销已不符合激励条件的激励对象已获授但尚未解锁的限制性股票已经公司第二届董事会第二十四次会议、</w:t>
      </w:r>
      <w:r>
        <w:rPr/>
        <w:t> 第二届董事会第二十九次会议审议通过。公司已于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27</w:t>
      </w:r>
      <w:r>
        <w:rPr/>
        <w:t>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日在中国证券登记结算有限责任公司深圳 分公司完成了离职对象所持有的上述限制性股票的回购和注销登记手续。</w:t>
      </w:r>
    </w:p>
    <w:p>
      <w:pPr>
        <w:pStyle w:val="BodyText"/>
        <w:spacing w:line="240" w:lineRule="auto" w:before="59"/>
        <w:ind w:left="513" w:right="114"/>
        <w:jc w:val="left"/>
      </w:pPr>
      <w:r>
        <w:rPr>
          <w:rFonts w:ascii="宋体" w:hAnsi="宋体" w:cs="宋体" w:eastAsia="宋体" w:hint="default"/>
        </w:rPr>
        <w:t>3</w:t>
      </w:r>
      <w:r>
        <w:rPr/>
        <w:t>、</w:t>
      </w:r>
      <w:r>
        <w:rPr>
          <w:rFonts w:ascii="宋体" w:hAnsi="宋体" w:cs="宋体" w:eastAsia="宋体" w:hint="default"/>
        </w:rPr>
        <w:t>2013</w:t>
      </w:r>
      <w:r>
        <w:rPr/>
        <w:t>年度利润分配预案已经公司第二届董事会第二十二次会议、</w:t>
      </w:r>
      <w:r>
        <w:rPr>
          <w:rFonts w:ascii="宋体" w:hAnsi="宋体" w:cs="宋体" w:eastAsia="宋体" w:hint="default"/>
        </w:rPr>
        <w:t>2013</w:t>
      </w:r>
      <w:r>
        <w:rPr/>
        <w:t>年度股东大会审议通过，经中国证券登记结算</w:t>
      </w:r>
    </w:p>
    <w:p>
      <w:pPr>
        <w:spacing w:after="0" w:line="24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1"/>
          <w:szCs w:val="21"/>
        </w:rPr>
      </w:pPr>
    </w:p>
    <w:p>
      <w:pPr>
        <w:pStyle w:val="BodyText"/>
        <w:spacing w:line="360" w:lineRule="auto" w:before="44"/>
        <w:ind w:right="6534"/>
        <w:jc w:val="left"/>
      </w:pPr>
      <w:r>
        <w:rPr/>
        <w:t>公司深圳分公司审核确认后已实施完毕。 股份变动的过户情况</w:t>
      </w:r>
    </w:p>
    <w:p>
      <w:pPr>
        <w:pStyle w:val="BodyText"/>
        <w:spacing w:line="340" w:lineRule="auto" w:before="25"/>
        <w:ind w:left="513" w:right="4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、经公司申请，中国登记结算公司深圳分公司已于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27</w:t>
      </w:r>
      <w:r>
        <w:rPr/>
        <w:t>日办理完毕限制性股票</w:t>
      </w:r>
      <w:r>
        <w:rPr>
          <w:rFonts w:ascii="宋体" w:hAnsi="宋体" w:cs="宋体" w:eastAsia="宋体" w:hint="default"/>
        </w:rPr>
        <w:t>47,000</w:t>
      </w:r>
      <w:r>
        <w:rPr/>
        <w:t>股的回购注销手续。</w:t>
      </w:r>
    </w:p>
    <w:p>
      <w:pPr>
        <w:pStyle w:val="BodyText"/>
        <w:spacing w:line="357" w:lineRule="auto" w:before="41"/>
        <w:ind w:right="324" w:firstLine="360"/>
        <w:jc w:val="left"/>
      </w:pPr>
      <w:r>
        <w:rPr>
          <w:rFonts w:ascii="宋体" w:hAnsi="宋体" w:cs="宋体" w:eastAsia="宋体" w:hint="default"/>
        </w:rPr>
        <w:t>2</w:t>
      </w:r>
      <w:r>
        <w:rPr/>
        <w:t>、经公司申请，中国登记结算公司深圳分公司已于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日办理完毕限制性股票</w:t>
      </w:r>
      <w:r>
        <w:rPr>
          <w:rFonts w:ascii="宋体" w:hAnsi="宋体" w:cs="宋体" w:eastAsia="宋体" w:hint="default"/>
        </w:rPr>
        <w:t>4,0005</w:t>
      </w:r>
      <w:r>
        <w:rPr/>
        <w:t>股的回购注销手续。 股份变动对最近一年和最近一期基本每股收益和稀释每股收益、归属于公司普通股股东的每股净资产等财务指标的影响</w:t>
      </w:r>
    </w:p>
    <w:p>
      <w:pPr>
        <w:pStyle w:val="BodyText"/>
        <w:spacing w:line="340" w:lineRule="auto" w:before="29"/>
        <w:ind w:left="513" w:right="7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公司基本每股收益、稀释每股收益、归属于公司普通股股东的每股净资产等财务指标根据公司最新的注册资本</w:t>
      </w:r>
    </w:p>
    <w:p>
      <w:pPr>
        <w:pStyle w:val="BodyText"/>
        <w:spacing w:line="360" w:lineRule="auto" w:before="1"/>
        <w:ind w:right="5814"/>
        <w:jc w:val="left"/>
      </w:pPr>
      <w:r>
        <w:rPr>
          <w:rFonts w:ascii="宋体" w:hAnsi="宋体" w:cs="宋体" w:eastAsia="宋体" w:hint="default"/>
        </w:rPr>
        <w:t>365,819,583</w:t>
      </w:r>
      <w:r>
        <w:rPr/>
        <w:t>股为基数进行计算。 公司认为必要或证券监管机构要求披露的其他内容</w:t>
      </w:r>
    </w:p>
    <w:p>
      <w:pPr>
        <w:pStyle w:val="BodyText"/>
        <w:spacing w:line="240" w:lineRule="auto" w:before="25"/>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49"/>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277"/>
        <w:gridCol w:w="1133"/>
        <w:gridCol w:w="1277"/>
        <w:gridCol w:w="1558"/>
        <w:gridCol w:w="2060"/>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4" w:right="92" w:hanging="361"/>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17,562,500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52,701,035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105,388,535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解除限售，每年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36,384,345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72,759,345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解除限售每年按</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3,750,482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解除限售每年按</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775,159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高管锁定、股权激 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每年按持股总数可转让 </w:t>
            </w:r>
            <w:r>
              <w:rPr>
                <w:rFonts w:ascii="Times New Roman" w:hAnsi="Times New Roman" w:cs="Times New Roman" w:eastAsia="Times New Roman" w:hint="default"/>
                <w:sz w:val="18"/>
                <w:szCs w:val="18"/>
              </w:rPr>
              <w:t>25%</w:t>
            </w:r>
            <w:r>
              <w:rPr>
                <w:rFonts w:ascii="宋体" w:hAnsi="宋体" w:cs="宋体" w:eastAsia="宋体" w:hint="default"/>
                <w:sz w:val="18"/>
                <w:szCs w:val="18"/>
              </w:rPr>
              <w:t>、根据激励计划分三 期解锁</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775,159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高管锁定、股权激 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每年按持股总数可转让 </w:t>
            </w:r>
            <w:r>
              <w:rPr>
                <w:rFonts w:ascii="Times New Roman" w:hAnsi="Times New Roman" w:cs="Times New Roman" w:eastAsia="Times New Roman" w:hint="default"/>
                <w:sz w:val="18"/>
                <w:szCs w:val="18"/>
              </w:rPr>
              <w:t>25%</w:t>
            </w:r>
            <w:r>
              <w:rPr>
                <w:rFonts w:ascii="宋体" w:hAnsi="宋体" w:cs="宋体" w:eastAsia="宋体" w:hint="default"/>
                <w:sz w:val="18"/>
                <w:szCs w:val="18"/>
              </w:rPr>
              <w:t>、根据激励计划分三 期解锁</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高管锁定、融资持 股计划</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融资持股锁定两年后每年 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高管锁定、融资持 股计划</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融资持股锁定两年后每年 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高管锁定、股权激 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每年按持股总数可转让 </w:t>
            </w:r>
            <w:r>
              <w:rPr>
                <w:rFonts w:ascii="Times New Roman" w:hAnsi="Times New Roman" w:cs="Times New Roman" w:eastAsia="Times New Roman" w:hint="default"/>
                <w:sz w:val="18"/>
                <w:szCs w:val="18"/>
              </w:rPr>
              <w:t>25%</w:t>
            </w:r>
            <w:r>
              <w:rPr>
                <w:rFonts w:ascii="宋体" w:hAnsi="宋体" w:cs="宋体" w:eastAsia="宋体" w:hint="default"/>
                <w:sz w:val="18"/>
                <w:szCs w:val="18"/>
              </w:rPr>
              <w:t>、根据激励计划分三 期解锁</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根据激励计划分两期解锁</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高管锁定、股权激 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每年按持股总数可转让</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、根据激励计划分三</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277"/>
        <w:gridCol w:w="1133"/>
        <w:gridCol w:w="1277"/>
        <w:gridCol w:w="1558"/>
        <w:gridCol w:w="2060"/>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期解锁</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每年按持股总数可转让</w:t>
            </w:r>
          </w:p>
          <w:p>
            <w:pPr>
              <w:pStyle w:val="TableParagraph"/>
              <w:spacing w:line="240" w:lineRule="auto" w:before="118"/>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44"/>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695,490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3,163,379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高管锁定、股权激 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每年按持股总数可转让 </w:t>
            </w:r>
            <w:r>
              <w:rPr>
                <w:rFonts w:ascii="Times New Roman" w:hAnsi="Times New Roman" w:cs="Times New Roman" w:eastAsia="Times New Roman" w:hint="default"/>
                <w:sz w:val="18"/>
                <w:szCs w:val="18"/>
              </w:rPr>
              <w:t>25%</w:t>
            </w:r>
            <w:r>
              <w:rPr>
                <w:rFonts w:ascii="宋体" w:hAnsi="宋体" w:cs="宋体" w:eastAsia="宋体" w:hint="default"/>
                <w:sz w:val="18"/>
                <w:szCs w:val="18"/>
              </w:rPr>
              <w:t>、根据激励计划分三 期解锁</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125,197,050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31,492,053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94,892,507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188,597,504</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、公司回购注销已不符合激励条件的激励对象已获授但尚未解锁的限制性股票已经公司第二届董事会第二十四次会议</w:t>
      </w:r>
    </w:p>
    <w:p>
      <w:pPr>
        <w:pStyle w:val="BodyText"/>
        <w:spacing w:line="316" w:lineRule="auto" w:before="1"/>
        <w:ind w:right="144"/>
        <w:jc w:val="left"/>
      </w:pPr>
      <w:r>
        <w:rPr/>
        <w:t>审议通过。公司已于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27</w:t>
      </w:r>
      <w:r>
        <w:rPr/>
        <w:t>日在中国证券登记结算有限责任公司深圳分公司完成了邱穗彬、吴爱忠、屈新苗所持有的 限制性股票共</w:t>
      </w:r>
      <w:r>
        <w:rPr>
          <w:rFonts w:ascii="宋体" w:hAnsi="宋体" w:cs="宋体" w:eastAsia="宋体" w:hint="default"/>
        </w:rPr>
        <w:t>47,000</w:t>
      </w:r>
      <w:r>
        <w:rPr/>
        <w:t>股的回购和注销登记手续。公司股本由</w:t>
      </w:r>
      <w:r>
        <w:rPr>
          <w:rFonts w:ascii="宋体" w:hAnsi="宋体" w:cs="宋体" w:eastAsia="宋体" w:hint="default"/>
        </w:rPr>
        <w:t>182,953,300</w:t>
      </w:r>
      <w:r>
        <w:rPr/>
        <w:t>股减少至</w:t>
      </w:r>
      <w:r>
        <w:rPr>
          <w:rFonts w:ascii="宋体" w:hAnsi="宋体" w:cs="宋体" w:eastAsia="宋体" w:hint="default"/>
        </w:rPr>
        <w:t>182,906,300</w:t>
      </w:r>
      <w:r>
        <w:rPr/>
        <w:t>股。</w:t>
      </w:r>
    </w:p>
    <w:p>
      <w:pPr>
        <w:pStyle w:val="BodyText"/>
        <w:spacing w:line="316" w:lineRule="auto" w:before="19"/>
        <w:ind w:right="144" w:firstLine="360"/>
        <w:jc w:val="left"/>
      </w:pPr>
      <w:r>
        <w:rPr>
          <w:rFonts w:ascii="宋体" w:hAnsi="宋体" w:cs="宋体" w:eastAsia="宋体" w:hint="default"/>
          <w:spacing w:val="-2"/>
        </w:rPr>
        <w:t>2</w:t>
      </w:r>
      <w:r>
        <w:rPr>
          <w:spacing w:val="-2"/>
        </w:rPr>
        <w:t>、公司</w:t>
      </w:r>
      <w:r>
        <w:rPr>
          <w:rFonts w:ascii="宋体" w:hAnsi="宋体" w:cs="宋体" w:eastAsia="宋体" w:hint="default"/>
          <w:spacing w:val="-2"/>
        </w:rPr>
        <w:t>2013</w:t>
      </w:r>
      <w:r>
        <w:rPr>
          <w:spacing w:val="-2"/>
        </w:rPr>
        <w:t>年年度权益分派方案为：以公司现有总股本</w:t>
      </w:r>
      <w:r>
        <w:rPr>
          <w:rFonts w:ascii="宋体" w:hAnsi="宋体" w:cs="宋体" w:eastAsia="宋体" w:hint="default"/>
          <w:spacing w:val="-2"/>
        </w:rPr>
        <w:t>182,906,300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2.800719</w:t>
      </w:r>
      <w:r>
        <w:rPr>
          <w:spacing w:val="-2"/>
        </w:rPr>
        <w:t>元人民币</w:t>
      </w:r>
      <w:r>
        <w:rPr/>
        <w:t> 现金，同时，以资本公积向全体股东每</w:t>
      </w:r>
      <w:r>
        <w:rPr>
          <w:rFonts w:ascii="宋体" w:hAnsi="宋体" w:cs="宋体" w:eastAsia="宋体" w:hint="default"/>
        </w:rPr>
        <w:t>10</w:t>
      </w:r>
      <w:r>
        <w:rPr/>
        <w:t>股转增</w:t>
      </w:r>
      <w:r>
        <w:rPr>
          <w:rFonts w:ascii="宋体" w:hAnsi="宋体" w:cs="宋体" w:eastAsia="宋体" w:hint="default"/>
        </w:rPr>
        <w:t>10.002569</w:t>
      </w:r>
      <w:r>
        <w:rPr/>
        <w:t>股。该分配方案已于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14</w:t>
      </w:r>
      <w:r>
        <w:rPr/>
        <w:t>日实施完毕。公司股本由 </w:t>
      </w:r>
      <w:r>
        <w:rPr>
          <w:rFonts w:ascii="宋体" w:hAnsi="宋体" w:cs="宋体" w:eastAsia="宋体" w:hint="default"/>
        </w:rPr>
        <w:t>182,906,300</w:t>
      </w:r>
      <w:r>
        <w:rPr/>
        <w:t>股增加至</w:t>
      </w:r>
      <w:r>
        <w:rPr>
          <w:rFonts w:ascii="宋体" w:hAnsi="宋体" w:cs="宋体" w:eastAsia="宋体" w:hint="default"/>
        </w:rPr>
        <w:t>365,859,588</w:t>
      </w:r>
      <w:r>
        <w:rPr/>
        <w:t>股。</w:t>
      </w:r>
    </w:p>
    <w:p>
      <w:pPr>
        <w:pStyle w:val="BodyText"/>
        <w:spacing w:line="316" w:lineRule="auto" w:before="59"/>
        <w:ind w:right="150" w:firstLine="360"/>
        <w:jc w:val="both"/>
      </w:pPr>
      <w:r>
        <w:rPr>
          <w:rFonts w:ascii="宋体" w:hAnsi="宋体" w:cs="宋体" w:eastAsia="宋体" w:hint="default"/>
        </w:rPr>
        <w:t>3</w:t>
      </w:r>
      <w:r>
        <w:rPr/>
        <w:t>、公司回购注销已不符合激励条件的激励对象已获授但尚未解锁的限制性股票已经公司第二届董事会第二十九次会议 </w:t>
      </w:r>
      <w:r>
        <w:rPr>
          <w:spacing w:val="-2"/>
        </w:rPr>
        <w:t>审议通过。公司已于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17</w:t>
      </w:r>
      <w:r>
        <w:rPr>
          <w:spacing w:val="-2"/>
        </w:rPr>
        <w:t>日在中国证券登记结算有限责任公司深圳分公司完成了朱果所持有的限制性股票共</w:t>
      </w:r>
      <w:r>
        <w:rPr>
          <w:rFonts w:ascii="宋体" w:hAnsi="宋体" w:cs="宋体" w:eastAsia="宋体" w:hint="default"/>
          <w:spacing w:val="-2"/>
        </w:rPr>
        <w:t>40,005</w:t>
      </w:r>
      <w:r>
        <w:rPr>
          <w:rFonts w:ascii="宋体" w:hAnsi="宋体" w:cs="宋体" w:eastAsia="宋体" w:hint="default"/>
          <w:spacing w:val="-54"/>
        </w:rPr>
        <w:t> </w:t>
      </w:r>
      <w:r>
        <w:rPr>
          <w:rFonts w:ascii="宋体" w:hAnsi="宋体" w:cs="宋体" w:eastAsia="宋体" w:hint="default"/>
          <w:spacing w:val="-54"/>
        </w:rPr>
      </w:r>
      <w:r>
        <w:rPr/>
        <w:t>股的回购和注销登记手续。公司股本由</w:t>
      </w:r>
      <w:r>
        <w:rPr>
          <w:rFonts w:ascii="宋体" w:hAnsi="宋体" w:cs="宋体" w:eastAsia="宋体" w:hint="default"/>
        </w:rPr>
        <w:t>365,859,588</w:t>
      </w:r>
      <w:r>
        <w:rPr/>
        <w:t>股减少至</w:t>
      </w:r>
      <w:r>
        <w:rPr>
          <w:rFonts w:ascii="宋体" w:hAnsi="宋体" w:cs="宋体" w:eastAsia="宋体" w:hint="default"/>
        </w:rPr>
        <w:t>365,819,583</w:t>
      </w:r>
      <w:r>
        <w:rPr/>
        <w:t>股。</w:t>
      </w:r>
    </w:p>
    <w:p>
      <w:pPr>
        <w:spacing w:line="240" w:lineRule="auto" w:before="11"/>
        <w:rPr>
          <w:rFonts w:ascii="宋体" w:hAnsi="宋体" w:cs="宋体" w:eastAsia="宋体" w:hint="default"/>
          <w:sz w:val="20"/>
          <w:szCs w:val="20"/>
        </w:rPr>
      </w:pPr>
    </w:p>
    <w:p>
      <w:pPr>
        <w:pStyle w:val="Heading2"/>
        <w:spacing w:line="240" w:lineRule="auto"/>
        <w:ind w:right="226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249"/>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354"/>
        <w:gridCol w:w="499"/>
        <w:gridCol w:w="1204"/>
        <w:gridCol w:w="1065"/>
        <w:gridCol w:w="1133"/>
        <w:gridCol w:w="991"/>
        <w:gridCol w:w="434"/>
        <w:gridCol w:w="560"/>
        <w:gridCol w:w="1063"/>
      </w:tblGrid>
      <w:tr>
        <w:trPr>
          <w:trHeight w:val="408" w:hRule="exact"/>
        </w:trPr>
        <w:tc>
          <w:tcPr>
            <w:tcW w:w="26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02" w:type="dxa"/>
            <w:gridSpan w:val="2"/>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15,264</w:t>
            </w:r>
          </w:p>
        </w:tc>
        <w:tc>
          <w:tcPr>
            <w:tcW w:w="36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20,063</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853" w:type="dxa"/>
            <w:gridSpan w:val="2"/>
            <w:vMerge w:val="restart"/>
            <w:tcBorders>
              <w:top w:val="single" w:sz="4" w:space="0" w:color="000000"/>
              <w:left w:val="single" w:sz="4" w:space="0" w:color="000000"/>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5" w:right="56"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3"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right w:val="single" w:sz="4" w:space="0" w:color="000000"/>
            </w:tcBorders>
            <w:shd w:val="clear" w:color="auto" w:fill="D2D2D2"/>
          </w:tcPr>
          <w:p>
            <w:pPr/>
          </w:p>
        </w:tc>
      </w:tr>
      <w:tr>
        <w:trPr>
          <w:trHeight w:val="142" w:hRule="exact"/>
        </w:trPr>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4"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065"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3" w:type="dxa"/>
            <w:gridSpan w:val="2"/>
            <w:vMerge/>
            <w:tcBorders>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38.41%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140,518,047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70,268,047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105,388,535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35,129,512</w:t>
            </w:r>
          </w:p>
        </w:tc>
        <w:tc>
          <w:tcPr>
            <w:tcW w:w="994"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34"/>
              <w:ind w:left="220" w:right="0"/>
              <w:jc w:val="left"/>
              <w:rPr>
                <w:rFonts w:ascii="Times New Roman" w:hAnsi="Times New Roman" w:cs="Times New Roman" w:eastAsia="Times New Roman" w:hint="default"/>
                <w:sz w:val="18"/>
                <w:szCs w:val="18"/>
              </w:rPr>
            </w:pPr>
            <w:r>
              <w:rPr>
                <w:rFonts w:ascii="Times New Roman"/>
                <w:sz w:val="18"/>
              </w:rPr>
              <w:t>23,100,000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26.52%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97,012,460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48,512,460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72,759,345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24,253,115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1.37%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5,000,643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2,500,643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3,750,482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1,250,161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中国工商银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4,002,018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3,790,774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4,002,018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365"/>
        <w:gridCol w:w="488"/>
        <w:gridCol w:w="1198"/>
        <w:gridCol w:w="1071"/>
        <w:gridCol w:w="1133"/>
        <w:gridCol w:w="276"/>
        <w:gridCol w:w="715"/>
        <w:gridCol w:w="673"/>
        <w:gridCol w:w="322"/>
        <w:gridCol w:w="1063"/>
      </w:tblGrid>
      <w:tr>
        <w:trPr>
          <w:trHeight w:val="12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行－浦银安 盛价值成长 股票型证券 投资基金</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罗立英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3,608,631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3,608,631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3,608,631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全国社保基 金一</w:t>
            </w:r>
            <w:r>
              <w:rPr>
                <w:rFonts w:ascii="宋体" w:hAnsi="宋体" w:cs="宋体" w:eastAsia="宋体" w:hint="default"/>
                <w:spacing w:val="1"/>
                <w:sz w:val="18"/>
                <w:szCs w:val="18"/>
              </w:rPr>
              <w:t> </w:t>
            </w:r>
            <w:r>
              <w:rPr>
                <w:rFonts w:ascii="宋体" w:hAnsi="宋体" w:cs="宋体" w:eastAsia="宋体" w:hint="default"/>
                <w:sz w:val="18"/>
                <w:szCs w:val="18"/>
              </w:rPr>
              <w:t>一八</w:t>
            </w:r>
            <w:r>
              <w:rPr>
                <w:rFonts w:ascii="宋体" w:hAnsi="宋体" w:cs="宋体" w:eastAsia="宋体" w:hint="default"/>
                <w:sz w:val="18"/>
                <w:szCs w:val="18"/>
              </w:rPr>
              <w:t> 组合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3,203,565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3,203,565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3,203,565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中国工商银 行－易方达 价值成长混 合型证券投 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2,698,642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2,698,642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2,698,642</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长安基金公 司－农行－ 长安国际信 托股份有限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2,600,000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莫来兴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2,313,402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2,313,402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2,313,402</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韩建明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2,146,970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2,146,970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2,146,970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 </w:t>
            </w:r>
            <w:r>
              <w:rPr>
                <w:rFonts w:ascii="宋体" w:hAnsi="宋体" w:cs="宋体" w:eastAsia="宋体" w:hint="default"/>
                <w:spacing w:val="-11"/>
                <w:sz w:val="18"/>
                <w:szCs w:val="18"/>
              </w:rPr>
              <w:t>况（如有）（参见注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17" w:right="23"/>
              <w:jc w:val="left"/>
              <w:rPr>
                <w:rFonts w:ascii="宋体" w:hAnsi="宋体" w:cs="宋体" w:eastAsia="宋体" w:hint="default"/>
                <w:sz w:val="18"/>
                <w:szCs w:val="18"/>
              </w:rPr>
            </w:pPr>
            <w:r>
              <w:rPr>
                <w:rFonts w:ascii="宋体" w:hAnsi="宋体" w:cs="宋体" w:eastAsia="宋体" w:hint="default"/>
                <w:sz w:val="18"/>
                <w:szCs w:val="18"/>
              </w:rPr>
              <w:t>股东张波、张频、李乐霓三人为公司一致行动人，合计持有公司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66.30%</w:t>
            </w:r>
            <w:r>
              <w:rPr>
                <w:rFonts w:ascii="宋体" w:hAnsi="宋体" w:cs="宋体" w:eastAsia="宋体" w:hint="default"/>
                <w:sz w:val="18"/>
                <w:szCs w:val="18"/>
              </w:rPr>
              <w:t>股权；公司未知其他 股东是否存在关联关系或是否属于《上市公司收购管理办法》规定的一致行动人。</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3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6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3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33" w:type="dxa"/>
            <w:gridSpan w:val="3"/>
            <w:vMerge/>
            <w:tcBorders>
              <w:left w:val="single" w:sz="4" w:space="0" w:color="000000"/>
              <w:bottom w:val="nil" w:sz="6" w:space="0" w:color="auto"/>
              <w:right w:val="single" w:sz="4" w:space="0" w:color="000000"/>
            </w:tcBorders>
            <w:shd w:val="clear" w:color="auto" w:fill="D2D2D2"/>
          </w:tcPr>
          <w:p>
            <w:pPr/>
          </w:p>
        </w:tc>
        <w:tc>
          <w:tcPr>
            <w:tcW w:w="4165"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63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6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35,129,512</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35,129,512</w:t>
            </w:r>
          </w:p>
        </w:tc>
      </w:tr>
      <w:tr>
        <w:trPr>
          <w:trHeight w:val="401"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24,253,115</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24,253,115</w:t>
            </w:r>
          </w:p>
        </w:tc>
      </w:tr>
      <w:tr>
        <w:trPr>
          <w:trHeight w:val="715"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中国工商银行－浦银安盛价值成 长股票型证券投资基金</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4,002,018</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4,002,018</w:t>
            </w:r>
          </w:p>
        </w:tc>
      </w:tr>
      <w:tr>
        <w:trPr>
          <w:trHeight w:val="401"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罗立英</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3,608,631</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3,608,631</w:t>
            </w:r>
          </w:p>
        </w:tc>
      </w:tr>
      <w:tr>
        <w:trPr>
          <w:trHeight w:val="403"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w:t>
            </w:r>
            <w:r>
              <w:rPr>
                <w:rFonts w:ascii="宋体" w:hAnsi="宋体" w:cs="宋体" w:eastAsia="宋体" w:hint="default"/>
                <w:spacing w:val="1"/>
                <w:sz w:val="18"/>
                <w:szCs w:val="18"/>
              </w:rPr>
              <w:t> </w:t>
            </w:r>
            <w:r>
              <w:rPr>
                <w:rFonts w:ascii="宋体" w:hAnsi="宋体" w:cs="宋体" w:eastAsia="宋体" w:hint="default"/>
                <w:sz w:val="18"/>
                <w:szCs w:val="18"/>
              </w:rPr>
              <w:t>一八组合</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3,203,565</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3,203,565</w:t>
            </w:r>
          </w:p>
        </w:tc>
      </w:tr>
      <w:tr>
        <w:trPr>
          <w:trHeight w:val="713"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中国工商银行－易方达价值成长 混合型证券投资基金</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2,698,642</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2,698,642</w:t>
            </w:r>
          </w:p>
        </w:tc>
      </w:tr>
      <w:tr>
        <w:trPr>
          <w:trHeight w:val="71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长安基金公司－农行－长安国际 信托股份有限公司</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2,600,000</w:t>
            </w:r>
          </w:p>
        </w:tc>
      </w:tr>
      <w:tr>
        <w:trPr>
          <w:trHeight w:val="401"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莫来兴</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2,313,402</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2,313,402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32"/>
        <w:gridCol w:w="4165"/>
        <w:gridCol w:w="1388"/>
        <w:gridCol w:w="1385"/>
      </w:tblGrid>
      <w:tr>
        <w:trPr>
          <w:trHeight w:val="401"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韩建明</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2,146,970</w:t>
            </w:r>
          </w:p>
        </w:tc>
      </w:tr>
      <w:tr>
        <w:trPr>
          <w:trHeight w:val="403"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长盛成长价值证券投资基金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1,799,504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1,799,504</w:t>
            </w:r>
          </w:p>
        </w:tc>
      </w:tr>
      <w:tr>
        <w:trPr>
          <w:trHeight w:val="1337"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名无限售流通股股东和</w:t>
            </w:r>
          </w:p>
          <w:p>
            <w:pPr>
              <w:pStyle w:val="TableParagraph"/>
              <w:spacing w:line="300" w:lineRule="auto" w:before="63"/>
              <w:ind w:left="22"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5"/>
              <w:jc w:val="left"/>
              <w:rPr>
                <w:rFonts w:ascii="宋体" w:hAnsi="宋体" w:cs="宋体" w:eastAsia="宋体" w:hint="default"/>
                <w:sz w:val="18"/>
                <w:szCs w:val="18"/>
              </w:rPr>
            </w:pPr>
            <w:r>
              <w:rPr>
                <w:rFonts w:ascii="宋体" w:hAnsi="宋体" w:cs="宋体" w:eastAsia="宋体" w:hint="default"/>
                <w:spacing w:val="-4"/>
                <w:sz w:val="18"/>
                <w:szCs w:val="18"/>
              </w:rPr>
              <w:t>股东张波、张频为公司一致行动人，公司未知其他股东是否存在关联关系或是否属于《上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市公司收购管理办法》规定的一致行动人。</w:t>
            </w:r>
          </w:p>
        </w:tc>
      </w:tr>
      <w:tr>
        <w:trPr>
          <w:trHeight w:val="715"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2262"/>
        <w:jc w:val="left"/>
      </w:pPr>
      <w:r>
        <w:rPr/>
        <w:t>公司股东在报告期内是否进行约定购回交易</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 担任公司董事长兼总经理，目前担任公司董事长。</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262"/>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226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pacing w:val="-3"/>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担任公司董事长兼总经理，目前担任公司董事长。</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262"/>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9"/>
          <w:szCs w:val="29"/>
        </w:rPr>
      </w:pPr>
    </w:p>
    <w:p>
      <w:pPr>
        <w:spacing w:line="3315" w:lineRule="exact"/>
        <w:ind w:left="1355"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2204" cy="21050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4592204" cy="210502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4"/>
        <w:rPr>
          <w:rFonts w:ascii="宋体" w:hAnsi="宋体" w:cs="宋体" w:eastAsia="宋体" w:hint="default"/>
          <w:sz w:val="16"/>
          <w:szCs w:val="16"/>
        </w:rPr>
      </w:pPr>
    </w:p>
    <w:p>
      <w:pPr>
        <w:spacing w:before="36"/>
        <w:ind w:left="152" w:right="2262"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8"/>
        <w:rPr>
          <w:rFonts w:ascii="宋体" w:hAnsi="宋体" w:cs="宋体" w:eastAsia="宋体" w:hint="default"/>
          <w:sz w:val="19"/>
          <w:szCs w:val="19"/>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5</w:t>
      </w:r>
      <w:r>
        <w:rPr/>
        <w:t>、前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105,388,535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26,347,134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18,189,836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高管锁定、股权激励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高管锁定、股权激励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高管锁定、股权激励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高管锁定、股权激励</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1"/>
        <w:ind w:left="3827" w:right="0"/>
        <w:jc w:val="left"/>
        <w:rPr>
          <w:b w:val="0"/>
          <w:bCs w:val="0"/>
        </w:rPr>
      </w:pP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0"/>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0678"/>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7"/>
        <w:jc w:val="right"/>
      </w:pPr>
      <w:r>
        <w:rPr/>
        <w:t>单位：股</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40"/>
        <w:gridCol w:w="1841"/>
        <w:gridCol w:w="713"/>
        <w:gridCol w:w="709"/>
        <w:gridCol w:w="852"/>
        <w:gridCol w:w="1150"/>
        <w:gridCol w:w="1004"/>
        <w:gridCol w:w="821"/>
        <w:gridCol w:w="994"/>
        <w:gridCol w:w="991"/>
        <w:gridCol w:w="992"/>
        <w:gridCol w:w="994"/>
        <w:gridCol w:w="991"/>
        <w:gridCol w:w="1229"/>
      </w:tblGrid>
      <w:tr>
        <w:trPr>
          <w:trHeight w:val="1337"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期初持股数</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5" w:hanging="180"/>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3"/>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41"/>
              <w:jc w:val="both"/>
              <w:rPr>
                <w:rFonts w:ascii="宋体" w:hAnsi="宋体" w:cs="宋体" w:eastAsia="宋体" w:hint="default"/>
                <w:sz w:val="18"/>
                <w:szCs w:val="18"/>
              </w:rPr>
            </w:pPr>
            <w:r>
              <w:rPr>
                <w:rFonts w:ascii="宋体" w:hAnsi="宋体" w:cs="宋体" w:eastAsia="宋体" w:hint="default"/>
                <w:sz w:val="18"/>
                <w:szCs w:val="18"/>
              </w:rPr>
              <w:t>期初持有的 股权激励获 授予限制性 股票数量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本期获授予 的股权激励 限制性股票 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本期被注销 的股权激励 限制性股票 数量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41"/>
              <w:jc w:val="both"/>
              <w:rPr>
                <w:rFonts w:ascii="宋体" w:hAnsi="宋体" w:cs="宋体" w:eastAsia="宋体" w:hint="default"/>
                <w:sz w:val="18"/>
                <w:szCs w:val="18"/>
              </w:rPr>
            </w:pPr>
            <w:r>
              <w:rPr>
                <w:rFonts w:ascii="宋体" w:hAnsi="宋体" w:cs="宋体" w:eastAsia="宋体" w:hint="default"/>
                <w:sz w:val="18"/>
                <w:szCs w:val="18"/>
              </w:rPr>
              <w:t>期末持有的 股权激励获 授予限制性 股票数量</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70,268,047</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140,518,047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资本公积转增</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48,512,460</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97,012,460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资本公积转增</w:t>
            </w:r>
          </w:p>
        </w:tc>
      </w:tr>
      <w:tr>
        <w:trPr>
          <w:trHeight w:val="40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2,500,643</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5,000,643</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资本公积转增</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84,385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pacing w:val="-13"/>
                <w:sz w:val="18"/>
                <w:szCs w:val="18"/>
              </w:rPr>
              <w:t>减持、资本公积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256,345</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256,345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融资持股计划</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1,337,672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280,036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减持</w:t>
            </w:r>
            <w:r>
              <w:rPr>
                <w:rFonts w:ascii="宋体" w:hAnsi="宋体" w:cs="宋体" w:eastAsia="宋体" w:hint="default"/>
                <w:spacing w:val="-89"/>
                <w:sz w:val="18"/>
                <w:szCs w:val="18"/>
              </w:rPr>
              <w:t>、</w:t>
            </w:r>
            <w:r>
              <w:rPr>
                <w:rFonts w:ascii="宋体" w:hAnsi="宋体" w:cs="宋体" w:eastAsia="宋体" w:hint="default"/>
                <w:sz w:val="18"/>
                <w:szCs w:val="18"/>
              </w:rPr>
              <w:t>资本公积</w:t>
            </w:r>
          </w:p>
        </w:tc>
      </w:tr>
    </w:tbl>
    <w:p>
      <w:pPr>
        <w:spacing w:after="0" w:line="240" w:lineRule="auto"/>
        <w:jc w:val="left"/>
        <w:rPr>
          <w:rFonts w:ascii="宋体" w:hAnsi="宋体" w:cs="宋体" w:eastAsia="宋体" w:hint="default"/>
          <w:sz w:val="18"/>
          <w:szCs w:val="18"/>
        </w:rPr>
        <w:sectPr>
          <w:headerReference w:type="default" r:id="rId31"/>
          <w:footerReference w:type="default" r:id="rId32"/>
          <w:pgSz w:w="16840" w:h="11910" w:orient="landscape"/>
          <w:pgMar w:header="867" w:footer="980" w:top="1060" w:bottom="1160" w:left="1300" w:right="128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109"/>
        <w:jc w:val="right"/>
      </w:pPr>
      <w:r>
        <w:rPr/>
        <w:pict>
          <v:shape style="position:absolute;margin-left:70.320pt;margin-top:-272.358276pt;width:701.65pt;height:374.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0"/>
                    <w:gridCol w:w="1841"/>
                    <w:gridCol w:w="713"/>
                    <w:gridCol w:w="709"/>
                    <w:gridCol w:w="852"/>
                    <w:gridCol w:w="1150"/>
                    <w:gridCol w:w="1004"/>
                    <w:gridCol w:w="821"/>
                    <w:gridCol w:w="994"/>
                    <w:gridCol w:w="991"/>
                    <w:gridCol w:w="992"/>
                    <w:gridCol w:w="994"/>
                    <w:gridCol w:w="991"/>
                    <w:gridCol w:w="1229"/>
                  </w:tblGrid>
                  <w:tr>
                    <w:trPr>
                      <w:trHeight w:val="1001" w:hRule="exact"/>
                    </w:trPr>
                    <w:tc>
                      <w:tcPr>
                        <w:tcW w:w="740" w:type="dxa"/>
                        <w:tcBorders>
                          <w:top w:val="single" w:sz="15" w:space="0" w:color="000000"/>
                          <w:left w:val="single" w:sz="4" w:space="0" w:color="000000"/>
                          <w:bottom w:val="single" w:sz="4" w:space="0" w:color="000000"/>
                          <w:right w:val="single" w:sz="4" w:space="0" w:color="000000"/>
                        </w:tcBorders>
                      </w:tcPr>
                      <w:p>
                        <w:pPr/>
                      </w:p>
                    </w:tc>
                    <w:tc>
                      <w:tcPr>
                        <w:tcW w:w="1841" w:type="dxa"/>
                        <w:tcBorders>
                          <w:top w:val="single" w:sz="15" w:space="0" w:color="000000"/>
                          <w:left w:val="single" w:sz="4" w:space="0" w:color="000000"/>
                          <w:bottom w:val="single" w:sz="4" w:space="0" w:color="000000"/>
                          <w:right w:val="single" w:sz="4" w:space="0" w:color="000000"/>
                        </w:tcBorders>
                      </w:tcPr>
                      <w:p>
                        <w:pPr/>
                      </w:p>
                    </w:tc>
                    <w:tc>
                      <w:tcPr>
                        <w:tcW w:w="713"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150" w:type="dxa"/>
                        <w:tcBorders>
                          <w:top w:val="single" w:sz="15" w:space="0" w:color="000000"/>
                          <w:left w:val="single" w:sz="4" w:space="0" w:color="000000"/>
                          <w:bottom w:val="single" w:sz="4" w:space="0" w:color="000000"/>
                          <w:right w:val="single" w:sz="4" w:space="0" w:color="000000"/>
                        </w:tcBorders>
                      </w:tcPr>
                      <w:p>
                        <w:pPr/>
                      </w:p>
                    </w:tc>
                    <w:tc>
                      <w:tcPr>
                        <w:tcW w:w="1004"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24"/>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转增、首次授予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r>
                  <w:tr>
                    <w:trPr>
                      <w:trHeight w:val="1339"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112,014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减持、资本公积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转增、首次授予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r>
                  <w:tr>
                    <w:trPr>
                      <w:trHeight w:val="1337"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721,546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1,382,619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减持、资本公积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转增、首次授予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r>
                  <w:tr>
                    <w:trPr>
                      <w:trHeight w:val="1339"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150,039</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减持、资本公积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转增、首次授予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384,984</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384,984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融资持股计划</w:t>
                        </w:r>
                      </w:p>
                    </w:tc>
                  </w:tr>
                  <w:tr>
                    <w:trPr>
                      <w:trHeight w:val="165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48,907</w:t>
                        </w:r>
                      </w:p>
                    </w:tc>
                    <w:tc>
                      <w:tcPr>
                        <w:tcW w:w="82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1"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资本公积转增 融资持股计划 首次授予限制 性股票解锁 </w:t>
                        </w:r>
                        <w:r>
                          <w:rPr>
                            <w:rFonts w:ascii="Times New Roman" w:hAnsi="Times New Roman" w:cs="Times New Roman" w:eastAsia="Times New Roman" w:hint="default"/>
                            <w:sz w:val="18"/>
                            <w:szCs w:val="18"/>
                          </w:rPr>
                          <w:t>30%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123,216,250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123,634,111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246,476,116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924,118</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pStyle w:val="BodyText"/>
        <w:spacing w:line="240" w:lineRule="auto" w:before="76"/>
        <w:ind w:left="0" w:right="1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3"/>
        <w:ind w:left="140"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40"/>
        </w:sectPr>
      </w:pPr>
    </w:p>
    <w:p>
      <w:pPr>
        <w:spacing w:line="240" w:lineRule="auto" w:before="10"/>
        <w:rPr>
          <w:rFonts w:ascii="宋体" w:hAnsi="宋体" w:cs="宋体" w:eastAsia="宋体" w:hint="default"/>
          <w:sz w:val="19"/>
          <w:szCs w:val="19"/>
        </w:rPr>
      </w:pPr>
    </w:p>
    <w:p>
      <w:pPr>
        <w:pStyle w:val="Heading2"/>
        <w:spacing w:line="240" w:lineRule="auto" w:before="26"/>
        <w:ind w:right="43"/>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56"/>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宋体" w:hAnsi="宋体" w:cs="宋体" w:eastAsia="宋体" w:hint="default"/>
        </w:rPr>
        <w:t>1</w:t>
      </w:r>
      <w:r>
        <w:rPr/>
        <w:t>、董事会成员</w:t>
      </w:r>
    </w:p>
    <w:p>
      <w:pPr>
        <w:pStyle w:val="BodyText"/>
        <w:spacing w:line="316" w:lineRule="auto" w:before="2"/>
        <w:ind w:right="191" w:firstLine="360"/>
        <w:jc w:val="both"/>
      </w:pPr>
      <w:r>
        <w:rPr/>
        <w:t>张波先生</w:t>
      </w:r>
      <w:r>
        <w:rPr>
          <w:rFonts w:ascii="宋体" w:hAnsi="宋体" w:cs="宋体" w:eastAsia="宋体" w:hint="default"/>
        </w:rPr>
        <w:t>:1963</w:t>
      </w:r>
      <w:r>
        <w:rPr/>
        <w:t>年出生，毕业于华南工学院</w:t>
      </w:r>
      <w:r>
        <w:rPr>
          <w:rFonts w:ascii="宋体" w:hAnsi="宋体" w:cs="宋体" w:eastAsia="宋体" w:hint="default"/>
        </w:rPr>
        <w:t>(</w:t>
      </w:r>
      <w:r>
        <w:rPr/>
        <w:t>现华南理工大学</w:t>
      </w:r>
      <w:r>
        <w:rPr>
          <w:rFonts w:ascii="宋体" w:hAnsi="宋体" w:cs="宋体" w:eastAsia="宋体" w:hint="default"/>
        </w:rPr>
        <w:t>)</w:t>
      </w:r>
      <w:r>
        <w:rPr/>
        <w:t>计算机系，获学士学位。曾任职于广东电子研究所担任技 </w:t>
      </w:r>
      <w:r>
        <w:rPr>
          <w:spacing w:val="-2"/>
        </w:rPr>
        <w:t>术骨干</w:t>
      </w:r>
      <w:r>
        <w:rPr>
          <w:rFonts w:ascii="宋体" w:hAnsi="宋体" w:cs="宋体" w:eastAsia="宋体" w:hint="default"/>
          <w:spacing w:val="-2"/>
        </w:rPr>
        <w:t>,</w:t>
      </w:r>
      <w:r>
        <w:rPr>
          <w:spacing w:val="-2"/>
        </w:rPr>
        <w:t>并先后担任过大型电子公司厂长、总经理等职务</w:t>
      </w:r>
      <w:r>
        <w:rPr>
          <w:rFonts w:ascii="宋体" w:hAnsi="宋体" w:cs="宋体" w:eastAsia="宋体" w:hint="default"/>
          <w:spacing w:val="-2"/>
        </w:rPr>
        <w:t>;</w:t>
      </w:r>
      <w:r>
        <w:rPr>
          <w:spacing w:val="-2"/>
        </w:rPr>
        <w:t>是本公司及安居宝品牌的主要创始人</w:t>
      </w:r>
      <w:r>
        <w:rPr>
          <w:rFonts w:ascii="宋体" w:hAnsi="宋体" w:cs="宋体" w:eastAsia="宋体" w:hint="default"/>
          <w:spacing w:val="-2"/>
        </w:rPr>
        <w:t>,</w:t>
      </w:r>
      <w:r>
        <w:rPr>
          <w:spacing w:val="-2"/>
        </w:rPr>
        <w:t>曾担任本公司总经理</w:t>
      </w:r>
      <w:r>
        <w:rPr>
          <w:rFonts w:ascii="宋体" w:hAnsi="宋体" w:cs="宋体" w:eastAsia="宋体" w:hint="default"/>
          <w:spacing w:val="-2"/>
        </w:rPr>
        <w:t>.</w:t>
      </w:r>
      <w:r>
        <w:rPr>
          <w:spacing w:val="-2"/>
        </w:rPr>
        <w:t>张波先</w:t>
      </w:r>
      <w:r>
        <w:rPr>
          <w:spacing w:val="-62"/>
        </w:rPr>
        <w:t> </w:t>
      </w:r>
      <w:r>
        <w:rPr>
          <w:spacing w:val="-62"/>
        </w:rPr>
      </w:r>
      <w:r>
        <w:rPr/>
        <w:t>生是楼宇对讲行业标准的起草者之一</w:t>
      </w:r>
      <w:r>
        <w:rPr>
          <w:rFonts w:ascii="宋体" w:hAnsi="宋体" w:cs="宋体" w:eastAsia="宋体" w:hint="default"/>
        </w:rPr>
        <w:t>,</w:t>
      </w:r>
      <w:r>
        <w:rPr/>
        <w:t>曾被评为</w:t>
      </w:r>
      <w:r>
        <w:rPr>
          <w:rFonts w:ascii="宋体" w:hAnsi="宋体" w:cs="宋体" w:eastAsia="宋体" w:hint="default"/>
        </w:rPr>
        <w:t>"</w:t>
      </w:r>
      <w:r>
        <w:rPr/>
        <w:t>中国安防十大领军人物</w:t>
      </w:r>
      <w:r>
        <w:rPr>
          <w:rFonts w:ascii="宋体" w:hAnsi="宋体" w:cs="宋体" w:eastAsia="宋体" w:hint="default"/>
        </w:rPr>
        <w:t>",</w:t>
      </w:r>
      <w:r>
        <w:rPr/>
        <w:t>获得</w:t>
      </w:r>
      <w:r>
        <w:rPr>
          <w:rFonts w:ascii="宋体" w:hAnsi="宋体" w:cs="宋体" w:eastAsia="宋体" w:hint="default"/>
        </w:rPr>
        <w:t>"</w:t>
      </w:r>
      <w:r>
        <w:rPr/>
        <w:t>中国安防十年开拓奖</w:t>
      </w:r>
      <w:r>
        <w:rPr>
          <w:rFonts w:ascii="宋体" w:hAnsi="宋体" w:cs="宋体" w:eastAsia="宋体" w:hint="default"/>
        </w:rPr>
        <w:t>"</w:t>
      </w:r>
      <w:r>
        <w:rPr/>
        <w:t>和</w:t>
      </w:r>
      <w:r>
        <w:rPr>
          <w:rFonts w:ascii="宋体" w:hAnsi="宋体" w:cs="宋体" w:eastAsia="宋体" w:hint="default"/>
        </w:rPr>
        <w:t>"</w:t>
      </w:r>
      <w:r>
        <w:rPr/>
        <w:t>改革开放</w:t>
      </w:r>
      <w:r>
        <w:rPr>
          <w:rFonts w:ascii="宋体" w:hAnsi="宋体" w:cs="宋体" w:eastAsia="宋体" w:hint="default"/>
        </w:rPr>
        <w:t>30</w:t>
      </w:r>
      <w:r>
        <w:rPr/>
        <w:t>年影响 </w:t>
      </w:r>
      <w:r>
        <w:rPr>
          <w:spacing w:val="-2"/>
        </w:rPr>
        <w:t>中国安防</w:t>
      </w:r>
      <w:r>
        <w:rPr>
          <w:rFonts w:ascii="宋体" w:hAnsi="宋体" w:cs="宋体" w:eastAsia="宋体" w:hint="default"/>
          <w:spacing w:val="-2"/>
        </w:rPr>
        <w:t>30</w:t>
      </w:r>
      <w:r>
        <w:rPr>
          <w:spacing w:val="-2"/>
        </w:rPr>
        <w:t>人</w:t>
      </w:r>
      <w:r>
        <w:rPr>
          <w:rFonts w:ascii="宋体" w:hAnsi="宋体" w:cs="宋体" w:eastAsia="宋体" w:hint="default"/>
          <w:spacing w:val="-2"/>
        </w:rPr>
        <w:t>"</w:t>
      </w:r>
      <w:r>
        <w:rPr>
          <w:spacing w:val="-2"/>
        </w:rPr>
        <w:t>殊荣</w:t>
      </w:r>
      <w:r>
        <w:rPr>
          <w:rFonts w:ascii="宋体" w:hAnsi="宋体" w:cs="宋体" w:eastAsia="宋体" w:hint="default"/>
          <w:spacing w:val="-2"/>
        </w:rPr>
        <w:t>,2009</w:t>
      </w:r>
      <w:r>
        <w:rPr>
          <w:spacing w:val="-2"/>
        </w:rPr>
        <w:t>年被广东省安全技术防范行业协会聘任为</w:t>
      </w:r>
      <w:r>
        <w:rPr>
          <w:rFonts w:ascii="宋体" w:hAnsi="宋体" w:cs="宋体" w:eastAsia="宋体" w:hint="default"/>
          <w:spacing w:val="-2"/>
        </w:rPr>
        <w:t>"</w:t>
      </w:r>
      <w:r>
        <w:rPr>
          <w:spacing w:val="-2"/>
        </w:rPr>
        <w:t>广东省安全技术防范专家委员会专家</w:t>
      </w:r>
      <w:r>
        <w:rPr>
          <w:rFonts w:ascii="宋体" w:hAnsi="宋体" w:cs="宋体" w:eastAsia="宋体" w:hint="default"/>
          <w:spacing w:val="-2"/>
        </w:rPr>
        <w:t>"</w:t>
      </w:r>
      <w:r>
        <w:rPr>
          <w:spacing w:val="-2"/>
        </w:rPr>
        <w:t>。目前担任公司董</w:t>
      </w:r>
      <w:r>
        <w:rPr>
          <w:spacing w:val="-59"/>
        </w:rPr>
        <w:t> </w:t>
      </w:r>
      <w:r>
        <w:rPr>
          <w:spacing w:val="-59"/>
        </w:rPr>
      </w:r>
      <w:r>
        <w:rPr/>
        <w:t>事长。</w:t>
      </w:r>
    </w:p>
    <w:p>
      <w:pPr>
        <w:pStyle w:val="BodyText"/>
        <w:spacing w:line="316" w:lineRule="auto" w:before="19"/>
        <w:ind w:right="111" w:firstLine="360"/>
        <w:jc w:val="both"/>
      </w:pPr>
      <w:r>
        <w:rPr/>
        <w:t>张频先生</w:t>
      </w:r>
      <w:r>
        <w:rPr>
          <w:rFonts w:ascii="宋体" w:hAnsi="宋体" w:cs="宋体" w:eastAsia="宋体" w:hint="default"/>
        </w:rPr>
        <w:t>:1966</w:t>
      </w:r>
      <w:r>
        <w:rPr/>
        <w:t>年出生</w:t>
      </w:r>
      <w:r>
        <w:rPr>
          <w:rFonts w:ascii="宋体" w:hAnsi="宋体" w:cs="宋体" w:eastAsia="宋体" w:hint="default"/>
        </w:rPr>
        <w:t>.2003</w:t>
      </w:r>
      <w:r>
        <w:rPr/>
        <w:t>年至今，先后担任广州市安居宝科技有限公司、广州市安居宝数码科技有限公司副总经理， 目前担任公司副董事长兼副总经理。</w:t>
      </w:r>
    </w:p>
    <w:p>
      <w:pPr>
        <w:pStyle w:val="BodyText"/>
        <w:spacing w:line="316" w:lineRule="auto" w:before="19"/>
        <w:ind w:right="284" w:firstLine="360"/>
        <w:jc w:val="both"/>
      </w:pPr>
      <w:r>
        <w:rPr/>
        <w:t>李乐霓女士</w:t>
      </w:r>
      <w:r>
        <w:rPr>
          <w:rFonts w:ascii="宋体" w:hAnsi="宋体" w:cs="宋体" w:eastAsia="宋体" w:hint="default"/>
        </w:rPr>
        <w:t>:1964 </w:t>
      </w:r>
      <w:r>
        <w:rPr/>
        <w:t>年出生</w:t>
      </w:r>
      <w:r>
        <w:rPr>
          <w:rFonts w:ascii="宋体" w:hAnsi="宋体" w:cs="宋体" w:eastAsia="宋体" w:hint="default"/>
        </w:rPr>
        <w:t>,</w:t>
      </w:r>
      <w:r>
        <w:rPr/>
        <w:t>毕业于广东工业大学</w:t>
      </w:r>
      <w:r>
        <w:rPr>
          <w:rFonts w:ascii="宋体" w:hAnsi="宋体" w:cs="宋体" w:eastAsia="宋体" w:hint="default"/>
        </w:rPr>
        <w:t>(</w:t>
      </w:r>
      <w:r>
        <w:rPr/>
        <w:t>原名广东省建筑工程专科学院</w:t>
      </w:r>
      <w:r>
        <w:rPr>
          <w:rFonts w:ascii="宋体" w:hAnsi="宋体" w:cs="宋体" w:eastAsia="宋体" w:hint="default"/>
        </w:rPr>
        <w:t>)</w:t>
      </w:r>
      <w:r>
        <w:rPr/>
        <w:t>工业与民用建筑专业班</w:t>
      </w:r>
      <w:r>
        <w:rPr>
          <w:rFonts w:ascii="宋体" w:hAnsi="宋体" w:cs="宋体" w:eastAsia="宋体" w:hint="default"/>
        </w:rPr>
        <w:t>.</w:t>
      </w:r>
      <w:r>
        <w:rPr/>
        <w:t>曾任职于广州 市东山建筑设计院从事建筑设计工作</w:t>
      </w:r>
      <w:r>
        <w:rPr>
          <w:rFonts w:ascii="宋体" w:hAnsi="宋体" w:cs="宋体" w:eastAsia="宋体" w:hint="default"/>
        </w:rPr>
        <w:t>,</w:t>
      </w:r>
      <w:r>
        <w:rPr/>
        <w:t>并于 </w:t>
      </w:r>
      <w:r>
        <w:rPr>
          <w:rFonts w:ascii="宋体" w:hAnsi="宋体" w:cs="宋体" w:eastAsia="宋体" w:hint="default"/>
        </w:rPr>
        <w:t>1992 </w:t>
      </w:r>
      <w:r>
        <w:rPr/>
        <w:t>年 </w:t>
      </w:r>
      <w:r>
        <w:rPr>
          <w:rFonts w:ascii="宋体" w:hAnsi="宋体" w:cs="宋体" w:eastAsia="宋体" w:hint="default"/>
        </w:rPr>
        <w:t>12 </w:t>
      </w:r>
      <w:r>
        <w:rPr/>
        <w:t>月被评审为建筑工程师</w:t>
      </w:r>
      <w:r>
        <w:rPr>
          <w:rFonts w:ascii="宋体" w:hAnsi="宋体" w:cs="宋体" w:eastAsia="宋体" w:hint="default"/>
        </w:rPr>
        <w:t>;2002</w:t>
      </w:r>
      <w:r>
        <w:rPr>
          <w:rFonts w:ascii="宋体" w:hAnsi="宋体" w:cs="宋体" w:eastAsia="宋体" w:hint="default"/>
          <w:spacing w:val="-4"/>
        </w:rPr>
        <w:t> </w:t>
      </w:r>
      <w:r>
        <w:rPr/>
        <w:t>年</w:t>
      </w:r>
      <w:r>
        <w:rPr>
          <w:rFonts w:ascii="宋体" w:hAnsi="宋体" w:cs="宋体" w:eastAsia="宋体" w:hint="default"/>
        </w:rPr>
        <w:t>,</w:t>
      </w:r>
      <w:r>
        <w:rPr/>
        <w:t>先后担任广州市安居宝科技有限 公司、广州市安居宝数码科技有限公司监事、审计部部长</w:t>
      </w:r>
      <w:r>
        <w:rPr>
          <w:rFonts w:ascii="宋体" w:hAnsi="宋体" w:cs="宋体" w:eastAsia="宋体" w:hint="default"/>
        </w:rPr>
        <w:t>,</w:t>
      </w:r>
      <w:r>
        <w:rPr/>
        <w:t>目前担任本公司董事。</w:t>
      </w:r>
    </w:p>
    <w:p>
      <w:pPr>
        <w:pStyle w:val="BodyText"/>
        <w:spacing w:line="316" w:lineRule="auto" w:before="19"/>
        <w:ind w:right="94" w:firstLine="360"/>
        <w:jc w:val="left"/>
      </w:pPr>
      <w:r>
        <w:rPr/>
        <w:t>陈平先生：</w:t>
      </w:r>
      <w:r>
        <w:rPr>
          <w:rFonts w:ascii="宋体" w:hAnsi="宋体" w:cs="宋体" w:eastAsia="宋体" w:hint="default"/>
        </w:rPr>
        <w:t>1956 </w:t>
      </w:r>
      <w:r>
        <w:rPr/>
        <w:t>年出生</w:t>
      </w:r>
      <w:r>
        <w:rPr>
          <w:rFonts w:ascii="宋体" w:hAnsi="宋体" w:cs="宋体" w:eastAsia="宋体" w:hint="default"/>
        </w:rPr>
        <w:t>,</w:t>
      </w:r>
      <w:r>
        <w:rPr/>
        <w:t>中国国籍</w:t>
      </w:r>
      <w:r>
        <w:rPr>
          <w:rFonts w:ascii="宋体" w:hAnsi="宋体" w:cs="宋体" w:eastAsia="宋体" w:hint="default"/>
        </w:rPr>
        <w:t>,</w:t>
      </w:r>
      <w:r>
        <w:rPr>
          <w:rFonts w:ascii="宋体" w:hAnsi="宋体" w:cs="宋体" w:eastAsia="宋体" w:hint="default"/>
          <w:spacing w:val="-2"/>
        </w:rPr>
        <w:t> </w:t>
      </w:r>
      <w:r>
        <w:rPr/>
        <w:t>经济师，毕业于清华大学企业管理专业</w:t>
      </w:r>
      <w:r>
        <w:rPr>
          <w:rFonts w:ascii="宋体" w:hAnsi="宋体" w:cs="宋体" w:eastAsia="宋体" w:hint="default"/>
        </w:rPr>
        <w:t>,</w:t>
      </w:r>
      <w:r>
        <w:rPr/>
        <w:t>在职研究生学历。曾任广州市白云山农业 机械厂技工；广东省电子技术研究所研究室、经营部技工、技术员；广东省政府经济技术协作办公室科员、副科长、科长、 </w:t>
      </w:r>
      <w:r>
        <w:rPr>
          <w:spacing w:val="-2"/>
        </w:rPr>
        <w:t>副处长；深圳南方国际租赁有限公司综合部经理；新加坡汇亚资金管理有限公司广州代表处副总经理；广东佛山中南铝车轮</w:t>
      </w:r>
      <w:r>
        <w:rPr>
          <w:spacing w:val="-63"/>
        </w:rPr>
        <w:t> </w:t>
      </w:r>
      <w:r>
        <w:rPr>
          <w:spacing w:val="-63"/>
        </w:rPr>
      </w:r>
      <w:r>
        <w:rPr/>
        <w:t>集团公司董事、副总经理、总经理；广东美思内衣集团董事长助理、集团财务总监、下属自动化设备公司董事、总经理。</w:t>
      </w:r>
    </w:p>
    <w:p>
      <w:pPr>
        <w:pStyle w:val="BodyText"/>
        <w:spacing w:line="319" w:lineRule="auto" w:before="19"/>
        <w:ind w:right="191" w:firstLine="360"/>
        <w:jc w:val="both"/>
      </w:pPr>
      <w:r>
        <w:rPr>
          <w:spacing w:val="-2"/>
        </w:rPr>
        <w:t>杨如旺先生：</w:t>
      </w:r>
      <w:r>
        <w:rPr>
          <w:rFonts w:ascii="宋体" w:hAnsi="宋体" w:cs="宋体" w:eastAsia="宋体" w:hint="default"/>
          <w:spacing w:val="-2"/>
        </w:rPr>
        <w:t>1976</w:t>
      </w:r>
      <w:r>
        <w:rPr>
          <w:spacing w:val="-2"/>
        </w:rPr>
        <w:t>年</w:t>
      </w:r>
      <w:r>
        <w:rPr>
          <w:rFonts w:ascii="宋体" w:hAnsi="宋体" w:cs="宋体" w:eastAsia="宋体" w:hint="default"/>
          <w:spacing w:val="-2"/>
        </w:rPr>
        <w:t>9</w:t>
      </w:r>
      <w:r>
        <w:rPr>
          <w:spacing w:val="-2"/>
        </w:rPr>
        <w:t>月出生，中国国籍，中共党员，法学学士、经济学硕士，律师。</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月毕业于广西大学法学院</w:t>
      </w:r>
      <w:r>
        <w:rPr/>
        <w:t> </w:t>
      </w:r>
      <w:r>
        <w:rPr>
          <w:spacing w:val="-2"/>
        </w:rPr>
        <w:t>本科毕业、获法学学士学位；</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月获中山大学经济学硕士学位。</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月参加工作，先后任广西国信新兴律师事务所</w:t>
      </w:r>
      <w:r>
        <w:rPr>
          <w:spacing w:val="-60"/>
        </w:rPr>
        <w:t> </w:t>
      </w:r>
      <w:r>
        <w:rPr>
          <w:spacing w:val="-60"/>
        </w:rPr>
      </w:r>
      <w:r>
        <w:rPr>
          <w:spacing w:val="-2"/>
        </w:rPr>
        <w:t>律师、北京市德恒律师事务所广州分所律师；</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月任广东厚诚律师事务所律师、主任、合伙人</w:t>
      </w:r>
      <w:r>
        <w:rPr>
          <w:rFonts w:ascii="宋体" w:hAnsi="宋体" w:cs="宋体" w:eastAsia="宋体" w:hint="default"/>
          <w:spacing w:val="-2"/>
        </w:rPr>
        <w:t>,</w:t>
      </w:r>
      <w:r>
        <w:rPr>
          <w:spacing w:val="-2"/>
        </w:rPr>
        <w:t>目前任广</w:t>
      </w:r>
      <w:r>
        <w:rPr>
          <w:spacing w:val="-58"/>
        </w:rPr>
        <w:t> </w:t>
      </w:r>
      <w:r>
        <w:rPr/>
        <w:t>东凌信律师事务所律师、合伙人。目前担任公司独立董事。</w:t>
      </w:r>
    </w:p>
    <w:p>
      <w:pPr>
        <w:pStyle w:val="BodyText"/>
        <w:spacing w:line="316" w:lineRule="auto" w:before="17"/>
        <w:ind w:right="184" w:firstLine="360"/>
        <w:jc w:val="left"/>
      </w:pPr>
      <w:r>
        <w:rPr/>
        <w:t>李建辉先生</w:t>
      </w:r>
      <w:r>
        <w:rPr>
          <w:rFonts w:ascii="宋体" w:hAnsi="宋体" w:cs="宋体" w:eastAsia="宋体" w:hint="default"/>
        </w:rPr>
        <w:t>:</w:t>
      </w:r>
      <w:r>
        <w:rPr/>
        <w:t>中国国籍</w:t>
      </w:r>
      <w:r>
        <w:rPr>
          <w:rFonts w:ascii="宋体" w:hAnsi="宋体" w:cs="宋体" w:eastAsia="宋体" w:hint="default"/>
        </w:rPr>
        <w:t>,1968 </w:t>
      </w:r>
      <w:r>
        <w:rPr/>
        <w:t>年 </w:t>
      </w:r>
      <w:r>
        <w:rPr>
          <w:rFonts w:ascii="宋体" w:hAnsi="宋体" w:cs="宋体" w:eastAsia="宋体" w:hint="default"/>
        </w:rPr>
        <w:t>2</w:t>
      </w:r>
      <w:r>
        <w:rPr>
          <w:rFonts w:ascii="宋体" w:hAnsi="宋体" w:cs="宋体" w:eastAsia="宋体" w:hint="default"/>
          <w:spacing w:val="24"/>
        </w:rPr>
        <w:t> </w:t>
      </w:r>
      <w:r>
        <w:rPr>
          <w:spacing w:val="-3"/>
        </w:rPr>
        <w:t>月生</w:t>
      </w:r>
      <w:r>
        <w:rPr>
          <w:rFonts w:ascii="宋体" w:hAnsi="宋体" w:cs="宋体" w:eastAsia="宋体" w:hint="default"/>
          <w:spacing w:val="-3"/>
        </w:rPr>
        <w:t>,</w:t>
      </w:r>
      <w:r>
        <w:rPr>
          <w:spacing w:val="-3"/>
        </w:rPr>
        <w:t>毕业于广东省社科院硕士研究生</w:t>
      </w:r>
      <w:r>
        <w:rPr>
          <w:rFonts w:ascii="宋体" w:hAnsi="宋体" w:cs="宋体" w:eastAsia="宋体" w:hint="default"/>
          <w:spacing w:val="-3"/>
        </w:rPr>
        <w:t>.</w:t>
      </w:r>
      <w:r>
        <w:rPr>
          <w:spacing w:val="-3"/>
        </w:rPr>
        <w:t>高级会计师、中国注册会计师、中国注册评估</w:t>
      </w:r>
      <w:r>
        <w:rPr/>
        <w:t> 师</w:t>
      </w:r>
      <w:r>
        <w:rPr>
          <w:rFonts w:ascii="宋体" w:hAnsi="宋体" w:cs="宋体" w:eastAsia="宋体" w:hint="default"/>
        </w:rPr>
        <w:t>,</w:t>
      </w:r>
      <w:r>
        <w:rPr/>
        <w:t>广州注册会计师协会专业指导委员会专家</w:t>
      </w:r>
      <w:r>
        <w:rPr>
          <w:rFonts w:ascii="宋体" w:hAnsi="宋体" w:cs="宋体" w:eastAsia="宋体" w:hint="default"/>
        </w:rPr>
        <w:t>,</w:t>
      </w:r>
      <w:r>
        <w:rPr/>
        <w:t>民进广东省委参工委委员</w:t>
      </w:r>
      <w:r>
        <w:rPr>
          <w:rFonts w:ascii="宋体" w:hAnsi="宋体" w:cs="宋体" w:eastAsia="宋体" w:hint="default"/>
        </w:rPr>
        <w:t>,</w:t>
      </w:r>
      <w:r>
        <w:rPr/>
        <w:t>广州市仲裁委仲裁员</w:t>
      </w:r>
      <w:r>
        <w:rPr>
          <w:rFonts w:ascii="宋体" w:hAnsi="宋体" w:cs="宋体" w:eastAsia="宋体" w:hint="default"/>
        </w:rPr>
        <w:t>,</w:t>
      </w:r>
      <w:r>
        <w:rPr/>
        <w:t>入选广东省国资委评审专家</w:t>
      </w:r>
      <w:r>
        <w:rPr>
          <w:spacing w:val="-86"/>
        </w:rPr>
        <w:t> </w:t>
      </w:r>
      <w:r>
        <w:rPr/>
        <w:t>库专家</w:t>
      </w:r>
      <w:r>
        <w:rPr>
          <w:rFonts w:ascii="宋体" w:hAnsi="宋体" w:cs="宋体" w:eastAsia="宋体" w:hint="default"/>
        </w:rPr>
        <w:t>.2008 </w:t>
      </w:r>
      <w:r>
        <w:rPr/>
        <w:t>年至 </w:t>
      </w:r>
      <w:r>
        <w:rPr>
          <w:rFonts w:ascii="宋体" w:hAnsi="宋体" w:cs="宋体" w:eastAsia="宋体" w:hint="default"/>
        </w:rPr>
        <w:t>2010 </w:t>
      </w:r>
      <w:r>
        <w:rPr/>
        <w:t>年担任广州建筑集团有限公司副总会计师</w:t>
      </w:r>
      <w:r>
        <w:rPr>
          <w:rFonts w:ascii="宋体" w:hAnsi="宋体" w:cs="宋体" w:eastAsia="宋体" w:hint="default"/>
        </w:rPr>
        <w:t>/</w:t>
      </w:r>
      <w:r>
        <w:rPr/>
        <w:t>高级会计师</w:t>
      </w:r>
      <w:r>
        <w:rPr>
          <w:rFonts w:ascii="宋体" w:hAnsi="宋体" w:cs="宋体" w:eastAsia="宋体" w:hint="default"/>
        </w:rPr>
        <w:t>;2010 </w:t>
      </w:r>
      <w:r>
        <w:rPr/>
        <w:t>年至 </w:t>
      </w:r>
      <w:r>
        <w:rPr>
          <w:rFonts w:ascii="宋体" w:hAnsi="宋体" w:cs="宋体" w:eastAsia="宋体" w:hint="default"/>
        </w:rPr>
        <w:t>2011 </w:t>
      </w:r>
      <w:r>
        <w:rPr/>
        <w:t>年 </w:t>
      </w:r>
      <w:r>
        <w:rPr>
          <w:rFonts w:ascii="宋体" w:hAnsi="宋体" w:cs="宋体" w:eastAsia="宋体" w:hint="default"/>
        </w:rPr>
        <w:t>6</w:t>
      </w:r>
      <w:r>
        <w:rPr>
          <w:rFonts w:ascii="宋体" w:hAnsi="宋体" w:cs="宋体" w:eastAsia="宋体" w:hint="default"/>
          <w:spacing w:val="-4"/>
        </w:rPr>
        <w:t> </w:t>
      </w:r>
      <w:r>
        <w:rPr/>
        <w:t>月担任广州建筑股 份有限公司财务负责人</w:t>
      </w:r>
      <w:r>
        <w:rPr>
          <w:rFonts w:ascii="宋体" w:hAnsi="宋体" w:cs="宋体" w:eastAsia="宋体" w:hint="default"/>
        </w:rPr>
        <w:t>;</w:t>
      </w:r>
      <w:r>
        <w:rPr/>
        <w:t>现任广州光领会计师事务所顾问。目前担任公司独立董事。。</w:t>
      </w:r>
    </w:p>
    <w:p>
      <w:pPr>
        <w:pStyle w:val="BodyText"/>
        <w:spacing w:line="316" w:lineRule="auto" w:before="19"/>
        <w:ind w:right="193" w:firstLine="360"/>
        <w:jc w:val="both"/>
      </w:pPr>
      <w:r>
        <w:rPr/>
        <w:t>张方方女士</w:t>
      </w:r>
      <w:r>
        <w:rPr>
          <w:rFonts w:ascii="宋体" w:hAnsi="宋体" w:cs="宋体" w:eastAsia="宋体" w:hint="default"/>
        </w:rPr>
        <w:t>,1969</w:t>
      </w:r>
      <w:r>
        <w:rPr/>
        <w:t>年</w:t>
      </w:r>
      <w:r>
        <w:rPr>
          <w:rFonts w:ascii="宋体" w:hAnsi="宋体" w:cs="宋体" w:eastAsia="宋体" w:hint="default"/>
        </w:rPr>
        <w:t>12</w:t>
      </w:r>
      <w:r>
        <w:rPr/>
        <w:t>月生</w:t>
      </w:r>
      <w:r>
        <w:rPr>
          <w:rFonts w:ascii="宋体" w:hAnsi="宋体" w:cs="宋体" w:eastAsia="宋体" w:hint="default"/>
        </w:rPr>
        <w:t>,</w:t>
      </w:r>
      <w:r>
        <w:rPr/>
        <w:t>中国国籍</w:t>
      </w:r>
      <w:r>
        <w:rPr>
          <w:rFonts w:ascii="宋体" w:hAnsi="宋体" w:cs="宋体" w:eastAsia="宋体" w:hint="default"/>
        </w:rPr>
        <w:t>,</w:t>
      </w:r>
      <w:r>
        <w:rPr/>
        <w:t>先后毕业于武汉大学经济学院本科</w:t>
      </w:r>
      <w:r>
        <w:rPr>
          <w:rFonts w:ascii="宋体" w:hAnsi="宋体" w:cs="宋体" w:eastAsia="宋体" w:hint="default"/>
        </w:rPr>
        <w:t>,</w:t>
      </w:r>
      <w:r>
        <w:rPr/>
        <w:t>中山大学岭南学院硕士研究生</w:t>
      </w:r>
      <w:r>
        <w:rPr>
          <w:rFonts w:ascii="宋体" w:hAnsi="宋体" w:cs="宋体" w:eastAsia="宋体" w:hint="default"/>
        </w:rPr>
        <w:t>,</w:t>
      </w:r>
      <w:r>
        <w:rPr/>
        <w:t>武汉大学经济 学院博士研究生</w:t>
      </w:r>
      <w:r>
        <w:rPr>
          <w:rFonts w:ascii="宋体" w:hAnsi="宋体" w:cs="宋体" w:eastAsia="宋体" w:hint="default"/>
        </w:rPr>
        <w:t>.1989</w:t>
      </w:r>
      <w:r>
        <w:rPr/>
        <w:t>年至</w:t>
      </w:r>
      <w:r>
        <w:rPr>
          <w:rFonts w:ascii="宋体" w:hAnsi="宋体" w:cs="宋体" w:eastAsia="宋体" w:hint="default"/>
        </w:rPr>
        <w:t>1995</w:t>
      </w:r>
      <w:r>
        <w:rPr/>
        <w:t>年担任广东商学院学报编辑部编辑</w:t>
      </w:r>
      <w:r>
        <w:rPr>
          <w:rFonts w:ascii="宋体" w:hAnsi="宋体" w:cs="宋体" w:eastAsia="宋体" w:hint="default"/>
        </w:rPr>
        <w:t>;1998</w:t>
      </w:r>
      <w:r>
        <w:rPr/>
        <w:t>年至</w:t>
      </w:r>
      <w:r>
        <w:rPr>
          <w:rFonts w:ascii="宋体" w:hAnsi="宋体" w:cs="宋体" w:eastAsia="宋体" w:hint="default"/>
        </w:rPr>
        <w:t>2001</w:t>
      </w:r>
      <w:r>
        <w:rPr/>
        <w:t>年担任暨南大学经济学院讲师</w:t>
      </w:r>
      <w:r>
        <w:rPr>
          <w:rFonts w:ascii="宋体" w:hAnsi="宋体" w:cs="宋体" w:eastAsia="宋体" w:hint="default"/>
        </w:rPr>
        <w:t>;2001</w:t>
      </w:r>
      <w:r>
        <w:rPr/>
        <w:t>年至今 担任暨南大学经济学院副教授</w:t>
      </w:r>
      <w:r>
        <w:rPr>
          <w:rFonts w:ascii="宋体" w:hAnsi="宋体" w:cs="宋体" w:eastAsia="宋体" w:hint="default"/>
        </w:rPr>
        <w:t>.</w:t>
      </w:r>
      <w:r>
        <w:rPr/>
        <w:t>目前担任公司独立董事。</w:t>
      </w:r>
    </w:p>
    <w:p>
      <w:pPr>
        <w:pStyle w:val="BodyText"/>
        <w:spacing w:line="240" w:lineRule="auto" w:before="19"/>
        <w:ind w:right="43"/>
        <w:jc w:val="left"/>
      </w:pPr>
      <w:r>
        <w:rPr>
          <w:rFonts w:ascii="宋体" w:hAnsi="宋体" w:cs="宋体" w:eastAsia="宋体" w:hint="default"/>
        </w:rPr>
        <w:t>2</w:t>
      </w:r>
      <w:r>
        <w:rPr/>
        <w:t>、监事会成员</w:t>
      </w:r>
    </w:p>
    <w:p>
      <w:pPr>
        <w:pStyle w:val="BodyText"/>
        <w:spacing w:line="316" w:lineRule="auto" w:before="76"/>
        <w:ind w:right="199" w:firstLine="360"/>
        <w:jc w:val="both"/>
      </w:pPr>
      <w:r>
        <w:rPr/>
        <w:t>范文梅女士</w:t>
      </w:r>
      <w:r>
        <w:rPr>
          <w:rFonts w:ascii="宋体" w:hAnsi="宋体" w:cs="宋体" w:eastAsia="宋体" w:hint="default"/>
        </w:rPr>
        <w:t>:1967</w:t>
      </w:r>
      <w:r>
        <w:rPr/>
        <w:t>年出生</w:t>
      </w:r>
      <w:r>
        <w:rPr>
          <w:rFonts w:ascii="宋体" w:hAnsi="宋体" w:cs="宋体" w:eastAsia="宋体" w:hint="default"/>
        </w:rPr>
        <w:t>,</w:t>
      </w:r>
      <w:r>
        <w:rPr/>
        <w:t>中国国籍</w:t>
      </w:r>
      <w:r>
        <w:rPr>
          <w:rFonts w:ascii="宋体" w:hAnsi="宋体" w:cs="宋体" w:eastAsia="宋体" w:hint="default"/>
        </w:rPr>
        <w:t>,</w:t>
      </w:r>
      <w:r>
        <w:rPr/>
        <w:t>具有会计师资格</w:t>
      </w:r>
      <w:r>
        <w:rPr>
          <w:rFonts w:ascii="宋体" w:hAnsi="宋体" w:cs="宋体" w:eastAsia="宋体" w:hint="default"/>
        </w:rPr>
        <w:t>.2003</w:t>
      </w:r>
      <w:r>
        <w:rPr/>
        <w:t>年加入安居宝从事财务工作</w:t>
      </w:r>
      <w:r>
        <w:rPr>
          <w:rFonts w:ascii="宋体" w:hAnsi="宋体" w:cs="宋体" w:eastAsia="宋体" w:hint="default"/>
        </w:rPr>
        <w:t>,</w:t>
      </w:r>
      <w:r>
        <w:rPr/>
        <w:t>曾担任广州市安居宝数码科技有 限公司审计主管</w:t>
      </w:r>
      <w:r>
        <w:rPr>
          <w:rFonts w:ascii="宋体" w:hAnsi="宋体" w:cs="宋体" w:eastAsia="宋体" w:hint="default"/>
        </w:rPr>
        <w:t>,</w:t>
      </w:r>
      <w:r>
        <w:rPr/>
        <w:t>现任本公司监事会主席、审计部部长。</w:t>
      </w:r>
    </w:p>
    <w:p>
      <w:pPr>
        <w:pStyle w:val="BodyText"/>
        <w:spacing w:line="316" w:lineRule="auto" w:before="19"/>
        <w:ind w:right="191" w:firstLine="360"/>
        <w:jc w:val="both"/>
      </w:pPr>
      <w:r>
        <w:rPr/>
        <w:t>袁丽莎女士</w:t>
      </w:r>
      <w:r>
        <w:rPr>
          <w:rFonts w:ascii="宋体" w:hAnsi="宋体" w:cs="宋体" w:eastAsia="宋体" w:hint="default"/>
        </w:rPr>
        <w:t>:1960</w:t>
      </w:r>
      <w:r>
        <w:rPr/>
        <w:t>年</w:t>
      </w:r>
      <w:r>
        <w:rPr>
          <w:rFonts w:ascii="宋体" w:hAnsi="宋体" w:cs="宋体" w:eastAsia="宋体" w:hint="default"/>
        </w:rPr>
        <w:t>4</w:t>
      </w:r>
      <w:r>
        <w:rPr/>
        <w:t>月出生</w:t>
      </w:r>
      <w:r>
        <w:rPr>
          <w:rFonts w:ascii="宋体" w:hAnsi="宋体" w:cs="宋体" w:eastAsia="宋体" w:hint="default"/>
        </w:rPr>
        <w:t>,</w:t>
      </w:r>
      <w:r>
        <w:rPr/>
        <w:t>中国国籍</w:t>
      </w:r>
      <w:r>
        <w:rPr>
          <w:rFonts w:ascii="宋体" w:hAnsi="宋体" w:cs="宋体" w:eastAsia="宋体" w:hint="default"/>
        </w:rPr>
        <w:t>.1977</w:t>
      </w:r>
      <w:r>
        <w:rPr/>
        <w:t>年</w:t>
      </w:r>
      <w:r>
        <w:rPr>
          <w:rFonts w:ascii="宋体" w:hAnsi="宋体" w:cs="宋体" w:eastAsia="宋体" w:hint="default"/>
        </w:rPr>
        <w:t>9</w:t>
      </w:r>
      <w:r>
        <w:rPr/>
        <w:t>月至</w:t>
      </w:r>
      <w:r>
        <w:rPr>
          <w:rFonts w:ascii="宋体" w:hAnsi="宋体" w:cs="宋体" w:eastAsia="宋体" w:hint="default"/>
        </w:rPr>
        <w:t>1979</w:t>
      </w:r>
      <w:r>
        <w:rPr/>
        <w:t>年</w:t>
      </w:r>
      <w:r>
        <w:rPr>
          <w:rFonts w:ascii="宋体" w:hAnsi="宋体" w:cs="宋体" w:eastAsia="宋体" w:hint="default"/>
        </w:rPr>
        <w:t>6</w:t>
      </w:r>
      <w:r>
        <w:rPr/>
        <w:t>月在广州蓄牧场务农</w:t>
      </w:r>
      <w:r>
        <w:rPr>
          <w:rFonts w:ascii="宋体" w:hAnsi="宋体" w:cs="宋体" w:eastAsia="宋体" w:hint="default"/>
        </w:rPr>
        <w:t>,1980</w:t>
      </w:r>
      <w:r>
        <w:rPr/>
        <w:t>年</w:t>
      </w:r>
      <w:r>
        <w:rPr>
          <w:rFonts w:ascii="宋体" w:hAnsi="宋体" w:cs="宋体" w:eastAsia="宋体" w:hint="default"/>
        </w:rPr>
        <w:t>2</w:t>
      </w:r>
      <w:r>
        <w:rPr/>
        <w:t>月至</w:t>
      </w:r>
      <w:r>
        <w:rPr>
          <w:rFonts w:ascii="宋体" w:hAnsi="宋体" w:cs="宋体" w:eastAsia="宋体" w:hint="default"/>
        </w:rPr>
        <w:t>2010</w:t>
      </w:r>
      <w:r>
        <w:rPr/>
        <w:t>年</w:t>
      </w:r>
      <w:r>
        <w:rPr>
          <w:rFonts w:ascii="宋体" w:hAnsi="宋体" w:cs="宋体" w:eastAsia="宋体" w:hint="default"/>
        </w:rPr>
        <w:t>6</w:t>
      </w:r>
      <w:r>
        <w:rPr/>
        <w:t>月在广州无线电 </w:t>
      </w:r>
      <w:r>
        <w:rPr>
          <w:spacing w:val="-2"/>
        </w:rPr>
        <w:t>有限公司任采购经理</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月担任广东安居宝数码科技股份有限公司采购经理。现任本公司监事、总经理助</w:t>
      </w:r>
      <w:r>
        <w:rPr>
          <w:spacing w:val="-58"/>
        </w:rPr>
        <w:t> </w:t>
      </w:r>
      <w:r>
        <w:rPr>
          <w:spacing w:val="-58"/>
        </w:rPr>
      </w:r>
      <w:r>
        <w:rPr/>
        <w:t>理。</w:t>
      </w:r>
    </w:p>
    <w:p>
      <w:pPr>
        <w:pStyle w:val="BodyText"/>
        <w:spacing w:line="316" w:lineRule="auto" w:before="19"/>
        <w:ind w:right="181" w:firstLine="360"/>
        <w:jc w:val="left"/>
      </w:pPr>
      <w:r>
        <w:rPr/>
        <w:t>万华女士：中国国籍，</w:t>
      </w:r>
      <w:r>
        <w:rPr>
          <w:rFonts w:ascii="宋体" w:hAnsi="宋体" w:cs="宋体" w:eastAsia="宋体" w:hint="default"/>
        </w:rPr>
        <w:t>1961 </w:t>
      </w:r>
      <w:r>
        <w:rPr/>
        <w:t>年</w:t>
      </w:r>
      <w:r>
        <w:rPr>
          <w:rFonts w:ascii="宋体" w:hAnsi="宋体" w:cs="宋体" w:eastAsia="宋体" w:hint="default"/>
        </w:rPr>
        <w:t>12 </w:t>
      </w:r>
      <w:r>
        <w:rPr/>
        <w:t>月</w:t>
      </w:r>
      <w:r>
        <w:rPr>
          <w:rFonts w:ascii="宋体" w:hAnsi="宋体" w:cs="宋体" w:eastAsia="宋体" w:hint="default"/>
        </w:rPr>
        <w:t>4 </w:t>
      </w:r>
      <w:r>
        <w:rPr>
          <w:spacing w:val="-3"/>
        </w:rPr>
        <w:t>日出生，</w:t>
      </w:r>
      <w:r>
        <w:rPr>
          <w:rFonts w:ascii="宋体" w:hAnsi="宋体" w:cs="宋体" w:eastAsia="宋体" w:hint="default"/>
          <w:spacing w:val="-3"/>
        </w:rPr>
        <w:t>1982 </w:t>
      </w:r>
      <w:r>
        <w:rPr/>
        <w:t>年</w:t>
      </w:r>
      <w:r>
        <w:rPr>
          <w:rFonts w:ascii="宋体" w:hAnsi="宋体" w:cs="宋体" w:eastAsia="宋体" w:hint="default"/>
        </w:rPr>
        <w:t>7 </w:t>
      </w:r>
      <w:r>
        <w:rPr/>
        <w:t>月毕业于华南农学院（现华南农业大学），</w:t>
      </w:r>
      <w:r>
        <w:rPr>
          <w:rFonts w:ascii="宋体" w:hAnsi="宋体" w:cs="宋体" w:eastAsia="宋体" w:hint="default"/>
        </w:rPr>
        <w:t>2004 </w:t>
      </w:r>
      <w:r>
        <w:rPr/>
        <w:t>年</w:t>
      </w:r>
      <w:r>
        <w:rPr>
          <w:rFonts w:ascii="宋体" w:hAnsi="宋体" w:cs="宋体" w:eastAsia="宋体" w:hint="default"/>
        </w:rPr>
        <w:t>4</w:t>
      </w:r>
      <w:r>
        <w:rPr>
          <w:rFonts w:ascii="宋体" w:hAnsi="宋体" w:cs="宋体" w:eastAsia="宋体" w:hint="default"/>
          <w:spacing w:val="-60"/>
        </w:rPr>
        <w:t> </w:t>
      </w:r>
      <w:r>
        <w:rPr/>
        <w:t>月担任 广东安居宝数码科技股份有限公司业务经理职务，</w:t>
      </w:r>
      <w:r>
        <w:rPr>
          <w:rFonts w:ascii="宋体" w:hAnsi="宋体" w:cs="宋体" w:eastAsia="宋体" w:hint="default"/>
        </w:rPr>
        <w:t>2011 </w:t>
      </w:r>
      <w:r>
        <w:rPr/>
        <w:t>年</w:t>
      </w:r>
      <w:r>
        <w:rPr>
          <w:rFonts w:ascii="宋体" w:hAnsi="宋体" w:cs="宋体" w:eastAsia="宋体" w:hint="default"/>
        </w:rPr>
        <w:t>7</w:t>
      </w:r>
      <w:r>
        <w:rPr>
          <w:rFonts w:ascii="宋体" w:hAnsi="宋体" w:cs="宋体" w:eastAsia="宋体" w:hint="default"/>
          <w:spacing w:val="1"/>
        </w:rPr>
        <w:t> </w:t>
      </w:r>
      <w:r>
        <w:rPr/>
        <w:t>月至今担任广东安居宝数码科技股份有限公司总经理助理。 </w:t>
      </w:r>
      <w:r>
        <w:rPr>
          <w:rFonts w:ascii="宋体" w:hAnsi="宋体" w:cs="宋体" w:eastAsia="宋体" w:hint="default"/>
        </w:rPr>
        <w:t>3</w:t>
      </w:r>
      <w:r>
        <w:rPr/>
        <w:t>、高级管理人员</w:t>
      </w:r>
    </w:p>
    <w:p>
      <w:pPr>
        <w:pStyle w:val="BodyText"/>
        <w:spacing w:line="316" w:lineRule="auto" w:before="19"/>
        <w:ind w:right="94" w:firstLine="360"/>
        <w:jc w:val="left"/>
      </w:pPr>
      <w:r>
        <w:rPr/>
        <w:t>陈平先生：</w:t>
      </w:r>
      <w:r>
        <w:rPr>
          <w:rFonts w:ascii="宋体" w:hAnsi="宋体" w:cs="宋体" w:eastAsia="宋体" w:hint="default"/>
        </w:rPr>
        <w:t>1956 </w:t>
      </w:r>
      <w:r>
        <w:rPr/>
        <w:t>年出生</w:t>
      </w:r>
      <w:r>
        <w:rPr>
          <w:rFonts w:ascii="宋体" w:hAnsi="宋体" w:cs="宋体" w:eastAsia="宋体" w:hint="default"/>
        </w:rPr>
        <w:t>,</w:t>
      </w:r>
      <w:r>
        <w:rPr/>
        <w:t>中国国籍</w:t>
      </w:r>
      <w:r>
        <w:rPr>
          <w:rFonts w:ascii="宋体" w:hAnsi="宋体" w:cs="宋体" w:eastAsia="宋体" w:hint="default"/>
        </w:rPr>
        <w:t>,</w:t>
      </w:r>
      <w:r>
        <w:rPr>
          <w:rFonts w:ascii="宋体" w:hAnsi="宋体" w:cs="宋体" w:eastAsia="宋体" w:hint="default"/>
          <w:spacing w:val="-2"/>
        </w:rPr>
        <w:t> </w:t>
      </w:r>
      <w:r>
        <w:rPr/>
        <w:t>经济师，毕业于清华大学企业管理专业</w:t>
      </w:r>
      <w:r>
        <w:rPr>
          <w:rFonts w:ascii="宋体" w:hAnsi="宋体" w:cs="宋体" w:eastAsia="宋体" w:hint="default"/>
        </w:rPr>
        <w:t>,</w:t>
      </w:r>
      <w:r>
        <w:rPr/>
        <w:t>在职研究生学历。曾任广州市白云山农业 机械厂技工；广东省电子技术研究所研究室、经营部技工、技术员；广东省政府经济技术协作办公室科员、副科长、科长、 </w:t>
      </w:r>
      <w:r>
        <w:rPr>
          <w:spacing w:val="-2"/>
        </w:rPr>
        <w:t>副处长；深圳南方国际租赁有限公司综合部经理；新加坡汇亚资金管理有限公司广州代表处副总经理；广东佛山中南铝车轮</w:t>
      </w:r>
      <w:r>
        <w:rPr>
          <w:spacing w:val="-63"/>
        </w:rPr>
        <w:t> </w:t>
      </w:r>
      <w:r>
        <w:rPr>
          <w:spacing w:val="-63"/>
        </w:rPr>
      </w:r>
      <w:r>
        <w:rPr/>
        <w:t>集团公司董事、副总经理、总经理；广东美思内衣集团董事长助理、集团财务总监、下属自动化设备公司董事、总经理。</w:t>
      </w:r>
    </w:p>
    <w:p>
      <w:pPr>
        <w:pStyle w:val="BodyText"/>
        <w:spacing w:line="316" w:lineRule="auto" w:before="19"/>
        <w:ind w:right="270" w:firstLine="634"/>
        <w:jc w:val="left"/>
      </w:pPr>
      <w:r>
        <w:rPr/>
        <w:t>黄伟宁先生</w:t>
      </w:r>
      <w:r>
        <w:rPr>
          <w:rFonts w:ascii="宋体" w:hAnsi="宋体" w:cs="宋体" w:eastAsia="宋体" w:hint="default"/>
        </w:rPr>
        <w:t>:</w:t>
      </w:r>
      <w:r>
        <w:rPr/>
        <w:t>副总经理、董事会秘书</w:t>
      </w:r>
      <w:r>
        <w:rPr>
          <w:rFonts w:ascii="宋体" w:hAnsi="宋体" w:cs="宋体" w:eastAsia="宋体" w:hint="default"/>
        </w:rPr>
        <w:t>,1963</w:t>
      </w:r>
      <w:r>
        <w:rPr/>
        <w:t>年出生</w:t>
      </w:r>
      <w:r>
        <w:rPr>
          <w:rFonts w:ascii="宋体" w:hAnsi="宋体" w:cs="宋体" w:eastAsia="宋体" w:hint="default"/>
        </w:rPr>
        <w:t>,</w:t>
      </w:r>
      <w:r>
        <w:rPr/>
        <w:t>毕业于华南工学院</w:t>
      </w:r>
      <w:r>
        <w:rPr>
          <w:rFonts w:ascii="宋体" w:hAnsi="宋体" w:cs="宋体" w:eastAsia="宋体" w:hint="default"/>
        </w:rPr>
        <w:t>(</w:t>
      </w:r>
      <w:r>
        <w:rPr/>
        <w:t>现华南理工大学</w:t>
      </w:r>
      <w:r>
        <w:rPr>
          <w:rFonts w:ascii="宋体" w:hAnsi="宋体" w:cs="宋体" w:eastAsia="宋体" w:hint="default"/>
        </w:rPr>
        <w:t>)</w:t>
      </w:r>
      <w:r>
        <w:rPr/>
        <w:t>计算机系</w:t>
      </w:r>
      <w:r>
        <w:rPr>
          <w:rFonts w:ascii="宋体" w:hAnsi="宋体" w:cs="宋体" w:eastAsia="宋体" w:hint="default"/>
        </w:rPr>
        <w:t>,</w:t>
      </w:r>
      <w:r>
        <w:rPr/>
        <w:t>获学士学位</w:t>
      </w:r>
      <w:r>
        <w:rPr>
          <w:rFonts w:ascii="宋体" w:hAnsi="宋体" w:cs="宋体" w:eastAsia="宋体" w:hint="default"/>
        </w:rPr>
        <w:t>.2003 </w:t>
      </w:r>
      <w:r>
        <w:rPr/>
        <w:t>年至今</w:t>
      </w:r>
      <w:r>
        <w:rPr>
          <w:rFonts w:ascii="宋体" w:hAnsi="宋体" w:cs="宋体" w:eastAsia="宋体" w:hint="default"/>
        </w:rPr>
        <w:t>,</w:t>
      </w:r>
      <w:r>
        <w:rPr/>
        <w:t>先后担任广州市安居宝科技有限公司、广州市安居宝数码科技有限公司副总经理</w:t>
      </w:r>
      <w:r>
        <w:rPr>
          <w:rFonts w:ascii="宋体" w:hAnsi="宋体" w:cs="宋体" w:eastAsia="宋体" w:hint="default"/>
        </w:rPr>
        <w:t>,</w:t>
      </w:r>
      <w:r>
        <w:rPr/>
        <w:t>目前担任公司董事会秘书。</w:t>
      </w:r>
    </w:p>
    <w:p>
      <w:pPr>
        <w:spacing w:after="0" w:line="316" w:lineRule="auto"/>
        <w:jc w:val="left"/>
        <w:sectPr>
          <w:headerReference w:type="default" r:id="rId33"/>
          <w:footerReference w:type="default" r:id="rId34"/>
          <w:pgSz w:w="11910" w:h="16840"/>
          <w:pgMar w:header="877" w:footer="979" w:top="1100" w:bottom="1160" w:left="980" w:right="940"/>
          <w:pgNumType w:start="62"/>
        </w:sectPr>
      </w:pPr>
    </w:p>
    <w:p>
      <w:pPr>
        <w:spacing w:line="240" w:lineRule="auto" w:before="11"/>
        <w:rPr>
          <w:rFonts w:ascii="宋体" w:hAnsi="宋体" w:cs="宋体" w:eastAsia="宋体" w:hint="default"/>
          <w:sz w:val="21"/>
          <w:szCs w:val="21"/>
        </w:rPr>
      </w:pPr>
    </w:p>
    <w:p>
      <w:pPr>
        <w:pStyle w:val="BodyText"/>
        <w:spacing w:line="316" w:lineRule="auto" w:before="44"/>
        <w:ind w:right="184" w:firstLine="360"/>
        <w:jc w:val="left"/>
      </w:pPr>
      <w:r>
        <w:rPr/>
        <w:t>黄光明先生</w:t>
      </w:r>
      <w:r>
        <w:rPr>
          <w:rFonts w:ascii="宋体" w:hAnsi="宋体" w:cs="宋体" w:eastAsia="宋体" w:hint="default"/>
        </w:rPr>
        <w:t>:</w:t>
      </w:r>
      <w:r>
        <w:rPr/>
        <w:t>财务总监</w:t>
      </w:r>
      <w:r>
        <w:rPr>
          <w:rFonts w:ascii="宋体" w:hAnsi="宋体" w:cs="宋体" w:eastAsia="宋体" w:hint="default"/>
        </w:rPr>
        <w:t>,1970</w:t>
      </w:r>
      <w:r>
        <w:rPr/>
        <w:t>年出生</w:t>
      </w:r>
      <w:r>
        <w:rPr>
          <w:rFonts w:ascii="宋体" w:hAnsi="宋体" w:cs="宋体" w:eastAsia="宋体" w:hint="default"/>
        </w:rPr>
        <w:t>,</w:t>
      </w:r>
      <w:r>
        <w:rPr/>
        <w:t>高级会计师</w:t>
      </w:r>
      <w:r>
        <w:rPr>
          <w:rFonts w:ascii="宋体" w:hAnsi="宋体" w:cs="宋体" w:eastAsia="宋体" w:hint="default"/>
        </w:rPr>
        <w:t>,</w:t>
      </w:r>
      <w:r>
        <w:rPr/>
        <w:t>中南财经大学毕业</w:t>
      </w:r>
      <w:r>
        <w:rPr>
          <w:rFonts w:ascii="宋体" w:hAnsi="宋体" w:cs="宋体" w:eastAsia="宋体" w:hint="default"/>
        </w:rPr>
        <w:t>.</w:t>
      </w:r>
      <w:r>
        <w:rPr/>
        <w:t>曾任深圳融通供应链股份有限公司、深圳嘉力达实 业有限公司担任财务总监职务</w:t>
      </w:r>
      <w:r>
        <w:rPr>
          <w:rFonts w:ascii="宋体" w:hAnsi="宋体" w:cs="宋体" w:eastAsia="宋体" w:hint="default"/>
        </w:rPr>
        <w:t>;</w:t>
      </w:r>
      <w:r>
        <w:rPr/>
        <w:t>自</w:t>
      </w:r>
      <w:r>
        <w:rPr>
          <w:rFonts w:ascii="宋体" w:hAnsi="宋体" w:cs="宋体" w:eastAsia="宋体" w:hint="default"/>
        </w:rPr>
        <w:t>2011</w:t>
      </w:r>
      <w:r>
        <w:rPr/>
        <w:t>年</w:t>
      </w:r>
      <w:r>
        <w:rPr>
          <w:rFonts w:ascii="宋体" w:hAnsi="宋体" w:cs="宋体" w:eastAsia="宋体" w:hint="default"/>
        </w:rPr>
        <w:t>3</w:t>
      </w:r>
      <w:r>
        <w:rPr/>
        <w:t>月起至今担任广东安居宝数码科技股份有限公司财务部部长、财务总监职务。</w:t>
      </w:r>
    </w:p>
    <w:p>
      <w:pPr>
        <w:pStyle w:val="BodyText"/>
        <w:spacing w:line="316" w:lineRule="auto" w:before="19"/>
        <w:ind w:right="188" w:firstLine="360"/>
        <w:jc w:val="left"/>
      </w:pPr>
      <w:r>
        <w:rPr/>
        <w:t>张瑞斌先生</w:t>
      </w:r>
      <w:r>
        <w:rPr>
          <w:rFonts w:ascii="宋体" w:hAnsi="宋体" w:cs="宋体" w:eastAsia="宋体" w:hint="default"/>
        </w:rPr>
        <w:t>:1970</w:t>
      </w:r>
      <w:r>
        <w:rPr/>
        <w:t>年出生</w:t>
      </w:r>
      <w:r>
        <w:rPr>
          <w:rFonts w:ascii="宋体" w:hAnsi="宋体" w:cs="宋体" w:eastAsia="宋体" w:hint="default"/>
        </w:rPr>
        <w:t>,</w:t>
      </w:r>
      <w:r>
        <w:rPr/>
        <w:t>毕业于北京邮电大学计算机专业</w:t>
      </w:r>
      <w:r>
        <w:rPr>
          <w:rFonts w:ascii="宋体" w:hAnsi="宋体" w:cs="宋体" w:eastAsia="宋体" w:hint="default"/>
        </w:rPr>
        <w:t>,</w:t>
      </w:r>
      <w:r>
        <w:rPr/>
        <w:t>获学士学位</w:t>
      </w:r>
      <w:r>
        <w:rPr>
          <w:rFonts w:ascii="宋体" w:hAnsi="宋体" w:cs="宋体" w:eastAsia="宋体" w:hint="default"/>
        </w:rPr>
        <w:t>;1992</w:t>
      </w:r>
      <w:r>
        <w:rPr/>
        <w:t>年</w:t>
      </w:r>
      <w:r>
        <w:rPr>
          <w:rFonts w:ascii="宋体" w:hAnsi="宋体" w:cs="宋体" w:eastAsia="宋体" w:hint="default"/>
        </w:rPr>
        <w:t>9</w:t>
      </w:r>
      <w:r>
        <w:rPr/>
        <w:t>月</w:t>
      </w:r>
      <w:r>
        <w:rPr>
          <w:rFonts w:ascii="宋体" w:hAnsi="宋体" w:cs="宋体" w:eastAsia="宋体" w:hint="default"/>
        </w:rPr>
        <w:t>-1998</w:t>
      </w:r>
      <w:r>
        <w:rPr/>
        <w:t>年</w:t>
      </w:r>
      <w:r>
        <w:rPr>
          <w:rFonts w:ascii="宋体" w:hAnsi="宋体" w:cs="宋体" w:eastAsia="宋体" w:hint="default"/>
        </w:rPr>
        <w:t>5</w:t>
      </w:r>
      <w:r>
        <w:rPr/>
        <w:t>月</w:t>
      </w:r>
      <w:r>
        <w:rPr>
          <w:rFonts w:ascii="宋体" w:hAnsi="宋体" w:cs="宋体" w:eastAsia="宋体" w:hint="default"/>
        </w:rPr>
        <w:t>,</w:t>
      </w:r>
      <w:r>
        <w:rPr/>
        <w:t>任职于广州邮电通信有 限公司第二研究所</w:t>
      </w:r>
      <w:r>
        <w:rPr>
          <w:rFonts w:ascii="宋体" w:hAnsi="宋体" w:cs="宋体" w:eastAsia="宋体" w:hint="default"/>
        </w:rPr>
        <w:t>,</w:t>
      </w:r>
      <w:r>
        <w:rPr/>
        <w:t>从事通信设备产品研发</w:t>
      </w:r>
      <w:r>
        <w:rPr>
          <w:rFonts w:ascii="宋体" w:hAnsi="宋体" w:cs="宋体" w:eastAsia="宋体" w:hint="default"/>
        </w:rPr>
        <w:t>,</w:t>
      </w:r>
      <w:r>
        <w:rPr/>
        <w:t>任职助工、工程师、副所长、所长</w:t>
      </w:r>
      <w:r>
        <w:rPr>
          <w:rFonts w:ascii="宋体" w:hAnsi="宋体" w:cs="宋体" w:eastAsia="宋体" w:hint="default"/>
        </w:rPr>
        <w:t>,</w:t>
      </w:r>
      <w:r>
        <w:rPr/>
        <w:t>参与主持项目</w:t>
      </w:r>
      <w:r>
        <w:rPr>
          <w:rFonts w:ascii="宋体" w:hAnsi="宋体" w:cs="宋体" w:eastAsia="宋体" w:hint="default"/>
        </w:rPr>
        <w:t>:</w:t>
      </w:r>
      <w:r>
        <w:rPr/>
        <w:t>实时多任务操作系统、</w:t>
      </w:r>
      <w:r>
        <w:rPr>
          <w:rFonts w:ascii="宋体" w:hAnsi="宋体" w:cs="宋体" w:eastAsia="宋体" w:hint="default"/>
        </w:rPr>
        <w:t>7</w:t>
      </w:r>
      <w:r>
        <w:rPr/>
        <w:t>号信</w:t>
      </w:r>
      <w:r>
        <w:rPr>
          <w:spacing w:val="-85"/>
        </w:rPr>
        <w:t> </w:t>
      </w:r>
      <w:r>
        <w:rPr>
          <w:spacing w:val="-2"/>
        </w:rPr>
        <w:t>令系统、</w:t>
      </w:r>
      <w:r>
        <w:rPr>
          <w:rFonts w:ascii="宋体" w:hAnsi="宋体" w:cs="宋体" w:eastAsia="宋体" w:hint="default"/>
          <w:spacing w:val="-2"/>
        </w:rPr>
        <w:t>8000</w:t>
      </w:r>
      <w:r>
        <w:rPr>
          <w:spacing w:val="-2"/>
        </w:rPr>
        <w:t>门程控交换机、</w:t>
      </w:r>
      <w:r>
        <w:rPr>
          <w:rFonts w:ascii="宋体" w:hAnsi="宋体" w:cs="宋体" w:eastAsia="宋体" w:hint="default"/>
          <w:spacing w:val="-2"/>
        </w:rPr>
        <w:t>V5</w:t>
      </w:r>
      <w:r>
        <w:rPr>
          <w:spacing w:val="-2"/>
        </w:rPr>
        <w:t>接口用户环路设备</w:t>
      </w:r>
      <w:r>
        <w:rPr>
          <w:rFonts w:ascii="宋体" w:hAnsi="宋体" w:cs="宋体" w:eastAsia="宋体" w:hint="default"/>
          <w:spacing w:val="-2"/>
        </w:rPr>
        <w:t>;1998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-2000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w:t>
      </w:r>
      <w:r>
        <w:rPr>
          <w:spacing w:val="-2"/>
        </w:rPr>
        <w:t>任职于广州邮电科学技术研究院多媒体部</w:t>
      </w:r>
      <w:r>
        <w:rPr>
          <w:rFonts w:ascii="宋体" w:hAnsi="宋体" w:cs="宋体" w:eastAsia="宋体" w:hint="default"/>
          <w:spacing w:val="-2"/>
        </w:rPr>
        <w:t>,</w:t>
      </w:r>
      <w:r>
        <w:rPr>
          <w:spacing w:val="-2"/>
        </w:rPr>
        <w:t>从事多</w:t>
      </w:r>
      <w:r>
        <w:rPr>
          <w:spacing w:val="-51"/>
        </w:rPr>
        <w:t> </w:t>
      </w:r>
      <w:r>
        <w:rPr/>
        <w:t>媒体技术研究工作</w:t>
      </w:r>
      <w:r>
        <w:rPr>
          <w:rFonts w:ascii="宋体" w:hAnsi="宋体" w:cs="宋体" w:eastAsia="宋体" w:hint="default"/>
        </w:rPr>
        <w:t>,</w:t>
      </w:r>
      <w:r>
        <w:rPr/>
        <w:t>任职工程师、项目负责人</w:t>
      </w:r>
      <w:r>
        <w:rPr>
          <w:rFonts w:ascii="宋体" w:hAnsi="宋体" w:cs="宋体" w:eastAsia="宋体" w:hint="default"/>
        </w:rPr>
        <w:t>,</w:t>
      </w:r>
      <w:r>
        <w:rPr/>
        <w:t>参与主持项目</w:t>
      </w:r>
      <w:r>
        <w:rPr>
          <w:rFonts w:ascii="宋体" w:hAnsi="宋体" w:cs="宋体" w:eastAsia="宋体" w:hint="default"/>
        </w:rPr>
        <w:t>:7</w:t>
      </w:r>
      <w:r>
        <w:rPr/>
        <w:t>号信令网关、</w:t>
      </w:r>
      <w:r>
        <w:rPr>
          <w:rFonts w:ascii="宋体" w:hAnsi="宋体" w:cs="宋体" w:eastAsia="宋体" w:hint="default"/>
        </w:rPr>
        <w:t>VOIP</w:t>
      </w:r>
      <w:r>
        <w:rPr/>
        <w:t>系统</w:t>
      </w:r>
      <w:r>
        <w:rPr>
          <w:rFonts w:ascii="宋体" w:hAnsi="宋体" w:cs="宋体" w:eastAsia="宋体" w:hint="default"/>
        </w:rPr>
        <w:t>;2000</w:t>
      </w:r>
      <w:r>
        <w:rPr/>
        <w:t>年</w:t>
      </w:r>
      <w:r>
        <w:rPr>
          <w:rFonts w:ascii="宋体" w:hAnsi="宋体" w:cs="宋体" w:eastAsia="宋体" w:hint="default"/>
        </w:rPr>
        <w:t>8</w:t>
      </w:r>
      <w:r>
        <w:rPr/>
        <w:t>月</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w:t>
      </w:r>
      <w:r>
        <w:rPr/>
        <w:t>任职于广州创 想科技股份有限公司</w:t>
      </w:r>
      <w:r>
        <w:rPr>
          <w:rFonts w:ascii="宋体" w:hAnsi="宋体" w:cs="宋体" w:eastAsia="宋体" w:hint="default"/>
        </w:rPr>
        <w:t>,</w:t>
      </w:r>
      <w:r>
        <w:rPr/>
        <w:t>从事网络通信产品研发工作</w:t>
      </w:r>
      <w:r>
        <w:rPr>
          <w:rFonts w:ascii="宋体" w:hAnsi="宋体" w:cs="宋体" w:eastAsia="宋体" w:hint="default"/>
        </w:rPr>
        <w:t>,</w:t>
      </w:r>
      <w:r>
        <w:rPr/>
        <w:t>任职技术总监</w:t>
      </w:r>
      <w:r>
        <w:rPr>
          <w:rFonts w:ascii="宋体" w:hAnsi="宋体" w:cs="宋体" w:eastAsia="宋体" w:hint="default"/>
        </w:rPr>
        <w:t>,</w:t>
      </w:r>
      <w:r>
        <w:rPr/>
        <w:t>参与主持项目</w:t>
      </w:r>
      <w:r>
        <w:rPr>
          <w:rFonts w:ascii="宋体" w:hAnsi="宋体" w:cs="宋体" w:eastAsia="宋体" w:hint="default"/>
        </w:rPr>
        <w:t>:IP</w:t>
      </w:r>
      <w:r>
        <w:rPr/>
        <w:t>电话网关</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w:t>
      </w:r>
      <w:r>
        <w:rPr/>
        <w:t>任职于 </w:t>
      </w:r>
      <w:r>
        <w:rPr>
          <w:spacing w:val="-2"/>
        </w:rPr>
        <w:t>广州市易视网络通讯技术有限公司</w:t>
      </w:r>
      <w:r>
        <w:rPr>
          <w:rFonts w:ascii="宋体" w:hAnsi="宋体" w:cs="宋体" w:eastAsia="宋体" w:hint="default"/>
          <w:spacing w:val="-2"/>
        </w:rPr>
        <w:t>,</w:t>
      </w:r>
      <w:r>
        <w:rPr>
          <w:spacing w:val="-2"/>
        </w:rPr>
        <w:t>从事安防产品研发工作</w:t>
      </w:r>
      <w:r>
        <w:rPr>
          <w:rFonts w:ascii="宋体" w:hAnsi="宋体" w:cs="宋体" w:eastAsia="宋体" w:hint="default"/>
          <w:spacing w:val="-2"/>
        </w:rPr>
        <w:t>,</w:t>
      </w:r>
      <w:r>
        <w:rPr>
          <w:spacing w:val="-2"/>
        </w:rPr>
        <w:t>任职副总经理、总工程师</w:t>
      </w:r>
      <w:r>
        <w:rPr>
          <w:rFonts w:ascii="宋体" w:hAnsi="宋体" w:cs="宋体" w:eastAsia="宋体" w:hint="default"/>
          <w:spacing w:val="-2"/>
        </w:rPr>
        <w:t>,</w:t>
      </w:r>
      <w:r>
        <w:rPr>
          <w:spacing w:val="-2"/>
        </w:rPr>
        <w:t>参与主持项目</w:t>
      </w:r>
      <w:r>
        <w:rPr>
          <w:rFonts w:ascii="宋体" w:hAnsi="宋体" w:cs="宋体" w:eastAsia="宋体" w:hint="default"/>
          <w:spacing w:val="-2"/>
        </w:rPr>
        <w:t>:</w:t>
      </w:r>
      <w:r>
        <w:rPr>
          <w:spacing w:val="-2"/>
        </w:rPr>
        <w:t>网络摄像机、视频服务</w:t>
      </w:r>
      <w:r>
        <w:rPr>
          <w:spacing w:val="-64"/>
        </w:rPr>
        <w:t> </w:t>
      </w:r>
      <w:r>
        <w:rPr>
          <w:spacing w:val="-64"/>
        </w:rPr>
      </w:r>
      <w:r>
        <w:rPr/>
        <w:t>器、数字社区系统</w:t>
      </w: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w:t>
      </w:r>
      <w:r>
        <w:rPr/>
        <w:t>至今</w:t>
      </w:r>
      <w:r>
        <w:rPr>
          <w:rFonts w:ascii="宋体" w:hAnsi="宋体" w:cs="宋体" w:eastAsia="宋体" w:hint="default"/>
        </w:rPr>
        <w:t>,</w:t>
      </w:r>
      <w:r>
        <w:rPr/>
        <w:t>任职于广东安居宝数码科技股份有限公司</w:t>
      </w:r>
      <w:r>
        <w:rPr>
          <w:rFonts w:ascii="宋体" w:hAnsi="宋体" w:cs="宋体" w:eastAsia="宋体" w:hint="default"/>
        </w:rPr>
        <w:t>,</w:t>
      </w:r>
      <w:r>
        <w:rPr/>
        <w:t>从事安防研发工作</w:t>
      </w:r>
      <w:r>
        <w:rPr>
          <w:rFonts w:ascii="宋体" w:hAnsi="宋体" w:cs="宋体" w:eastAsia="宋体" w:hint="default"/>
        </w:rPr>
        <w:t>,</w:t>
      </w:r>
      <w:r>
        <w:rPr/>
        <w:t>任职总工程师</w:t>
      </w:r>
      <w:r>
        <w:rPr>
          <w:rFonts w:ascii="宋体" w:hAnsi="宋体" w:cs="宋体" w:eastAsia="宋体" w:hint="default"/>
        </w:rPr>
        <w:t>,</w:t>
      </w:r>
      <w:r>
        <w:rPr/>
        <w:t>参与主持 项目</w:t>
      </w:r>
      <w:r>
        <w:rPr>
          <w:rFonts w:ascii="宋体" w:hAnsi="宋体" w:cs="宋体" w:eastAsia="宋体" w:hint="default"/>
        </w:rPr>
        <w:t>:</w:t>
      </w:r>
      <w:r>
        <w:rPr/>
        <w:t>可视对讲系统、智能小区管理系统、数字社区系统等。</w:t>
      </w:r>
    </w:p>
    <w:p>
      <w:pPr>
        <w:pStyle w:val="BodyText"/>
        <w:spacing w:line="319" w:lineRule="auto" w:before="19"/>
        <w:ind w:right="175" w:firstLine="360"/>
        <w:jc w:val="left"/>
      </w:pPr>
      <w:r>
        <w:rPr>
          <w:spacing w:val="-3"/>
        </w:rPr>
        <w:t>张舒茗女士：</w:t>
      </w:r>
      <w:r>
        <w:rPr>
          <w:rFonts w:ascii="宋体" w:hAnsi="宋体" w:cs="宋体" w:eastAsia="宋体" w:hint="default"/>
          <w:spacing w:val="-3"/>
        </w:rPr>
        <w:t>1979 </w:t>
      </w:r>
      <w:r>
        <w:rPr/>
        <w:t>出生</w:t>
      </w:r>
      <w:r>
        <w:rPr>
          <w:rFonts w:ascii="宋体" w:hAnsi="宋体" w:cs="宋体" w:eastAsia="宋体" w:hint="default"/>
        </w:rPr>
        <w:t>,</w:t>
      </w:r>
      <w:r>
        <w:rPr/>
        <w:t>中国国籍</w:t>
      </w:r>
      <w:r>
        <w:rPr>
          <w:rFonts w:ascii="宋体" w:hAnsi="宋体" w:cs="宋体" w:eastAsia="宋体" w:hint="default"/>
        </w:rPr>
        <w:t>,</w:t>
      </w:r>
      <w:r>
        <w:rPr/>
        <w:t>毕业于西南科技大学工业自动化专业。</w:t>
      </w:r>
      <w:r>
        <w:rPr>
          <w:rFonts w:ascii="宋体" w:hAnsi="宋体" w:cs="宋体" w:eastAsia="宋体" w:hint="default"/>
        </w:rPr>
        <w:t>2001</w:t>
      </w:r>
      <w:r>
        <w:rPr>
          <w:rFonts w:ascii="宋体" w:hAnsi="宋体" w:cs="宋体" w:eastAsia="宋体" w:hint="default"/>
          <w:spacing w:val="-48"/>
        </w:rPr>
        <w:t> </w:t>
      </w:r>
      <w:r>
        <w:rPr/>
        <w:t>年进入公司，先后担任公司技术服务部 部长助理、部长、总经理助理。</w:t>
      </w:r>
      <w:r>
        <w:rPr>
          <w:rFonts w:ascii="宋体" w:hAnsi="宋体" w:cs="宋体" w:eastAsia="宋体" w:hint="default"/>
        </w:rPr>
        <w:t>2013</w:t>
      </w:r>
      <w:r>
        <w:rPr/>
        <w:t>年</w:t>
      </w:r>
      <w:r>
        <w:rPr>
          <w:rFonts w:ascii="宋体" w:hAnsi="宋体" w:cs="宋体" w:eastAsia="宋体" w:hint="default"/>
        </w:rPr>
        <w:t>5</w:t>
      </w:r>
      <w:r>
        <w:rPr/>
        <w:t>月至今，担任公司副总经理。</w:t>
      </w:r>
    </w:p>
    <w:p>
      <w:pPr>
        <w:pStyle w:val="BodyText"/>
        <w:spacing w:line="316" w:lineRule="auto" w:before="17"/>
        <w:ind w:right="96" w:firstLine="360"/>
        <w:jc w:val="left"/>
      </w:pPr>
      <w:r>
        <w:rPr/>
        <w:t>黄文森先生：</w:t>
      </w:r>
      <w:r>
        <w:rPr>
          <w:rFonts w:ascii="宋体" w:hAnsi="宋体" w:cs="宋体" w:eastAsia="宋体" w:hint="default"/>
        </w:rPr>
        <w:t>1978 </w:t>
      </w:r>
      <w:r>
        <w:rPr/>
        <w:t>年出生</w:t>
      </w:r>
      <w:r>
        <w:rPr>
          <w:rFonts w:ascii="宋体" w:hAnsi="宋体" w:cs="宋体" w:eastAsia="宋体" w:hint="default"/>
        </w:rPr>
        <w:t>,</w:t>
      </w:r>
      <w:r>
        <w:rPr/>
        <w:t>中国国籍</w:t>
      </w:r>
      <w:r>
        <w:rPr>
          <w:rFonts w:ascii="宋体" w:hAnsi="宋体" w:cs="宋体" w:eastAsia="宋体" w:hint="default"/>
        </w:rPr>
        <w:t>,</w:t>
      </w:r>
      <w:r>
        <w:rPr/>
        <w:t>毕业于西南科技大学经济管理专业。</w:t>
      </w:r>
      <w:r>
        <w:rPr>
          <w:rFonts w:ascii="宋体" w:hAnsi="宋体" w:cs="宋体" w:eastAsia="宋体" w:hint="default"/>
        </w:rPr>
        <w:t>2007 </w:t>
      </w:r>
      <w:r>
        <w:rPr/>
        <w:t>年至</w:t>
      </w:r>
      <w:r>
        <w:rPr>
          <w:rFonts w:ascii="宋体" w:hAnsi="宋体" w:cs="宋体" w:eastAsia="宋体" w:hint="default"/>
        </w:rPr>
        <w:t>2012</w:t>
      </w:r>
      <w:r>
        <w:rPr>
          <w:rFonts w:ascii="宋体" w:hAnsi="宋体" w:cs="宋体" w:eastAsia="宋体" w:hint="default"/>
          <w:spacing w:val="-5"/>
        </w:rPr>
        <w:t> </w:t>
      </w:r>
      <w:r>
        <w:rPr/>
        <w:t>年，担任广东奥迪安监控技 术有限公司副总经理，</w:t>
      </w:r>
      <w:r>
        <w:rPr>
          <w:rFonts w:ascii="宋体" w:hAnsi="宋体" w:cs="宋体" w:eastAsia="宋体" w:hint="default"/>
        </w:rPr>
        <w:t>2013 </w:t>
      </w:r>
      <w:r>
        <w:rPr/>
        <w:t>年</w:t>
      </w:r>
      <w:r>
        <w:rPr>
          <w:rFonts w:ascii="宋体" w:hAnsi="宋体" w:cs="宋体" w:eastAsia="宋体" w:hint="default"/>
        </w:rPr>
        <w:t>1</w:t>
      </w:r>
      <w:r>
        <w:rPr>
          <w:rFonts w:ascii="宋体" w:hAnsi="宋体" w:cs="宋体" w:eastAsia="宋体" w:hint="default"/>
          <w:spacing w:val="-2"/>
        </w:rPr>
        <w:t> </w:t>
      </w:r>
      <w:r>
        <w:rPr/>
        <w:t>月至今，担任广东奥迪安监控技术有限公司总经理。</w:t>
      </w:r>
      <w:r>
        <w:rPr>
          <w:rFonts w:ascii="宋体" w:hAnsi="宋体" w:cs="宋体" w:eastAsia="宋体" w:hint="default"/>
        </w:rPr>
        <w:t>2013</w:t>
      </w:r>
      <w:r>
        <w:rPr/>
        <w:t>年</w:t>
      </w:r>
      <w:r>
        <w:rPr>
          <w:rFonts w:ascii="宋体" w:hAnsi="宋体" w:cs="宋体" w:eastAsia="宋体" w:hint="default"/>
        </w:rPr>
        <w:t>7</w:t>
      </w:r>
      <w:r>
        <w:rPr/>
        <w:t>月至今，担任公司副总经理。</w:t>
      </w:r>
    </w:p>
    <w:p>
      <w:pPr>
        <w:pStyle w:val="BodyText"/>
        <w:spacing w:line="316" w:lineRule="auto" w:before="19"/>
        <w:ind w:right="190" w:firstLine="360"/>
        <w:jc w:val="both"/>
      </w:pPr>
      <w:r>
        <w:rPr/>
        <w:t>黄小金先生：</w:t>
      </w:r>
      <w:r>
        <w:rPr>
          <w:rFonts w:ascii="宋体" w:hAnsi="宋体" w:cs="宋体" w:eastAsia="宋体" w:hint="default"/>
        </w:rPr>
        <w:t>1968</w:t>
      </w:r>
      <w:r>
        <w:rPr>
          <w:rFonts w:ascii="宋体" w:hAnsi="宋体" w:cs="宋体" w:eastAsia="宋体" w:hint="default"/>
          <w:spacing w:val="-3"/>
        </w:rPr>
        <w:t> </w:t>
      </w:r>
      <w:r>
        <w:rPr/>
        <w:t>年出生</w:t>
      </w:r>
      <w:r>
        <w:rPr>
          <w:rFonts w:ascii="宋体" w:hAnsi="宋体" w:cs="宋体" w:eastAsia="宋体" w:hint="default"/>
        </w:rPr>
        <w:t>,</w:t>
      </w:r>
      <w:r>
        <w:rPr/>
        <w:t>中国国籍</w:t>
      </w:r>
      <w:r>
        <w:rPr>
          <w:rFonts w:ascii="宋体" w:hAnsi="宋体" w:cs="宋体" w:eastAsia="宋体" w:hint="default"/>
        </w:rPr>
        <w:t>,</w:t>
      </w:r>
      <w:r>
        <w:rPr/>
        <w:t>毕业于广东工学院工业电气自动化专业，曾先后担任广州市高堡仕智能系统有限 公司总经理、广州佳捷科技有限公司副总经理，</w:t>
      </w:r>
      <w:r>
        <w:rPr>
          <w:rFonts w:ascii="宋体" w:hAnsi="宋体" w:cs="宋体" w:eastAsia="宋体" w:hint="default"/>
        </w:rPr>
        <w:t>2012</w:t>
      </w:r>
      <w:r>
        <w:rPr>
          <w:rFonts w:ascii="宋体" w:hAnsi="宋体" w:cs="宋体" w:eastAsia="宋体" w:hint="default"/>
          <w:spacing w:val="-40"/>
        </w:rPr>
        <w:t> </w:t>
      </w:r>
      <w:r>
        <w:rPr/>
        <w:t>年</w:t>
      </w:r>
      <w:r>
        <w:rPr>
          <w:rFonts w:ascii="宋体" w:hAnsi="宋体" w:cs="宋体" w:eastAsia="宋体" w:hint="default"/>
        </w:rPr>
        <w:t>1</w:t>
      </w:r>
      <w:r>
        <w:rPr>
          <w:rFonts w:ascii="宋体" w:hAnsi="宋体" w:cs="宋体" w:eastAsia="宋体" w:hint="default"/>
          <w:spacing w:val="-40"/>
        </w:rPr>
        <w:t> </w:t>
      </w:r>
      <w:r>
        <w:rPr/>
        <w:t>月至今，担任广东安居宝智能控制系统有限公司总经理。</w:t>
      </w:r>
      <w:r>
        <w:rPr>
          <w:rFonts w:ascii="宋体" w:hAnsi="宋体" w:cs="宋体" w:eastAsia="宋体" w:hint="default"/>
        </w:rPr>
        <w:t>2013</w:t>
      </w:r>
      <w:r>
        <w:rPr/>
        <w:t>年</w:t>
      </w:r>
      <w:r>
        <w:rPr>
          <w:rFonts w:ascii="宋体" w:hAnsi="宋体" w:cs="宋体" w:eastAsia="宋体" w:hint="default"/>
        </w:rPr>
        <w:t>7 </w:t>
      </w:r>
      <w:r>
        <w:rPr/>
        <w:t>月至今，担任公司副总经理。</w:t>
      </w:r>
    </w:p>
    <w:p>
      <w:pPr>
        <w:pStyle w:val="BodyText"/>
        <w:spacing w:line="360" w:lineRule="auto" w:before="19"/>
        <w:ind w:right="2542" w:firstLine="432"/>
        <w:jc w:val="left"/>
      </w:pPr>
      <w:r>
        <w:rPr/>
        <w:t>公司董事、监事和高级管理人员（包括前任）不存在受证券监管机构处罚的历史情况。 在股东单位任职情况</w:t>
      </w:r>
    </w:p>
    <w:p>
      <w:pPr>
        <w:pStyle w:val="BodyText"/>
        <w:spacing w:line="340" w:lineRule="auto" w:before="2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2"/>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053"/>
        <w:gridCol w:w="1203"/>
        <w:gridCol w:w="1195"/>
        <w:gridCol w:w="1573"/>
        <w:gridCol w:w="1346"/>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5" w:right="57"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七喜控股股份有限公司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2010-05-07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2016-05-15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广州光领有限责任公司会计师事务所</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2011-07-01</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广东凌信律师事务所</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2013-10-01</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浙江大华技术股份有限公司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2007-06-25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2014-01-07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2"/>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除独立董事有在其他单位任职以外，公司董事、监事、高级管理人员未存在兼职情况。独立董事柳晓川先 生已于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月辞去公司独立董事职务。</w:t>
            </w:r>
          </w:p>
        </w:tc>
      </w:tr>
    </w:tbl>
    <w:p>
      <w:pPr>
        <w:spacing w:line="240" w:lineRule="auto" w:before="1"/>
        <w:rPr>
          <w:rFonts w:ascii="宋体" w:hAnsi="宋体" w:cs="宋体" w:eastAsia="宋体" w:hint="default"/>
          <w:sz w:val="18"/>
          <w:szCs w:val="18"/>
        </w:rPr>
      </w:pPr>
    </w:p>
    <w:p>
      <w:pPr>
        <w:pStyle w:val="Heading2"/>
        <w:spacing w:line="240" w:lineRule="auto" w:before="26"/>
        <w:ind w:right="43"/>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根据公司《董事会薪酬与考核委员会实施细则》的规定。</w:t>
            </w:r>
          </w:p>
        </w:tc>
      </w:tr>
      <w:tr>
        <w:trPr>
          <w:trHeight w:val="71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结合董事、监事、高级管理人员的经营绩效、工作能力、岗位职级等考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核确定。</w:t>
            </w:r>
          </w:p>
        </w:tc>
      </w:tr>
      <w:tr>
        <w:trPr>
          <w:trHeight w:val="715"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日，公司共有董事、监事、高级管理人员共计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年实际支付报酬  </w:t>
            </w:r>
            <w:r>
              <w:rPr>
                <w:rFonts w:ascii="Times New Roman" w:hAnsi="Times New Roman" w:cs="Times New Roman" w:eastAsia="Times New Roman" w:hint="default"/>
                <w:sz w:val="18"/>
                <w:szCs w:val="18"/>
              </w:rPr>
              <w:t>637.07 </w:t>
            </w:r>
            <w:r>
              <w:rPr>
                <w:rFonts w:ascii="宋体" w:hAnsi="宋体" w:cs="宋体" w:eastAsia="宋体" w:hint="default"/>
                <w:sz w:val="18"/>
                <w:szCs w:val="18"/>
              </w:rPr>
              <w:t>万元。</w:t>
            </w:r>
          </w:p>
        </w:tc>
      </w:tr>
    </w:tbl>
    <w:p>
      <w:pPr>
        <w:pStyle w:val="BodyText"/>
        <w:spacing w:line="240" w:lineRule="auto" w:before="49"/>
        <w:ind w:right="43"/>
        <w:jc w:val="left"/>
      </w:pPr>
      <w:r>
        <w:rPr/>
        <w:t>公司报告期内董事、监事和高级管理人员报酬情况</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0" w:right="249"/>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699"/>
        <w:gridCol w:w="569"/>
        <w:gridCol w:w="991"/>
        <w:gridCol w:w="852"/>
        <w:gridCol w:w="1558"/>
        <w:gridCol w:w="1561"/>
        <w:gridCol w:w="1488"/>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5" w:right="51" w:hanging="541"/>
              <w:jc w:val="left"/>
              <w:rPr>
                <w:rFonts w:ascii="宋体" w:hAnsi="宋体" w:cs="宋体" w:eastAsia="宋体" w:hint="default"/>
                <w:sz w:val="18"/>
                <w:szCs w:val="18"/>
              </w:rPr>
            </w:pPr>
            <w:r>
              <w:rPr>
                <w:rFonts w:ascii="宋体" w:hAnsi="宋体" w:cs="宋体" w:eastAsia="宋体" w:hint="default"/>
                <w:sz w:val="18"/>
                <w:szCs w:val="18"/>
              </w:rPr>
              <w:t>从公司获得的报酬 总额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从股东单位获得的 报酬总额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0" w:right="107" w:hanging="360"/>
              <w:jc w:val="left"/>
              <w:rPr>
                <w:rFonts w:ascii="宋体" w:hAnsi="宋体" w:cs="宋体" w:eastAsia="宋体" w:hint="default"/>
                <w:sz w:val="18"/>
                <w:szCs w:val="18"/>
              </w:rPr>
            </w:pPr>
            <w:r>
              <w:rPr>
                <w:rFonts w:ascii="宋体" w:hAnsi="宋体" w:cs="宋体" w:eastAsia="宋体" w:hint="default"/>
                <w:sz w:val="18"/>
                <w:szCs w:val="18"/>
              </w:rPr>
              <w:t>报告期末实际所 得报酬</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61.83</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25.61</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36.64</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67.21</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董事会秘书、副总经 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55.69</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63.21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63.21</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29.34</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25.73</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45.42</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637.07</w:t>
            </w:r>
          </w:p>
        </w:tc>
      </w:tr>
    </w:tbl>
    <w:p>
      <w:pPr>
        <w:pStyle w:val="BodyText"/>
        <w:spacing w:line="240" w:lineRule="auto" w:before="49"/>
        <w:ind w:right="2262"/>
        <w:jc w:val="left"/>
      </w:pPr>
      <w:r>
        <w:rPr/>
        <w:t>公司董事、监事、高级管理人员报告期内被授予的股权激励情况</w:t>
      </w:r>
    </w:p>
    <w:p>
      <w:pPr>
        <w:pStyle w:val="BodyText"/>
        <w:spacing w:line="240" w:lineRule="auto" w:before="117"/>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262"/>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8"/>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柳晓川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3"/>
              <w:jc w:val="right"/>
              <w:rPr>
                <w:rFonts w:ascii="Times New Roman" w:hAnsi="Times New Roman" w:cs="Times New Roman" w:eastAsia="Times New Roman" w:hint="default"/>
                <w:sz w:val="18"/>
                <w:szCs w:val="18"/>
              </w:rPr>
            </w:pPr>
            <w:r>
              <w:rPr>
                <w:rFonts w:ascii="Times New Roman"/>
                <w:spacing w:val="-1"/>
                <w:sz w:val="18"/>
              </w:rPr>
              <w:t>2014-12-23</w:t>
            </w:r>
            <w:r>
              <w:rPr>
                <w:rFonts w:ascii="Times New Roman"/>
                <w:sz w:val="18"/>
              </w:rPr>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spacing w:before="26"/>
        <w:ind w:left="152" w:right="144"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2262"/>
        <w:jc w:val="left"/>
      </w:pPr>
      <w:r>
        <w:rPr/>
        <w:t>截至报告期末，公司未发生核心技术团队或关键技术人员变动的情况。</w:t>
      </w:r>
    </w:p>
    <w:p>
      <w:pPr>
        <w:spacing w:line="240" w:lineRule="auto" w:before="3"/>
        <w:rPr>
          <w:rFonts w:ascii="宋体" w:hAnsi="宋体" w:cs="宋体" w:eastAsia="宋体" w:hint="default"/>
          <w:sz w:val="25"/>
          <w:szCs w:val="25"/>
        </w:rPr>
      </w:pPr>
    </w:p>
    <w:p>
      <w:pPr>
        <w:pStyle w:val="Heading2"/>
        <w:spacing w:line="240" w:lineRule="auto"/>
        <w:ind w:right="2262"/>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3204"/>
        <w:jc w:val="left"/>
      </w:pPr>
      <w:r>
        <w:rPr/>
        <w:t>报告期末，公司员工总数为</w:t>
      </w:r>
      <w:r>
        <w:rPr>
          <w:rFonts w:ascii="宋体" w:hAnsi="宋体" w:cs="宋体" w:eastAsia="宋体" w:hint="default"/>
        </w:rPr>
        <w:t>1,458</w:t>
      </w:r>
      <w:r>
        <w:rPr/>
        <w:t>人，其专业构成、教育程度及年龄结构情况如下： </w:t>
      </w:r>
      <w:r>
        <w:rPr>
          <w:rFonts w:ascii="宋体" w:hAnsi="宋体" w:cs="宋体" w:eastAsia="宋体" w:hint="default"/>
        </w:rPr>
        <w:t>1</w:t>
      </w:r>
      <w:r>
        <w:rPr/>
        <w:t>、按专业结构划分</w:t>
      </w:r>
    </w:p>
    <w:p>
      <w:pPr>
        <w:spacing w:after="0" w:line="316" w:lineRule="auto"/>
        <w:jc w:val="lef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48" w:hRule="exact"/>
        </w:trPr>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1063" w:right="0"/>
              <w:jc w:val="left"/>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6" w:hRule="exact"/>
        </w:trPr>
        <w:tc>
          <w:tcPr>
            <w:tcW w:w="32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125</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8.57%</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72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4.94%</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541</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37.11%</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330</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22.63%</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74</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5.08%</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316</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21.67%</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1458</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1"/>
          <w:szCs w:val="21"/>
        </w:rPr>
      </w:pPr>
    </w:p>
    <w:p>
      <w:pPr>
        <w:pStyle w:val="BodyText"/>
        <w:spacing w:line="240" w:lineRule="auto" w:before="44"/>
        <w:ind w:right="2262"/>
        <w:jc w:val="left"/>
      </w:pPr>
      <w:r>
        <w:rPr>
          <w:rFonts w:ascii="宋体" w:hAnsi="宋体" w:cs="宋体" w:eastAsia="宋体" w:hint="default"/>
        </w:rPr>
        <w:t>2</w:t>
      </w:r>
      <w:r>
        <w:rPr/>
        <w:t>、按受教育程度划分</w:t>
      </w:r>
    </w:p>
    <w:p>
      <w:pPr>
        <w:spacing w:line="240" w:lineRule="auto" w:before="2"/>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34" w:hRule="exact"/>
        </w:trPr>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right="4"/>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
              <w:ind w:left="1063" w:right="0"/>
              <w:jc w:val="left"/>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432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29.63%</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628</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43.07%</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398</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27.30%</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1458</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1"/>
          <w:szCs w:val="21"/>
        </w:rPr>
      </w:pPr>
    </w:p>
    <w:p>
      <w:pPr>
        <w:pStyle w:val="BodyText"/>
        <w:spacing w:line="240" w:lineRule="auto" w:before="44"/>
        <w:ind w:right="2262"/>
        <w:jc w:val="left"/>
      </w:pPr>
      <w:r>
        <w:rPr>
          <w:rFonts w:ascii="宋体" w:hAnsi="宋体" w:cs="宋体" w:eastAsia="宋体" w:hint="default"/>
        </w:rPr>
        <w:t>3</w:t>
      </w:r>
      <w:r>
        <w:rPr/>
        <w:t>、按年龄划分</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48" w:hRule="exact"/>
        </w:trPr>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年龄（岁）</w:t>
            </w:r>
          </w:p>
        </w:tc>
        <w:tc>
          <w:tcPr>
            <w:tcW w:w="3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1063" w:right="0"/>
              <w:jc w:val="left"/>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以上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32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2.19%</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41-50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94</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6.45%</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31-40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472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32.37%</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以下</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860</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58.98%</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1458</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1"/>
          <w:szCs w:val="21"/>
        </w:rPr>
      </w:pPr>
    </w:p>
    <w:p>
      <w:pPr>
        <w:pStyle w:val="BodyText"/>
        <w:spacing w:line="240" w:lineRule="auto" w:before="44"/>
        <w:ind w:right="2262"/>
        <w:jc w:val="left"/>
      </w:pPr>
      <w:r>
        <w:rPr>
          <w:rFonts w:ascii="宋体" w:hAnsi="宋体" w:cs="宋体" w:eastAsia="宋体" w:hint="default"/>
        </w:rPr>
        <w:t>4</w:t>
      </w:r>
      <w:r>
        <w:rPr/>
        <w:t>、截至报告期末，公司没有需要承担费用的离退休职工。</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701" w:right="3837"/>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43"/>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《深圳证券交易所创业板上市公司规范运作指引》等法律、法规的要求，建立和完善法人治理结构，建立健全公司内部控制</w:t>
      </w:r>
      <w:r>
        <w:rPr>
          <w:spacing w:val="-64"/>
        </w:rPr>
        <w:t> </w:t>
      </w:r>
      <w:r>
        <w:rPr>
          <w:spacing w:val="-64"/>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16" w:lineRule="auto" w:before="58"/>
        <w:ind w:right="190" w:firstLine="360"/>
        <w:jc w:val="both"/>
      </w:pPr>
      <w:r>
        <w:rPr>
          <w:spacing w:val="-2"/>
        </w:rPr>
        <w:t>报告期内，公司相继制定或修订了《公司章程》、《投资者投诉管理制度》、《股东大会议事规则》，并在实际运行中</w:t>
      </w:r>
      <w:r>
        <w:rPr/>
        <w:t> 严格遵守执行，从而保障了公司法人治理结构的高效运作。</w:t>
      </w:r>
    </w:p>
    <w:p>
      <w:pPr>
        <w:pStyle w:val="BodyText"/>
        <w:spacing w:line="360" w:lineRule="auto" w:before="59"/>
        <w:ind w:left="513" w:right="4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关于股东与股东大会 </w:t>
      </w:r>
      <w:r>
        <w:rPr>
          <w:spacing w:val="-2"/>
        </w:rPr>
        <w:t>公司严格按照《上市公司股东大会规则》、《公司章程》、《股东大会议事规则》等规定和要求和深圳证券交易所创业</w:t>
      </w:r>
    </w:p>
    <w:p>
      <w:pPr>
        <w:pStyle w:val="BodyText"/>
        <w:spacing w:line="222" w:lineRule="exact"/>
        <w:ind w:right="0"/>
        <w:jc w:val="both"/>
      </w:pPr>
      <w:r>
        <w:rPr>
          <w:spacing w:val="-4"/>
        </w:rPr>
        <w:t>板的相关规定和要求，规范股东大会的召集、召开和表决程序，并尽可能为股东参加股东大会创造便利条件，确保所有股东，</w:t>
      </w:r>
    </w:p>
    <w:p>
      <w:pPr>
        <w:pStyle w:val="BodyText"/>
        <w:spacing w:line="316" w:lineRule="auto" w:before="76"/>
        <w:ind w:right="191"/>
        <w:jc w:val="both"/>
      </w:pP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9" w:lineRule="auto" w:before="57"/>
        <w:ind w:right="191" w:firstLine="360"/>
        <w:jc w:val="both"/>
      </w:pPr>
      <w:r>
        <w:rPr>
          <w:spacing w:val="-2"/>
        </w:rPr>
        <w:t>报告期内，公司召开的股东大会不存在违反《上市公司股东大会规则》的情形，公司未发生单独或合并持有公司有表决</w:t>
      </w:r>
      <w:r>
        <w:rPr/>
        <w:t> 权股份总数</w:t>
      </w:r>
      <w:r>
        <w:rPr>
          <w:rFonts w:ascii="宋体" w:hAnsi="宋体" w:cs="宋体" w:eastAsia="宋体" w:hint="default"/>
        </w:rPr>
        <w:t>10%</w:t>
      </w:r>
      <w:r>
        <w:rPr/>
        <w:t>以上的股东请求召开临时股东大会的情形，未发生应监事会提议召开的股东大会情形。公司所有应经股东大</w:t>
      </w:r>
      <w:r>
        <w:rPr>
          <w:spacing w:val="-85"/>
        </w:rPr>
        <w:t> </w:t>
      </w:r>
      <w:r>
        <w:rPr>
          <w:spacing w:val="-85"/>
        </w:rPr>
      </w:r>
      <w:r>
        <w:rPr>
          <w:spacing w:val="-2"/>
        </w:rPr>
        <w:t>会审议的重大事项，均按照《公司法》、《公司章程》的规定通过股东大会审议，不存在绕过股东大会或先实施后审议的情</w:t>
      </w:r>
      <w:r>
        <w:rPr>
          <w:spacing w:val="-69"/>
        </w:rPr>
        <w:t> </w:t>
      </w:r>
      <w:r>
        <w:rPr>
          <w:spacing w:val="-69"/>
        </w:rPr>
      </w:r>
      <w:r>
        <w:rPr/>
        <w:t>形。</w:t>
      </w:r>
    </w:p>
    <w:p>
      <w:pPr>
        <w:pStyle w:val="BodyText"/>
        <w:spacing w:line="360" w:lineRule="auto" w:before="58"/>
        <w:ind w:left="513" w:right="4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关于公司与控股股东 </w:t>
      </w:r>
      <w:r>
        <w:rPr>
          <w:spacing w:val="-2"/>
        </w:rPr>
        <w:t>公司控股股东严格《上市公司治理准则》、《深圳证券交易所创业板股票上市规则》、《深圳证券交易所创业板上市公</w:t>
      </w:r>
    </w:p>
    <w:p>
      <w:pPr>
        <w:pStyle w:val="BodyText"/>
        <w:spacing w:line="222" w:lineRule="exact"/>
        <w:ind w:right="43"/>
        <w:jc w:val="left"/>
      </w:pPr>
      <w:r>
        <w:rPr/>
        <w:t>司规范运作指引》、《公司章程》等规定和要求，规范自身行为，不存在超越公司股东大会直接或间接干预公司的决策和经</w:t>
      </w:r>
    </w:p>
    <w:p>
      <w:pPr>
        <w:pStyle w:val="BodyText"/>
        <w:spacing w:line="316" w:lineRule="auto" w:before="76"/>
        <w:ind w:right="43"/>
        <w:jc w:val="left"/>
      </w:pPr>
      <w:r>
        <w:rPr>
          <w:spacing w:val="-4"/>
        </w:rPr>
        <w:t>营活动的行为，未损害公司及其他股东的利益，不存在控股股东占用公司资金的现象，公司亦无为控股股东提供担保的情形。</w:t>
      </w:r>
      <w:r>
        <w:rPr>
          <w:spacing w:val="-42"/>
        </w:rPr>
        <w:t> </w:t>
      </w:r>
      <w:r>
        <w:rPr>
          <w:spacing w:val="-42"/>
        </w:rPr>
      </w:r>
      <w:r>
        <w:rPr>
          <w:spacing w:val="-2"/>
        </w:rPr>
        <w:t>公司拥有独立完整的业务和自主经营能力，在业务、资产、人员、机构、财务上独立于控股股东，公司董事会、监事会和内</w:t>
      </w:r>
      <w:r>
        <w:rPr>
          <w:spacing w:val="-73"/>
        </w:rPr>
        <w:t> </w:t>
      </w:r>
      <w:r>
        <w:rPr>
          <w:spacing w:val="-73"/>
        </w:rPr>
      </w:r>
      <w:r>
        <w:rPr/>
        <w:t>部机构独立运行。</w:t>
      </w:r>
    </w:p>
    <w:p>
      <w:pPr>
        <w:pStyle w:val="BodyText"/>
        <w:spacing w:line="360" w:lineRule="auto" w:before="57"/>
        <w:ind w:left="513" w:right="4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关于董事与董事会 </w:t>
      </w:r>
      <w:r>
        <w:rPr>
          <w:spacing w:val="-2"/>
        </w:rPr>
        <w:t>根据《公司章程》及《董事会议事规则》的规定公司董事会由</w:t>
      </w:r>
      <w:r>
        <w:rPr>
          <w:rFonts w:ascii="宋体" w:hAnsi="宋体" w:cs="宋体" w:eastAsia="宋体" w:hint="default"/>
          <w:spacing w:val="-2"/>
        </w:rPr>
        <w:t>7</w:t>
      </w:r>
      <w:r>
        <w:rPr>
          <w:spacing w:val="-2"/>
        </w:rPr>
        <w:t>名董事组成，其中独立董事</w:t>
      </w:r>
      <w:r>
        <w:rPr>
          <w:rFonts w:ascii="宋体" w:hAnsi="宋体" w:cs="宋体" w:eastAsia="宋体" w:hint="default"/>
          <w:spacing w:val="-2"/>
        </w:rPr>
        <w:t>4</w:t>
      </w:r>
      <w:r>
        <w:rPr>
          <w:spacing w:val="-2"/>
        </w:rPr>
        <w:t>名，公司选聘董事、董事会</w:t>
      </w:r>
    </w:p>
    <w:p>
      <w:pPr>
        <w:pStyle w:val="BodyText"/>
        <w:spacing w:line="222" w:lineRule="exact"/>
        <w:ind w:right="43"/>
        <w:jc w:val="left"/>
      </w:pPr>
      <w:r>
        <w:rPr>
          <w:spacing w:val="-4"/>
        </w:rPr>
        <w:t>人数、构成及资格均符合法律、法规和公司章程的规定。董事会均严格按照《公司章程》及《董事会议事规则》的程序召集、</w:t>
      </w:r>
    </w:p>
    <w:p>
      <w:pPr>
        <w:pStyle w:val="BodyText"/>
        <w:spacing w:line="316" w:lineRule="auto" w:before="77"/>
        <w:ind w:right="43"/>
        <w:jc w:val="left"/>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16" w:lineRule="auto" w:before="19"/>
        <w:ind w:right="191"/>
        <w:jc w:val="both"/>
      </w:pPr>
      <w:r>
        <w:rPr>
          <w:spacing w:val="-2"/>
        </w:rPr>
        <w:t>《深圳证券交易所创业板上市公司规范运作指引》的要求，下设有战略委员会、薪酬与考核委员会、审计委员会和提名委员</w:t>
      </w:r>
      <w:r>
        <w:rPr>
          <w:spacing w:val="-64"/>
        </w:rPr>
        <w:t> </w:t>
      </w:r>
      <w:r>
        <w:rPr>
          <w:spacing w:val="-64"/>
        </w:rPr>
      </w:r>
      <w:r>
        <w:rPr/>
        <w:t>会四个专门委员会，各委员会中独立董事占比均超</w:t>
      </w:r>
      <w:r>
        <w:rPr>
          <w:rFonts w:ascii="宋体" w:hAnsi="宋体" w:cs="宋体" w:eastAsia="宋体" w:hint="default"/>
        </w:rPr>
        <w:t>1/2</w:t>
      </w:r>
      <w:r>
        <w:rPr/>
        <w:t>，提高了董事会履职能力和专业化程度，保障了董事会决策的科学性</w:t>
      </w:r>
      <w:r>
        <w:rPr>
          <w:spacing w:val="-84"/>
        </w:rPr>
        <w:t> </w:t>
      </w:r>
      <w:r>
        <w:rPr>
          <w:spacing w:val="-84"/>
        </w:rPr>
      </w:r>
      <w:r>
        <w:rPr/>
        <w:t>和规范性。</w:t>
      </w:r>
    </w:p>
    <w:p>
      <w:pPr>
        <w:pStyle w:val="BodyText"/>
        <w:spacing w:line="357" w:lineRule="auto" w:before="59"/>
        <w:ind w:left="513" w:right="43"/>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关于监事与监事会 </w:t>
      </w:r>
      <w:r>
        <w:rPr>
          <w:spacing w:val="-2"/>
        </w:rPr>
        <w:t>根据《公司章程》和《监事会议事规则》的规定，公司监事会由</w:t>
      </w:r>
      <w:r>
        <w:rPr>
          <w:rFonts w:ascii="宋体" w:hAnsi="宋体" w:cs="宋体" w:eastAsia="宋体" w:hint="default"/>
          <w:spacing w:val="-2"/>
        </w:rPr>
        <w:t>3</w:t>
      </w:r>
      <w:r>
        <w:rPr>
          <w:spacing w:val="-2"/>
        </w:rPr>
        <w:t>名监事组成，其中职工监事代表</w:t>
      </w:r>
      <w:r>
        <w:rPr>
          <w:rFonts w:ascii="宋体" w:hAnsi="宋体" w:cs="宋体" w:eastAsia="宋体" w:hint="default"/>
          <w:spacing w:val="-2"/>
        </w:rPr>
        <w:t>1</w:t>
      </w:r>
      <w:r>
        <w:rPr>
          <w:spacing w:val="-2"/>
        </w:rPr>
        <w:t>名，监事会的人数和</w:t>
      </w:r>
    </w:p>
    <w:p>
      <w:pPr>
        <w:pStyle w:val="BodyText"/>
        <w:spacing w:line="224" w:lineRule="exact"/>
        <w:ind w:right="43"/>
        <w:jc w:val="left"/>
      </w:pPr>
      <w:r>
        <w:rPr/>
        <w:t>构成均符合法律法规的要求。监事会均按照《公司章程》及《监事会议事规则》的程序召集、召开，各位监事均能认真履行</w:t>
      </w:r>
    </w:p>
    <w:p>
      <w:pPr>
        <w:pStyle w:val="BodyText"/>
        <w:spacing w:line="316" w:lineRule="auto" w:before="76"/>
        <w:ind w:right="43"/>
        <w:jc w:val="left"/>
      </w:pPr>
      <w:r>
        <w:rPr>
          <w:spacing w:val="-2"/>
        </w:rPr>
        <w:t>自己的职责，对公司重大事项、财务状况以及董事、高管人员履行职责的合法合规性进行监督，切实维护公司及股东的合法</w:t>
      </w:r>
      <w:r>
        <w:rPr>
          <w:spacing w:val="-64"/>
        </w:rPr>
        <w:t> </w:t>
      </w:r>
      <w:r>
        <w:rPr>
          <w:spacing w:val="-64"/>
        </w:rPr>
      </w:r>
      <w:r>
        <w:rPr/>
        <w:t>权益。</w:t>
      </w:r>
    </w:p>
    <w:p>
      <w:pPr>
        <w:pStyle w:val="BodyText"/>
        <w:spacing w:line="360" w:lineRule="auto" w:before="60"/>
        <w:ind w:left="513" w:right="43"/>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关于绩效评价与激励约束机制 </w:t>
      </w:r>
      <w:r>
        <w:rPr>
          <w:spacing w:val="-2"/>
        </w:rPr>
        <w:t>公司已建立较为完善的高管人员绩效考评与激励约束机制，高管人员的聘任公开、透明，符合法律、法规的规定。公司</w:t>
      </w:r>
    </w:p>
    <w:p>
      <w:pPr>
        <w:spacing w:after="0" w:line="36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57" w:lineRule="auto" w:before="44"/>
        <w:ind w:left="513" w:right="94" w:hanging="361"/>
        <w:jc w:val="left"/>
      </w:pPr>
      <w:r>
        <w:rPr/>
        <w:t>严格按照规定对高管人员进行绩效评价与考核，在强化对高管人员的考评激励作用的同时，保证了公司近远期目标的达成。 </w:t>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关于信息披露与透明度 </w:t>
      </w:r>
      <w:r>
        <w:rPr>
          <w:spacing w:val="-4"/>
        </w:rPr>
        <w:t>报告期内，公司严格按照有关法律法规以及《信息披露制度》、《投资者关系管理制度》等的要求，真实、准确、及时、</w:t>
      </w:r>
    </w:p>
    <w:p>
      <w:pPr>
        <w:pStyle w:val="BodyText"/>
        <w:spacing w:line="224" w:lineRule="exact"/>
        <w:ind w:right="43"/>
        <w:jc w:val="left"/>
      </w:pPr>
      <w:r>
        <w:rPr/>
        <w:t>公平、完整地披露有关信息，并指定公司董事会秘书负责信息披露工作，协调公司与投资者的关系，接待股东来访，回答投</w:t>
      </w:r>
    </w:p>
    <w:p>
      <w:pPr>
        <w:pStyle w:val="BodyText"/>
        <w:spacing w:line="316" w:lineRule="auto" w:before="76"/>
        <w:ind w:right="43"/>
        <w:jc w:val="left"/>
      </w:pPr>
      <w:r>
        <w:rPr>
          <w:spacing w:val="-2"/>
        </w:rPr>
        <w:t>资者咨询，向投资者提供公司已披露的资料；公司所有需披露的信息均在指定网站巨潮资讯网和其他中国证监会指定的信息</w:t>
      </w:r>
      <w:r>
        <w:rPr>
          <w:spacing w:val="-64"/>
        </w:rPr>
        <w:t> </w:t>
      </w:r>
      <w:r>
        <w:rPr>
          <w:spacing w:val="-64"/>
        </w:rPr>
      </w:r>
      <w:r>
        <w:rPr/>
        <w:t>披露媒体上全面披露，确保公司所有股东能够以平等的机会获得信息。</w:t>
      </w:r>
    </w:p>
    <w:p>
      <w:pPr>
        <w:pStyle w:val="BodyText"/>
        <w:spacing w:line="360" w:lineRule="auto" w:before="59"/>
        <w:ind w:left="515" w:right="43" w:hanging="3"/>
        <w:jc w:val="lef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2"/>
        </w:rPr>
        <w:t> </w:t>
      </w:r>
      <w:r>
        <w:rPr/>
        <w:t>关于相关利益者 </w:t>
      </w:r>
      <w:r>
        <w:rPr>
          <w:spacing w:val="-2"/>
        </w:rPr>
        <w:t>公司充分尊重债权人、供应商、客户、公司员工等相关利益者的合法权益，积极与相关利益者合作，加强与各方的沟通</w:t>
      </w:r>
    </w:p>
    <w:p>
      <w:pPr>
        <w:pStyle w:val="BodyText"/>
        <w:spacing w:line="222" w:lineRule="exact"/>
        <w:ind w:right="43"/>
        <w:jc w:val="left"/>
      </w:pPr>
      <w:r>
        <w:rPr/>
        <w:t>和交流，共同推进公司持续、稳定、健康地发展。</w:t>
      </w:r>
    </w:p>
    <w:p>
      <w:pPr>
        <w:pStyle w:val="BodyText"/>
        <w:spacing w:line="240" w:lineRule="auto" w:before="115"/>
        <w:ind w:right="43"/>
        <w:jc w:val="left"/>
      </w:pPr>
      <w:r>
        <w:rPr/>
        <w:t>公司治理与《公司法》和中国证监会相关规定的要求是否存在差异</w:t>
      </w:r>
    </w:p>
    <w:p>
      <w:pPr>
        <w:pStyle w:val="BodyText"/>
        <w:spacing w:line="240" w:lineRule="auto" w:before="118"/>
        <w:ind w:right="4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4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4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719"/>
        <w:gridCol w:w="3260"/>
        <w:gridCol w:w="2187"/>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4" w:right="92" w:hanging="812"/>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w:t>
            </w:r>
            <w:r>
              <w:rPr>
                <w:rFonts w:ascii="宋体" w:hAnsi="宋体" w:cs="宋体" w:eastAsia="宋体" w:hint="default"/>
                <w:spacing w:val="-3"/>
                <w:sz w:val="18"/>
                <w:szCs w:val="18"/>
              </w:rPr>
              <w:t>大</w:t>
            </w:r>
            <w:r>
              <w:rPr>
                <w:rFonts w:ascii="宋体" w:hAnsi="宋体" w:cs="宋体" w:eastAsia="宋体" w:hint="default"/>
                <w:sz w:val="18"/>
                <w:szCs w:val="18"/>
              </w:rPr>
              <w:t>会决议公告</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spacing w:before="36"/>
        <w:ind w:left="152" w:right="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1719"/>
        <w:gridCol w:w="3260"/>
        <w:gridCol w:w="2199"/>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4" w:right="104" w:hanging="812"/>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年第一次临时股东大会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年第二次临时股东大会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spacing w:before="26"/>
        <w:ind w:left="152" w:right="43" w:firstLine="0"/>
        <w:jc w:val="left"/>
        <w:rPr>
          <w:rFonts w:ascii="宋体" w:hAnsi="宋体" w:cs="宋体" w:eastAsia="宋体" w:hint="default"/>
          <w:sz w:val="24"/>
          <w:szCs w:val="24"/>
        </w:rPr>
      </w:pPr>
      <w:r>
        <w:rPr>
          <w:rFonts w:ascii="宋体" w:hAnsi="宋体" w:cs="宋体" w:eastAsia="宋体" w:hint="default"/>
          <w:b/>
          <w:bCs/>
          <w:sz w:val="24"/>
          <w:szCs w:val="24"/>
        </w:rPr>
        <w:t>三、报告期董事会召开情况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1719"/>
        <w:gridCol w:w="3260"/>
        <w:gridCol w:w="2199"/>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4" w:right="104" w:hanging="812"/>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第二届董事会第二十二次会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巨潮资讯网：第二届董事会第二十二次会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第二届董事会第二十三次会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巨潮资讯网：第二届董事会第二十三次会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第二届董事会第二十四次会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巨潮资讯网：第二届董事会第二十四次会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第二届董事会第二十五次会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巨潮资讯网：第二届董事会第二十五次会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1719"/>
        <w:gridCol w:w="3260"/>
        <w:gridCol w:w="2199"/>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第二届董事会第二十六次会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巨潮资讯网：第二届董事会第二十六次会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第二届董事会第二十七次会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巨潮资讯网：第二届董事会第二十七次会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第二届董事会第二十八次会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巨潮资讯网：第二届董事会第二十八次会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第二届董事会第二十九次会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巨潮资讯网：第二届董事会第二十九次会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巨潮资讯网：第二届董事会第三十次会议</w:t>
            </w:r>
            <w:r>
              <w:rPr>
                <w:rFonts w:ascii="宋体" w:hAnsi="宋体" w:cs="宋体" w:eastAsia="宋体" w:hint="default"/>
                <w:sz w:val="18"/>
                <w:szCs w:val="18"/>
              </w:rPr>
              <w:t> 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第二届董事会第三十一次会 议</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巨潮资讯网：第二届董事会第三十一次会</w:t>
            </w:r>
            <w:r>
              <w:rPr>
                <w:rFonts w:ascii="宋体" w:hAnsi="宋体" w:cs="宋体" w:eastAsia="宋体" w:hint="default"/>
                <w:sz w:val="18"/>
                <w:szCs w:val="18"/>
              </w:rPr>
              <w:t> 议决议公告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spacing w:before="26"/>
        <w:ind w:left="152" w:right="43" w:firstLine="0"/>
        <w:jc w:val="left"/>
        <w:rPr>
          <w:rFonts w:ascii="宋体" w:hAnsi="宋体" w:cs="宋体" w:eastAsia="宋体" w:hint="default"/>
          <w:sz w:val="24"/>
          <w:szCs w:val="24"/>
        </w:rPr>
      </w:pPr>
      <w:r>
        <w:rPr>
          <w:rFonts w:ascii="宋体" w:hAnsi="宋体" w:cs="宋体" w:eastAsia="宋体" w:hint="default"/>
          <w:b/>
          <w:bCs/>
          <w:sz w:val="24"/>
          <w:szCs w:val="24"/>
        </w:rPr>
        <w:t>四、年度报告重大差错责任追究制度的建立与执行情况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为提高公司规范运作水平，加大对年报信息披露责任人的问责力度，提高年报信息披露的质量和透明度，增强年报信息</w:t>
      </w:r>
      <w:r>
        <w:rPr/>
        <w:t> 披露的真实性、准确性、完整性和及时性，根据《公司法》、《证券法》、《会计法》、《上市公司信息披露管理办法》、</w:t>
      </w:r>
    </w:p>
    <w:p>
      <w:pPr>
        <w:pStyle w:val="BodyText"/>
        <w:spacing w:line="316" w:lineRule="auto" w:before="19"/>
        <w:ind w:right="43"/>
        <w:jc w:val="left"/>
      </w:pPr>
      <w:r>
        <w:rPr>
          <w:spacing w:val="-2"/>
        </w:rPr>
        <w:t>《上市公司治理准则》和《深圳证券交易所创业板股票上市规则》、《深圳证券交易所创业板上市公司规范运作指引》等法</w:t>
      </w:r>
      <w:r>
        <w:rPr>
          <w:spacing w:val="-67"/>
        </w:rPr>
        <w:t> </w:t>
      </w:r>
      <w:r>
        <w:rPr>
          <w:spacing w:val="-67"/>
        </w:rPr>
      </w:r>
      <w:r>
        <w:rPr>
          <w:spacing w:val="-4"/>
        </w:rPr>
        <w:t>律、法规、规范性文件及《公司章程》等制度规定，结合公司的实际情况，已制定了《年报信息披露重大差错责任追究制度》</w:t>
      </w:r>
      <w:r>
        <w:rPr>
          <w:spacing w:val="-40"/>
        </w:rPr>
        <w:t> </w:t>
      </w:r>
      <w:r>
        <w:rPr>
          <w:spacing w:val="-40"/>
        </w:rPr>
      </w:r>
      <w:r>
        <w:rPr/>
        <w:t>并由公司第一届董事会第十次会议审议通过后执行。</w:t>
      </w:r>
    </w:p>
    <w:p>
      <w:pPr>
        <w:pStyle w:val="BodyText"/>
        <w:spacing w:line="316" w:lineRule="auto" w:before="57"/>
        <w:ind w:right="43" w:firstLine="360"/>
        <w:jc w:val="left"/>
      </w:pPr>
      <w:r>
        <w:rPr/>
        <w:t>报告期内，公司收到广州市国家税务局东区稽查局《税务处理决定书》（穗国税东稽处【</w:t>
      </w:r>
      <w:r>
        <w:rPr>
          <w:rFonts w:ascii="宋体" w:hAnsi="宋体" w:cs="宋体" w:eastAsia="宋体" w:hint="default"/>
        </w:rPr>
        <w:t>2014</w:t>
      </w:r>
      <w:r>
        <w:rPr/>
        <w:t>】</w:t>
      </w:r>
      <w:r>
        <w:rPr>
          <w:rFonts w:ascii="宋体" w:hAnsi="宋体" w:cs="宋体" w:eastAsia="宋体" w:hint="default"/>
        </w:rPr>
        <w:t>57</w:t>
      </w:r>
      <w:r>
        <w:rPr/>
        <w:t>号，需补缴税款 </w:t>
      </w:r>
      <w:r>
        <w:rPr>
          <w:rFonts w:ascii="宋体" w:hAnsi="宋体" w:cs="宋体" w:eastAsia="宋体" w:hint="default"/>
          <w:spacing w:val="-2"/>
        </w:rPr>
        <w:t>9,411,194.81</w:t>
      </w:r>
      <w:r>
        <w:rPr>
          <w:spacing w:val="-2"/>
        </w:rPr>
        <w:t>元，公司根据《企业会计准则第</w:t>
      </w:r>
      <w:r>
        <w:rPr>
          <w:rFonts w:ascii="宋体" w:hAnsi="宋体" w:cs="宋体" w:eastAsia="宋体" w:hint="default"/>
          <w:spacing w:val="-2"/>
        </w:rPr>
        <w:t>28</w:t>
      </w:r>
      <w:r>
        <w:rPr>
          <w:spacing w:val="-2"/>
        </w:rPr>
        <w:t>号——会计政策、会计估计变更及差错更正》、《公开发行证券的公司信息</w:t>
      </w:r>
      <w:r>
        <w:rPr>
          <w:spacing w:val="-58"/>
        </w:rPr>
        <w:t> </w:t>
      </w:r>
      <w:r>
        <w:rPr>
          <w:spacing w:val="-58"/>
        </w:rPr>
      </w:r>
      <w:r>
        <w:rPr>
          <w:spacing w:val="-2"/>
        </w:rPr>
        <w:t>披露编报规则第</w:t>
      </w:r>
      <w:r>
        <w:rPr>
          <w:rFonts w:ascii="宋体" w:hAnsi="宋体" w:cs="宋体" w:eastAsia="宋体" w:hint="default"/>
          <w:spacing w:val="-2"/>
        </w:rPr>
        <w:t>19</w:t>
      </w:r>
      <w:r>
        <w:rPr>
          <w:spacing w:val="-2"/>
        </w:rPr>
        <w:t>号——财务信息的更正及相关披露》的相关规定，对上述重要前期差错更正事项进行追溯调整。具体内容</w:t>
      </w:r>
      <w:r>
        <w:rPr>
          <w:spacing w:val="-62"/>
        </w:rPr>
        <w:t> </w:t>
      </w:r>
      <w:r>
        <w:rPr>
          <w:spacing w:val="-62"/>
        </w:rPr>
      </w:r>
      <w:r>
        <w:rPr/>
        <w:t>详见公司</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17</w:t>
      </w:r>
      <w:r>
        <w:rPr/>
        <w:t>日刊登在巨潮资讯网的相关公告。</w:t>
      </w:r>
    </w:p>
    <w:p>
      <w:pPr>
        <w:pStyle w:val="BodyText"/>
        <w:spacing w:line="316" w:lineRule="auto" w:before="59"/>
        <w:ind w:right="188" w:firstLine="360"/>
        <w:jc w:val="both"/>
      </w:pPr>
      <w:r>
        <w:rPr/>
        <w:t>经公司</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日召开的第二届董事会第二十五次会议审议通过，公司采用追溯重述法对以前年度应缴未缴税款进 行了会计差错更正。具体内容详见公司</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日刊登在巨潮资讯网的相关公告。同时，在充分听取和考虑股东（特别</w:t>
      </w:r>
      <w:r>
        <w:rPr>
          <w:spacing w:val="-85"/>
        </w:rPr>
        <w:t> </w:t>
      </w:r>
      <w:r>
        <w:rPr>
          <w:spacing w:val="-85"/>
        </w:rPr>
      </w:r>
      <w:r>
        <w:rPr>
          <w:spacing w:val="-2"/>
        </w:rPr>
        <w:t>是中小股东）的诉求后，公司控股股东张波先生及其一致行动人张频先生</w:t>
      </w:r>
      <w:r>
        <w:rPr>
          <w:rFonts w:ascii="宋体" w:hAnsi="宋体" w:cs="宋体" w:eastAsia="宋体" w:hint="default"/>
          <w:spacing w:val="-2"/>
        </w:rPr>
        <w:t>(</w:t>
      </w:r>
      <w:r>
        <w:rPr>
          <w:spacing w:val="-2"/>
        </w:rPr>
        <w:t>合计持有公司股份比例</w:t>
      </w:r>
      <w:r>
        <w:rPr>
          <w:rFonts w:ascii="宋体" w:hAnsi="宋体" w:cs="宋体" w:eastAsia="宋体" w:hint="default"/>
          <w:spacing w:val="-2"/>
        </w:rPr>
        <w:t>64.93%)</w:t>
      </w:r>
      <w:r>
        <w:rPr>
          <w:spacing w:val="-2"/>
        </w:rPr>
        <w:t>共同承诺：将于实</w:t>
      </w:r>
      <w:r>
        <w:rPr>
          <w:spacing w:val="-60"/>
        </w:rPr>
        <w:t> </w:t>
      </w:r>
      <w:r>
        <w:rPr>
          <w:spacing w:val="-60"/>
        </w:rPr>
      </w:r>
      <w:r>
        <w:rPr/>
        <w:t>施</w:t>
      </w:r>
      <w:r>
        <w:rPr>
          <w:rFonts w:ascii="宋体" w:hAnsi="宋体" w:cs="宋体" w:eastAsia="宋体" w:hint="default"/>
        </w:rPr>
        <w:t>2014 </w:t>
      </w:r>
      <w:r>
        <w:rPr/>
        <w:t>年年度利润分配方案时，放弃股息红利合计共</w:t>
      </w:r>
      <w:r>
        <w:rPr>
          <w:rFonts w:ascii="宋体" w:hAnsi="宋体" w:cs="宋体" w:eastAsia="宋体" w:hint="default"/>
        </w:rPr>
        <w:t>6,844,329.55 </w:t>
      </w:r>
      <w:r>
        <w:rPr/>
        <w:t>元（相当于公司上市发行前补缴的税款）；若</w:t>
      </w:r>
      <w:r>
        <w:rPr>
          <w:rFonts w:ascii="宋体" w:hAnsi="宋体" w:cs="宋体" w:eastAsia="宋体" w:hint="default"/>
        </w:rPr>
        <w:t>2014</w:t>
      </w:r>
      <w:r>
        <w:rPr>
          <w:rFonts w:ascii="宋体" w:hAnsi="宋体" w:cs="宋体" w:eastAsia="宋体" w:hint="default"/>
          <w:spacing w:val="4"/>
        </w:rPr>
        <w:t> </w:t>
      </w:r>
      <w:r>
        <w:rPr/>
        <w:t>年 </w:t>
      </w:r>
      <w:r>
        <w:rPr>
          <w:spacing w:val="-3"/>
        </w:rPr>
        <w:t>年度分红未达到承诺金额，将于</w:t>
      </w:r>
      <w:r>
        <w:rPr>
          <w:rFonts w:ascii="宋体" w:hAnsi="宋体" w:cs="宋体" w:eastAsia="宋体" w:hint="default"/>
          <w:spacing w:val="-3"/>
        </w:rPr>
        <w:t>2014</w:t>
      </w:r>
      <w:r>
        <w:rPr>
          <w:rFonts w:ascii="宋体" w:hAnsi="宋体" w:cs="宋体" w:eastAsia="宋体" w:hint="default"/>
          <w:spacing w:val="-25"/>
        </w:rPr>
        <w:t> </w:t>
      </w:r>
      <w:r>
        <w:rPr/>
        <w:t>年度股东大会后两个月内以现金向上市公司补足上述差额。具体内容详见公司</w:t>
      </w:r>
      <w:r>
        <w:rPr>
          <w:rFonts w:ascii="宋体" w:hAnsi="宋体" w:cs="宋体" w:eastAsia="宋体" w:hint="default"/>
        </w:rPr>
        <w:t>2014</w:t>
      </w:r>
      <w:r>
        <w:rPr/>
        <w:t>年</w:t>
      </w:r>
      <w:r>
        <w:rPr>
          <w:rFonts w:ascii="宋体" w:hAnsi="宋体" w:cs="宋体" w:eastAsia="宋体" w:hint="default"/>
        </w:rPr>
        <w:t>8 </w:t>
      </w:r>
      <w:r>
        <w:rPr/>
        <w:t>月</w:t>
      </w:r>
      <w:r>
        <w:rPr>
          <w:rFonts w:ascii="宋体" w:hAnsi="宋体" w:cs="宋体" w:eastAsia="宋体" w:hint="default"/>
        </w:rPr>
        <w:t>22</w:t>
      </w:r>
      <w:r>
        <w:rPr/>
        <w:t>日刊登在巨潮资讯网的相关公告。</w:t>
      </w:r>
    </w:p>
    <w:p>
      <w:pPr>
        <w:spacing w:line="240" w:lineRule="auto" w:before="12"/>
        <w:rPr>
          <w:rFonts w:ascii="宋体" w:hAnsi="宋体" w:cs="宋体" w:eastAsia="宋体" w:hint="default"/>
          <w:sz w:val="20"/>
          <w:szCs w:val="20"/>
        </w:rPr>
      </w:pPr>
    </w:p>
    <w:p>
      <w:pPr>
        <w:pStyle w:val="Heading2"/>
        <w:spacing w:line="240" w:lineRule="auto"/>
        <w:ind w:right="43"/>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3"/>
        <w:jc w:val="left"/>
      </w:pPr>
      <w:r>
        <w:rPr/>
        <w:t>监事会在报告期内的监督活动是否发现公司存在风险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01" w:right="3837"/>
        <w:jc w:val="center"/>
        <w:rPr>
          <w:b w:val="0"/>
          <w:bCs w:val="0"/>
        </w:rPr>
      </w:pP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4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立信会计师事务所有限公司</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410296</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left="3698" w:right="3837"/>
        <w:jc w:val="center"/>
      </w:pPr>
      <w:r>
        <w:rPr/>
        <w:t>审计报告正文</w:t>
      </w:r>
    </w:p>
    <w:p>
      <w:pPr>
        <w:pStyle w:val="BodyText"/>
        <w:spacing w:line="240" w:lineRule="auto" w:before="115"/>
        <w:ind w:left="0" w:right="188"/>
        <w:jc w:val="right"/>
      </w:pPr>
      <w:r>
        <w:rPr>
          <w:spacing w:val="-1"/>
        </w:rPr>
        <w:t>信会师报字</w:t>
      </w:r>
      <w:r>
        <w:rPr>
          <w:rFonts w:ascii="宋体" w:hAnsi="宋体" w:cs="宋体" w:eastAsia="宋体" w:hint="default"/>
          <w:spacing w:val="-1"/>
        </w:rPr>
        <w:t>[2015]</w:t>
      </w:r>
      <w:r>
        <w:rPr>
          <w:spacing w:val="-1"/>
        </w:rPr>
        <w:t>第</w:t>
      </w:r>
      <w:r>
        <w:rPr>
          <w:rFonts w:ascii="宋体" w:hAnsi="宋体" w:cs="宋体" w:eastAsia="宋体" w:hint="default"/>
          <w:spacing w:val="-1"/>
        </w:rPr>
        <w:t>410296</w:t>
      </w:r>
      <w:r>
        <w:rPr>
          <w:spacing w:val="-1"/>
        </w:rPr>
        <w:t>号</w:t>
      </w:r>
    </w:p>
    <w:p>
      <w:pPr>
        <w:spacing w:line="240" w:lineRule="auto" w:before="4"/>
        <w:rPr>
          <w:rFonts w:ascii="宋体" w:hAnsi="宋体" w:cs="宋体" w:eastAsia="宋体" w:hint="default"/>
          <w:sz w:val="26"/>
          <w:szCs w:val="26"/>
        </w:rPr>
      </w:pPr>
    </w:p>
    <w:p>
      <w:pPr>
        <w:spacing w:line="316" w:lineRule="auto" w:before="44"/>
        <w:ind w:left="712" w:right="43" w:hanging="560"/>
        <w:jc w:val="left"/>
        <w:rPr>
          <w:rFonts w:ascii="宋体" w:hAnsi="宋体" w:cs="宋体" w:eastAsia="宋体" w:hint="default"/>
          <w:sz w:val="18"/>
          <w:szCs w:val="18"/>
        </w:rPr>
      </w:pPr>
      <w:r>
        <w:rPr>
          <w:rFonts w:ascii="宋体" w:hAnsi="宋体" w:cs="宋体" w:eastAsia="宋体" w:hint="default"/>
          <w:b/>
          <w:bCs/>
          <w:sz w:val="18"/>
          <w:szCs w:val="18"/>
        </w:rPr>
        <w:t>广东安居宝数码科技股份有限公司全体股东：</w:t>
      </w:r>
      <w:r>
        <w:rPr>
          <w:rFonts w:ascii="宋体" w:hAnsi="宋体" w:cs="宋体" w:eastAsia="宋体" w:hint="default"/>
          <w:b/>
          <w:bCs/>
          <w:w w:val="99"/>
          <w:sz w:val="18"/>
          <w:szCs w:val="18"/>
        </w:rPr>
        <w:t> </w:t>
      </w:r>
      <w:r>
        <w:rPr>
          <w:rFonts w:ascii="宋体" w:hAnsi="宋体" w:cs="宋体" w:eastAsia="宋体" w:hint="default"/>
          <w:sz w:val="18"/>
          <w:szCs w:val="18"/>
        </w:rPr>
        <w:t>我们审计了后附的广东安居宝数码科技股份有限公司（以下简称安居宝公司）财务报表，包括</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日的合</w:t>
      </w:r>
    </w:p>
    <w:p>
      <w:pPr>
        <w:pStyle w:val="BodyText"/>
        <w:spacing w:line="316" w:lineRule="auto" w:before="19"/>
        <w:ind w:right="43"/>
        <w:jc w:val="left"/>
      </w:pPr>
      <w:r>
        <w:rPr>
          <w:spacing w:val="-2"/>
        </w:rPr>
        <w:t>并及公司资产负债表、</w:t>
      </w:r>
      <w:r>
        <w:rPr>
          <w:rFonts w:ascii="宋体" w:hAnsi="宋体" w:cs="宋体" w:eastAsia="宋体" w:hint="default"/>
          <w:spacing w:val="-2"/>
        </w:rPr>
        <w:t>2014</w:t>
      </w:r>
      <w:r>
        <w:rPr>
          <w:spacing w:val="-2"/>
        </w:rPr>
        <w:t>年度的合并及公司利润表、合并及公司现金流量表、合并及公司所有者权益变动表以及财务报表</w:t>
      </w:r>
      <w:r>
        <w:rPr>
          <w:spacing w:val="-60"/>
        </w:rPr>
        <w:t> </w:t>
      </w:r>
      <w:r>
        <w:rPr>
          <w:spacing w:val="-60"/>
        </w:rPr>
      </w:r>
      <w:r>
        <w:rPr/>
        <w:t>附注。</w:t>
      </w:r>
    </w:p>
    <w:p>
      <w:pPr>
        <w:spacing w:line="319" w:lineRule="auto" w:before="19"/>
        <w:ind w:left="712" w:right="88" w:firstLine="16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编制和公允列报财务报表是安居宝公司管理层的责任。这种责任包括：（</w:t>
      </w:r>
      <w:r>
        <w:rPr>
          <w:rFonts w:ascii="宋体" w:hAnsi="宋体" w:cs="宋体" w:eastAsia="宋体"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316" w:lineRule="auto" w:before="17"/>
        <w:ind w:left="873" w:right="364" w:hanging="721"/>
        <w:jc w:val="left"/>
        <w:rPr>
          <w:rFonts w:ascii="宋体" w:hAnsi="宋体" w:cs="宋体" w:eastAsia="宋体" w:hint="default"/>
        </w:rPr>
      </w:pPr>
      <w:r>
        <w:rPr/>
        <w:t>并使其实现公允反映；（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19"/>
        <w:ind w:right="193" w:firstLine="559"/>
        <w:jc w:val="both"/>
      </w:pPr>
      <w:r>
        <w:rPr/>
        <w:t>我们的责任是在执行审计工作的基础上对财务报表发表审计意见。我们按照中国注册会计师审计准则的规定执行了 </w:t>
      </w:r>
      <w:r>
        <w:rPr>
          <w:spacing w:val="-2"/>
        </w:rPr>
        <w:t>审计工作。中国注册会计师审计准则要求我们遵守中国注册会计师职业道德守则，计划和执行审计工作以对财务报表是否不</w:t>
      </w:r>
      <w:r>
        <w:rPr>
          <w:spacing w:val="-64"/>
        </w:rPr>
        <w:t> </w:t>
      </w:r>
      <w:r>
        <w:rPr>
          <w:spacing w:val="-64"/>
        </w:rPr>
      </w:r>
      <w:r>
        <w:rPr/>
        <w:t>存在重大错报获取合理保证。</w:t>
      </w:r>
    </w:p>
    <w:p>
      <w:pPr>
        <w:pStyle w:val="BodyText"/>
        <w:spacing w:line="316" w:lineRule="auto" w:before="19"/>
        <w:ind w:right="190" w:firstLine="559"/>
        <w:jc w:val="both"/>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5"/>
        </w:rPr>
        <w:t> </w:t>
      </w:r>
      <w:r>
        <w:rPr>
          <w:spacing w:val="-65"/>
        </w:rPr>
      </w:r>
      <w:r>
        <w:rPr>
          <w:spacing w:val="-2"/>
        </w:rPr>
        <w:t>允列报相关的内部控制，以设计恰当的审计程序，但目的并非对内部控制的有效性发表意见。审计工作还包括评价管理层选</w:t>
      </w:r>
      <w:r>
        <w:rPr>
          <w:spacing w:val="-63"/>
        </w:rPr>
        <w:t> </w:t>
      </w:r>
      <w:r>
        <w:rPr>
          <w:spacing w:val="-63"/>
        </w:rPr>
      </w:r>
      <w:r>
        <w:rPr/>
        <w:t>用会计政策的恰当性和作出会计估计的合理性，以及评价财务报表的总体列报。</w:t>
      </w:r>
    </w:p>
    <w:p>
      <w:pPr>
        <w:pStyle w:val="BodyText"/>
        <w:spacing w:line="319" w:lineRule="auto" w:before="19"/>
        <w:ind w:left="873" w:right="2954" w:hanging="161"/>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17"/>
        <w:ind w:right="188" w:firstLine="559"/>
        <w:jc w:val="both"/>
      </w:pPr>
      <w:r>
        <w:rPr/>
        <w:t>我们认为，安居宝公司财务报表在所有重大方面按照企业会计准则的规定编制，公允反映了安居宝公司</w:t>
      </w:r>
      <w:r>
        <w:rPr>
          <w:rFonts w:ascii="宋体" w:hAnsi="宋体" w:cs="宋体" w:eastAsia="宋体" w:hint="default"/>
        </w:rPr>
        <w:t>2014</w:t>
      </w:r>
      <w:r>
        <w:rPr/>
        <w:t>年</w:t>
      </w:r>
      <w:r>
        <w:rPr>
          <w:rFonts w:ascii="宋体" w:hAnsi="宋体" w:cs="宋体" w:eastAsia="宋体" w:hint="default"/>
        </w:rPr>
        <w:t>12</w:t>
      </w:r>
      <w:r>
        <w:rPr/>
        <w:t>月 </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年度的合并及公司经营成果和现金流量。</w:t>
      </w:r>
    </w:p>
    <w:p>
      <w:pPr>
        <w:spacing w:line="240" w:lineRule="auto" w:before="4"/>
        <w:rPr>
          <w:rFonts w:ascii="宋体" w:hAnsi="宋体" w:cs="宋体" w:eastAsia="宋体" w:hint="default"/>
          <w:sz w:val="25"/>
          <w:szCs w:val="25"/>
        </w:rPr>
      </w:pPr>
    </w:p>
    <w:p>
      <w:pPr>
        <w:pStyle w:val="Heading4"/>
        <w:spacing w:line="240" w:lineRule="auto"/>
        <w:ind w:left="0" w:right="191"/>
        <w:jc w:val="right"/>
        <w:rPr>
          <w:b w:val="0"/>
          <w:bCs w:val="0"/>
        </w:rPr>
      </w:pPr>
      <w:r>
        <w:rPr>
          <w:w w:val="95"/>
        </w:rPr>
        <w:t>立信会计师事务所（特殊普通合伙）</w:t>
      </w:r>
      <w:r>
        <w:rPr>
          <w:b w:val="0"/>
          <w:bCs w:val="0"/>
        </w:rPr>
      </w:r>
    </w:p>
    <w:p>
      <w:pPr>
        <w:spacing w:line="316" w:lineRule="auto" w:before="76"/>
        <w:ind w:left="7805" w:right="191" w:firstLine="180"/>
        <w:jc w:val="right"/>
        <w:rPr>
          <w:rFonts w:ascii="宋体" w:hAnsi="宋体" w:cs="宋体" w:eastAsia="宋体" w:hint="default"/>
          <w:sz w:val="18"/>
          <w:szCs w:val="18"/>
        </w:rPr>
      </w:pPr>
      <w:r>
        <w:rPr>
          <w:rFonts w:ascii="宋体" w:hAnsi="宋体" w:cs="宋体" w:eastAsia="宋体" w:hint="default"/>
          <w:b/>
          <w:bCs/>
          <w:w w:val="95"/>
          <w:sz w:val="18"/>
          <w:szCs w:val="18"/>
        </w:rPr>
        <w:t>中国注册会计师：吴震</w:t>
      </w:r>
      <w:r>
        <w:rPr>
          <w:rFonts w:ascii="宋体" w:hAnsi="宋体" w:cs="宋体" w:eastAsia="宋体" w:hint="default"/>
          <w:b/>
          <w:bCs/>
          <w:w w:val="99"/>
          <w:sz w:val="18"/>
          <w:szCs w:val="18"/>
        </w:rPr>
        <w:t> </w:t>
      </w:r>
      <w:r>
        <w:rPr>
          <w:rFonts w:ascii="宋体" w:hAnsi="宋体" w:cs="宋体" w:eastAsia="宋体" w:hint="default"/>
          <w:b/>
          <w:bCs/>
          <w:w w:val="95"/>
          <w:sz w:val="18"/>
          <w:szCs w:val="18"/>
        </w:rPr>
        <w:t>中国注册会计师：周丽婉</w:t>
      </w:r>
      <w:r>
        <w:rPr>
          <w:rFonts w:ascii="宋体" w:hAnsi="宋体" w:cs="宋体" w:eastAsia="宋体" w:hint="default"/>
          <w:sz w:val="18"/>
          <w:szCs w:val="18"/>
        </w:rPr>
      </w:r>
    </w:p>
    <w:p>
      <w:pPr>
        <w:spacing w:line="240" w:lineRule="auto" w:before="4"/>
        <w:rPr>
          <w:rFonts w:ascii="宋体" w:hAnsi="宋体" w:cs="宋体" w:eastAsia="宋体" w:hint="default"/>
          <w:b/>
          <w:bCs/>
          <w:sz w:val="25"/>
          <w:szCs w:val="25"/>
        </w:rPr>
      </w:pPr>
    </w:p>
    <w:p>
      <w:pPr>
        <w:tabs>
          <w:tab w:pos="2894" w:val="left" w:leader="none"/>
        </w:tabs>
        <w:spacing w:before="0"/>
        <w:ind w:left="0" w:right="191" w:firstLine="0"/>
        <w:jc w:val="right"/>
        <w:rPr>
          <w:rFonts w:ascii="宋体" w:hAnsi="宋体" w:cs="宋体" w:eastAsia="宋体" w:hint="default"/>
          <w:sz w:val="18"/>
          <w:szCs w:val="18"/>
        </w:rPr>
      </w:pPr>
      <w:r>
        <w:rPr>
          <w:rFonts w:ascii="宋体" w:hAnsi="宋体" w:cs="宋体" w:eastAsia="宋体" w:hint="default"/>
          <w:b/>
          <w:bCs/>
          <w:w w:val="95"/>
          <w:sz w:val="18"/>
          <w:szCs w:val="18"/>
        </w:rPr>
        <w:t>中国·上海</w:t>
        <w:tab/>
        <w:t>二〇一五年四月二十三日</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877" w:footer="979" w:top="1100" w:bottom="1160" w:left="980" w:right="940"/>
        </w:sectPr>
      </w:pPr>
    </w:p>
    <w:p>
      <w:pPr>
        <w:spacing w:line="240" w:lineRule="auto" w:before="10"/>
        <w:rPr>
          <w:rFonts w:ascii="宋体" w:hAnsi="宋体" w:cs="宋体" w:eastAsia="宋体" w:hint="default"/>
          <w:b/>
          <w:bCs/>
          <w:sz w:val="19"/>
          <w:szCs w:val="19"/>
        </w:rPr>
      </w:pPr>
    </w:p>
    <w:p>
      <w:pPr>
        <w:spacing w:before="26"/>
        <w:ind w:left="152" w:right="2262"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2262"/>
        <w:jc w:val="left"/>
      </w:pPr>
      <w:r>
        <w:rPr/>
        <w:t>财务附注中报表的单位为：人民币元</w:t>
      </w:r>
    </w:p>
    <w:p>
      <w:pPr>
        <w:spacing w:line="240" w:lineRule="auto" w:before="0"/>
        <w:rPr>
          <w:rFonts w:ascii="宋体" w:hAnsi="宋体" w:cs="宋体" w:eastAsia="宋体" w:hint="default"/>
          <w:sz w:val="18"/>
          <w:szCs w:val="18"/>
        </w:rPr>
      </w:pPr>
    </w:p>
    <w:p>
      <w:pPr>
        <w:spacing w:before="118"/>
        <w:ind w:left="152" w:right="2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80"/>
        </w:sectPr>
      </w:pPr>
    </w:p>
    <w:p>
      <w:pPr>
        <w:pStyle w:val="BodyText"/>
        <w:spacing w:line="240" w:lineRule="auto" w:before="44"/>
        <w:ind w:right="-20"/>
        <w:jc w:val="left"/>
      </w:pPr>
      <w:r>
        <w:rPr/>
        <w:t>编制单位：广东安居宝数码科技股份有限公司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753" w:space="275"/>
            <w:col w:w="1642" w:space="3152"/>
            <w:col w:w="1128"/>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619,834,186.44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717,496,395.21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21,958,884.25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10,343,125.45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175,176,872.58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121,897,218.42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19,385,214.56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12,614,987.18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22,100,756.58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11,277,929.29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7,064,998.63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173,120,972.38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107,414,106.75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2,446,095.20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1,246,929.96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1,045,300,911.28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986,203,661.60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32,509,185.70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227,833,285.79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208,681,568.37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5,682,525.94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2,553,507.76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32,373,372.93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29,029,575.70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4,354,711.48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6,460,268.10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4,897,656.64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12,776,743.59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10,335,351.28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3,108,447.55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2,988,427.55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325,098,541.08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317,095,463.87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1,370,399,452.36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1,303,299,125.47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19,323,277.57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79,314,686.43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68,832,868.28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47,301,450.65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37,749,894.88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24,091,869.15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16,683,572.10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11,316,118.17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27,463,594.76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896,295.90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497,670.90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7,449,072.95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14,277,955.13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192,192,770.82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165,505,556.05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22,517,863.54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4,268,241.50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6,412,721.72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8,592,164.56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6,005,718.16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40,563,054.25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16,686,681.38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232,755,825.07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182,192,237.43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365,819,583.00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182,953,300.00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557,156,880.12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739,214,699.45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17,347,633.86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43,226,763.79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168,216,361.37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145,158,134.22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1,117,082,702.38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1,102,085,358.22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20,560,924.91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19,021,529.82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1,137,643,627.29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1,121,106,888.04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1,370,399,452.36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1,303,299,125.47</w:t>
            </w:r>
          </w:p>
        </w:tc>
      </w:tr>
    </w:tbl>
    <w:p>
      <w:pPr>
        <w:spacing w:line="240" w:lineRule="auto" w:before="11"/>
        <w:rPr>
          <w:rFonts w:ascii="Times New Roman" w:hAnsi="Times New Roman" w:cs="Times New Roman" w:eastAsia="Times New Roman" w:hint="default"/>
          <w:sz w:val="22"/>
          <w:szCs w:val="22"/>
        </w:rPr>
      </w:pPr>
    </w:p>
    <w:p>
      <w:pPr>
        <w:pStyle w:val="BodyText"/>
        <w:tabs>
          <w:tab w:pos="3245" w:val="left" w:leader="none"/>
          <w:tab w:pos="7477" w:val="left" w:leader="none"/>
        </w:tabs>
        <w:spacing w:line="240" w:lineRule="auto" w:before="44"/>
        <w:ind w:left="0" w:right="334"/>
        <w:jc w:val="righ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590,339,080.86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644,628,875.74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16,405,172.75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10,343,125.45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149,120,138.58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111,845,206.81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21,433,342.60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13,182,299.51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22,100,756.58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65,740,082.74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59,559,635.65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116,160,130.86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88,908,083.40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2,446,095.20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1,246,929.96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983,744,800.17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937,840,056.52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22,837,774.77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133,762,505.08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127,330,811.34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5,964,447.94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1,534,114.76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23,782,683.78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16,582,805.88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2,232,374.61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2,883,450.31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8,330,038.71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6,152,966.16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3,108,447.55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2,988,427.55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333,357,335.81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320,711,639.37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1,317,102,135.98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1,258,551,695.89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24,047,981.04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57,225,516.82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53,482,937.86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30,186,841.02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29,132,896.06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19,377,625.03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15,177,450.93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14,568,046.14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27,734,805.91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896,295.90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497,670.90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6,447,265.42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9,903,311.82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152,749,571.37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135,929,073.48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22,259,052.65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4,194,285.47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6,412,721.72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7,273,041.20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3,564,555.27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38,985,120.00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14,171,562.46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191,734,691.37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150,100,635.94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365,819,583.00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182,953,300.00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555,256,681.21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737,307,423.10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17,347,633.86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43,226,763.79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178,412,050.47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153,431,112.30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1,125,367,444.61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1,108,451,059.95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1,317,102,135.98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1,258,551,695.89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26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3"/>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4"/>
        <w:gridCol w:w="3222"/>
        <w:gridCol w:w="3277"/>
      </w:tblGrid>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639,943,230.10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522,102,067.06</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639,943,230.10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522,102,067.06</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576,507,435.58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436,713,154.64</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364,791,394.14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286,322,615.50</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11.130005pt;margin-top:400.185974pt;width:158.8pt;height:20.7pt;mso-position-horizontal-relative:page;mso-position-vertical-relative:page;z-index:-908464" coordorigin="4223,8004" coordsize="3176,414">
            <v:group style="position:absolute;left:4233;top:8015;width:2;height:392" coordorigin="4233,8015" coordsize="2,392">
              <v:shape style="position:absolute;left:4233;top:8015;width:2;height:392" coordorigin="4233,8015" coordsize="0,392" path="m4233,8015l4233,8406e" filled="false" stroked="true" strokeweight="1.08pt" strokecolor="#ffffff">
                <v:path arrowok="t"/>
              </v:shape>
            </v:group>
            <v:group style="position:absolute;left:4244;top:8015;width:3154;height:392" coordorigin="4244,8015" coordsize="3154,392">
              <v:shape style="position:absolute;left:4244;top:8015;width:3154;height:392" coordorigin="4244,8015" coordsize="3154,392" path="m4244,8406l7398,8406,7398,8015,4244,8015,4244,8406xe" filled="true" fillcolor="#ffffff" stroked="false">
                <v:path arrowok="t"/>
                <v:fill type="solid"/>
              </v:shape>
            </v:group>
            <w10:wrap type="none"/>
          </v:group>
        </w:pict>
      </w:r>
      <w:r>
        <w:rPr/>
        <w:pict>
          <v:group style="position:absolute;margin-left:211.130005pt;margin-top:520.809998pt;width:158.8pt;height:20.65pt;mso-position-horizontal-relative:page;mso-position-vertical-relative:page;z-index:-908440" coordorigin="4223,10416" coordsize="3176,413">
            <v:group style="position:absolute;left:4233;top:10427;width:2;height:392" coordorigin="4233,10427" coordsize="2,392">
              <v:shape style="position:absolute;left:4233;top:10427;width:2;height:392" coordorigin="4233,10427" coordsize="0,392" path="m4233,10427l4233,10818e" filled="false" stroked="true" strokeweight="1.08pt" strokecolor="#ffffff">
                <v:path arrowok="t"/>
              </v:shape>
            </v:group>
            <v:group style="position:absolute;left:4244;top:10427;width:3154;height:392" coordorigin="4244,10427" coordsize="3154,392">
              <v:shape style="position:absolute;left:4244;top:10427;width:3154;height:392" coordorigin="4244,10427" coordsize="3154,392" path="m4244,10818l7398,10818,7398,10427,4244,10427,4244,108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1"/>
        <w:gridCol w:w="1105"/>
        <w:gridCol w:w="2107"/>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5,333,251.22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4,830,056.56</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94,942,877.77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82,227,676.92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124,543,303.00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81,639,302.60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3" w:right="0"/>
              <w:jc w:val="left"/>
              <w:rPr>
                <w:rFonts w:ascii="Times New Roman" w:hAnsi="Times New Roman" w:cs="Times New Roman" w:eastAsia="Times New Roman" w:hint="default"/>
                <w:sz w:val="18"/>
                <w:szCs w:val="18"/>
              </w:rPr>
            </w:pPr>
            <w:r>
              <w:rPr>
                <w:rFonts w:ascii="Times New Roman"/>
                <w:sz w:val="18"/>
              </w:rPr>
              <w:t>-21,339,526.54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-21,508,213.18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8,236,135.99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3,201,716.24</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980,927.12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64,416,721.64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87,291,948.65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29,463,826.54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29,316,699.75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87,260.09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413,581.45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639,910.62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74,651.92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93,466,966.73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115,968,737.78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11,081,207.73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15,951,589.85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82,385,759.00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100,017,147.93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101,476,106.84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-366,922.35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-1,458,958.91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67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82,396,506.96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100,017,147.93</w:t>
            </w: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82,763,429.31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101,476,106.84</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-366,922.35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-1,458,958.91</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pStyle w:val="BodyText"/>
        <w:tabs>
          <w:tab w:pos="3398" w:val="left" w:leader="none"/>
          <w:tab w:pos="7630" w:val="left" w:leader="none"/>
        </w:tabs>
        <w:spacing w:line="621" w:lineRule="auto" w:before="49"/>
        <w:ind w:right="334"/>
        <w:jc w:val="left"/>
      </w:pPr>
      <w:r>
        <w:rPr/>
        <w:t>本期发生同一控制下企业合并的，被合并方在合并前实现的净利润为：元，上期被合并方实现的净利润为：元。 法定代表人：张波</w:t>
        <w:tab/>
      </w:r>
      <w:r>
        <w:rPr>
          <w:spacing w:val="-1"/>
        </w:rPr>
        <w:t>主管会计工作负责人：黄光明</w:t>
        <w:tab/>
      </w:r>
      <w:r>
        <w:rPr/>
        <w:t>会计机构负责人：吴若顺</w:t>
      </w:r>
    </w:p>
    <w:p>
      <w:pPr>
        <w:pStyle w:val="Heading3"/>
        <w:spacing w:line="240" w:lineRule="auto" w:before="70"/>
        <w:ind w:right="226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529,486,710.66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495,589,182.56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282,417,641.25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269,125,699.64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4,424,742.88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4,366,446.44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89,039,270.12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78,345,565.42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101,823,530.21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68,083,811.82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-21,409,919.52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-20,622,122.20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7,206,363.04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3,424,901.17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980,927.12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66,966,009.80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94,767,916.50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29,285,153.26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28,295,826.09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87,260.09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271,761.01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632,720.96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74,651.92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95,979,402.05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122,431,021.63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11,304,009.68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16,017,995.09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84,675,392.37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106,413,026.54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84,675,392.37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106,413,026.54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26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665,009,420.88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560,609,691.18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24,827,639.35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24,428,744.46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24,209,225.10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46,458,792.47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714,046,285.33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631,497,228.11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425,114,853.17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344,481,446.99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145,302,393.86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99,816,938.49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72,400,413.73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53,325,891.29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119,366,949.36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78,245,564.50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762,184,610.12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575,869,841.27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-48,138,324.79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55,627,386.84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48,076.92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162,841,268.12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130,951,113.15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46,400,859.55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36,144,615.85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51,785,290.00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164,400,859.55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259,929,905.85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-1,559,591.43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-128,978,792.70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29,935,126.00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5,417,182.45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842,837.80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9,817,182.45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31,777,963.80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50,915,089.96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35,507,255.44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7,055,545.29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32,759,954.15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57,970,635.25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69,267,209.59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-48,153,452.80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-37,489,245.79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-97,851,369.02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-110,840,651.65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712,079,212.76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822,919,864.41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614,227,843.74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712,079,212.76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26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543,225,615.85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520,959,643.23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24,723,239.51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23,763,701.80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21,980,347.43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43,359,650.04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589,929,202.79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588,082,995.07</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315,387,392.18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314,711,783.04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118,121,787.40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89,146,418.10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65,703,670.80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50,881,977.39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98,504,476.87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109,393,942.03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597,717,327.25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564,134,120.56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-7,788,124.46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23,948,874.51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980,927.12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48,076.92</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162,841,268.12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130,951,113.15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26,822,308.58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18,617,515.28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103,880,467.72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157,922,308.58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294,497,983.00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4,918,959.54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-163,546,869.85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24,335,126.00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5,249,954.15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842,837.80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5,249,954.15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25,177,963.80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50,828,289.96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35,502,321.21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6,057,502.06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5,959,954.15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56,885,792.02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41,462,275.36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-51,635,837.87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-16,284,311.56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-54,505,002.79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-155,882,306.90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639,378,921.59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795,261,228.49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584,873,918.80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639,378,921.59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067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64"/>
        <w:gridCol w:w="1192"/>
        <w:gridCol w:w="557"/>
        <w:gridCol w:w="557"/>
        <w:gridCol w:w="562"/>
        <w:gridCol w:w="1241"/>
        <w:gridCol w:w="1090"/>
        <w:gridCol w:w="778"/>
        <w:gridCol w:w="732"/>
        <w:gridCol w:w="1090"/>
        <w:gridCol w:w="757"/>
        <w:gridCol w:w="1181"/>
        <w:gridCol w:w="1090"/>
        <w:gridCol w:w="1318"/>
      </w:tblGrid>
      <w:tr>
        <w:trPr>
          <w:trHeight w:val="402" w:hRule="exact"/>
        </w:trPr>
        <w:tc>
          <w:tcPr>
            <w:tcW w:w="1864" w:type="dxa"/>
            <w:vMerge w:val="restart"/>
            <w:tcBorders>
              <w:top w:val="single" w:sz="4" w:space="0" w:color="000000"/>
              <w:left w:val="single" w:sz="4" w:space="0" w:color="000000"/>
              <w:right w:val="single" w:sz="4" w:space="0" w:color="000000"/>
            </w:tcBorders>
            <w:shd w:val="clear" w:color="auto" w:fill="D2D2D2"/>
          </w:tcPr>
          <w:p>
            <w:pPr/>
          </w:p>
        </w:tc>
        <w:tc>
          <w:tcPr>
            <w:tcW w:w="1214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64" w:type="dxa"/>
            <w:vMerge/>
            <w:tcBorders>
              <w:left w:val="single" w:sz="4" w:space="0" w:color="000000"/>
              <w:bottom w:val="nil" w:sz="6" w:space="0" w:color="auto"/>
              <w:right w:val="single" w:sz="4" w:space="0" w:color="000000"/>
            </w:tcBorders>
            <w:shd w:val="clear" w:color="auto" w:fill="D2D2D2"/>
          </w:tcPr>
          <w:p>
            <w:pPr/>
          </w:p>
        </w:tc>
        <w:tc>
          <w:tcPr>
            <w:tcW w:w="97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1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6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864"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1676" w:type="dxa"/>
            <w:gridSpan w:val="3"/>
            <w:vMerge/>
            <w:tcBorders>
              <w:left w:val="single" w:sz="4" w:space="0" w:color="000000"/>
              <w:bottom w:val="single" w:sz="4" w:space="0" w:color="FFFFFF"/>
              <w:right w:val="single" w:sz="4" w:space="0" w:color="000000"/>
            </w:tcBorders>
            <w:shd w:val="clear" w:color="auto" w:fill="D2D2D2"/>
          </w:tcPr>
          <w:p>
            <w:pPr/>
          </w:p>
        </w:tc>
        <w:tc>
          <w:tcPr>
            <w:tcW w:w="1241" w:type="dxa"/>
            <w:vMerge/>
            <w:tcBorders>
              <w:left w:val="single" w:sz="4" w:space="0" w:color="000000"/>
              <w:bottom w:val="single" w:sz="4" w:space="0" w:color="FFFFFF"/>
              <w:right w:val="single" w:sz="4" w:space="0" w:color="000000"/>
            </w:tcBorders>
            <w:shd w:val="clear" w:color="auto" w:fill="D2D2D2"/>
          </w:tcPr>
          <w:p>
            <w:pPr/>
          </w:p>
        </w:tc>
        <w:tc>
          <w:tcPr>
            <w:tcW w:w="1090" w:type="dxa"/>
            <w:vMerge/>
            <w:tcBorders>
              <w:left w:val="single" w:sz="4" w:space="0" w:color="000000"/>
              <w:bottom w:val="single" w:sz="4" w:space="0" w:color="FFFFFF"/>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4" w:right="2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68"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7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103" w:right="10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864"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84" w:right="92"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5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84" w:right="9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2" w:type="dxa"/>
            <w:tcBorders>
              <w:top w:val="single" w:sz="4" w:space="0" w:color="FFFFFF"/>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78"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86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5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80" w:hRule="exact"/>
        </w:trPr>
        <w:tc>
          <w:tcPr>
            <w:tcW w:w="186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57"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93" w:hRule="exact"/>
        </w:trPr>
        <w:tc>
          <w:tcPr>
            <w:tcW w:w="186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739,214,699.45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145,158,134.22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19,021,529.82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1,121,106,888.04</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739,214,699.45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145,158,134.22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19,021,529.82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1,121,106,888.04</w:t>
            </w: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182,866,283.00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-182,057,819.33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23,058,227.15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1,539,395.09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16,536,739.25</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82,752,681.35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center"/>
              <w:rPr>
                <w:rFonts w:ascii="Times New Roman" w:hAnsi="Times New Roman" w:cs="Times New Roman" w:eastAsia="Times New Roman" w:hint="default"/>
                <w:sz w:val="18"/>
                <w:szCs w:val="18"/>
              </w:rPr>
            </w:pPr>
            <w:r>
              <w:rPr>
                <w:rFonts w:ascii="Times New Roman"/>
                <w:sz w:val="18"/>
              </w:rPr>
              <w:t>-366,922.35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82,396,506.96</w:t>
            </w:r>
          </w:p>
        </w:tc>
      </w:tr>
      <w:tr>
        <w:trPr>
          <w:trHeight w:val="716"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895,468.67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1,906,317.44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-14,632,852.75</w:t>
            </w:r>
          </w:p>
        </w:tc>
      </w:tr>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-512,412.44</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1,900,000.00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1,300,582.56</w:t>
            </w:r>
          </w:p>
        </w:tc>
      </w:tr>
      <w:tr>
        <w:trPr>
          <w:trHeight w:val="715"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p>
        </w:tc>
        <w:tc>
          <w:tcPr>
            <w:tcW w:w="1192" w:type="dxa"/>
            <w:tcBorders>
              <w:top w:val="single" w:sz="4" w:space="0" w:color="000000"/>
              <w:left w:val="single" w:sz="9"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1,407,881.11</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1,407,881.11</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867" w:footer="980" w:top="1060" w:bottom="1160" w:left="1300" w:right="1280"/>
          <w:pgNumType w:start="83"/>
        </w:sectPr>
      </w:pPr>
    </w:p>
    <w:p>
      <w:pPr>
        <w:spacing w:line="240" w:lineRule="auto" w:before="11"/>
        <w:rPr>
          <w:rFonts w:ascii="宋体" w:hAnsi="宋体" w:cs="宋体" w:eastAsia="宋体" w:hint="default"/>
          <w:sz w:val="2"/>
          <w:szCs w:val="2"/>
        </w:rPr>
      </w:pPr>
      <w:r>
        <w:rPr/>
        <w:pict>
          <v:group style="position:absolute;margin-left:165.139999pt;margin-top:155.660004pt;width:58.6pt;height:7.8pt;mso-position-horizontal-relative:page;mso-position-vertical-relative:page;z-index:-908392" coordorigin="3303,3113" coordsize="1172,156">
            <v:shape style="position:absolute;left:3303;top:3113;width:1172;height:156" coordorigin="3303,3113" coordsize="1172,156" path="m3303,3269l4474,3269,4474,3113,3303,3113,3303,3269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887"/>
        <w:gridCol w:w="1181"/>
        <w:gridCol w:w="557"/>
        <w:gridCol w:w="557"/>
        <w:gridCol w:w="562"/>
        <w:gridCol w:w="1241"/>
        <w:gridCol w:w="1090"/>
        <w:gridCol w:w="778"/>
        <w:gridCol w:w="732"/>
        <w:gridCol w:w="1090"/>
        <w:gridCol w:w="757"/>
        <w:gridCol w:w="1181"/>
        <w:gridCol w:w="1090"/>
        <w:gridCol w:w="1318"/>
      </w:tblGrid>
      <w:tr>
        <w:trPr>
          <w:trHeight w:val="377" w:hRule="exact"/>
        </w:trPr>
        <w:tc>
          <w:tcPr>
            <w:tcW w:w="188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73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5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6,317.44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-17,341,316.42</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-59,694,454.20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-51,226,914.96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-182,953,288.00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-182,953,288.00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557,156,880.12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10,747.96</w:t>
            </w:r>
          </w:p>
        </w:tc>
        <w:tc>
          <w:tcPr>
            <w:tcW w:w="73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c>
          <w:tcPr>
            <w:tcW w:w="75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168,216,361.37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20,560,924.91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1,137,643,627.29</w:t>
            </w:r>
          </w:p>
        </w:tc>
      </w:tr>
    </w:tbl>
    <w:p>
      <w:pPr>
        <w:pStyle w:val="BodyText"/>
        <w:spacing w:line="240" w:lineRule="auto" w:before="49"/>
        <w:ind w:left="140" w:right="10678"/>
        <w:jc w:val="left"/>
      </w:pPr>
      <w:r>
        <w:rPr/>
        <w:t>上期金额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37"/>
        <w:gridCol w:w="12080"/>
      </w:tblGrid>
      <w:tr>
        <w:trPr>
          <w:trHeight w:val="402"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913"/>
        <w:gridCol w:w="1193"/>
        <w:gridCol w:w="605"/>
        <w:gridCol w:w="607"/>
        <w:gridCol w:w="610"/>
        <w:gridCol w:w="1181"/>
        <w:gridCol w:w="804"/>
        <w:gridCol w:w="804"/>
        <w:gridCol w:w="804"/>
        <w:gridCol w:w="1092"/>
        <w:gridCol w:w="805"/>
        <w:gridCol w:w="1181"/>
        <w:gridCol w:w="1090"/>
        <w:gridCol w:w="1318"/>
      </w:tblGrid>
      <w:tr>
        <w:trPr>
          <w:trHeight w:val="266" w:hRule="exact"/>
        </w:trPr>
        <w:tc>
          <w:tcPr>
            <w:tcW w:w="1913" w:type="dxa"/>
            <w:vMerge w:val="restart"/>
            <w:tcBorders>
              <w:top w:val="single" w:sz="15" w:space="0" w:color="000000"/>
              <w:left w:val="single" w:sz="4" w:space="0" w:color="000000"/>
              <w:right w:val="single" w:sz="4" w:space="0" w:color="000000"/>
            </w:tcBorders>
            <w:shd w:val="clear" w:color="auto" w:fill="D2D2D2"/>
          </w:tcPr>
          <w:p>
            <w:pPr/>
          </w:p>
        </w:tc>
        <w:tc>
          <w:tcPr>
            <w:tcW w:w="9686" w:type="dxa"/>
            <w:gridSpan w:val="11"/>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15" w:space="0" w:color="000000"/>
              <w:left w:val="single" w:sz="4" w:space="0" w:color="000000"/>
              <w:right w:val="single" w:sz="4" w:space="0" w:color="000000"/>
            </w:tcBorders>
            <w:shd w:val="clear" w:color="auto" w:fill="D2D2D2"/>
          </w:tcPr>
          <w:p>
            <w:pPr/>
          </w:p>
        </w:tc>
      </w:tr>
      <w:tr>
        <w:trPr>
          <w:trHeight w:val="154" w:hRule="exact"/>
        </w:trPr>
        <w:tc>
          <w:tcPr>
            <w:tcW w:w="1913" w:type="dxa"/>
            <w:vMerge/>
            <w:tcBorders>
              <w:left w:val="single" w:sz="4" w:space="0" w:color="000000"/>
              <w:right w:val="single" w:sz="4" w:space="0" w:color="000000"/>
            </w:tcBorders>
            <w:shd w:val="clear" w:color="auto" w:fill="D2D2D2"/>
          </w:tcPr>
          <w:p>
            <w:pPr/>
          </w:p>
        </w:tc>
        <w:tc>
          <w:tcPr>
            <w:tcW w:w="9686" w:type="dxa"/>
            <w:gridSpan w:val="11"/>
            <w:vMerge/>
            <w:tcBorders>
              <w:left w:val="single" w:sz="4" w:space="0" w:color="000000"/>
              <w:bottom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913" w:type="dxa"/>
            <w:vMerge/>
            <w:tcBorders>
              <w:left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3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7" w:right="34"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8"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5" w:right="38"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91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4" w:type="dxa"/>
            <w:vMerge/>
            <w:tcBorders>
              <w:left w:val="single" w:sz="4" w:space="0" w:color="000000"/>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191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9"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9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714,826,587.42</w:t>
            </w:r>
          </w:p>
        </w:tc>
        <w:tc>
          <w:tcPr>
            <w:tcW w:w="804" w:type="dxa"/>
            <w:tcBorders>
              <w:top w:val="single" w:sz="22" w:space="0" w:color="D2D2D2"/>
              <w:left w:val="single" w:sz="4" w:space="0" w:color="000000"/>
              <w:bottom w:val="single" w:sz="4" w:space="0" w:color="000000"/>
              <w:right w:val="single" w:sz="4" w:space="0" w:color="000000"/>
            </w:tcBorders>
          </w:tcPr>
          <w:p>
            <w:pPr/>
          </w:p>
        </w:tc>
        <w:tc>
          <w:tcPr>
            <w:tcW w:w="804" w:type="dxa"/>
            <w:tcBorders>
              <w:top w:val="single" w:sz="22" w:space="0" w:color="D2D2D2"/>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25,059,041.37</w:t>
            </w:r>
          </w:p>
        </w:tc>
        <w:tc>
          <w:tcPr>
            <w:tcW w:w="805" w:type="dxa"/>
            <w:tcBorders>
              <w:top w:val="single" w:sz="22"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98,793,397.48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2,672,369.39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1,021,351,395.66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-941,119.47</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-8,470,075.34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-9,411,194.81</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714,826,587.42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24,117,921.90</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90,323,322.14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2,672,369.39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1,011,940,200.85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2,953,300.00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24,388,112.03</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10,641,302.65</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54,834,812.08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16,349,160.43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109,166,687.19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101,476,106.84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-1,458,958.91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100,017,147.93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9"/>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2,953,300.00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24,388,112.03</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17,808,119.34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45,149,531.37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2,953,300.00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20,671,826.00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17,600,760.00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41,225,886.00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3,716,286.03</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3,716,286.03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center"/>
              <w:rPr>
                <w:rFonts w:ascii="Times New Roman" w:hAnsi="Times New Roman" w:cs="Times New Roman" w:eastAsia="Times New Roman" w:hint="default"/>
                <w:sz w:val="18"/>
                <w:szCs w:val="18"/>
              </w:rPr>
            </w:pPr>
            <w:r>
              <w:rPr>
                <w:rFonts w:ascii="Times New Roman"/>
                <w:sz w:val="18"/>
              </w:rPr>
              <w:t>207,359.34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207,359.34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10,641,302.65</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-46,641,294.76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-35,999,992.11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10,641,302.65</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-10,641,302.65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37"/>
        <w:gridCol w:w="1181"/>
        <w:gridCol w:w="605"/>
        <w:gridCol w:w="607"/>
        <w:gridCol w:w="610"/>
        <w:gridCol w:w="1181"/>
        <w:gridCol w:w="804"/>
        <w:gridCol w:w="804"/>
        <w:gridCol w:w="804"/>
        <w:gridCol w:w="1092"/>
        <w:gridCol w:w="805"/>
        <w:gridCol w:w="1181"/>
        <w:gridCol w:w="1090"/>
        <w:gridCol w:w="1318"/>
      </w:tblGrid>
      <w:tr>
        <w:trPr>
          <w:trHeight w:val="730" w:hRule="exact"/>
        </w:trPr>
        <w:tc>
          <w:tcPr>
            <w:tcW w:w="1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80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-35,999,992.11</w:t>
            </w: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-35,999,992.11</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182,953,300.00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739,214,699.45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34,759,224.55</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145,158,134.22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19,021,529.82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1,121,106,888.04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40" w:right="1067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155"/>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13"/>
        <w:gridCol w:w="1193"/>
        <w:gridCol w:w="897"/>
        <w:gridCol w:w="898"/>
        <w:gridCol w:w="887"/>
        <w:gridCol w:w="1254"/>
        <w:gridCol w:w="1092"/>
        <w:gridCol w:w="1090"/>
        <w:gridCol w:w="1095"/>
        <w:gridCol w:w="1090"/>
        <w:gridCol w:w="1181"/>
        <w:gridCol w:w="1306"/>
      </w:tblGrid>
      <w:tr>
        <w:trPr>
          <w:trHeight w:val="397"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51" w:right="8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13"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81" w:type="dxa"/>
            <w:gridSpan w:val="3"/>
            <w:vMerge/>
            <w:tcBorders>
              <w:left w:val="single" w:sz="4" w:space="0" w:color="000000"/>
              <w:bottom w:val="single" w:sz="4" w:space="0" w:color="000000"/>
              <w:right w:val="single" w:sz="4" w:space="0" w:color="000000"/>
            </w:tcBorders>
            <w:shd w:val="clear" w:color="auto" w:fill="D2D2D2"/>
          </w:tcPr>
          <w:p>
            <w:pPr/>
          </w:p>
        </w:tc>
        <w:tc>
          <w:tcPr>
            <w:tcW w:w="1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tcBorders>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87" w:type="dxa"/>
            <w:vMerge/>
            <w:tcBorders>
              <w:left w:val="single" w:sz="4" w:space="0" w:color="000000"/>
              <w:bottom w:val="single" w:sz="4" w:space="0" w:color="000000"/>
              <w:right w:val="single" w:sz="4" w:space="0" w:color="000000"/>
            </w:tcBorders>
            <w:shd w:val="clear" w:color="auto" w:fill="D2D2D2"/>
          </w:tcPr>
          <w:p>
            <w:pPr/>
          </w:p>
        </w:tc>
        <w:tc>
          <w:tcPr>
            <w:tcW w:w="1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182,953,300.00</w:t>
            </w:r>
          </w:p>
        </w:tc>
        <w:tc>
          <w:tcPr>
            <w:tcW w:w="89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737,307,423.10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18" w:space="0" w:color="D2D2D2"/>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34,759,224.55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153,431,112.30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1,108,451,059.95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36"/>
        <w:gridCol w:w="1181"/>
        <w:gridCol w:w="898"/>
        <w:gridCol w:w="898"/>
        <w:gridCol w:w="898"/>
        <w:gridCol w:w="1244"/>
        <w:gridCol w:w="1092"/>
        <w:gridCol w:w="1090"/>
        <w:gridCol w:w="1095"/>
        <w:gridCol w:w="1090"/>
        <w:gridCol w:w="1181"/>
        <w:gridCol w:w="1318"/>
      </w:tblGrid>
      <w:tr>
        <w:trPr>
          <w:trHeight w:val="418" w:hRule="exact"/>
        </w:trPr>
        <w:tc>
          <w:tcPr>
            <w:tcW w:w="20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182,953,300.00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737,307,423.10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153,431,112.30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1,108,451,059.95</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182,866,283.00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-182,050,741.89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24,980,938.17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16,916,384.66</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84,675,392.37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84,675,392.37</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902,546.11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-16,532,092.75</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-87,005.00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-505,335.00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-592,340.00</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1,407,881.11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1,407,881.11</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-59,694,454.20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8,467,539.24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-8,467,539.24</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-51,226,914.96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-51,226,914.96</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-182,953,288.00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182,953,288.00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-182,953,288.00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36"/>
        <w:gridCol w:w="1181"/>
        <w:gridCol w:w="898"/>
        <w:gridCol w:w="898"/>
        <w:gridCol w:w="898"/>
        <w:gridCol w:w="1244"/>
        <w:gridCol w:w="1092"/>
        <w:gridCol w:w="1090"/>
        <w:gridCol w:w="1095"/>
        <w:gridCol w:w="1090"/>
        <w:gridCol w:w="1181"/>
        <w:gridCol w:w="1318"/>
      </w:tblGrid>
      <w:tr>
        <w:trPr>
          <w:trHeight w:val="377" w:hRule="exact"/>
        </w:trPr>
        <w:tc>
          <w:tcPr>
            <w:tcW w:w="20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244"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365,819,583.00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555,256,681.21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17,347,633.86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43,226,763.79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178,412,050.47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1,125,367,444.61</w:t>
            </w:r>
          </w:p>
        </w:tc>
      </w:tr>
    </w:tbl>
    <w:p>
      <w:pPr>
        <w:pStyle w:val="BodyText"/>
        <w:spacing w:line="240" w:lineRule="auto" w:before="49"/>
        <w:ind w:left="140" w:right="10678"/>
        <w:jc w:val="left"/>
      </w:pPr>
      <w:r>
        <w:rPr/>
        <w:t>上期金额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20"/>
        <w:gridCol w:w="1192"/>
        <w:gridCol w:w="905"/>
        <w:gridCol w:w="905"/>
        <w:gridCol w:w="907"/>
        <w:gridCol w:w="1181"/>
        <w:gridCol w:w="1099"/>
        <w:gridCol w:w="1099"/>
        <w:gridCol w:w="1102"/>
        <w:gridCol w:w="1097"/>
        <w:gridCol w:w="1181"/>
        <w:gridCol w:w="1318"/>
      </w:tblGrid>
      <w:tr>
        <w:trPr>
          <w:trHeight w:val="396" w:hRule="exact"/>
        </w:trPr>
        <w:tc>
          <w:tcPr>
            <w:tcW w:w="2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53"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020"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712,919,311.07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17" w:space="0" w:color="D2D2D2"/>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25,059,041.37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102,129,455.86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1,020,107,808.30</w:t>
            </w: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-941,119.47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-8,470,075.34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-9,411,194.81</w:t>
            </w: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712,919,311.07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24,117,921.90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93,659,380.52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1,010,696,613.49</w:t>
            </w: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2,953,300.00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24,388,112.03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10,641,302.65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59,771,731.78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97,754,446.46</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106,413,026.54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106,413,026.54</w:t>
            </w: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2,953,300.00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24,388,112.03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27,341,412.03</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2,953,300.00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20,671,826.00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23,625,126.00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730"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3,716,286.03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3,716,286.03</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10,641,302.65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-46,641,294.76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-35,999,992.11</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10,641,302.65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-10,641,302.65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-35,999,992.11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-35,999,992.11</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182,953,300.00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737,307,423.10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34,759,224.55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153,431,112.30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1,108,451,059.95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4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广东安居宝数码科技股份有限公司（以下简称“公司”或“本公司”）前身是</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日经广州市工商行政管理局</w:t>
      </w:r>
      <w:r>
        <w:rPr/>
        <w:t> </w:t>
      </w:r>
      <w:r>
        <w:rPr>
          <w:spacing w:val="-2"/>
        </w:rPr>
        <w:t>核准成立的广州市安居宝数码科技有限公司。</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5</w:t>
      </w:r>
      <w:r>
        <w:rPr>
          <w:spacing w:val="-2"/>
        </w:rPr>
        <w:t>日，根据广州市安居宝数码科技有限公司</w:t>
      </w:r>
      <w:r>
        <w:rPr>
          <w:rFonts w:ascii="宋体" w:hAnsi="宋体" w:cs="宋体" w:eastAsia="宋体" w:hint="default"/>
          <w:spacing w:val="-2"/>
        </w:rPr>
        <w:t>2009</w:t>
      </w:r>
      <w:r>
        <w:rPr>
          <w:spacing w:val="-2"/>
        </w:rPr>
        <w:t>年第一次临时股东会</w:t>
      </w:r>
      <w:r>
        <w:rPr>
          <w:spacing w:val="-57"/>
        </w:rPr>
        <w:t> </w:t>
      </w:r>
      <w:r>
        <w:rPr>
          <w:spacing w:val="-57"/>
        </w:rPr>
      </w:r>
      <w:r>
        <w:rPr/>
        <w:t>决议、发起人协议、公司章程的规定，广州市安居宝数码科技有限公司依法整体变更为广东安居宝数码科技股份有限公司。</w:t>
      </w:r>
      <w:r>
        <w:rPr/>
        <w:t> 公司的企业法人营业执照注册号：</w:t>
      </w:r>
      <w:r>
        <w:rPr>
          <w:rFonts w:ascii="宋体" w:hAnsi="宋体" w:cs="宋体" w:eastAsia="宋体" w:hint="default"/>
        </w:rPr>
        <w:t>440101000041759 </w:t>
      </w:r>
      <w:r>
        <w:rPr/>
        <w:t>。 </w:t>
      </w:r>
      <w:r>
        <w:rPr>
          <w:rFonts w:ascii="宋体" w:hAnsi="宋体" w:cs="宋体" w:eastAsia="宋体" w:hint="default"/>
        </w:rPr>
        <w:t>2010</w:t>
      </w:r>
      <w:r>
        <w:rPr/>
        <w:t>年</w:t>
      </w:r>
      <w:r>
        <w:rPr>
          <w:rFonts w:ascii="宋体" w:hAnsi="宋体" w:cs="宋体" w:eastAsia="宋体" w:hint="default"/>
        </w:rPr>
        <w:t>12</w:t>
      </w:r>
      <w:r>
        <w:rPr/>
        <w:t>月在深圳证券交易所上市。所属行业为其他电子设备制造 业类。</w:t>
      </w:r>
    </w:p>
    <w:p>
      <w:pPr>
        <w:pStyle w:val="BodyText"/>
        <w:spacing w:line="319" w:lineRule="auto" w:before="19"/>
        <w:ind w:right="43" w:firstLine="360"/>
        <w:jc w:val="left"/>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日止，本公司累计发行股本总数</w:t>
      </w:r>
      <w:r>
        <w:rPr>
          <w:rFonts w:ascii="宋体" w:hAnsi="宋体" w:cs="宋体" w:eastAsia="宋体" w:hint="default"/>
          <w:spacing w:val="-2"/>
        </w:rPr>
        <w:t>36,581.96</w:t>
      </w:r>
      <w:r>
        <w:rPr>
          <w:spacing w:val="-2"/>
        </w:rPr>
        <w:t>万股，注册资本为</w:t>
      </w:r>
      <w:r>
        <w:rPr>
          <w:rFonts w:ascii="宋体" w:hAnsi="宋体" w:cs="宋体" w:eastAsia="宋体" w:hint="default"/>
          <w:spacing w:val="-2"/>
        </w:rPr>
        <w:t>36,581.96</w:t>
      </w:r>
      <w:r>
        <w:rPr>
          <w:spacing w:val="-2"/>
        </w:rPr>
        <w:t>万元，注册地：广州高新技术</w:t>
      </w:r>
      <w:r>
        <w:rPr/>
        <w:t> </w:t>
      </w:r>
      <w:r>
        <w:rPr>
          <w:spacing w:val="-2"/>
        </w:rPr>
        <w:t>产业开发区科学城起云路</w:t>
      </w:r>
      <w:r>
        <w:rPr>
          <w:rFonts w:ascii="宋体" w:hAnsi="宋体" w:cs="宋体" w:eastAsia="宋体" w:hint="default"/>
          <w:spacing w:val="-2"/>
        </w:rPr>
        <w:t>6</w:t>
      </w:r>
      <w:r>
        <w:rPr>
          <w:spacing w:val="-2"/>
        </w:rPr>
        <w:t>号，总部地址：广州高新技术产业开发区科学城起云路</w:t>
      </w:r>
      <w:r>
        <w:rPr>
          <w:rFonts w:ascii="宋体" w:hAnsi="宋体" w:cs="宋体" w:eastAsia="宋体" w:hint="default"/>
          <w:spacing w:val="-2"/>
        </w:rPr>
        <w:t>6</w:t>
      </w:r>
      <w:r>
        <w:rPr>
          <w:spacing w:val="-2"/>
        </w:rPr>
        <w:t>号。本公司主要经营活动为：自动控制设</w:t>
      </w:r>
      <w:r>
        <w:rPr>
          <w:spacing w:val="-61"/>
        </w:rPr>
        <w:t> </w:t>
      </w:r>
      <w:r>
        <w:rPr>
          <w:spacing w:val="-61"/>
        </w:rPr>
      </w:r>
      <w:r>
        <w:rPr>
          <w:spacing w:val="-4"/>
        </w:rPr>
        <w:t>备、通讯设备的开发、设计、研发、制造、销售及技术咨询；电子产品、计算机软件的开发、研制；安全技术防范系统设计、</w:t>
      </w:r>
      <w:r>
        <w:rPr>
          <w:spacing w:val="-50"/>
        </w:rPr>
        <w:t> </w:t>
      </w:r>
      <w:r>
        <w:rPr>
          <w:spacing w:val="-50"/>
        </w:rPr>
      </w:r>
      <w:r>
        <w:rPr>
          <w:spacing w:val="-2"/>
        </w:rPr>
        <w:t>施工、维修。主要产品为楼宇对讲系统，智能家居，显示屏，停车场系统，监控系统，线缆，系统集成工程。本公司的实际</w:t>
      </w:r>
      <w:r>
        <w:rPr>
          <w:spacing w:val="-70"/>
        </w:rPr>
        <w:t> </w:t>
      </w:r>
      <w:r>
        <w:rPr>
          <w:spacing w:val="-70"/>
        </w:rPr>
      </w:r>
      <w:r>
        <w:rPr/>
        <w:t>控制人为张波。</w:t>
      </w:r>
    </w:p>
    <w:p>
      <w:pPr>
        <w:pStyle w:val="BodyText"/>
        <w:spacing w:line="316" w:lineRule="auto" w:before="17"/>
        <w:ind w:left="513" w:right="4233"/>
        <w:jc w:val="left"/>
      </w:pPr>
      <w:r>
        <w:rPr/>
        <w:t>本财务报表业经公司全体董事于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日批准报出。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tbl>
      <w:tblPr>
        <w:tblW w:w="0" w:type="auto"/>
        <w:jc w:val="left"/>
        <w:tblInd w:w="762" w:type="dxa"/>
        <w:tblLayout w:type="fixed"/>
        <w:tblCellMar>
          <w:top w:w="0" w:type="dxa"/>
          <w:left w:w="0" w:type="dxa"/>
          <w:bottom w:w="0" w:type="dxa"/>
          <w:right w:w="0" w:type="dxa"/>
        </w:tblCellMar>
        <w:tblLook w:val="01E0"/>
      </w:tblPr>
      <w:tblGrid>
        <w:gridCol w:w="7770"/>
      </w:tblGrid>
      <w:tr>
        <w:trPr>
          <w:trHeight w:val="346"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8"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346"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348"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346"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r>
      <w:tr>
        <w:trPr>
          <w:trHeight w:val="348"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348" w:hRule="exact"/>
        </w:trPr>
        <w:tc>
          <w:tcPr>
            <w:tcW w:w="7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bl>
    <w:p>
      <w:pPr>
        <w:pStyle w:val="BodyText"/>
        <w:spacing w:line="240" w:lineRule="auto" w:before="19"/>
        <w:ind w:left="513" w:right="43"/>
        <w:jc w:val="left"/>
      </w:pPr>
      <w:r>
        <w:rPr/>
        <w:t>本期合并财务报表范围及其变化情况详见本附注“六、在其他主体中的权益”。</w:t>
      </w:r>
    </w:p>
    <w:p>
      <w:pPr>
        <w:spacing w:line="240" w:lineRule="auto" w:before="3"/>
        <w:rPr>
          <w:rFonts w:ascii="宋体" w:hAnsi="宋体" w:cs="宋体" w:eastAsia="宋体" w:hint="default"/>
          <w:sz w:val="25"/>
          <w:szCs w:val="25"/>
        </w:rPr>
      </w:pPr>
    </w:p>
    <w:p>
      <w:pPr>
        <w:pStyle w:val="Heading2"/>
        <w:spacing w:line="240" w:lineRule="auto"/>
        <w:ind w:right="4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11"/>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43"/>
        <w:jc w:val="left"/>
      </w:pPr>
      <w:r>
        <w:rPr/>
        <w:t>公司自本报告期末起</w:t>
      </w:r>
      <w:r>
        <w:rPr>
          <w:rFonts w:ascii="宋体" w:hAnsi="宋体" w:cs="宋体" w:eastAsia="宋体" w:hint="default"/>
        </w:rPr>
        <w:t>12</w:t>
      </w:r>
      <w:r>
        <w:rPr/>
        <w:t>个月具备持续经营能力，无影响持续经营能力的重大事项。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4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43"/>
        <w:jc w:val="left"/>
      </w:pPr>
      <w:r>
        <w:rPr/>
        <w:t>具体会计政策和会计估计提示： </w:t>
      </w:r>
      <w:r>
        <w:rPr>
          <w:spacing w:val="-7"/>
        </w:rPr>
        <w:t>以下披露内容已涵盖了本公司根据实际生产经营特点制定的具体会计政策和会计估计。详见本附注“（二十三）”、“五、</w:t>
      </w:r>
    </w:p>
    <w:p>
      <w:pPr>
        <w:pStyle w:val="BodyText"/>
        <w:spacing w:line="240" w:lineRule="auto" w:before="19"/>
        <w:ind w:right="43"/>
        <w:jc w:val="left"/>
      </w:pPr>
      <w:r>
        <w:rPr/>
        <w:t>（三十四）收入”。</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43"/>
        <w:jc w:val="left"/>
      </w:pPr>
      <w:r>
        <w:rPr/>
        <w:t>公司所编制的财务报表符合企业会计准则的要求，真实、完整地反映了报告期公司的财务状况、经营成果、现金流量等</w:t>
      </w:r>
    </w:p>
    <w:p>
      <w:pPr>
        <w:spacing w:after="0" w:line="240" w:lineRule="auto"/>
        <w:jc w:val="left"/>
        <w:sectPr>
          <w:headerReference w:type="default" r:id="rId37"/>
          <w:footerReference w:type="default" r:id="rId38"/>
          <w:pgSz w:w="11910" w:h="16840"/>
          <w:pgMar w:header="877" w:footer="979" w:top="1100" w:bottom="1160" w:left="980" w:right="940"/>
          <w:pgNumType w:start="90"/>
        </w:sectPr>
      </w:pPr>
    </w:p>
    <w:p>
      <w:pPr>
        <w:spacing w:line="240" w:lineRule="auto" w:before="11"/>
        <w:rPr>
          <w:rFonts w:ascii="宋体" w:hAnsi="宋体" w:cs="宋体" w:eastAsia="宋体" w:hint="default"/>
          <w:sz w:val="21"/>
          <w:szCs w:val="21"/>
        </w:rPr>
      </w:pPr>
    </w:p>
    <w:p>
      <w:pPr>
        <w:pStyle w:val="BodyText"/>
        <w:spacing w:line="240" w:lineRule="auto" w:before="44"/>
        <w:ind w:right="43"/>
        <w:jc w:val="left"/>
      </w:pPr>
      <w:r>
        <w:rPr/>
        <w:t>有关信息。</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4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43"/>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43"/>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9" w:lineRule="auto" w:before="19"/>
        <w:ind w:right="43"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7"/>
        <w:ind w:right="43"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43"/>
        <w:jc w:val="left"/>
      </w:pPr>
      <w:r>
        <w:rPr>
          <w:rFonts w:ascii="宋体" w:hAnsi="宋体" w:cs="宋体" w:eastAsia="宋体" w:hint="default"/>
        </w:rPr>
        <w:t>(1)</w:t>
      </w:r>
      <w:r>
        <w:rPr/>
        <w:t>、</w:t>
      </w:r>
      <w:r>
        <w:rPr>
          <w:spacing w:val="-64"/>
        </w:rPr>
        <w:t> </w:t>
      </w:r>
      <w:r>
        <w:rPr/>
        <w:t>合并范围</w:t>
      </w:r>
      <w:r>
        <w:rPr>
          <w:spacing w:val="-88"/>
        </w:rPr>
        <w:t> </w:t>
      </w:r>
      <w:r>
        <w:rPr>
          <w:spacing w:val="-88"/>
        </w:rPr>
      </w:r>
      <w:r>
        <w:rPr>
          <w:spacing w:val="-2"/>
        </w:rPr>
        <w:t>本公司合并财务报表的合并范围以控制为基础确定，所有子公司（包括本公司所控制的被投资方可分割的部分）均纳入</w:t>
      </w:r>
    </w:p>
    <w:p>
      <w:pPr>
        <w:pStyle w:val="BodyText"/>
        <w:spacing w:line="316" w:lineRule="auto" w:before="19"/>
        <w:ind w:left="513" w:right="8254" w:hanging="361"/>
        <w:jc w:val="left"/>
      </w:pPr>
      <w:r>
        <w:rPr/>
        <w:t>合并财务报表。 </w:t>
      </w:r>
      <w:r>
        <w:rPr>
          <w:rFonts w:ascii="宋体" w:hAnsi="宋体" w:cs="宋体" w:eastAsia="宋体" w:hint="default"/>
        </w:rPr>
        <w:t>(2)</w:t>
      </w:r>
      <w:r>
        <w:rPr/>
        <w:t>、</w:t>
      </w:r>
      <w:r>
        <w:rPr>
          <w:spacing w:val="-61"/>
        </w:rPr>
        <w:t> </w:t>
      </w:r>
      <w:r>
        <w:rPr/>
        <w:t>合并程序</w:t>
      </w:r>
    </w:p>
    <w:p>
      <w:pPr>
        <w:pStyle w:val="BodyText"/>
        <w:spacing w:line="316" w:lineRule="auto" w:before="19"/>
        <w:ind w:right="19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43"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5"/>
        </w:rPr>
        <w:t> </w:t>
      </w:r>
      <w:r>
        <w:rPr>
          <w:spacing w:val="-65"/>
        </w:rPr>
      </w:r>
      <w:r>
        <w:rPr/>
        <w:t>行调整。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3" w:right="43"/>
        <w:jc w:val="left"/>
      </w:pPr>
      <w:r>
        <w:rPr>
          <w:rFonts w:ascii="宋体" w:hAnsi="宋体" w:cs="宋体" w:eastAsia="宋体" w:hint="default"/>
        </w:rPr>
        <w:t>A</w:t>
      </w:r>
      <w:r>
        <w:rPr/>
        <w:t>、增加子公司或业务 </w:t>
      </w:r>
      <w:r>
        <w:rPr>
          <w:spacing w:val="-2"/>
        </w:rPr>
        <w:t>在报告期内，若因同一控制下企业合并增加子公司或业务的，则调整合并资产负债表的期初数；将子公司或业务合并当</w:t>
      </w:r>
    </w:p>
    <w:p>
      <w:pPr>
        <w:spacing w:after="0" w:line="316" w:lineRule="auto"/>
        <w:jc w:val="left"/>
        <w:sectPr>
          <w:footerReference w:type="default" r:id="rId39"/>
          <w:pgSz w:w="11910" w:h="16840"/>
          <w:pgMar w:footer="979" w:header="877" w:top="1100" w:bottom="1160" w:left="980" w:right="940"/>
          <w:pgNumType w:start="91"/>
        </w:sectPr>
      </w:pPr>
    </w:p>
    <w:p>
      <w:pPr>
        <w:spacing w:line="240" w:lineRule="auto" w:before="11"/>
        <w:rPr>
          <w:rFonts w:ascii="宋体" w:hAnsi="宋体" w:cs="宋体" w:eastAsia="宋体" w:hint="default"/>
          <w:sz w:val="21"/>
          <w:szCs w:val="21"/>
        </w:rPr>
      </w:pPr>
    </w:p>
    <w:p>
      <w:pPr>
        <w:pStyle w:val="BodyText"/>
        <w:spacing w:line="316" w:lineRule="auto" w:before="44"/>
        <w:ind w:right="43"/>
        <w:jc w:val="left"/>
      </w:pPr>
      <w:r>
        <w:rPr>
          <w:spacing w:val="-2"/>
        </w:rPr>
        <w:t>期期初至报告期末的收入、费用、利润纳入合并利润表；将子公司或业务合并当期期初至报告期末的现金流量纳入合并现金</w:t>
      </w:r>
      <w:r>
        <w:rPr>
          <w:spacing w:val="-65"/>
        </w:rPr>
        <w:t> </w:t>
      </w:r>
      <w:r>
        <w:rPr>
          <w:spacing w:val="-65"/>
        </w:rPr>
      </w:r>
      <w:r>
        <w:rPr/>
        <w:t>流量表，同时对比较报表的相关项目进行调整，视同合并后的报告主体自最终控制方开始控制时点起一直存在。</w:t>
      </w:r>
    </w:p>
    <w:p>
      <w:pPr>
        <w:pStyle w:val="BodyText"/>
        <w:spacing w:line="316"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2"/>
        </w:rPr>
        <w:t> </w:t>
      </w:r>
      <w:r>
        <w:rPr>
          <w:spacing w:val="-62"/>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43"/>
        <w:jc w:val="left"/>
      </w:pPr>
      <w:r>
        <w:rPr>
          <w:rFonts w:ascii="宋体" w:hAnsi="宋体" w:cs="宋体" w:eastAsia="宋体" w:hint="default"/>
        </w:rPr>
        <w:t>B</w:t>
      </w:r>
      <w:r>
        <w:rPr/>
        <w:t>、处置子公司或业务</w:t>
      </w:r>
    </w:p>
    <w:p>
      <w:pPr>
        <w:pStyle w:val="BodyText"/>
        <w:spacing w:line="316" w:lineRule="auto" w:before="76"/>
        <w:ind w:left="513" w:right="4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43"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94"/>
        <w:jc w:val="left"/>
      </w:pPr>
      <w:r>
        <w:rPr>
          <w:spacing w:val="-2"/>
        </w:rPr>
        <w:t>日的公允价值进行重新计量。处置股权取得的对价与剩余股权公允价值之和，减去按原持股比例计算应享有原有子公司自购</w:t>
      </w:r>
      <w:r>
        <w:rPr>
          <w:spacing w:val="-63"/>
        </w:rPr>
        <w:t> </w:t>
      </w:r>
      <w:r>
        <w:rPr>
          <w:spacing w:val="-63"/>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6" w:lineRule="auto" w:before="17"/>
        <w:ind w:left="513" w:right="43"/>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7"/>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43"/>
        <w:jc w:val="left"/>
      </w:pPr>
      <w:r>
        <w:rPr>
          <w:rFonts w:ascii="宋体" w:hAnsi="宋体" w:cs="宋体" w:eastAsia="宋体" w:hint="default"/>
        </w:rPr>
        <w:t>C</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43"/>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6" w:lineRule="auto" w:before="19"/>
        <w:ind w:left="513" w:right="43"/>
        <w:jc w:val="left"/>
      </w:pPr>
      <w:r>
        <w:rPr>
          <w:rFonts w:ascii="宋体" w:hAnsi="宋体" w:cs="宋体" w:eastAsia="宋体" w:hint="default"/>
        </w:rPr>
        <w:t>D</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19"/>
        <w:ind w:right="43"/>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after="0" w:line="319"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2262"/>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513" w:right="2262"/>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513" w:right="2262"/>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513" w:right="2262"/>
        <w:jc w:val="left"/>
      </w:pPr>
      <w:r>
        <w:rPr/>
        <w:t>（</w:t>
      </w:r>
      <w:r>
        <w:rPr>
          <w:rFonts w:ascii="宋体" w:hAnsi="宋体" w:cs="宋体" w:eastAsia="宋体" w:hint="default"/>
        </w:rPr>
        <w:t>4</w:t>
      </w:r>
      <w:r>
        <w:rPr/>
        <w:t>）按本公司份额确认共同经营因出售产出所产生的收入；</w:t>
      </w:r>
    </w:p>
    <w:p>
      <w:pPr>
        <w:pStyle w:val="BodyText"/>
        <w:spacing w:line="316" w:lineRule="auto" w:before="76"/>
        <w:ind w:left="513" w:right="3293"/>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本公司对合营企业投资的会计政策见本附注“三、（十三）长期股权投资”。</w:t>
      </w:r>
    </w:p>
    <w:p>
      <w:pPr>
        <w:spacing w:line="240" w:lineRule="auto" w:before="11"/>
        <w:rPr>
          <w:rFonts w:ascii="宋体" w:hAnsi="宋体" w:cs="宋体" w:eastAsia="宋体" w:hint="default"/>
          <w:sz w:val="22"/>
          <w:szCs w:val="22"/>
        </w:rPr>
      </w:pPr>
    </w:p>
    <w:p>
      <w:pPr>
        <w:pStyle w:val="Heading3"/>
        <w:spacing w:line="240" w:lineRule="auto"/>
        <w:ind w:right="226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4"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2262"/>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933"/>
        <w:jc w:val="left"/>
      </w:pPr>
      <w:r>
        <w:rPr/>
        <w:t>（</w:t>
      </w:r>
      <w:r>
        <w:rPr>
          <w:rFonts w:ascii="宋体" w:hAnsi="宋体" w:cs="宋体" w:eastAsia="宋体" w:hint="default"/>
        </w:rPr>
        <w:t>1</w:t>
      </w:r>
      <w:r>
        <w:rPr/>
        <w:t>）、外币业务 外币业务采用交易发生日的即期汇率作为折算汇率将外币金额折合成人民币记账。</w:t>
      </w:r>
    </w:p>
    <w:p>
      <w:pPr>
        <w:pStyle w:val="BodyText"/>
        <w:spacing w:line="319" w:lineRule="auto" w:before="19"/>
        <w:ind w:right="144"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16" w:lineRule="auto" w:before="17"/>
        <w:ind w:left="513" w:right="144"/>
        <w:jc w:val="left"/>
      </w:pPr>
      <w:r>
        <w:rPr/>
        <w:t>（</w:t>
      </w:r>
      <w:r>
        <w:rPr>
          <w:rFonts w:ascii="宋体" w:hAnsi="宋体" w:cs="宋体" w:eastAsia="宋体"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19"/>
        <w:ind w:left="513" w:right="1133" w:hanging="361"/>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226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2262"/>
        <w:jc w:val="left"/>
      </w:pPr>
      <w:r>
        <w:rPr/>
        <w:t>金融工具包括金融资产、金融负债和权益工具。</w:t>
      </w:r>
    </w:p>
    <w:p>
      <w:pPr>
        <w:pStyle w:val="BodyText"/>
        <w:spacing w:line="319" w:lineRule="auto" w:before="76"/>
        <w:ind w:left="513" w:right="144"/>
        <w:jc w:val="left"/>
      </w:pPr>
      <w:r>
        <w:rPr/>
        <w:t>（</w:t>
      </w:r>
      <w:r>
        <w:rPr>
          <w:rFonts w:ascii="宋体" w:hAnsi="宋体" w:cs="宋体" w:eastAsia="宋体"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17"/>
        <w:ind w:right="144"/>
        <w:jc w:val="left"/>
      </w:pPr>
      <w:r>
        <w:rPr>
          <w:spacing w:val="-2"/>
        </w:rPr>
        <w:t>金融资产或金融负债和直接指定为以公允价值计量且其变动计入当期损益的金融资产或金融负债；持有至到期投资；应收款</w:t>
      </w:r>
      <w:r>
        <w:rPr>
          <w:spacing w:val="-62"/>
        </w:rPr>
        <w:t> </w:t>
      </w:r>
      <w:r>
        <w:rPr>
          <w:spacing w:val="-62"/>
        </w:rPr>
      </w:r>
      <w:r>
        <w:rPr/>
        <w:t>项；可供出售金融资产；其他金融负债等。</w:t>
      </w:r>
    </w:p>
    <w:p>
      <w:pPr>
        <w:pStyle w:val="BodyText"/>
        <w:spacing w:line="316" w:lineRule="auto" w:before="19"/>
        <w:ind w:left="513" w:right="4103"/>
        <w:jc w:val="left"/>
      </w:pPr>
      <w:r>
        <w:rPr/>
        <w:t>（</w:t>
      </w:r>
      <w:r>
        <w:rPr>
          <w:rFonts w:ascii="宋体" w:hAnsi="宋体" w:cs="宋体" w:eastAsia="宋体" w:hint="default"/>
        </w:rPr>
        <w:t>2</w:t>
      </w:r>
      <w:r>
        <w:rPr/>
        <w:t>）、金融工具的确认依据和计量方法 </w:t>
      </w:r>
      <w:r>
        <w:rPr>
          <w:rFonts w:ascii="宋体" w:hAnsi="宋体" w:cs="宋体" w:eastAsia="宋体" w:hint="default"/>
        </w:rPr>
        <w:t>A</w:t>
      </w:r>
      <w:r>
        <w:rPr/>
        <w:t>、以公允价值计量且其变动计入当期损益的金融资产（金融负债）</w:t>
      </w:r>
    </w:p>
    <w:p>
      <w:pPr>
        <w:pStyle w:val="BodyText"/>
        <w:spacing w:line="316" w:lineRule="auto" w:before="19"/>
        <w:ind w:right="144" w:firstLine="360"/>
        <w:jc w:val="left"/>
      </w:pPr>
      <w:r>
        <w:rPr>
          <w:spacing w:val="-2"/>
        </w:rPr>
        <w:t>取得时以公允价值（扣除已宣告但尚未发放的现金股利或已到付息期但尚未领取的债券利息）作为初始确认金额，相关</w:t>
      </w:r>
      <w:r>
        <w:rPr/>
        <w:t> 的交易费用计入当期损益。</w:t>
      </w:r>
    </w:p>
    <w:p>
      <w:pPr>
        <w:pStyle w:val="BodyText"/>
        <w:spacing w:line="316" w:lineRule="auto" w:before="19"/>
        <w:ind w:left="513" w:right="1313"/>
        <w:jc w:val="left"/>
      </w:pPr>
      <w:r>
        <w:rPr/>
        <w:t>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B</w:t>
      </w:r>
      <w:r>
        <w:rPr/>
        <w:t>、持有至到期投资 取得时按公允价值（扣除已到付息期但尚未领取的债券利息）和相关交易费用之和作为初始确认金额。</w:t>
      </w:r>
    </w:p>
    <w:p>
      <w:pPr>
        <w:pStyle w:val="BodyText"/>
        <w:spacing w:line="316" w:lineRule="auto" w:before="19"/>
        <w:ind w:right="144" w:firstLine="360"/>
        <w:jc w:val="left"/>
      </w:pPr>
      <w:r>
        <w:rPr>
          <w:spacing w:val="-2"/>
        </w:rPr>
        <w:t>持有期间按照摊余成本和实际利率计算确认利息收入，计入投资收益。实际利率在取得时确定，在该预期存续期间或适</w:t>
      </w:r>
      <w:r>
        <w:rPr/>
        <w:t> 用的更短期间内保持不变。</w:t>
      </w:r>
    </w:p>
    <w:p>
      <w:pPr>
        <w:spacing w:after="0" w:line="316"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3" w:right="4053"/>
        <w:jc w:val="left"/>
      </w:pPr>
      <w:r>
        <w:rPr/>
        <w:t>处置时，将所取得价款与该投资账面价值之间的差额计入投资收益。 </w:t>
      </w:r>
      <w:r>
        <w:rPr>
          <w:rFonts w:ascii="宋体" w:hAnsi="宋体" w:cs="宋体" w:eastAsia="宋体" w:hint="default"/>
        </w:rPr>
        <w:t>C</w:t>
      </w:r>
      <w:r>
        <w:rPr/>
        <w:t>、应收款项</w:t>
      </w:r>
    </w:p>
    <w:p>
      <w:pPr>
        <w:pStyle w:val="BodyText"/>
        <w:spacing w:line="316" w:lineRule="auto" w:before="19"/>
        <w:ind w:right="192" w:firstLine="360"/>
        <w:jc w:val="both"/>
      </w:pPr>
      <w:r>
        <w:rPr>
          <w:spacing w:val="-2"/>
        </w:rPr>
        <w:t>公司对外销售商品或提供劳务形成的应收债权，以及公司持有的其他企业的不包括在活跃市场上有报价的债务工具的债</w:t>
      </w:r>
      <w:r>
        <w:rPr/>
        <w:t> </w:t>
      </w: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316" w:lineRule="auto" w:before="19"/>
        <w:ind w:left="513" w:right="3153"/>
        <w:jc w:val="left"/>
      </w:pPr>
      <w:r>
        <w:rPr/>
        <w:t>收回或处置时，将取得的价款与该应收款项账面价值之间的差额计入当期损益。 </w:t>
      </w:r>
      <w:r>
        <w:rPr>
          <w:rFonts w:ascii="宋体" w:hAnsi="宋体" w:cs="宋体" w:eastAsia="宋体" w:hint="default"/>
        </w:rPr>
        <w:t>D</w:t>
      </w:r>
      <w:r>
        <w:rPr/>
        <w:t>、可供出售金融资产</w:t>
      </w:r>
    </w:p>
    <w:p>
      <w:pPr>
        <w:pStyle w:val="BodyText"/>
        <w:spacing w:line="316" w:lineRule="auto" w:before="19"/>
        <w:ind w:right="43" w:firstLine="360"/>
        <w:jc w:val="left"/>
      </w:pPr>
      <w:r>
        <w:rPr>
          <w:spacing w:val="-2"/>
        </w:rPr>
        <w:t>取得时按公允价值（扣除已宣告但尚未发放的现金股利或已到付息期但尚未领取的债券利息）和相关交易费用之和作为</w:t>
      </w:r>
      <w:r>
        <w:rPr/>
        <w:t> 初始确认金额。</w:t>
      </w:r>
    </w:p>
    <w:p>
      <w:pPr>
        <w:pStyle w:val="BodyText"/>
        <w:spacing w:line="319" w:lineRule="auto" w:before="19"/>
        <w:ind w:right="94" w:firstLine="360"/>
        <w:jc w:val="left"/>
      </w:pPr>
      <w:r>
        <w:rPr/>
        <w:t>持有期间将取得的利息或现金股利确认为投资收益。期末以公允价值计量且将公允价值变动计入其他综合收益。但是，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7"/>
        <w:ind w:right="43"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2793"/>
        <w:jc w:val="left"/>
      </w:pPr>
      <w:r>
        <w:rPr>
          <w:rFonts w:ascii="宋体" w:hAnsi="宋体" w:cs="宋体" w:eastAsia="宋体" w:hint="default"/>
        </w:rPr>
        <w:t>E</w:t>
      </w:r>
      <w:r>
        <w:rPr/>
        <w:t>、其他金融负债 按其公允价值和相关交易费用之和作为初始确认金额。采用摊余成本进行后续计量。</w:t>
      </w:r>
    </w:p>
    <w:p>
      <w:pPr>
        <w:pStyle w:val="BodyText"/>
        <w:spacing w:line="316" w:lineRule="auto" w:before="19"/>
        <w:ind w:left="513" w:right="43"/>
        <w:jc w:val="left"/>
      </w:pPr>
      <w:r>
        <w:rPr/>
        <w:t>（</w:t>
      </w:r>
      <w:r>
        <w:rPr>
          <w:rFonts w:ascii="宋体" w:hAnsi="宋体" w:cs="宋体" w:eastAsia="宋体"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19"/>
        <w:ind w:left="513" w:right="43"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319" w:lineRule="auto" w:before="19"/>
        <w:ind w:left="513" w:right="183" w:hanging="361"/>
        <w:jc w:val="left"/>
      </w:pPr>
      <w:r>
        <w:rPr/>
        <w:t>融资产整体转移和部分转移。金融资产整体转移满足终止确认条件的，将下列两项金额的差额计入当期损益： </w:t>
      </w:r>
      <w:r>
        <w:rPr>
          <w:rFonts w:ascii="宋体" w:hAnsi="宋体" w:cs="宋体" w:eastAsia="宋体" w:hint="default"/>
        </w:rPr>
        <w:t>A</w:t>
      </w:r>
      <w:r>
        <w:rPr/>
        <w:t>、所转移金融资产的账面价值； </w:t>
      </w:r>
      <w:r>
        <w:rPr>
          <w:rFonts w:ascii="宋体" w:hAnsi="宋体" w:cs="宋体" w:eastAsia="宋体" w:hint="default"/>
        </w:rPr>
        <w:t>B</w:t>
      </w:r>
      <w:r>
        <w:rPr/>
        <w:t>、因转移而收到的对价，与原直接计入所有者权益的公允价值变动累计额（涉及转移的金融资产为可供出售金融资产</w:t>
      </w:r>
    </w:p>
    <w:p>
      <w:pPr>
        <w:pStyle w:val="BodyText"/>
        <w:spacing w:line="316" w:lineRule="auto" w:before="17"/>
        <w:ind w:left="513" w:right="93" w:hanging="361"/>
        <w:jc w:val="left"/>
      </w:pPr>
      <w:r>
        <w:rPr/>
        <w:t>的情形）之和。 金融资产部分转移满足终止确认条件的，将所转移金融资产整体的账面价值，在终止确认部分和未终止确认部分之间，</w:t>
      </w:r>
    </w:p>
    <w:p>
      <w:pPr>
        <w:pStyle w:val="BodyText"/>
        <w:spacing w:line="316" w:lineRule="auto" w:before="19"/>
        <w:ind w:left="513" w:right="3694" w:hanging="361"/>
        <w:jc w:val="left"/>
      </w:pPr>
      <w:r>
        <w:rPr/>
        <w:t>按照各自的相对公允价值进行分摊，并将下列两项金额的差额计入当期损益： </w:t>
      </w:r>
      <w:r>
        <w:rPr>
          <w:rFonts w:ascii="宋体" w:hAnsi="宋体" w:cs="宋体" w:eastAsia="宋体" w:hint="default"/>
        </w:rPr>
        <w:t>A</w:t>
      </w:r>
      <w:r>
        <w:rPr/>
        <w:t>、终止确认部分的账面价值；</w:t>
      </w:r>
    </w:p>
    <w:p>
      <w:pPr>
        <w:pStyle w:val="BodyText"/>
        <w:spacing w:line="316" w:lineRule="auto" w:before="19"/>
        <w:ind w:right="184" w:firstLine="360"/>
        <w:jc w:val="left"/>
      </w:pPr>
      <w:r>
        <w:rPr>
          <w:rFonts w:ascii="宋体" w:hAnsi="宋体" w:cs="宋体" w:eastAsia="宋体" w:hint="default"/>
        </w:rPr>
        <w:t>B</w:t>
      </w:r>
      <w:r>
        <w:rPr/>
        <w:t>、终止确认部分的对价，与原直接计入所有者权益的公允价值变动累计额中对应终止确认部分的金额（涉及转移的金 融资产为可供出售金融资产的情形）之和。</w:t>
      </w:r>
    </w:p>
    <w:p>
      <w:pPr>
        <w:pStyle w:val="BodyText"/>
        <w:spacing w:line="240" w:lineRule="auto" w:before="19"/>
        <w:ind w:left="513" w:right="43"/>
        <w:jc w:val="left"/>
      </w:pPr>
      <w:r>
        <w:rPr/>
        <w:t>金融资产转移不满足终止确认条件的，继续确认该金融资产，所收到的对价确认为一项金融负债。</w:t>
      </w:r>
    </w:p>
    <w:p>
      <w:pPr>
        <w:pStyle w:val="BodyText"/>
        <w:spacing w:line="316" w:lineRule="auto" w:before="76"/>
        <w:ind w:left="513" w:right="43"/>
        <w:jc w:val="left"/>
      </w:pPr>
      <w:r>
        <w:rPr/>
        <w:t>（</w:t>
      </w: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19"/>
        <w:ind w:right="43"/>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4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4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19" w:lineRule="auto" w:before="19"/>
        <w:ind w:left="513" w:right="43"/>
        <w:jc w:val="left"/>
      </w:pPr>
      <w:r>
        <w:rPr/>
        <w:t>（</w:t>
      </w:r>
      <w:r>
        <w:rPr>
          <w:rFonts w:ascii="宋体" w:hAnsi="宋体" w:cs="宋体" w:eastAsia="宋体"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240" w:lineRule="auto" w:before="17"/>
        <w:ind w:right="43"/>
        <w:jc w:val="left"/>
      </w:pPr>
      <w:r>
        <w:rPr/>
        <w:t>允价值。在估值时，本公司采用在当前情况下适用并且有足够可利用数据和其他信息支持的估值技术，选择与市场参与者在</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44"/>
        <w:jc w:val="left"/>
      </w:pP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16" w:lineRule="auto" w:before="19"/>
        <w:ind w:left="513" w:right="144"/>
        <w:jc w:val="left"/>
      </w:pPr>
      <w:r>
        <w:rPr/>
        <w:t>（</w:t>
      </w:r>
      <w:r>
        <w:rPr>
          <w:rFonts w:ascii="宋体" w:hAnsi="宋体" w:cs="宋体" w:eastAsia="宋体"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316" w:lineRule="auto" w:before="19"/>
        <w:ind w:left="513" w:right="5094" w:hanging="361"/>
        <w:jc w:val="left"/>
      </w:pPr>
      <w:r>
        <w:rPr/>
        <w:t>有客观证据表明某项金融资产发生减值的，计提减值准备。 </w:t>
      </w:r>
      <w:r>
        <w:rPr>
          <w:rFonts w:ascii="宋体" w:hAnsi="宋体" w:cs="宋体" w:eastAsia="宋体" w:hint="default"/>
        </w:rPr>
        <w:t>A</w:t>
      </w:r>
      <w:r>
        <w:rPr/>
        <w:t>、可供出售金融资产的减值准备：</w:t>
      </w:r>
    </w:p>
    <w:p>
      <w:pPr>
        <w:pStyle w:val="BodyText"/>
        <w:spacing w:line="316" w:lineRule="auto" w:before="19"/>
        <w:ind w:right="144" w:firstLine="360"/>
        <w:jc w:val="left"/>
      </w:pPr>
      <w:r>
        <w:rPr>
          <w:spacing w:val="-2"/>
        </w:rPr>
        <w:t>期末如果可供出售金融资产的公允价值发生严重下降，或在综合考虑各种相关因素后，预期这种下降趋势属于非暂时性</w:t>
      </w:r>
      <w:r>
        <w:rPr/>
        <w:t> 的，就认定其已发生减值，将原直接计入所有者权益的公允价值下降形成的累计损失一并转出，确认减值损失。</w:t>
      </w:r>
    </w:p>
    <w:p>
      <w:pPr>
        <w:pStyle w:val="BodyText"/>
        <w:spacing w:line="316" w:lineRule="auto" w:before="19"/>
        <w:ind w:right="144"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319" w:lineRule="auto" w:before="19"/>
        <w:ind w:left="513" w:right="143"/>
        <w:jc w:val="left"/>
      </w:pPr>
      <w:r>
        <w:rPr/>
        <w:t>可供出售权益工具投资发生的减值损失，不通过损益转回。 本公司对可供出售权益工具投资减值的认定标准为：可供出售权益工具投资的公允价值累计下跌超过初始成本</w:t>
      </w:r>
      <w:r>
        <w:rPr>
          <w:rFonts w:ascii="宋体" w:hAnsi="宋体" w:cs="宋体" w:eastAsia="宋体" w:hint="default"/>
        </w:rPr>
        <w:t>30%</w:t>
      </w:r>
      <w:r>
        <w:rPr/>
        <w:t>的情</w:t>
      </w:r>
    </w:p>
    <w:p>
      <w:pPr>
        <w:pStyle w:val="BodyText"/>
        <w:spacing w:line="316" w:lineRule="auto" w:before="17"/>
        <w:ind w:right="144"/>
        <w:jc w:val="left"/>
      </w:pPr>
      <w:r>
        <w:rPr>
          <w:spacing w:val="-2"/>
        </w:rPr>
        <w:t>况下被认为严重下跌；公允价值下跌“非暂时性”的标准为：可供出售权益工具投资的公允价值连续下跌时间超过</w:t>
      </w:r>
      <w:r>
        <w:rPr>
          <w:rFonts w:ascii="宋体" w:hAnsi="宋体" w:cs="宋体" w:eastAsia="宋体" w:hint="default"/>
          <w:spacing w:val="-2"/>
        </w:rPr>
        <w:t>12</w:t>
      </w:r>
      <w:r>
        <w:rPr>
          <w:spacing w:val="-2"/>
        </w:rPr>
        <w:t>个月的</w:t>
      </w:r>
      <w:r>
        <w:rPr>
          <w:spacing w:val="-61"/>
        </w:rPr>
        <w:t> </w:t>
      </w:r>
      <w:r>
        <w:rPr>
          <w:spacing w:val="-61"/>
        </w:rPr>
      </w:r>
      <w:r>
        <w:rPr/>
        <w:t>情况下被认为下跌是“非暂时性”的。</w:t>
      </w:r>
    </w:p>
    <w:p>
      <w:pPr>
        <w:pStyle w:val="BodyText"/>
        <w:spacing w:line="316" w:lineRule="auto" w:before="19"/>
        <w:ind w:left="513" w:right="3833"/>
        <w:jc w:val="left"/>
      </w:pPr>
      <w:r>
        <w:rPr>
          <w:rFonts w:ascii="宋体" w:hAnsi="宋体" w:cs="宋体" w:eastAsia="宋体" w:hint="default"/>
        </w:rPr>
        <w:t>B</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2"/>
          <w:szCs w:val="22"/>
        </w:rPr>
      </w:pPr>
    </w:p>
    <w:p>
      <w:pPr>
        <w:pStyle w:val="Heading3"/>
        <w:spacing w:line="240" w:lineRule="auto"/>
        <w:ind w:right="226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％以上的款项之和。</w:t>
            </w:r>
          </w:p>
        </w:tc>
      </w:tr>
      <w:tr>
        <w:trPr>
          <w:trHeight w:val="1337"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单独进行减值测试，如有客观证据表明其已发生减值，按预计</w:t>
            </w:r>
            <w:r>
              <w:rPr>
                <w:rFonts w:ascii="宋体" w:hAnsi="宋体" w:cs="宋体" w:eastAsia="宋体" w:hint="default"/>
                <w:sz w:val="18"/>
                <w:szCs w:val="18"/>
              </w:rPr>
              <w:t> </w:t>
            </w:r>
            <w:r>
              <w:rPr>
                <w:rFonts w:ascii="宋体" w:hAnsi="宋体" w:cs="宋体" w:eastAsia="宋体" w:hint="default"/>
                <w:spacing w:val="-1"/>
                <w:sz w:val="18"/>
                <w:szCs w:val="18"/>
              </w:rPr>
              <w:t>未来现金流量现值低于其账面价值的差额计提坏账准备，计入</w:t>
            </w:r>
            <w:r>
              <w:rPr>
                <w:rFonts w:ascii="宋体" w:hAnsi="宋体" w:cs="宋体" w:eastAsia="宋体" w:hint="default"/>
                <w:sz w:val="18"/>
                <w:szCs w:val="18"/>
              </w:rPr>
              <w:t> </w:t>
            </w:r>
            <w:r>
              <w:rPr>
                <w:rFonts w:ascii="宋体" w:hAnsi="宋体" w:cs="宋体" w:eastAsia="宋体" w:hint="default"/>
                <w:spacing w:val="-1"/>
                <w:sz w:val="18"/>
                <w:szCs w:val="18"/>
              </w:rPr>
              <w:t>当期损益。单独测试未发生减值的应收款项，将其归入相应组</w:t>
            </w:r>
            <w:r>
              <w:rPr>
                <w:rFonts w:ascii="宋体" w:hAnsi="宋体" w:cs="宋体" w:eastAsia="宋体" w:hint="default"/>
                <w:sz w:val="18"/>
                <w:szCs w:val="18"/>
              </w:rPr>
              <w:t> 合计提坏账准备。</w:t>
            </w:r>
          </w:p>
        </w:tc>
      </w:tr>
    </w:tbl>
    <w:p>
      <w:pPr>
        <w:spacing w:line="240" w:lineRule="auto" w:before="3"/>
        <w:rPr>
          <w:rFonts w:ascii="宋体" w:hAnsi="宋体" w:cs="宋体" w:eastAsia="宋体" w:hint="default"/>
          <w:b/>
          <w:bCs/>
          <w:sz w:val="19"/>
          <w:szCs w:val="19"/>
        </w:rPr>
      </w:pPr>
    </w:p>
    <w:p>
      <w:pPr>
        <w:spacing w:before="36"/>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679"/>
        <w:gridCol w:w="4892"/>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2262"/>
        <w:jc w:val="left"/>
      </w:pPr>
      <w:r>
        <w:rPr/>
        <w:t>组合中，采用账龄分析法计提坏账准备的：</w:t>
      </w:r>
    </w:p>
    <w:p>
      <w:pPr>
        <w:pStyle w:val="BodyText"/>
        <w:spacing w:line="240" w:lineRule="auto" w:before="115"/>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2262"/>
        <w:jc w:val="left"/>
      </w:pPr>
      <w:r>
        <w:rPr/>
        <w:t>组合中，采用余额百分比法计提坏账准备的：</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40" w:lineRule="auto" w:before="44"/>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对于存在明显减值迹象的应收款项单独计提坏账准备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计提依 据是根据其未来现金流量现值低于其账面价值的差额，确认 减值损失，计提坏账准备。</w:t>
            </w:r>
          </w:p>
        </w:tc>
      </w:tr>
      <w:tr>
        <w:trPr>
          <w:trHeight w:val="165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年末对于不适用按账龄段划分的类似信用风险特征组合的应 收票据、预付款项、应收股利、长期应收款等均进行单项减 值测试。如有客观证据表明其发生了减值的，根据其未来现 金流量现值低于其账面价值的差额计提坏账准备，计入当期 损益。如经减值测试未发现减值的，则不计提坏账准备。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left="513" w:right="2753"/>
        <w:jc w:val="left"/>
      </w:pPr>
      <w:r>
        <w:rPr/>
        <w:t>（</w:t>
      </w:r>
      <w:r>
        <w:rPr>
          <w:rFonts w:ascii="宋体" w:hAnsi="宋体" w:cs="宋体" w:eastAsia="宋体" w:hint="default"/>
        </w:rPr>
        <w:t>1</w:t>
      </w:r>
      <w:r>
        <w:rPr/>
        <w:t>）、存货的分类 存货分类为：在途物资、原材料、库存商品、在产品、发出商品、委托加工物资等。</w:t>
      </w:r>
    </w:p>
    <w:p>
      <w:pPr>
        <w:pStyle w:val="BodyText"/>
        <w:spacing w:line="316" w:lineRule="auto" w:before="19"/>
        <w:ind w:left="513" w:right="6893"/>
        <w:jc w:val="left"/>
      </w:pPr>
      <w:r>
        <w:rPr/>
        <w:t>（</w:t>
      </w:r>
      <w:r>
        <w:rPr>
          <w:rFonts w:ascii="宋体" w:hAnsi="宋体" w:cs="宋体" w:eastAsia="宋体" w:hint="default"/>
        </w:rPr>
        <w:t>2</w:t>
      </w:r>
      <w:r>
        <w:rPr/>
        <w:t>）、发出存货的计价方法 存货发出时按加权平均法计价。</w:t>
      </w:r>
    </w:p>
    <w:p>
      <w:pPr>
        <w:pStyle w:val="BodyText"/>
        <w:spacing w:line="316" w:lineRule="auto" w:before="19"/>
        <w:ind w:left="513" w:right="144"/>
        <w:jc w:val="left"/>
      </w:pPr>
      <w:r>
        <w:rPr/>
        <w:t>（</w:t>
      </w:r>
      <w:r>
        <w:rPr>
          <w:rFonts w:ascii="宋体" w:hAnsi="宋体" w:cs="宋体" w:eastAsia="宋体"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19"/>
        <w:ind w:right="15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9"/>
        <w:ind w:right="15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9" w:lineRule="auto" w:before="19"/>
        <w:ind w:left="513" w:right="59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16" w:lineRule="auto" w:before="17"/>
        <w:ind w:left="513" w:right="7523"/>
        <w:jc w:val="left"/>
      </w:pPr>
      <w:r>
        <w:rPr/>
        <w:t>（</w:t>
      </w:r>
      <w:r>
        <w:rPr>
          <w:rFonts w:ascii="宋体" w:hAnsi="宋体" w:cs="宋体" w:eastAsia="宋体" w:hint="default"/>
        </w:rPr>
        <w:t>4</w:t>
      </w:r>
      <w:r>
        <w:rPr/>
        <w:t>）、存货的盘存制度 采用永续盘存制。</w:t>
      </w:r>
    </w:p>
    <w:p>
      <w:pPr>
        <w:pStyle w:val="BodyText"/>
        <w:spacing w:line="316" w:lineRule="auto" w:before="19"/>
        <w:ind w:left="513" w:right="6263"/>
        <w:jc w:val="left"/>
      </w:pPr>
      <w:r>
        <w:rPr/>
        <w:t>（</w:t>
      </w:r>
      <w:r>
        <w:rPr>
          <w:rFonts w:ascii="宋体" w:hAnsi="宋体" w:cs="宋体" w:eastAsia="宋体" w:hint="default"/>
        </w:rPr>
        <w:t>5</w:t>
      </w:r>
      <w:r>
        <w:rPr/>
        <w:t>）、低值易耗品和包装物的摊销方法 </w:t>
      </w:r>
      <w:r>
        <w:rPr>
          <w:rFonts w:ascii="宋体" w:hAnsi="宋体" w:cs="宋体" w:eastAsia="宋体" w:hint="default"/>
        </w:rPr>
        <w:t>A</w:t>
      </w:r>
      <w:r>
        <w:rPr/>
        <w:t>、低值易耗品采用一次转销法； </w:t>
      </w:r>
      <w:r>
        <w:rPr>
          <w:rFonts w:ascii="宋体" w:hAnsi="宋体" w:cs="宋体" w:eastAsia="宋体" w:hint="default"/>
        </w:rPr>
        <w:t>B</w:t>
      </w:r>
      <w:r>
        <w:rPr/>
        <w:t>、包装物采用一次转销法。</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16" w:lineRule="auto"/>
        <w:ind w:left="513" w:right="152"/>
        <w:jc w:val="left"/>
      </w:pPr>
      <w:r>
        <w:rPr>
          <w:rFonts w:ascii="宋体" w:hAnsi="宋体" w:cs="宋体" w:eastAsia="宋体" w:hint="default"/>
        </w:rPr>
        <w:t>1</w:t>
      </w:r>
      <w:r>
        <w:rPr/>
        <w:t>、</w:t>
        <w:tab/>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19"/>
        <w:ind w:right="153"/>
        <w:jc w:val="both"/>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316" w:lineRule="auto"/>
        <w:jc w:val="both"/>
        <w:sectPr>
          <w:footerReference w:type="default" r:id="rId40"/>
          <w:pgSz w:w="11910" w:h="16840"/>
          <w:pgMar w:footer="979" w:header="877" w:top="1100" w:bottom="1160" w:left="980" w:right="980"/>
          <w:pgNumType w:start="96"/>
        </w:sectPr>
      </w:pPr>
    </w:p>
    <w:p>
      <w:pPr>
        <w:spacing w:line="240" w:lineRule="auto" w:before="11"/>
        <w:rPr>
          <w:rFonts w:ascii="宋体" w:hAnsi="宋体" w:cs="宋体" w:eastAsia="宋体" w:hint="default"/>
          <w:sz w:val="21"/>
          <w:szCs w:val="21"/>
        </w:rPr>
      </w:pPr>
    </w:p>
    <w:p>
      <w:pPr>
        <w:pStyle w:val="BodyText"/>
        <w:spacing w:line="316" w:lineRule="auto" w:before="44"/>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tabs>
          <w:tab w:pos="993" w:val="left" w:leader="none"/>
        </w:tabs>
        <w:spacing w:line="240" w:lineRule="auto" w:before="19"/>
        <w:ind w:left="513" w:right="43"/>
        <w:jc w:val="left"/>
      </w:pPr>
      <w:r>
        <w:rPr>
          <w:rFonts w:ascii="宋体" w:hAnsi="宋体" w:cs="宋体" w:eastAsia="宋体" w:hint="default"/>
        </w:rPr>
        <w:t>2</w:t>
      </w:r>
      <w:r>
        <w:rPr/>
        <w:t>、</w:t>
        <w:tab/>
        <w:t>初始投资成本的确定</w:t>
      </w:r>
    </w:p>
    <w:p>
      <w:pPr>
        <w:pStyle w:val="BodyText"/>
        <w:spacing w:line="316" w:lineRule="auto" w:before="76"/>
        <w:ind w:left="513" w:right="43"/>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43"/>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9" w:lineRule="auto" w:before="1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7"/>
        <w:ind w:left="513" w:right="43"/>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92"/>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tabs>
          <w:tab w:pos="993" w:val="left" w:leader="none"/>
        </w:tabs>
        <w:spacing w:line="319" w:lineRule="auto" w:before="19"/>
        <w:ind w:left="513" w:right="3171"/>
        <w:jc w:val="left"/>
      </w:pPr>
      <w:r>
        <w:rPr/>
        <w:t>通过债务重组取得的长期股权投资，其初始投资成本按照公允价值为基础确定。 </w:t>
      </w:r>
      <w:r>
        <w:rPr>
          <w:rFonts w:ascii="宋体" w:hAnsi="宋体" w:cs="宋体" w:eastAsia="宋体" w:hint="default"/>
        </w:rPr>
        <w:t>3</w:t>
      </w:r>
      <w:r>
        <w:rPr/>
        <w:t>、</w:t>
        <w:tab/>
        <w:t>后续计量及损益确认方法</w:t>
      </w:r>
    </w:p>
    <w:p>
      <w:pPr>
        <w:pStyle w:val="BodyText"/>
        <w:spacing w:line="316" w:lineRule="auto" w:before="17"/>
        <w:ind w:left="513" w:right="43"/>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43"/>
        <w:jc w:val="left"/>
      </w:pPr>
      <w:r>
        <w:rPr/>
        <w:t>金股利或利润外，公司按照享有被投资单位宣告发放的现金股利或利润确认当期投资收益。</w:t>
      </w:r>
    </w:p>
    <w:p>
      <w:pPr>
        <w:pStyle w:val="BodyText"/>
        <w:spacing w:line="316" w:lineRule="auto" w:before="76"/>
        <w:ind w:left="513" w:right="43"/>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right="43"/>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7"/>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6" w:lineRule="auto" w:before="19"/>
        <w:ind w:right="188"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企业之间发生投出或出售资产的交易，该资产构成业务的，按照本附注“三、（五）同一控制下和非同一控制下企业合并的</w:t>
      </w:r>
      <w:r>
        <w:rPr>
          <w:spacing w:val="-65"/>
        </w:rPr>
        <w:t> </w:t>
      </w:r>
      <w:r>
        <w:rPr>
          <w:spacing w:val="-65"/>
        </w:rPr>
      </w:r>
      <w:r>
        <w:rPr/>
        <w:t>会计处理方法”和“三、（六）合并财务报表的编制方法”中披露的相关政策进行会计处理。</w:t>
      </w:r>
    </w:p>
    <w:p>
      <w:pPr>
        <w:pStyle w:val="BodyText"/>
        <w:spacing w:line="319" w:lineRule="auto" w:before="19"/>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spacing w:after="0" w:line="319"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3693"/>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19"/>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3"/>
        </w:rPr>
        <w:t> </w:t>
      </w:r>
      <w:r>
        <w:rPr>
          <w:spacing w:val="-63"/>
        </w:rPr>
      </w:r>
      <w:r>
        <w:rPr/>
        <w:t>综合收益除外。</w:t>
      </w:r>
    </w:p>
    <w:p>
      <w:pPr>
        <w:pStyle w:val="BodyText"/>
        <w:spacing w:line="316" w:lineRule="auto" w:before="19"/>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5"/>
        </w:rPr>
        <w:t> </w:t>
      </w:r>
      <w:r>
        <w:rPr>
          <w:spacing w:val="-65"/>
        </w:rPr>
      </w:r>
      <w:r>
        <w:rPr/>
        <w:t>量。</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8"/>
        <w:ind w:right="19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9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43"/>
        <w:jc w:val="left"/>
      </w:pPr>
      <w:r>
        <w:rPr/>
        <w:t>公司与租赁方所签订的租赁协议条款中规定了下列条件之一的，确认为融资租入资产：（</w:t>
      </w:r>
      <w:r>
        <w:rPr>
          <w:rFonts w:ascii="宋体" w:hAnsi="宋体" w:cs="宋体" w:eastAsia="宋体" w:hint="default"/>
        </w:rPr>
        <w:t>1</w:t>
      </w:r>
      <w:r>
        <w:rPr/>
        <w:t>）租赁期满后租赁资产的所</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1"/>
        <w:jc w:val="both"/>
      </w:pPr>
      <w:r>
        <w:rPr>
          <w:spacing w:val="-2"/>
        </w:rPr>
        <w:t>有权归属于本公司；（</w:t>
      </w:r>
      <w:r>
        <w:rPr>
          <w:rFonts w:ascii="宋体" w:hAnsi="宋体" w:cs="宋体" w:eastAsia="宋体" w:hint="default"/>
          <w:spacing w:val="-2"/>
        </w:rPr>
        <w:t>2</w:t>
      </w:r>
      <w:r>
        <w:rPr>
          <w:spacing w:val="-2"/>
        </w:rPr>
        <w:t>）公司具有购买资产的选择权，购买价款远低于行使选择权时该资产的公允价值；（</w:t>
      </w:r>
      <w:r>
        <w:rPr>
          <w:rFonts w:ascii="宋体" w:hAnsi="宋体" w:cs="宋体" w:eastAsia="宋体" w:hint="default"/>
          <w:spacing w:val="-2"/>
        </w:rPr>
        <w:t>3</w:t>
      </w:r>
      <w:r>
        <w:rPr>
          <w:spacing w:val="-2"/>
        </w:rPr>
        <w:t>）租赁期占所</w:t>
      </w:r>
      <w:r>
        <w:rPr>
          <w:spacing w:val="-64"/>
        </w:rPr>
        <w:t> </w:t>
      </w:r>
      <w:r>
        <w:rPr>
          <w:spacing w:val="-64"/>
        </w:rPr>
      </w:r>
      <w:r>
        <w:rPr/>
        <w:t>租赁资产使用寿命的大部分；（</w:t>
      </w:r>
      <w:r>
        <w:rPr>
          <w:rFonts w:ascii="宋体" w:hAnsi="宋体" w:cs="宋体" w:eastAsia="宋体" w:hint="default"/>
        </w:rPr>
        <w:t>4</w:t>
      </w:r>
      <w:r>
        <w:rPr/>
        <w:t>）租赁开始日的最低租赁付款额现值，与该资产的公允价值不存在较大的差异。公司在承</w:t>
      </w:r>
      <w:r>
        <w:rPr>
          <w:spacing w:val="-83"/>
        </w:rPr>
        <w:t> </w:t>
      </w:r>
      <w:r>
        <w:rPr>
          <w:spacing w:val="-83"/>
        </w:rPr>
      </w:r>
      <w:r>
        <w:rPr>
          <w:spacing w:val="-2"/>
        </w:rPr>
        <w:t>租开始日，将租赁资产公允价值与最低租赁付款额现值两者中较低者作为租入资产的入账价值，将最低租赁付款额作为长期</w:t>
      </w:r>
      <w:r>
        <w:rPr>
          <w:spacing w:val="-64"/>
        </w:rPr>
        <w:t> </w:t>
      </w:r>
      <w:r>
        <w:rPr>
          <w:spacing w:val="-64"/>
        </w:rPr>
      </w:r>
      <w:r>
        <w:rPr/>
        <w:t>应付款的入账价值，其差额作为未确认的融资费。</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2"/>
        <w:rPr>
          <w:rFonts w:ascii="宋体" w:hAnsi="宋体" w:cs="宋体" w:eastAsia="宋体" w:hint="default"/>
          <w:b/>
          <w:bCs/>
          <w:sz w:val="26"/>
          <w:szCs w:val="26"/>
        </w:rPr>
      </w:pPr>
    </w:p>
    <w:p>
      <w:pPr>
        <w:spacing w:line="316" w:lineRule="auto" w:before="0"/>
        <w:ind w:left="513" w:right="43" w:firstLine="4"/>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借款费用，包括借款利息、折价或者溢价的摊销、辅助费用以及因外币借款而发生的汇兑差额等。公司发生的借款费用，</w:t>
      </w:r>
    </w:p>
    <w:p>
      <w:pPr>
        <w:pStyle w:val="BodyText"/>
        <w:spacing w:line="316" w:lineRule="auto" w:before="19"/>
        <w:ind w:right="190"/>
        <w:jc w:val="both"/>
      </w:pPr>
      <w:r>
        <w:rPr>
          <w:spacing w:val="-2"/>
        </w:rPr>
        <w:t>可直接归属于符合资本化条件的资产的购建或者生产的，予以资本化，计入相关资产成本；其他借款费用，在发生时根据其</w:t>
      </w:r>
      <w:r>
        <w:rPr>
          <w:spacing w:val="-64"/>
        </w:rPr>
        <w:t> </w:t>
      </w:r>
      <w:r>
        <w:rPr>
          <w:spacing w:val="-64"/>
        </w:rPr>
      </w:r>
      <w:r>
        <w:rPr>
          <w:spacing w:val="-2"/>
        </w:rPr>
        <w:t>发生额确认为费用，计入当期损益。符合资本化条件的资产，是指需要经过相当长时间的购建或者生产活动才能达到预定可</w:t>
      </w:r>
      <w:r>
        <w:rPr>
          <w:spacing w:val="-63"/>
        </w:rPr>
        <w:t> </w:t>
      </w:r>
      <w:r>
        <w:rPr>
          <w:spacing w:val="-63"/>
        </w:rPr>
      </w:r>
      <w:r>
        <w:rPr/>
        <w:t>使用或者可销售状态的固定资产、投资性房地产和存货等资产。</w:t>
      </w:r>
    </w:p>
    <w:p>
      <w:pPr>
        <w:pStyle w:val="BodyText"/>
        <w:spacing w:line="316" w:lineRule="auto" w:before="19"/>
        <w:ind w:left="513" w:right="183"/>
        <w:jc w:val="left"/>
      </w:pPr>
      <w:r>
        <w:rPr/>
        <w:t>借款费用同时满足下列条件时开始资本化： </w:t>
      </w:r>
      <w:r>
        <w:rPr>
          <w:rFonts w:ascii="宋体" w:hAnsi="宋体" w:cs="宋体" w:eastAsia="宋体" w:hint="default"/>
        </w:rPr>
        <w:t>A</w:t>
      </w:r>
      <w:r>
        <w:rPr/>
        <w:t>、资产支出已经发生，资产支出包括为购建或者生产符合资本化条件的资产而以支付现金、转移非现金资产或者承担</w:t>
      </w:r>
    </w:p>
    <w:p>
      <w:pPr>
        <w:pStyle w:val="BodyText"/>
        <w:spacing w:line="319" w:lineRule="auto" w:before="19"/>
        <w:ind w:left="513" w:right="7563" w:hanging="361"/>
        <w:jc w:val="left"/>
      </w:pPr>
      <w:r>
        <w:rPr/>
        <w:t>带息债务形式发生的支出； </w:t>
      </w:r>
      <w:r>
        <w:rPr>
          <w:rFonts w:ascii="宋体" w:hAnsi="宋体" w:cs="宋体" w:eastAsia="宋体" w:hint="default"/>
        </w:rPr>
        <w:t>B</w:t>
      </w:r>
      <w:r>
        <w:rPr/>
        <w:t>、借款费用已经发生；</w:t>
      </w:r>
    </w:p>
    <w:p>
      <w:pPr>
        <w:pStyle w:val="BodyText"/>
        <w:spacing w:line="240" w:lineRule="auto" w:before="17"/>
        <w:ind w:left="513" w:right="43"/>
        <w:jc w:val="left"/>
      </w:pPr>
      <w:r>
        <w:rPr>
          <w:rFonts w:ascii="宋体" w:hAnsi="宋体" w:cs="宋体" w:eastAsia="宋体" w:hint="default"/>
        </w:rPr>
        <w:t>C</w:t>
      </w:r>
      <w:r>
        <w:rPr/>
        <w:t>、为使资产达到预定可使用或者可销售状态所必要的购建或者生产活动已经开始。</w:t>
      </w:r>
    </w:p>
    <w:p>
      <w:pPr>
        <w:pStyle w:val="BodyText"/>
        <w:spacing w:line="316" w:lineRule="auto" w:before="76"/>
        <w:ind w:left="513" w:right="43" w:firstLine="4"/>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0"/>
        <w:jc w:val="both"/>
      </w:pPr>
      <w:r>
        <w:rPr/>
        <w:t>款费用资本化。</w:t>
      </w:r>
    </w:p>
    <w:p>
      <w:pPr>
        <w:pStyle w:val="BodyText"/>
        <w:spacing w:line="316" w:lineRule="auto" w:before="76"/>
        <w:ind w:left="513" w:right="43" w:firstLine="4"/>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16" w:lineRule="auto" w:before="19"/>
        <w:ind w:right="193"/>
        <w:jc w:val="both"/>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16" w:lineRule="auto" w:before="19"/>
        <w:ind w:left="513" w:right="43" w:firstLine="93"/>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6" w:lineRule="auto" w:before="19"/>
        <w:ind w:left="513" w:right="43"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193"/>
        <w:jc w:val="both"/>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left="513" w:right="144"/>
        <w:jc w:val="left"/>
      </w:pPr>
      <w:r>
        <w:rPr>
          <w:rFonts w:ascii="宋体" w:hAnsi="宋体" w:cs="宋体" w:eastAsia="宋体"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left="513" w:right="144"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44"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9" w:lineRule="auto" w:before="19"/>
        <w:ind w:right="144"/>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7"/>
        <w:ind w:left="513" w:right="6173"/>
        <w:jc w:val="left"/>
      </w:pPr>
      <w:r>
        <w:rPr>
          <w:rFonts w:ascii="宋体" w:hAnsi="宋体" w:cs="宋体" w:eastAsia="宋体" w:hint="default"/>
        </w:rPr>
        <w:t>B</w:t>
      </w:r>
      <w:r>
        <w:rPr/>
        <w:t>、后续计量 在取得无形资产时分析判断其使用寿命。</w:t>
      </w:r>
    </w:p>
    <w:p>
      <w:pPr>
        <w:pStyle w:val="BodyText"/>
        <w:spacing w:line="316" w:lineRule="auto" w:before="19"/>
        <w:ind w:right="144"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2262"/>
        <w:jc w:val="left"/>
      </w:pP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51" w:type="dxa"/>
        <w:tblLayout w:type="fixed"/>
        <w:tblCellMar>
          <w:top w:w="0" w:type="dxa"/>
          <w:left w:w="0" w:type="dxa"/>
          <w:bottom w:w="0" w:type="dxa"/>
          <w:right w:w="0" w:type="dxa"/>
        </w:tblCellMar>
        <w:tblLook w:val="01E0"/>
      </w:tblPr>
      <w:tblGrid>
        <w:gridCol w:w="3375"/>
        <w:gridCol w:w="2840"/>
      </w:tblGrid>
      <w:tr>
        <w:trPr>
          <w:trHeight w:val="34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46"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348"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r>
    </w:tbl>
    <w:p>
      <w:pPr>
        <w:pStyle w:val="BodyText"/>
        <w:spacing w:line="302" w:lineRule="auto" w:before="8"/>
        <w:ind w:left="513" w:right="3411" w:firstLine="62"/>
        <w:jc w:val="left"/>
      </w:pPr>
      <w:r>
        <w:rPr/>
        <w:t>每年度终了，对使用寿命有限的无形资产的使用寿命及摊销方法进行复核。 经复核，本年期末无形资产的使用寿命及摊销方法与以前估计未有不同</w:t>
      </w:r>
      <w:r>
        <w:rPr>
          <w:sz w:val="21"/>
          <w:szCs w:val="21"/>
        </w:rPr>
        <w:t>。</w:t>
      </w:r>
      <w:r>
        <w:rPr>
          <w:w w:val="100"/>
          <w:sz w:val="21"/>
          <w:szCs w:val="21"/>
        </w:rPr>
        <w:t> </w:t>
      </w:r>
      <w:r>
        <w:rPr/>
        <w:t>使用寿命不确定的无形资产的判断依据以及对其使用寿命进行复核的程序</w:t>
      </w:r>
      <w:r>
        <w:rPr/>
        <w:t> 截至资产负债表日</w:t>
      </w:r>
      <w:r>
        <w:rPr>
          <w:rFonts w:ascii="宋体" w:hAnsi="宋体" w:cs="宋体" w:eastAsia="宋体" w:hint="default"/>
        </w:rPr>
        <w:t>,</w:t>
      </w:r>
      <w:r>
        <w:rPr/>
        <w:t>本公司没有使用寿命不确定的无形资产。</w:t>
      </w:r>
    </w:p>
    <w:p>
      <w:pPr>
        <w:spacing w:line="240" w:lineRule="auto" w:before="8"/>
        <w:rPr>
          <w:rFonts w:ascii="宋体" w:hAnsi="宋体" w:cs="宋体" w:eastAsia="宋体" w:hint="default"/>
          <w:sz w:val="23"/>
          <w:szCs w:val="23"/>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2034" w:firstLine="0"/>
        <w:jc w:val="left"/>
        <w:rPr>
          <w:rFonts w:ascii="宋体" w:hAnsi="宋体" w:cs="宋体" w:eastAsia="宋体" w:hint="default"/>
          <w:sz w:val="18"/>
          <w:szCs w:val="18"/>
        </w:rPr>
      </w:pPr>
      <w:r>
        <w:rPr>
          <w:rFonts w:ascii="宋体" w:hAnsi="宋体" w:cs="宋体" w:eastAsia="宋体" w:hint="default"/>
          <w:b/>
          <w:bCs/>
          <w:sz w:val="18"/>
          <w:szCs w:val="18"/>
        </w:rPr>
        <w:t>A</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44"/>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line="316" w:lineRule="auto" w:before="19"/>
        <w:ind w:left="152" w:right="3834" w:firstLine="0"/>
        <w:jc w:val="left"/>
        <w:rPr>
          <w:rFonts w:ascii="宋体" w:hAnsi="宋体" w:cs="宋体" w:eastAsia="宋体" w:hint="default"/>
          <w:sz w:val="18"/>
          <w:szCs w:val="18"/>
        </w:rPr>
      </w:pPr>
      <w:r>
        <w:rPr>
          <w:rFonts w:ascii="宋体" w:hAnsi="宋体" w:cs="宋体" w:eastAsia="宋体" w:hint="default"/>
          <w:b/>
          <w:bCs/>
          <w:sz w:val="18"/>
          <w:szCs w:val="18"/>
        </w:rPr>
        <w:t>B</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19"/>
        <w:ind w:right="2262"/>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right="2262"/>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44"/>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19"/>
        <w:ind w:right="144"/>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right="1134"/>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after="0" w:line="316" w:lineRule="auto"/>
        <w:jc w:val="left"/>
        <w:sectPr>
          <w:footerReference w:type="default" r:id="rId41"/>
          <w:pgSz w:w="11910" w:h="16840"/>
          <w:pgMar w:footer="979" w:header="877"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43"/>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5"/>
        </w:rPr>
        <w:t> </w:t>
      </w:r>
      <w:r>
        <w:rPr>
          <w:spacing w:val="-65"/>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3" w:right="9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9"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7"/>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2"/>
        </w:rPr>
        <w:t> </w:t>
      </w:r>
      <w:r>
        <w:rPr>
          <w:spacing w:val="-62"/>
        </w:rPr>
      </w:r>
      <w:r>
        <w:rPr/>
        <w:t>的账面价值部分）与其可收回金额，如相关资产组或者资产组组合的可收回金额低于其账面价值的，确认商誉的减值损失。</w:t>
      </w:r>
    </w:p>
    <w:p>
      <w:pPr>
        <w:pStyle w:val="BodyText"/>
        <w:spacing w:line="240" w:lineRule="auto" w:before="19"/>
        <w:ind w:left="513" w:right="43"/>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43" w:firstLine="360"/>
        <w:jc w:val="left"/>
      </w:pPr>
      <w:r>
        <w:rPr>
          <w:spacing w:val="-2"/>
        </w:rPr>
        <w:t>长期待摊费用为已经发生但应由本期和以后各期负担的分摊期限在一年以上的各项费用。长期待摊费用在受益期内平均</w:t>
      </w:r>
      <w:r>
        <w:rPr/>
        <w:t> 摊销。</w:t>
      </w:r>
    </w:p>
    <w:p>
      <w:pPr>
        <w:spacing w:line="240" w:lineRule="auto" w:before="9"/>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spacing w:before="0"/>
        <w:ind w:left="152" w:right="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left="513" w:right="43"/>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369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1"/>
        <w:rPr>
          <w:rFonts w:ascii="宋体" w:hAnsi="宋体" w:cs="宋体" w:eastAsia="宋体" w:hint="default"/>
          <w:sz w:val="22"/>
          <w:szCs w:val="22"/>
        </w:rPr>
      </w:pPr>
    </w:p>
    <w:p>
      <w:pPr>
        <w:pStyle w:val="Heading3"/>
        <w:spacing w:line="240" w:lineRule="auto"/>
        <w:ind w:right="4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43"/>
        <w:jc w:val="left"/>
      </w:pP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19"/>
        <w:ind w:right="43"/>
        <w:jc w:val="left"/>
      </w:pPr>
      <w:r>
        <w:rPr/>
        <w:t>定的缴纳基数和比例计算应缴纳金额，确认为负债，并计入当期损益或相关资产成本。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43"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after="0" w:line="316" w:lineRule="auto"/>
        <w:jc w:val="left"/>
        <w:sectPr>
          <w:footerReference w:type="default" r:id="rId42"/>
          <w:pgSz w:w="11910" w:h="16840"/>
          <w:pgMar w:footer="979" w:header="877" w:top="1100" w:bottom="1160" w:left="980" w:right="940"/>
          <w:pgNumType w:start="101"/>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43"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633"/>
        <w:jc w:val="left"/>
      </w:pPr>
      <w:r>
        <w:rPr/>
        <w:t>（</w:t>
      </w:r>
      <w:r>
        <w:rPr>
          <w:rFonts w:ascii="宋体" w:hAnsi="宋体" w:cs="宋体" w:eastAsia="宋体" w:hint="default"/>
        </w:rPr>
        <w:t>1</w:t>
      </w:r>
      <w:r>
        <w:rPr/>
        <w:t>）、预计负债的确认标准 与诉讼、债务担保、亏损合同、重组事项等或有事项相关的义务同时满足下列条件时，本公司确认为预计负债： 该义务是本公司承担的现时义务；</w:t>
      </w:r>
    </w:p>
    <w:p>
      <w:pPr>
        <w:pStyle w:val="BodyText"/>
        <w:spacing w:line="319" w:lineRule="auto" w:before="19"/>
        <w:ind w:left="513" w:right="5853"/>
        <w:jc w:val="left"/>
      </w:pPr>
      <w:r>
        <w:rPr/>
        <w:t>履行该义务很可能导致经济利益流出本公司； 该义务的金额能够可靠地计量。</w:t>
      </w:r>
    </w:p>
    <w:p>
      <w:pPr>
        <w:pStyle w:val="BodyText"/>
        <w:spacing w:line="316" w:lineRule="auto" w:before="17"/>
        <w:ind w:left="513" w:right="3333"/>
        <w:jc w:val="left"/>
      </w:pPr>
      <w:r>
        <w:rPr/>
        <w:t>（</w:t>
      </w:r>
      <w:r>
        <w:rPr>
          <w:rFonts w:ascii="宋体" w:hAnsi="宋体" w:cs="宋体" w:eastAsia="宋体" w:hint="default"/>
        </w:rPr>
        <w:t>2</w:t>
      </w:r>
      <w:r>
        <w:rPr/>
        <w:t>）、各类预计负债的计量方法 本公司预计负债按履行相关现时义务所需的支出的最佳估计数进行初始计量。</w:t>
      </w:r>
    </w:p>
    <w:p>
      <w:pPr>
        <w:pStyle w:val="BodyText"/>
        <w:spacing w:line="316" w:lineRule="auto" w:before="19"/>
        <w:ind w:right="43"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43"/>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3" w:right="43"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9" w:lineRule="auto" w:before="19"/>
        <w:ind w:right="190"/>
        <w:jc w:val="both"/>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7"/>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pStyle w:val="BodyText"/>
        <w:spacing w:line="316" w:lineRule="auto" w:before="19"/>
        <w:ind w:left="513" w:right="93"/>
        <w:jc w:val="left"/>
      </w:pPr>
      <w:r>
        <w:rPr/>
        <w:t>公司根据合同的约定或合理的估计，在质保期间对所售商品或所提供的服务按预计可能产生的质保费用计提预计负债。 详见本附注“五、</w:t>
      </w: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1"/>
        </w:rPr>
        <w:t> </w:t>
      </w:r>
      <w:r>
        <w:rPr/>
        <w:t>预计负债”。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43" w:firstLine="360"/>
        <w:jc w:val="left"/>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19" w:lineRule="auto" w:before="19"/>
        <w:ind w:left="513" w:right="43"/>
        <w:jc w:val="left"/>
      </w:pP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6" w:lineRule="auto" w:before="17"/>
        <w:ind w:right="104"/>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4"/>
        </w:rPr>
        <w:t> </w:t>
      </w:r>
      <w:r>
        <w:rPr>
          <w:spacing w:val="-64"/>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3"/>
        </w:rPr>
        <w:t> </w:t>
      </w:r>
      <w:r>
        <w:rPr>
          <w:spacing w:val="-63"/>
        </w:rPr>
      </w:r>
      <w:r>
        <w:rPr>
          <w:spacing w:val="-4"/>
        </w:rPr>
        <w:t>费用和所有者权益总额进行调整。但授予后立即可行权的，在授予日按照公允价值计入相关成本或费用，相应增加资本公积。</w:t>
      </w:r>
    </w:p>
    <w:p>
      <w:pPr>
        <w:pStyle w:val="BodyText"/>
        <w:spacing w:line="316" w:lineRule="auto" w:before="19"/>
        <w:ind w:right="43"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43"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right="43"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43"/>
        <w:jc w:val="left"/>
      </w:pPr>
      <w:r>
        <w:rPr/>
        <w:t>益工具授予日认定所授予的新权益工具是用于替代被取消的权益工具的，则以与处理原权益工具条款和条件修改相同的方</w:t>
      </w:r>
      <w:r>
        <w:rPr>
          <w:spacing w:val="-4"/>
        </w:rPr>
        <w:t> </w:t>
      </w:r>
      <w:r>
        <w:rPr>
          <w:spacing w:val="-4"/>
        </w:rPr>
      </w:r>
      <w:r>
        <w:rPr/>
        <w:t>式，对所授予的替代权益工具进行处理。</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43"/>
        <w:jc w:val="left"/>
      </w:pPr>
      <w:r>
        <w:rPr>
          <w:rFonts w:ascii="宋体" w:hAnsi="宋体" w:cs="宋体" w:eastAsia="宋体" w:hint="default"/>
        </w:rPr>
        <w:t>1</w:t>
      </w:r>
      <w:r>
        <w:rPr/>
        <w:t>、</w:t>
      </w:r>
      <w:r>
        <w:rPr>
          <w:spacing w:val="-1"/>
        </w:rPr>
        <w:t> </w:t>
      </w:r>
      <w:r>
        <w:rPr/>
        <w:t>销售商品收入确认和计量原则</w:t>
      </w:r>
    </w:p>
    <w:p>
      <w:pPr>
        <w:pStyle w:val="BodyText"/>
        <w:spacing w:line="316" w:lineRule="auto" w:before="76"/>
        <w:ind w:left="513" w:right="43"/>
        <w:jc w:val="left"/>
      </w:pPr>
      <w:r>
        <w:rPr/>
        <w:t>（</w:t>
      </w:r>
      <w:r>
        <w:rPr>
          <w:rFonts w:ascii="宋体" w:hAnsi="宋体" w:cs="宋体" w:eastAsia="宋体" w:hint="default"/>
        </w:rPr>
        <w:t>1</w:t>
      </w:r>
      <w:r>
        <w:rPr/>
        <w:t>）销售商品收入确认和计量的总体原则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316" w:lineRule="auto" w:before="19"/>
        <w:ind w:right="43"/>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19"/>
        <w:ind w:left="513" w:right="43"/>
        <w:jc w:val="left"/>
      </w:pPr>
      <w:r>
        <w:rPr/>
        <w:t>（</w:t>
      </w:r>
      <w:r>
        <w:rPr>
          <w:rFonts w:ascii="宋体" w:hAnsi="宋体" w:cs="宋体" w:eastAsia="宋体" w:hint="default"/>
        </w:rPr>
        <w:t>2</w:t>
      </w:r>
      <w:r>
        <w:rPr/>
        <w:t>）本公司销售商品收入确认的确认标准及收入确认时间的具体判断标准</w:t>
      </w:r>
    </w:p>
    <w:p>
      <w:pPr>
        <w:pStyle w:val="BodyText"/>
        <w:spacing w:line="316" w:lineRule="auto" w:before="77"/>
        <w:ind w:right="184" w:firstLine="360"/>
        <w:jc w:val="left"/>
      </w:pPr>
      <w:r>
        <w:rPr/>
        <w:t>①公司与客户签订销售合同</w:t>
      </w:r>
      <w:r>
        <w:rPr>
          <w:rFonts w:ascii="宋体" w:hAnsi="宋体" w:cs="宋体" w:eastAsia="宋体" w:hint="default"/>
        </w:rPr>
        <w:t>,</w:t>
      </w:r>
      <w:r>
        <w:rPr/>
        <w:t>根据销售合同约定的交货方式公司将货物发给客户</w:t>
      </w:r>
      <w:r>
        <w:rPr>
          <w:rFonts w:ascii="宋体" w:hAnsi="宋体" w:cs="宋体" w:eastAsia="宋体" w:hint="default"/>
        </w:rPr>
        <w:t>,</w:t>
      </w:r>
      <w:r>
        <w:rPr/>
        <w:t>客户收到货物并验收合格后付款</w:t>
      </w:r>
      <w:r>
        <w:rPr>
          <w:rFonts w:ascii="宋体" w:hAnsi="宋体" w:cs="宋体" w:eastAsia="宋体" w:hint="default"/>
        </w:rPr>
        <w:t>,</w:t>
      </w:r>
      <w:r>
        <w:rPr/>
        <w:t>公司 取得客户收货凭据时确认收入。</w:t>
      </w:r>
    </w:p>
    <w:p>
      <w:pPr>
        <w:pStyle w:val="BodyText"/>
        <w:spacing w:line="316" w:lineRule="auto" w:before="19"/>
        <w:ind w:right="43" w:firstLine="360"/>
        <w:jc w:val="left"/>
      </w:pPr>
      <w:r>
        <w:rPr/>
        <w:t>②公司与客户签订销售合同</w:t>
      </w:r>
      <w:r>
        <w:rPr>
          <w:rFonts w:ascii="宋体" w:hAnsi="宋体" w:cs="宋体" w:eastAsia="宋体" w:hint="default"/>
        </w:rPr>
        <w:t>,</w:t>
      </w:r>
      <w:r>
        <w:rPr/>
        <w:t>根据销售合同约定的交货方式公司将货物发给客户</w:t>
      </w:r>
      <w:r>
        <w:rPr>
          <w:rFonts w:ascii="宋体" w:hAnsi="宋体" w:cs="宋体" w:eastAsia="宋体" w:hint="default"/>
        </w:rPr>
        <w:t>,</w:t>
      </w:r>
      <w:r>
        <w:rPr/>
        <w:t>公司技术服务人员指导第三方安装公 司安装设备或自行安装完毕后</w:t>
      </w:r>
      <w:r>
        <w:rPr>
          <w:rFonts w:ascii="宋体" w:hAnsi="宋体" w:cs="宋体" w:eastAsia="宋体" w:hint="default"/>
        </w:rPr>
        <w:t>,</w:t>
      </w:r>
      <w:r>
        <w:rPr/>
        <w:t>客户进行验收</w:t>
      </w:r>
      <w:r>
        <w:rPr>
          <w:rFonts w:ascii="宋体" w:hAnsi="宋体" w:cs="宋体" w:eastAsia="宋体" w:hint="default"/>
        </w:rPr>
        <w:t>,</w:t>
      </w:r>
      <w:r>
        <w:rPr/>
        <w:t>验收完毕后</w:t>
      </w:r>
      <w:r>
        <w:rPr>
          <w:rFonts w:ascii="宋体" w:hAnsi="宋体" w:cs="宋体" w:eastAsia="宋体" w:hint="default"/>
        </w:rPr>
        <w:t>,</w:t>
      </w:r>
      <w:r>
        <w:rPr/>
        <w:t>公司确认收入。</w:t>
      </w:r>
    </w:p>
    <w:p>
      <w:pPr>
        <w:pStyle w:val="BodyText"/>
        <w:spacing w:line="240" w:lineRule="auto" w:before="19"/>
        <w:ind w:left="513" w:right="43"/>
        <w:jc w:val="left"/>
      </w:pPr>
      <w:r>
        <w:rPr>
          <w:rFonts w:ascii="宋体" w:hAnsi="宋体" w:cs="宋体" w:eastAsia="宋体" w:hint="default"/>
        </w:rPr>
        <w:t>2</w:t>
      </w:r>
      <w:r>
        <w:rPr/>
        <w:t>、  让渡资产使用权收入的确认和计量原则</w:t>
      </w:r>
    </w:p>
    <w:p>
      <w:pPr>
        <w:pStyle w:val="BodyText"/>
        <w:spacing w:line="316" w:lineRule="auto" w:before="76"/>
        <w:ind w:left="513" w:right="93"/>
        <w:jc w:val="left"/>
      </w:pPr>
      <w:r>
        <w:rPr/>
        <w:t>（</w:t>
      </w:r>
      <w:r>
        <w:rPr>
          <w:rFonts w:ascii="宋体" w:hAnsi="宋体" w:cs="宋体" w:eastAsia="宋体"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19"/>
        <w:ind w:left="513" w:right="43"/>
        <w:jc w:val="left"/>
      </w:pPr>
      <w:r>
        <w:rPr/>
        <w:t>①利息收入金额，按照他人使用本企业货币资金的时间和实际利率计算确定。</w:t>
      </w:r>
    </w:p>
    <w:p>
      <w:pPr>
        <w:pStyle w:val="BodyText"/>
        <w:spacing w:line="240" w:lineRule="auto" w:before="76"/>
        <w:ind w:left="513" w:right="43"/>
        <w:jc w:val="left"/>
      </w:pPr>
      <w:r>
        <w:rPr/>
        <w:t>②使用费收入金额，按照有关合同或协议约定的收费时间和方法计算确定。</w:t>
      </w:r>
    </w:p>
    <w:p>
      <w:pPr>
        <w:pStyle w:val="BodyText"/>
        <w:spacing w:line="319" w:lineRule="auto" w:before="76"/>
        <w:ind w:right="175" w:firstLine="360"/>
        <w:jc w:val="left"/>
      </w:pPr>
      <w:r>
        <w:rPr/>
        <w:t>③出租物业收入</w:t>
      </w:r>
      <w:r>
        <w:rPr>
          <w:rFonts w:ascii="宋体" w:hAnsi="宋体" w:cs="宋体" w:eastAsia="宋体" w:hint="default"/>
        </w:rPr>
        <w:t>:</w:t>
      </w:r>
      <w:r>
        <w:rPr>
          <w:rFonts w:ascii="宋体" w:hAnsi="宋体" w:cs="宋体" w:eastAsia="宋体" w:hint="default"/>
          <w:spacing w:val="-57"/>
        </w:rPr>
        <w:t> </w:t>
      </w:r>
      <w:r>
        <w:rPr>
          <w:rFonts w:ascii="宋体" w:hAnsi="宋体" w:cs="宋体" w:eastAsia="宋体" w:hint="default"/>
        </w:rPr>
        <w:t>A</w:t>
      </w:r>
      <w:r>
        <w:rPr/>
        <w:t>、具有承租人认可的租赁合同、协议或其他结算通知书</w:t>
      </w:r>
      <w:r>
        <w:rPr>
          <w:spacing w:val="-24"/>
        </w:rPr>
        <w:t> </w:t>
      </w:r>
      <w:r>
        <w:rPr>
          <w:rFonts w:ascii="宋体" w:hAnsi="宋体" w:cs="宋体" w:eastAsia="宋体" w:hint="default"/>
        </w:rPr>
        <w:t>B</w:t>
      </w:r>
      <w:r>
        <w:rPr/>
        <w:t>、履行了合同规定的义务</w:t>
      </w:r>
      <w:r>
        <w:rPr>
          <w:rFonts w:ascii="宋体" w:hAnsi="宋体" w:cs="宋体" w:eastAsia="宋体" w:hint="default"/>
        </w:rPr>
        <w:t>,</w:t>
      </w:r>
      <w:r>
        <w:rPr/>
        <w:t>开具租赁发票且 价款已经取得或确信可以取得</w:t>
      </w:r>
      <w:r>
        <w:rPr>
          <w:spacing w:val="2"/>
        </w:rPr>
        <w:t> </w:t>
      </w:r>
      <w:r>
        <w:rPr>
          <w:rFonts w:ascii="宋体" w:hAnsi="宋体" w:cs="宋体" w:eastAsia="宋体" w:hint="default"/>
        </w:rPr>
        <w:t>C</w:t>
      </w:r>
      <w:r>
        <w:rPr/>
        <w:t>、出租开发产品成本能够可靠地计量。</w:t>
      </w:r>
    </w:p>
    <w:p>
      <w:pPr>
        <w:pStyle w:val="BodyText"/>
        <w:spacing w:line="240" w:lineRule="auto" w:before="17"/>
        <w:ind w:left="513" w:right="43"/>
        <w:jc w:val="left"/>
      </w:pPr>
      <w:r>
        <w:rPr>
          <w:rFonts w:ascii="宋体" w:hAnsi="宋体" w:cs="宋体" w:eastAsia="宋体" w:hint="default"/>
        </w:rPr>
        <w:t>3</w:t>
      </w:r>
      <w:r>
        <w:rPr/>
        <w:t>、  按完工百分比法确认提供劳务的收入的确认和计量原则</w:t>
      </w:r>
    </w:p>
    <w:p>
      <w:pPr>
        <w:pStyle w:val="BodyText"/>
        <w:spacing w:line="316" w:lineRule="auto" w:before="76"/>
        <w:ind w:left="513" w:right="43"/>
        <w:jc w:val="left"/>
      </w:pPr>
      <w:r>
        <w:rPr/>
        <w:t>（</w:t>
      </w:r>
      <w:r>
        <w:rPr>
          <w:rFonts w:ascii="宋体" w:hAnsi="宋体" w:cs="宋体" w:eastAsia="宋体" w:hint="default"/>
        </w:rPr>
        <w:t>1</w:t>
      </w:r>
      <w:r>
        <w:rPr/>
        <w:t>）按完工百分比法确认提供劳务的收入和建造合同收入确认和计量的总体原则 </w:t>
      </w:r>
      <w:r>
        <w:rPr>
          <w:spacing w:val="-4"/>
        </w:rPr>
        <w:t>在资产负债表日提供劳务交易的结果能够可靠估计的，采用完工百分比法确认提供劳务收入。提供劳务交易的完工进度，</w:t>
      </w:r>
    </w:p>
    <w:p>
      <w:pPr>
        <w:pStyle w:val="BodyText"/>
        <w:spacing w:line="316" w:lineRule="auto" w:before="19"/>
        <w:ind w:left="513" w:right="43"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316" w:lineRule="auto" w:before="19"/>
        <w:ind w:right="43"/>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43"/>
        <w:jc w:val="left"/>
      </w:pPr>
      <w:r>
        <w:rPr/>
        <w:t>在资产负债表日提供劳务交易结果不能够可靠估计的，分别下列情况处理：</w:t>
      </w:r>
    </w:p>
    <w:p>
      <w:pPr>
        <w:pStyle w:val="BodyText"/>
        <w:spacing w:line="316" w:lineRule="auto" w:before="76"/>
        <w:ind w:right="43"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19"/>
        <w:ind w:left="513" w:right="43"/>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4"/>
          <w:szCs w:val="24"/>
        </w:rPr>
      </w:pPr>
    </w:p>
    <w:p>
      <w:pPr>
        <w:spacing w:before="0"/>
        <w:ind w:left="152" w:right="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513" w:right="43"/>
        <w:jc w:val="left"/>
      </w:pPr>
      <w:r>
        <w:rPr/>
        <w:t>政府补助，是本公司从政府无偿取得的货币性资产与非货币性资产。分为与资产相关的政府补助和与收益相关的政府补</w:t>
      </w:r>
    </w:p>
    <w:p>
      <w:pPr>
        <w:pStyle w:val="BodyText"/>
        <w:spacing w:line="240" w:lineRule="auto" w:before="76"/>
        <w:ind w:right="43"/>
        <w:jc w:val="left"/>
      </w:pPr>
      <w:r>
        <w:rPr/>
        <w:t>助。</w:t>
      </w:r>
    </w:p>
    <w:p>
      <w:pPr>
        <w:pStyle w:val="BodyText"/>
        <w:spacing w:line="240" w:lineRule="auto" w:before="76"/>
        <w:ind w:left="513" w:right="43"/>
        <w:jc w:val="left"/>
      </w:pPr>
      <w:r>
        <w:rPr/>
        <w:t>与资产相关的政府补助，是指本公司取得的、用于购建或以其他方式形成长期资产的政府补助，包括购买固定资产或无</w:t>
      </w:r>
    </w:p>
    <w:p>
      <w:pPr>
        <w:pStyle w:val="BodyText"/>
        <w:spacing w:line="316" w:lineRule="auto" w:before="76"/>
        <w:ind w:right="43"/>
        <w:jc w:val="left"/>
      </w:pPr>
      <w:r>
        <w:rPr>
          <w:spacing w:val="-2"/>
        </w:rPr>
        <w:t>形资产的财政拨款、固定资产专门借款的财政贴息等。与资产相关的政府补助，确认为递延收益，按照所建造或购买的资产</w:t>
      </w:r>
      <w:r>
        <w:rPr>
          <w:spacing w:val="-65"/>
        </w:rPr>
        <w:t> </w:t>
      </w:r>
      <w:r>
        <w:rPr>
          <w:spacing w:val="-65"/>
        </w:rPr>
      </w:r>
      <w:r>
        <w:rPr/>
        <w:t>使用年限分期计入营业外收入。</w:t>
      </w:r>
    </w:p>
    <w:p>
      <w:pPr>
        <w:spacing w:after="0" w:line="316"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4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43"/>
        <w:jc w:val="left"/>
      </w:pPr>
      <w:r>
        <w:rPr/>
        <w:t>与收益相关的政府补助，是指除与资产相关的政府补助之外的政府补助。 </w:t>
      </w:r>
      <w:r>
        <w:rPr>
          <w:spacing w:val="-2"/>
        </w:rPr>
        <w:t>对于政府文件未明确规定补助对象的，能够形成长期资产的，与资产价值相对应的政府补助部分作为与资产相关的政府</w:t>
      </w:r>
    </w:p>
    <w:p>
      <w:pPr>
        <w:pStyle w:val="BodyText"/>
        <w:spacing w:line="316" w:lineRule="auto" w:before="19"/>
        <w:ind w:left="513" w:right="43" w:hanging="361"/>
        <w:jc w:val="left"/>
      </w:pPr>
      <w:r>
        <w:rPr/>
        <w:t>补助，其余部分作为与收益相关的政府补助；难以区分的，将政府补助整体作为与收益相关的政府补助。 </w:t>
      </w:r>
      <w:r>
        <w:rPr>
          <w:spacing w:val="-2"/>
        </w:rPr>
        <w:t>与收益相关的政府补助，用于补偿本公司以后期间的相关费用或损失的，取得时确认为递延收益，在确认相关费用的期</w:t>
      </w:r>
    </w:p>
    <w:p>
      <w:pPr>
        <w:pStyle w:val="BodyText"/>
        <w:spacing w:line="240" w:lineRule="auto" w:before="19"/>
        <w:ind w:right="43"/>
        <w:jc w:val="left"/>
      </w:pPr>
      <w:r>
        <w:rPr/>
        <w:t>间计入当期营业外收入；用于补偿本公司已发生的相关费用或损失的，取得时直接计入当期营业外收入。</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8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7"/>
        <w:ind w:left="513" w:right="43"/>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43"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43"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right="193"/>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9"/>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spacing w:before="0"/>
        <w:ind w:left="152" w:right="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19"/>
        <w:ind w:right="19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9" w:lineRule="auto" w:before="19"/>
        <w:ind w:right="193"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17"/>
        <w:ind w:right="19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9" w:lineRule="auto" w:before="19"/>
        <w:ind w:right="94" w:firstLine="360"/>
        <w:jc w:val="left"/>
      </w:pPr>
      <w:r>
        <w:rPr>
          <w:spacing w:val="-2"/>
        </w:rPr>
        <w:t>融资租出资产：公司在租赁开始日，将应收融资租赁款，未担保余值之和与其现值的差额确认为未实现融资收益，在将</w:t>
      </w:r>
      <w:r>
        <w:rPr/>
        <w:t> 来收到租金的各期间内确认为租赁收入。公司发生的与出租交易相关的初始直接费用，计入应收融资租赁款的初始计量中， 并减少租赁期内确认的收益金额。</w:t>
      </w:r>
    </w:p>
    <w:p>
      <w:pPr>
        <w:spacing w:after="0" w:line="319"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left="513" w:right="3833"/>
        <w:jc w:val="left"/>
      </w:pPr>
      <w:r>
        <w:rPr/>
        <w:t>（</w:t>
      </w:r>
      <w:r>
        <w:rPr>
          <w:rFonts w:ascii="宋体" w:hAnsi="宋体" w:cs="宋体" w:eastAsia="宋体" w:hint="default"/>
        </w:rPr>
        <w:t>1</w:t>
      </w:r>
      <w:r>
        <w:rPr/>
        <w:t>）执行财政部于</w:t>
      </w:r>
      <w:r>
        <w:rPr>
          <w:rFonts w:ascii="宋体" w:hAnsi="宋体" w:cs="宋体" w:eastAsia="宋体" w:hint="default"/>
        </w:rPr>
        <w:t>2014</w:t>
      </w:r>
      <w:r>
        <w:rPr/>
        <w:t>年修订及新颁布的准则 本公司已执行财政部于</w:t>
      </w:r>
      <w:r>
        <w:rPr>
          <w:rFonts w:ascii="宋体" w:hAnsi="宋体" w:cs="宋体" w:eastAsia="宋体" w:hint="default"/>
        </w:rPr>
        <w:t>2014</w:t>
      </w:r>
      <w:r>
        <w:rPr/>
        <w:t>年颁布的下列新的及修订的企业会计准则：</w:t>
      </w:r>
    </w:p>
    <w:p>
      <w:pPr>
        <w:pStyle w:val="BodyText"/>
        <w:spacing w:line="240" w:lineRule="auto" w:before="19"/>
        <w:ind w:left="513" w:right="2262"/>
        <w:jc w:val="left"/>
      </w:pPr>
      <w:r>
        <w:rPr/>
        <w:t>《企业会计准则—基本准则》（修订）、</w:t>
      </w:r>
    </w:p>
    <w:p>
      <w:pPr>
        <w:pStyle w:val="BodyText"/>
        <w:spacing w:line="240" w:lineRule="auto" w:before="76"/>
        <w:ind w:left="513" w:right="2262"/>
        <w:jc w:val="left"/>
      </w:pPr>
      <w:r>
        <w:rPr/>
        <w:t>《企业会计准则第</w:t>
      </w:r>
      <w:r>
        <w:rPr>
          <w:rFonts w:ascii="宋体" w:hAnsi="宋体" w:cs="宋体" w:eastAsia="宋体" w:hint="default"/>
        </w:rPr>
        <w:t>2</w:t>
      </w:r>
      <w:r>
        <w:rPr/>
        <w:t>号——长期股权投资》（修订）、</w:t>
      </w:r>
    </w:p>
    <w:p>
      <w:pPr>
        <w:pStyle w:val="BodyText"/>
        <w:spacing w:line="240" w:lineRule="auto" w:before="76"/>
        <w:ind w:left="513" w:right="2262"/>
        <w:jc w:val="left"/>
      </w:pPr>
      <w:r>
        <w:rPr/>
        <w:t>《企业会计准则第</w:t>
      </w:r>
      <w:r>
        <w:rPr>
          <w:rFonts w:ascii="宋体" w:hAnsi="宋体" w:cs="宋体" w:eastAsia="宋体" w:hint="default"/>
        </w:rPr>
        <w:t>9</w:t>
      </w:r>
      <w:r>
        <w:rPr/>
        <w:t>号——职工薪酬》（修订）、</w:t>
      </w:r>
    </w:p>
    <w:p>
      <w:pPr>
        <w:pStyle w:val="BodyText"/>
        <w:spacing w:line="240" w:lineRule="auto" w:before="76"/>
        <w:ind w:left="513" w:right="2262"/>
        <w:jc w:val="left"/>
      </w:pPr>
      <w:r>
        <w:rPr/>
        <w:t>《企业会计准则第</w:t>
      </w:r>
      <w:r>
        <w:rPr>
          <w:rFonts w:ascii="宋体" w:hAnsi="宋体" w:cs="宋体" w:eastAsia="宋体" w:hint="default"/>
        </w:rPr>
        <w:t>30</w:t>
      </w:r>
      <w:r>
        <w:rPr/>
        <w:t>号——财务报表列报》（修订）、</w:t>
      </w:r>
    </w:p>
    <w:p>
      <w:pPr>
        <w:pStyle w:val="BodyText"/>
        <w:spacing w:line="240" w:lineRule="auto" w:before="77"/>
        <w:ind w:left="513" w:right="2262"/>
        <w:jc w:val="left"/>
      </w:pPr>
      <w:r>
        <w:rPr/>
        <w:t>《企业会计准则第</w:t>
      </w:r>
      <w:r>
        <w:rPr>
          <w:rFonts w:ascii="宋体" w:hAnsi="宋体" w:cs="宋体" w:eastAsia="宋体" w:hint="default"/>
        </w:rPr>
        <w:t>33</w:t>
      </w:r>
      <w:r>
        <w:rPr/>
        <w:t>号——合并财务报表》（修订）、</w:t>
      </w:r>
    </w:p>
    <w:p>
      <w:pPr>
        <w:pStyle w:val="BodyText"/>
        <w:spacing w:line="240" w:lineRule="auto" w:before="76"/>
        <w:ind w:left="513" w:right="2262"/>
        <w:jc w:val="left"/>
      </w:pPr>
      <w:r>
        <w:rPr/>
        <w:t>《企业会计准则第</w:t>
      </w:r>
      <w:r>
        <w:rPr>
          <w:rFonts w:ascii="宋体" w:hAnsi="宋体" w:cs="宋体" w:eastAsia="宋体" w:hint="default"/>
        </w:rPr>
        <w:t>37</w:t>
      </w:r>
      <w:r>
        <w:rPr/>
        <w:t>号——金融工具列报》（修订）、</w:t>
      </w:r>
    </w:p>
    <w:p>
      <w:pPr>
        <w:pStyle w:val="BodyText"/>
        <w:spacing w:line="240" w:lineRule="auto" w:before="76"/>
        <w:ind w:left="513" w:right="2262"/>
        <w:jc w:val="left"/>
      </w:pPr>
      <w:r>
        <w:rPr/>
        <w:t>《企业会计准则第</w:t>
      </w:r>
      <w:r>
        <w:rPr>
          <w:rFonts w:ascii="宋体" w:hAnsi="宋体" w:cs="宋体" w:eastAsia="宋体" w:hint="default"/>
        </w:rPr>
        <w:t>39</w:t>
      </w:r>
      <w:r>
        <w:rPr/>
        <w:t>号——公允价值计量》、</w:t>
      </w:r>
    </w:p>
    <w:p>
      <w:pPr>
        <w:pStyle w:val="BodyText"/>
        <w:spacing w:line="240" w:lineRule="auto" w:before="76"/>
        <w:ind w:left="513" w:right="2262"/>
        <w:jc w:val="left"/>
      </w:pPr>
      <w:r>
        <w:rPr/>
        <w:t>《企业会计准则第</w:t>
      </w:r>
      <w:r>
        <w:rPr>
          <w:rFonts w:ascii="宋体" w:hAnsi="宋体" w:cs="宋体" w:eastAsia="宋体" w:hint="default"/>
        </w:rPr>
        <w:t>40</w:t>
      </w:r>
      <w:r>
        <w:rPr/>
        <w:t>号——合营安排》、</w:t>
      </w:r>
    </w:p>
    <w:p>
      <w:pPr>
        <w:pStyle w:val="BodyText"/>
        <w:spacing w:line="240" w:lineRule="auto" w:before="76"/>
        <w:ind w:left="513" w:right="2262"/>
        <w:jc w:val="left"/>
      </w:pPr>
      <w:r>
        <w:rPr/>
        <w:t>《企业会计准则第</w:t>
      </w:r>
      <w:r>
        <w:rPr>
          <w:rFonts w:ascii="宋体" w:hAnsi="宋体" w:cs="宋体" w:eastAsia="宋体" w:hint="default"/>
        </w:rPr>
        <w:t>41</w:t>
      </w:r>
      <w:r>
        <w:rPr/>
        <w:t>号——在其他主体中权益的披露》。</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6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按具体应税项目固定税率缴纳</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226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按工商活动经营所得纯利估税</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2262"/>
        <w:jc w:val="left"/>
        <w:rPr>
          <w:b w:val="0"/>
          <w:bCs w:val="0"/>
        </w:rPr>
      </w:pPr>
      <w:r>
        <w:rPr/>
        <w:t>（</w:t>
      </w:r>
      <w:r>
        <w:rPr>
          <w:rFonts w:ascii="宋体" w:hAnsi="宋体" w:cs="宋体" w:eastAsia="宋体" w:hint="default"/>
        </w:rPr>
        <w:t>1</w:t>
      </w:r>
      <w:r>
        <w:rPr/>
        <w:t>）、增值税</w:t>
      </w:r>
      <w:r>
        <w:rPr>
          <w:b w:val="0"/>
          <w:bCs w:val="0"/>
        </w:rPr>
      </w:r>
    </w:p>
    <w:p>
      <w:pPr>
        <w:pStyle w:val="BodyText"/>
        <w:spacing w:line="240" w:lineRule="auto" w:before="76"/>
        <w:ind w:left="0" w:right="155"/>
        <w:jc w:val="right"/>
      </w:pPr>
      <w:r>
        <w:rPr/>
        <w:t>根据国务院发布的国发</w:t>
      </w:r>
      <w:r>
        <w:rPr>
          <w:rFonts w:ascii="宋体" w:hAnsi="宋体" w:cs="宋体" w:eastAsia="宋体" w:hint="default"/>
        </w:rPr>
        <w:t>[2011]4</w:t>
      </w:r>
      <w:r>
        <w:rPr/>
        <w:t>号《国务院关于印发进一步鼓励软件产业和集成电路产业发展若干政策的通知》和财税</w:t>
      </w:r>
    </w:p>
    <w:p>
      <w:pPr>
        <w:pStyle w:val="BodyText"/>
        <w:spacing w:line="316" w:lineRule="auto" w:before="76"/>
        <w:ind w:right="137"/>
        <w:jc w:val="left"/>
      </w:pPr>
      <w:r>
        <w:rPr>
          <w:spacing w:val="-4"/>
        </w:rPr>
        <w:t>〔</w:t>
      </w:r>
      <w:r>
        <w:rPr>
          <w:rFonts w:ascii="宋体" w:hAnsi="宋体" w:cs="宋体" w:eastAsia="宋体" w:hint="default"/>
          <w:spacing w:val="-4"/>
        </w:rPr>
        <w:t>2011</w:t>
      </w:r>
      <w:r>
        <w:rPr>
          <w:spacing w:val="-4"/>
        </w:rPr>
        <w:t>〕</w:t>
      </w:r>
      <w:r>
        <w:rPr>
          <w:rFonts w:ascii="宋体" w:hAnsi="宋体" w:cs="宋体" w:eastAsia="宋体" w:hint="default"/>
          <w:spacing w:val="-4"/>
        </w:rPr>
        <w:t>100</w:t>
      </w:r>
      <w:r>
        <w:rPr>
          <w:spacing w:val="-4"/>
        </w:rPr>
        <w:t>号《财政部</w:t>
      </w:r>
      <w:r>
        <w:rPr>
          <w:spacing w:val="-27"/>
        </w:rPr>
        <w:t> </w:t>
      </w:r>
      <w:r>
        <w:rPr/>
        <w:t>国家税务总局关于软件产品增值税政策的通知》的有关规定，增值税一般纳税人销售其自行开发生</w:t>
      </w:r>
      <w:r>
        <w:rPr/>
        <w:t> 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pStyle w:val="BodyText"/>
        <w:spacing w:line="316" w:lineRule="auto" w:before="19"/>
        <w:ind w:left="513" w:right="144" w:hanging="361"/>
        <w:jc w:val="left"/>
        <w:rPr>
          <w:rFonts w:ascii="宋体" w:hAnsi="宋体" w:cs="宋体" w:eastAsia="宋体" w:hint="default"/>
        </w:rPr>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）、企业所得税（高新）</w:t>
      </w:r>
      <w:r>
        <w:rPr>
          <w:rFonts w:ascii="宋体" w:hAnsi="宋体" w:cs="宋体" w:eastAsia="宋体" w:hint="default"/>
          <w:b/>
          <w:bCs/>
          <w:w w:val="99"/>
        </w:rPr>
        <w:t> </w:t>
      </w:r>
      <w:r>
        <w:rPr>
          <w:spacing w:val="-3"/>
        </w:rPr>
        <w:t>广东安居宝数码科技股份有限公司与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日取得</w:t>
      </w:r>
      <w:r>
        <w:rPr>
          <w:rFonts w:ascii="宋体" w:hAnsi="宋体" w:cs="宋体" w:eastAsia="宋体" w:hint="default"/>
          <w:spacing w:val="-3"/>
        </w:rPr>
        <w:t>GR201444001020</w:t>
      </w:r>
      <w:r>
        <w:rPr>
          <w:spacing w:val="-3"/>
        </w:rPr>
        <w:t>号高新技术企业证书，有效期三年，本年按</w:t>
      </w:r>
      <w:r>
        <w:rPr>
          <w:rFonts w:ascii="宋体" w:hAnsi="宋体" w:cs="宋体" w:eastAsia="宋体" w:hint="default"/>
          <w:spacing w:val="-3"/>
        </w:rPr>
        <w:t>15%</w:t>
      </w:r>
      <w:r>
        <w:rPr>
          <w:rFonts w:ascii="宋体" w:hAnsi="宋体" w:cs="宋体" w:eastAsia="宋体" w:hint="default"/>
        </w:rPr>
      </w:r>
    </w:p>
    <w:p>
      <w:pPr>
        <w:pStyle w:val="BodyText"/>
        <w:spacing w:line="316" w:lineRule="auto" w:before="19"/>
        <w:ind w:left="513" w:right="143" w:hanging="361"/>
        <w:jc w:val="left"/>
      </w:pPr>
      <w:r>
        <w:rPr/>
        <w:t>的税率缴纳企业所得税。 广东奥迪安监控技术有限公司与</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21</w:t>
      </w:r>
      <w:r>
        <w:rPr/>
        <w:t>日取得</w:t>
      </w:r>
      <w:r>
        <w:rPr>
          <w:rFonts w:ascii="宋体" w:hAnsi="宋体" w:cs="宋体" w:eastAsia="宋体" w:hint="default"/>
        </w:rPr>
        <w:t>GR201344000644</w:t>
      </w:r>
      <w:r>
        <w:rPr/>
        <w:t>号高新技术企业证书，有效期三年，本年按</w:t>
      </w:r>
      <w:r>
        <w:rPr>
          <w:rFonts w:ascii="宋体" w:hAnsi="宋体" w:cs="宋体" w:eastAsia="宋体" w:hint="default"/>
        </w:rPr>
        <w:t>15%</w:t>
      </w:r>
      <w:r>
        <w:rPr/>
        <w:t>的</w:t>
      </w:r>
    </w:p>
    <w:p>
      <w:pPr>
        <w:pStyle w:val="BodyText"/>
        <w:spacing w:line="316" w:lineRule="auto" w:before="19"/>
        <w:ind w:left="513" w:right="144" w:hanging="361"/>
        <w:jc w:val="left"/>
        <w:rPr>
          <w:rFonts w:ascii="宋体" w:hAnsi="宋体" w:cs="宋体" w:eastAsia="宋体" w:hint="default"/>
        </w:rPr>
      </w:pPr>
      <w:r>
        <w:rPr/>
        <w:t>税率缴纳企业所得税。 </w:t>
      </w:r>
      <w:r>
        <w:rPr>
          <w:spacing w:val="-3"/>
        </w:rPr>
        <w:t>广东安居宝智能控制系统有限公司与</w:t>
      </w:r>
      <w:r>
        <w:rPr>
          <w:rFonts w:ascii="宋体" w:hAnsi="宋体" w:cs="宋体" w:eastAsia="宋体" w:hint="default"/>
          <w:spacing w:val="-3"/>
        </w:rPr>
        <w:t>2013</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21</w:t>
      </w:r>
      <w:r>
        <w:rPr>
          <w:spacing w:val="-3"/>
        </w:rPr>
        <w:t>日取得</w:t>
      </w:r>
      <w:r>
        <w:rPr>
          <w:rFonts w:ascii="宋体" w:hAnsi="宋体" w:cs="宋体" w:eastAsia="宋体" w:hint="default"/>
          <w:spacing w:val="-3"/>
        </w:rPr>
        <w:t>GR201344000421</w:t>
      </w:r>
      <w:r>
        <w:rPr>
          <w:spacing w:val="-3"/>
        </w:rPr>
        <w:t>号高新技术企业证书，有效期三年，本年按</w:t>
      </w:r>
      <w:r>
        <w:rPr>
          <w:rFonts w:ascii="宋体" w:hAnsi="宋体" w:cs="宋体" w:eastAsia="宋体" w:hint="default"/>
          <w:spacing w:val="-3"/>
        </w:rPr>
        <w:t>15%</w:t>
      </w:r>
      <w:r>
        <w:rPr>
          <w:rFonts w:ascii="宋体" w:hAnsi="宋体" w:cs="宋体" w:eastAsia="宋体" w:hint="default"/>
        </w:rPr>
      </w:r>
    </w:p>
    <w:p>
      <w:pPr>
        <w:pStyle w:val="BodyText"/>
        <w:spacing w:line="240" w:lineRule="auto" w:before="19"/>
        <w:ind w:right="2262"/>
        <w:jc w:val="left"/>
      </w:pPr>
      <w:r>
        <w:rPr/>
        <w:t>的税率缴纳企业所得税。</w:t>
      </w:r>
    </w:p>
    <w:p>
      <w:pPr>
        <w:spacing w:line="240" w:lineRule="auto" w:before="3"/>
        <w:rPr>
          <w:rFonts w:ascii="宋体" w:hAnsi="宋体" w:cs="宋体" w:eastAsia="宋体" w:hint="default"/>
          <w:sz w:val="25"/>
          <w:szCs w:val="25"/>
        </w:rPr>
      </w:pPr>
    </w:p>
    <w:p>
      <w:pPr>
        <w:pStyle w:val="Heading2"/>
        <w:spacing w:line="240" w:lineRule="auto"/>
        <w:ind w:right="2262"/>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240,114.65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128,851.50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613,987,729.09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711,920,361.26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5,447,182.45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619,834,186.44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717,496,395.21</w:t>
            </w:r>
          </w:p>
        </w:tc>
      </w:tr>
    </w:tbl>
    <w:p>
      <w:pPr>
        <w:pStyle w:val="BodyText"/>
        <w:spacing w:line="357" w:lineRule="auto" w:before="49"/>
        <w:ind w:right="7074"/>
        <w:jc w:val="left"/>
      </w:pPr>
      <w:r>
        <w:rPr/>
        <w:t>其他说明 其中受限制的货币资金明细如下：</w:t>
      </w:r>
    </w:p>
    <w:tbl>
      <w:tblPr>
        <w:tblW w:w="0" w:type="auto"/>
        <w:jc w:val="left"/>
        <w:tblInd w:w="717" w:type="dxa"/>
        <w:tblLayout w:type="fixed"/>
        <w:tblCellMar>
          <w:top w:w="0" w:type="dxa"/>
          <w:left w:w="0" w:type="dxa"/>
          <w:bottom w:w="0" w:type="dxa"/>
          <w:right w:w="0" w:type="dxa"/>
        </w:tblCellMar>
        <w:tblLook w:val="01E0"/>
      </w:tblPr>
      <w:tblGrid>
        <w:gridCol w:w="3485"/>
        <w:gridCol w:w="2182"/>
        <w:gridCol w:w="2127"/>
      </w:tblGrid>
      <w:tr>
        <w:trPr>
          <w:trHeight w:val="427" w:hRule="exact"/>
        </w:trPr>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5,606,342.70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5,417,182.45</w:t>
            </w:r>
          </w:p>
        </w:tc>
      </w:tr>
    </w:tbl>
    <w:p>
      <w:pPr>
        <w:pStyle w:val="BodyText"/>
        <w:spacing w:line="240" w:lineRule="auto" w:before="70"/>
        <w:ind w:right="2262"/>
        <w:jc w:val="left"/>
      </w:pPr>
      <w:r>
        <w:rPr/>
        <w:t>为本公司向银行申请开具无条件、不可撤销的担保函所存入的保证金存款。</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21,958,884.25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10,343,125.45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21,958,884.25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10,343,125.45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21,409,714.27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21,409,714.27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188,092,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602.73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12,915,7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175,176,8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72.58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129,331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,801.99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7,434,583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121,897,21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8.42</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188,092,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602.73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12,915,7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30.15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6.87%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175,176,8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72.58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129,331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,801.99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7,434,583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121,897,21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8.42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2262"/>
        <w:jc w:val="left"/>
      </w:pPr>
      <w:r>
        <w:rPr/>
        <w:t>期末单项金额重大并单项计提坏账准备的应收账款：</w:t>
      </w:r>
    </w:p>
    <w:p>
      <w:pPr>
        <w:pStyle w:val="BodyText"/>
        <w:spacing w:line="240" w:lineRule="auto" w:before="115"/>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617"/>
            <w:col w:w="122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142,700,874.17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1,427,008.74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27,818,492.44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2,781,849.23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12,666,234.20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3,799,870.26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4,907,001.92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4,907,001.92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188,092,602.73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12,915,730.15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748" w:type="dxa"/>
        <w:tblLayout w:type="fixed"/>
        <w:tblCellMar>
          <w:top w:w="0" w:type="dxa"/>
          <w:left w:w="0" w:type="dxa"/>
          <w:bottom w:w="0" w:type="dxa"/>
          <w:right w:w="0" w:type="dxa"/>
        </w:tblCellMar>
        <w:tblLook w:val="01E0"/>
      </w:tblPr>
      <w:tblGrid>
        <w:gridCol w:w="2374"/>
        <w:gridCol w:w="1843"/>
        <w:gridCol w:w="2412"/>
        <w:gridCol w:w="1141"/>
      </w:tblGrid>
      <w:tr>
        <w:trPr>
          <w:trHeight w:val="348" w:hRule="exact"/>
        </w:trPr>
        <w:tc>
          <w:tcPr>
            <w:tcW w:w="237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3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8" w:hRule="exact"/>
        </w:trPr>
        <w:tc>
          <w:tcPr>
            <w:tcW w:w="2374"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7"/>
              <w:jc w:val="righ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9,835,018.92</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5.23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98,350.19</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6,032,586.59</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3.21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60,325.87</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4,609,085.22</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2.45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46,090.85</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4,346,674.03</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2.31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43,466.74</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3,696,544.00</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1.97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36,965.44</w:t>
            </w:r>
          </w:p>
        </w:tc>
      </w:tr>
      <w:tr>
        <w:trPr>
          <w:trHeight w:val="355" w:hRule="exact"/>
        </w:trPr>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28,519,908.76</w:t>
            </w:r>
          </w:p>
        </w:tc>
        <w:tc>
          <w:tcPr>
            <w:tcW w:w="2412" w:type="dxa"/>
            <w:tcBorders>
              <w:top w:val="single" w:sz="6" w:space="0" w:color="000000"/>
              <w:left w:val="single" w:sz="6" w:space="0" w:color="000000"/>
              <w:bottom w:val="single" w:sz="12" w:space="0" w:color="000000"/>
              <w:right w:val="single" w:sz="6" w:space="0" w:color="000000"/>
            </w:tcBorders>
          </w:tcPr>
          <w:p>
            <w:pP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285,199.09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13" w:right="2262"/>
        <w:jc w:val="left"/>
      </w:pPr>
      <w:r>
        <w:rPr/>
        <w:t>本年无因金融资产转移而终止确认的应收账款。</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2262"/>
        <w:jc w:val="left"/>
      </w:pPr>
      <w:r>
        <w:rPr/>
        <w:t>本年无转移应收账款且继续涉入形成的资产、负债金额。</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17,984,919.39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12,047,166.86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1,100,429.17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548,183.46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299,866.00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19,385,214.56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12,614,987.18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3075"/>
        <w:gridCol w:w="2326"/>
        <w:gridCol w:w="2353"/>
      </w:tblGrid>
      <w:tr>
        <w:trPr>
          <w:trHeight w:val="660"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7" w:right="324" w:hanging="209"/>
              <w:jc w:val="left"/>
              <w:rPr>
                <w:rFonts w:ascii="宋体" w:hAnsi="宋体" w:cs="宋体" w:eastAsia="宋体" w:hint="default"/>
                <w:sz w:val="21"/>
                <w:szCs w:val="21"/>
              </w:rPr>
            </w:pPr>
            <w:r>
              <w:rPr>
                <w:rFonts w:ascii="宋体" w:hAnsi="宋体" w:cs="宋体" w:eastAsia="宋体" w:hint="default"/>
                <w:sz w:val="21"/>
                <w:szCs w:val="21"/>
              </w:rPr>
              <w:t>占预付款年末余额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p>
        </w:tc>
      </w:tr>
      <w:tr>
        <w:trPr>
          <w:trHeight w:val="346"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5,498,828.96</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28.37%</w:t>
            </w:r>
          </w:p>
        </w:tc>
      </w:tr>
      <w:tr>
        <w:trPr>
          <w:trHeight w:val="348"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1,644,650.00</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8.48%</w:t>
            </w:r>
          </w:p>
        </w:tc>
      </w:tr>
      <w:tr>
        <w:trPr>
          <w:trHeight w:val="346"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1,260,336.55</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6.50%</w:t>
            </w:r>
          </w:p>
        </w:tc>
      </w:tr>
      <w:tr>
        <w:trPr>
          <w:trHeight w:val="348"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988,791.66</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w:t>
            </w:r>
          </w:p>
        </w:tc>
      </w:tr>
      <w:tr>
        <w:trPr>
          <w:trHeight w:val="346" w:hRule="exact"/>
        </w:trPr>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690,360.00</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3.56%</w:t>
            </w:r>
          </w:p>
        </w:tc>
      </w:tr>
      <w:tr>
        <w:trPr>
          <w:trHeight w:val="358" w:hRule="exact"/>
        </w:trPr>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10,082,967.17</w:t>
            </w:r>
          </w:p>
        </w:tc>
        <w:tc>
          <w:tcPr>
            <w:tcW w:w="2353" w:type="dxa"/>
            <w:tcBorders>
              <w:top w:val="single" w:sz="6" w:space="0" w:color="000000"/>
              <w:left w:val="single" w:sz="6" w:space="0" w:color="000000"/>
              <w:bottom w:val="single" w:sz="12"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2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22,100,756.58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8,125,900.00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22,100,756.58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8,125,900.00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12,252,6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78.59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11,277,92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7,889,5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84.59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824,585.9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7,064,998.6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12,252,6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78.59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11,277,92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9.29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7,889,5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84.59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10.45%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7,064,998.6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979" w:header="877" w:top="1100" w:bottom="1160" w:left="980" w:right="980"/>
          <w:pgNumType w:start="11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257"/>
            <w:col w:w="1220"/>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9,906,966.96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99,069.68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702,639.32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70,263.93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1,196,652.31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358,995.69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446,420.00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446,420.00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12,252,678.59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974,749.30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6,411,258.30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3,327,907.54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3,292,940.24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1,757,551.70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99,230.61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1,733,885.78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2,213,029.46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491,865.28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12,252,678.59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7,889,584.59</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3,960,533.30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39,605.33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1,920,031.70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192,003.17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307,191.54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30,719.16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6,935,756.54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269,807.66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42,053,033.51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3,878,465.26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38,174,568.25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40,133,281.81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38,813,555.44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58,071,167.76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942,927.19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57,128,240.57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58,012,431.97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1,890,664.59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56,121,767.38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30,026,582.29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1,978,363.09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28,048,219.20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11,823,509.59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984,538.51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10,838,971.08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49,525,565.51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49,525,565.51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1,639,812.85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1,639,812.85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244,378.85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244,378.85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179,920,727.92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6,799,755.54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173,120,972.38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111,609,036.22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4,194,929.47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107,414,106.75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2,558,738.89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3,878,465.26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1,890,664.59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947,737.40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942,927.19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984,538.51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993,824.58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1,978,363.09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4,194,929.47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3,552,563.47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947,737.40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6,799,755.54</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本年支付以后年度房租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2,446,095.20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1,246,929.96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2,446,095.20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1,246,929.96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其他可供出售金融资产</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43,000,000.00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其中：银行理财产品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43,000,000.00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7"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5.6%-6%</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-4,346,510.60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-4,346,510.60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-1,625,234.43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-1,625,234.43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2262"/>
        <w:jc w:val="left"/>
      </w:pPr>
      <w:r>
        <w:rPr/>
        <w:t>本年无因金融资产转移而终止确认的长期应收款。</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2262"/>
        <w:jc w:val="left"/>
      </w:pPr>
      <w:r>
        <w:rPr/>
        <w:t>本年无转移长期应收款且继续涉入形成的资产、负债金额。</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6"/>
        <w:gridCol w:w="1194"/>
        <w:gridCol w:w="1195"/>
        <w:gridCol w:w="1288"/>
        <w:gridCol w:w="1367"/>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174,718,954.54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25,532,798.04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16,602,218.02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14,343,748.47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231,197,719.07</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4,216,424.25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15,428,289.58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11,526,235.92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2,204,276.34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33,375,226.09</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4,001,333.25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14,564,349.58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11,526,235.92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2,204,276.34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32,296,195.09</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215,091.00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1,079,031.00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741,373.67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180,844.00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922,217.67</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741,373.67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180,844.00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922,217.67</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178,194,005.12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40,961,087.62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28,128,453.94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16,367,180.81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263,650,727.49</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6,107,677.16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6,222,295.04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6,557,741.52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3,628,436.98</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22,516,150.70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3,940,529.43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4,478,464.40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3,651,462.36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1,374,460.93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13,444,917.12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3,940,529.43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4,478,464.40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3,651,462.36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1,374,460.93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13,444,917.12</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123,503.12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143,626.12</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123,503.12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143,626.12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10,028,083.59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10,700,759.44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10,209,203.88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4,879,394.79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35,817,441.70</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168,165,921.53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30,260,328.18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17,919,250.06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11,487,786.02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227,833,285.79</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168,611,277.38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19,310,503.00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10,044,476.50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10,715,311.49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208,681,568.37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6,580,219.30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手续未办理完整</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 </w:t>
            </w:r>
            <w:r>
              <w:rPr>
                <w:rFonts w:ascii="宋体" w:hAnsi="宋体" w:cs="宋体" w:eastAsia="宋体" w:hint="default"/>
                <w:sz w:val="18"/>
                <w:szCs w:val="18"/>
              </w:rPr>
              <w:t>四号楼装修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5,682,525.94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5,682,525.94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员工食堂装修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155,453.00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155,453.00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光缆生产设备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863,940.00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软件系统开发工 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1,534,114.76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1,534,114.76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5,682,525.94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5,682,525.94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2,553,507.76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2,553,507.76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6"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 </w:t>
            </w:r>
            <w:r>
              <w:rPr>
                <w:rFonts w:ascii="宋体" w:hAnsi="宋体" w:cs="宋体" w:eastAsia="宋体" w:hint="default"/>
                <w:sz w:val="18"/>
                <w:szCs w:val="18"/>
              </w:rPr>
              <w:t>四</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号楼装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9,958,24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5,682,52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5,682,52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57.06%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软件系 统开发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2,157,51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1,534,11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2,157,51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光缆生 产设备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863,940.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员工食 堂装修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155,453.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59,638.0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2,553,50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6,365,56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1,079,03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2,157,51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5,682,52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25,224,224.97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8,093,545.28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33,317,770.25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4,865,761.55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4,865,761.55</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4,865,761.55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4,865,761.55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25,224,224.97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12,959,306.83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38,183,531.80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2,919,891.28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1,368,303.27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4,288,194.55</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518,625.24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1,003,339.08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1,521,964.32</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518,625.24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1,003,339.08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1,521,964.32</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3,438,516.52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2,371,642.35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5,810,158.87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21,785,708.45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10,587,664.48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32,373,372.93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22,304,333.69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6,725,242.01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29,029,575.70</w:t>
            </w:r>
          </w:p>
        </w:tc>
      </w:tr>
    </w:tbl>
    <w:p>
      <w:pPr>
        <w:pStyle w:val="BodyText"/>
        <w:spacing w:line="240" w:lineRule="auto" w:before="49"/>
        <w:ind w:right="226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停车场云平台 项目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4,354,711.48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4,354,711.48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4,354,711.48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4,354,711.48</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2,770,199.86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2,061,864.96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1,618,532.17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201,933.53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377,170.27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1,443,295.43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82,476.00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25,216.80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170,509.65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地坪工程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395,674.16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93,877.03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301,797.13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2,764,146.18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281,345.25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2,482,800.93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4,897,656.64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3,173,555.71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1,610,944.25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6,460,268.10</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20,591,504.78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3,138,702.41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12,453,711.40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1,869,715.31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23,855,366.61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3,712,514.84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16,683,572.10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2,519,817.05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5,170,229.69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775,534.45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4,268,241.50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640,236.22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1,417,953.92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6,412,721.72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961,908.26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4,421,639.27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663,245.89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15,255.53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9,766,514.24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1,585,959.42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13,377,069.75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2,059,630.92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3,066,128.13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459,919.22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3,716,286.03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557,442.90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6,819,422.93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1,022,913.44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11,408,967.23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1,711,345.09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83,143,831.78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12,776,743.59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68,422,273.28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10,335,351.28</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不征税收入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48,486,941.33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7,273,041.20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24,428,744.47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3,664,311.67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应收租赁款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8,794,155.73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1,319,123.36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15,609,376.60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2,341,406.49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57,281,097.06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8,592,164.56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40,038,121.07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6,005,718.16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12,776,743.59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10,335,351.28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8,592,164.56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6,005,718.16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9,287,713.84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6,068,671.40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9,287,713.84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6,068,671.40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3,016,650.81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3,016,650.81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549,936.52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549,936.52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2,502,084.07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2,502,084.07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3,219,042.44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9,287,713.84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6,068,671.40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3,108,447.55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2,988,427.55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3,108,447.55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2,988,427.55</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262"/>
        <w:jc w:val="left"/>
      </w:pPr>
      <w:r>
        <w:rPr/>
        <w:t>短期借款分类的说明：</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19,323,277.57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19,323,277.57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26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70,821,519.91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58,502,600.30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5,003,316.81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1,180,209.77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9,145,767.81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2,348,354.48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4,290.40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79,314,686.43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68,832,868.28</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6,781,222.05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1,106,914.06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7,888,136.11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44"/>
          <w:pgSz w:w="11910" w:h="16840"/>
          <w:pgMar w:footer="979" w:header="877"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39,167,694.60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33,336,394.92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5,769,748.30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3,165,771.37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1,373,897.07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680,208.39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990,110.68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567,520.20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47,301,450.65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37,749,894.88</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854,064.50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客户未提货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2,819,435.26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16,683,572.10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149,371,755.67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141,963,458.62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24,091,869.15</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6,226,302.90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6,226,302.90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16,683,572.10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155,598,058.57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148,189,761.52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24,091,869.15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16,675,572.10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135,743,977.28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128,327,680.23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24,091,869.15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5,855,249.30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5,855,249.30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3,787,332.63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3,787,332.63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281,026.87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281,026.87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473,640.50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473,640.50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2,016,232.88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2,016,232.88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1,214,296.21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1,222,296.21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16,683,572.10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149,371,755.67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141,963,458.62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24,091,869.15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5,802,729.20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5,802,729.20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423,573.70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423,573.70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6,226,302.90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6,226,302.90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4,368,978.55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6,412,503.01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727,697.42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5,254,692.70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18,692,245.67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174,554.70</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525,315.26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633,012.38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382,014.23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459,108.21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217,925.31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362,541.70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1,931.67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11,316,118.17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27,463,594.76</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24</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497,670.90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896,295.90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497,670.90</w:t>
            </w:r>
          </w:p>
        </w:tc>
      </w:tr>
    </w:tbl>
    <w:p>
      <w:pPr>
        <w:pStyle w:val="BodyText"/>
        <w:spacing w:line="240" w:lineRule="auto" w:before="49"/>
        <w:ind w:right="2262"/>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收取的保证金、押金及定金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1,759,946.23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2,424,646.47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5,001,591.07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3,264,480.25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9,038,264.06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7,449,072.95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14,277,955.13</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1,237,653.09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1,937,653.09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404"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5,170,229.68</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4,268,241.50</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产品售后维护所发生的支出 款项</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17,347,633.86</w:t>
            </w:r>
          </w:p>
        </w:tc>
        <w:tc>
          <w:tcPr>
            <w:tcW w:w="2393" w:type="dxa"/>
            <w:vMerge w:val="restart"/>
            <w:tcBorders>
              <w:top w:val="single" w:sz="4" w:space="0" w:color="000000"/>
              <w:left w:val="single" w:sz="4" w:space="0" w:color="000000"/>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预计股权激励限售股回购时 所发生的成本</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22,517,863.54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4,268,241.50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6,412,721.72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5,818,730.00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2,778,425.57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9,453,026.15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6,412,721.72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5,818,730.00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2,778,425.57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9,453,026.15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262"/>
        <w:jc w:val="left"/>
      </w:pPr>
      <w:r>
        <w:rPr/>
        <w:t>涉及政府补助的项目：</w:t>
      </w:r>
    </w:p>
    <w:p>
      <w:pPr>
        <w:pStyle w:val="BodyText"/>
        <w:spacing w:line="240" w:lineRule="auto" w:before="115"/>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省现代信息 服务业发展资金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377,809.30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 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 技术经费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357,584.94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281,584.94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数字家庭多业务 平台智能管理系 统的产业化建设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2,974,061.67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409,125.57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2,564,936.10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广州开发区科技 和信息化局对 </w:t>
            </w:r>
            <w:r>
              <w:rPr>
                <w:rFonts w:ascii="Times New Roman" w:hAnsi="Times New Roman" w:cs="Times New Roman" w:eastAsia="Times New Roman" w:hint="default"/>
                <w:sz w:val="18"/>
                <w:szCs w:val="18"/>
              </w:rPr>
              <w:t>“</w:t>
            </w:r>
            <w:r>
              <w:rPr>
                <w:rFonts w:ascii="宋体" w:hAnsi="宋体" w:cs="宋体" w:eastAsia="宋体" w:hint="default"/>
                <w:sz w:val="18"/>
                <w:szCs w:val="18"/>
              </w:rPr>
              <w:t>基于无线射频 的智能家居系 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40,134.81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广州开发区科技 和信息化局拨款 社区安防工程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40,122.37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30,622.37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 联网的社区智能 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 技术经费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79,625.92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64,425.92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广州开发区科技 和信息化局拨款 </w:t>
            </w:r>
            <w:r>
              <w:rPr>
                <w:rFonts w:ascii="Times New Roman" w:hAnsi="Times New Roman" w:cs="Times New Roman" w:eastAsia="Times New Roman" w:hint="default"/>
                <w:sz w:val="18"/>
                <w:szCs w:val="18"/>
              </w:rPr>
              <w:t>“</w:t>
            </w:r>
            <w:r>
              <w:rPr>
                <w:rFonts w:ascii="宋体" w:hAnsi="宋体" w:cs="宋体" w:eastAsia="宋体" w:hint="default"/>
                <w:sz w:val="18"/>
                <w:szCs w:val="18"/>
              </w:rPr>
              <w:t>社区安防工程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科学技术经费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广州市经贸委和 财政局拨款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年省级工 业设计发展专项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423,333.33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 数字化安防产品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1,676,666.66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停车场自助缴费 管理系统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88,333.32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广州市创新型企 业专项资金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广东社区安防</w:t>
            </w:r>
          </w:p>
          <w:p>
            <w:pPr>
              <w:pStyle w:val="TableParagraph"/>
              <w:spacing w:line="316" w:lineRule="auto" w:before="74"/>
              <w:ind w:left="24" w:right="72"/>
              <w:jc w:val="both"/>
              <w:rPr>
                <w:rFonts w:ascii="宋体" w:hAnsi="宋体" w:cs="宋体" w:eastAsia="宋体" w:hint="default"/>
                <w:sz w:val="18"/>
                <w:szCs w:val="18"/>
              </w:rPr>
            </w:pPr>
            <w:r>
              <w:rPr>
                <w:rFonts w:ascii="宋体" w:hAnsi="宋体" w:cs="宋体" w:eastAsia="宋体" w:hint="default"/>
                <w:sz w:val="18"/>
                <w:szCs w:val="18"/>
              </w:rPr>
              <w:t>（安居宝）工程 技术研究中心组 建</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广州开发区科技 和信息化局科信 局拨企业研发费 用补贴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2,918,730.00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2,918,730.00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1" w:right="0"/>
              <w:jc w:val="left"/>
              <w:rPr>
                <w:rFonts w:ascii="Times New Roman" w:hAnsi="Times New Roman" w:cs="Times New Roman" w:eastAsia="Times New Roman" w:hint="default"/>
                <w:sz w:val="18"/>
                <w:szCs w:val="18"/>
              </w:rPr>
            </w:pPr>
            <w:r>
              <w:rPr>
                <w:rFonts w:ascii="Times New Roman"/>
                <w:sz w:val="18"/>
              </w:rPr>
              <w:t>6,412,721.72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5,818,730.00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2,778,425.57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9,453,026.15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182,953,300.00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182,953,288.00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-87,005.00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182,866,283.00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365,819,583.00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739,214,699.45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1,407,881.11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183,465,700.44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557,156,880.12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739,214,699.45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1,407,881.11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183,465,700.44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557,156,880.12</w:t>
            </w:r>
          </w:p>
        </w:tc>
      </w:tr>
    </w:tbl>
    <w:p>
      <w:pPr>
        <w:pStyle w:val="BodyText"/>
        <w:spacing w:line="357" w:lineRule="auto" w:before="49"/>
        <w:ind w:left="513" w:right="503" w:hanging="361"/>
        <w:jc w:val="left"/>
      </w:pPr>
      <w:r>
        <w:rPr/>
        <w:t>其他说明，包括本期增减变动情况、变动原因说明： </w:t>
      </w:r>
      <w:r>
        <w:rPr>
          <w:rFonts w:ascii="宋体" w:hAnsi="宋体" w:cs="宋体" w:eastAsia="宋体" w:hint="default"/>
        </w:rPr>
        <w:t>1</w:t>
      </w:r>
      <w:r>
        <w:rPr/>
        <w:t>、本年增加的资本公积：本年因以权益结算的股份支付而确认的费用</w:t>
      </w:r>
      <w:r>
        <w:rPr>
          <w:rFonts w:ascii="宋体" w:hAnsi="宋体" w:cs="宋体" w:eastAsia="宋体" w:hint="default"/>
        </w:rPr>
        <w:t>1,407,881.11</w:t>
      </w:r>
      <w:r>
        <w:rPr/>
        <w:t>元。详见附注七、股份支付。</w:t>
      </w:r>
    </w:p>
    <w:p>
      <w:pPr>
        <w:pStyle w:val="BodyText"/>
        <w:spacing w:line="224" w:lineRule="exact"/>
        <w:ind w:right="0" w:firstLine="360"/>
        <w:jc w:val="left"/>
      </w:pPr>
      <w:r>
        <w:rPr>
          <w:rFonts w:ascii="宋体" w:hAnsi="宋体" w:cs="宋体" w:eastAsia="宋体" w:hint="default"/>
        </w:rPr>
        <w:t>2</w:t>
      </w:r>
      <w:r>
        <w:rPr/>
        <w:t>、本年减少的资本公积：（</w:t>
      </w:r>
      <w:r>
        <w:rPr>
          <w:rFonts w:ascii="宋体" w:hAnsi="宋体" w:cs="宋体" w:eastAsia="宋体" w:hint="default"/>
        </w:rPr>
        <w:t>1</w:t>
      </w:r>
      <w:r>
        <w:rPr/>
        <w:t>）根据公司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17</w:t>
      </w:r>
      <w:r>
        <w:rPr/>
        <w:t>日召开的</w:t>
      </w:r>
      <w:r>
        <w:rPr>
          <w:rFonts w:ascii="宋体" w:hAnsi="宋体" w:cs="宋体" w:eastAsia="宋体" w:hint="default"/>
        </w:rPr>
        <w:t>2013</w:t>
      </w:r>
      <w:r>
        <w:rPr/>
        <w:t>年第三次临时股东大会决议、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日召开的</w:t>
      </w:r>
    </w:p>
    <w:p>
      <w:pPr>
        <w:pStyle w:val="BodyText"/>
        <w:spacing w:line="316" w:lineRule="auto" w:before="76"/>
        <w:ind w:right="148"/>
        <w:jc w:val="both"/>
      </w:pPr>
      <w:r>
        <w:rPr>
          <w:spacing w:val="-2"/>
        </w:rPr>
        <w:t>第二届董事会第二十四次会议和修改后章程规定，公司减少注册资本人民币</w:t>
      </w:r>
      <w:r>
        <w:rPr>
          <w:rFonts w:ascii="宋体" w:hAnsi="宋体" w:cs="宋体" w:eastAsia="宋体" w:hint="default"/>
          <w:spacing w:val="-2"/>
        </w:rPr>
        <w:t>47,000.00</w:t>
      </w:r>
      <w:r>
        <w:rPr>
          <w:spacing w:val="-2"/>
        </w:rPr>
        <w:t>元，其中邱穗彬减资</w:t>
      </w:r>
      <w:r>
        <w:rPr>
          <w:rFonts w:ascii="宋体" w:hAnsi="宋体" w:cs="宋体" w:eastAsia="宋体" w:hint="default"/>
          <w:spacing w:val="-2"/>
        </w:rPr>
        <w:t>35,000.00</w:t>
      </w:r>
      <w:r>
        <w:rPr>
          <w:spacing w:val="-2"/>
        </w:rPr>
        <w:t>元、吴</w:t>
      </w:r>
      <w:r>
        <w:rPr>
          <w:spacing w:val="-54"/>
        </w:rPr>
        <w:t> </w:t>
      </w:r>
      <w:r>
        <w:rPr>
          <w:spacing w:val="-54"/>
        </w:rPr>
      </w:r>
      <w:r>
        <w:rPr/>
        <w:t>爱忠减资</w:t>
      </w:r>
      <w:r>
        <w:rPr>
          <w:rFonts w:ascii="宋体" w:hAnsi="宋体" w:cs="宋体" w:eastAsia="宋体" w:hint="default"/>
        </w:rPr>
        <w:t>7,000.00</w:t>
      </w:r>
      <w:r>
        <w:rPr/>
        <w:t>元、屈新苗减资</w:t>
      </w:r>
      <w:r>
        <w:rPr>
          <w:rFonts w:ascii="宋体" w:hAnsi="宋体" w:cs="宋体" w:eastAsia="宋体" w:hint="default"/>
        </w:rPr>
        <w:t>5,000.00</w:t>
      </w:r>
      <w:r>
        <w:rPr/>
        <w:t>元。公司分别按每股人民币</w:t>
      </w:r>
      <w:r>
        <w:rPr>
          <w:rFonts w:ascii="宋体" w:hAnsi="宋体" w:cs="宋体" w:eastAsia="宋体" w:hint="default"/>
        </w:rPr>
        <w:t>8.02</w:t>
      </w:r>
      <w:r>
        <w:rPr/>
        <w:t>元、</w:t>
      </w:r>
      <w:r>
        <w:rPr>
          <w:rFonts w:ascii="宋体" w:hAnsi="宋体" w:cs="宋体" w:eastAsia="宋体" w:hint="default"/>
        </w:rPr>
        <w:t>8.02</w:t>
      </w:r>
      <w:r>
        <w:rPr/>
        <w:t>元、</w:t>
      </w:r>
      <w:r>
        <w:rPr>
          <w:rFonts w:ascii="宋体" w:hAnsi="宋体" w:cs="宋体" w:eastAsia="宋体" w:hint="default"/>
        </w:rPr>
        <w:t>10.22</w:t>
      </w:r>
      <w:r>
        <w:rPr/>
        <w:t>元，以货币方式分别归还邱 </w:t>
      </w:r>
      <w:r>
        <w:rPr>
          <w:spacing w:val="-2"/>
        </w:rPr>
        <w:t>穗彬人民币</w:t>
      </w:r>
      <w:r>
        <w:rPr>
          <w:rFonts w:ascii="宋体" w:hAnsi="宋体" w:cs="宋体" w:eastAsia="宋体" w:hint="default"/>
          <w:spacing w:val="-2"/>
        </w:rPr>
        <w:t>280,700.00</w:t>
      </w:r>
      <w:r>
        <w:rPr>
          <w:spacing w:val="-2"/>
        </w:rPr>
        <w:t>元、吴爱忠人民币</w:t>
      </w:r>
      <w:r>
        <w:rPr>
          <w:rFonts w:ascii="宋体" w:hAnsi="宋体" w:cs="宋体" w:eastAsia="宋体" w:hint="default"/>
          <w:spacing w:val="-2"/>
        </w:rPr>
        <w:t>56,140.00</w:t>
      </w:r>
      <w:r>
        <w:rPr>
          <w:spacing w:val="-2"/>
        </w:rPr>
        <w:t>元、屈新苗人民币</w:t>
      </w:r>
      <w:r>
        <w:rPr>
          <w:rFonts w:ascii="宋体" w:hAnsi="宋体" w:cs="宋体" w:eastAsia="宋体" w:hint="default"/>
          <w:spacing w:val="-2"/>
        </w:rPr>
        <w:t>51,100.00</w:t>
      </w:r>
      <w:r>
        <w:rPr>
          <w:spacing w:val="-2"/>
        </w:rPr>
        <w:t>元，共计人民币</w:t>
      </w:r>
      <w:r>
        <w:rPr>
          <w:rFonts w:ascii="宋体" w:hAnsi="宋体" w:cs="宋体" w:eastAsia="宋体" w:hint="default"/>
          <w:spacing w:val="-2"/>
        </w:rPr>
        <w:t>387,940.00</w:t>
      </w:r>
      <w:r>
        <w:rPr>
          <w:spacing w:val="-2"/>
        </w:rPr>
        <w:t>元，同时分别减</w:t>
      </w:r>
      <w:r>
        <w:rPr>
          <w:spacing w:val="-41"/>
        </w:rPr>
        <w:t> </w:t>
      </w:r>
      <w:r>
        <w:rPr>
          <w:spacing w:val="-41"/>
        </w:rPr>
      </w:r>
      <w:r>
        <w:rPr/>
        <w:t>少股本人民币</w:t>
      </w:r>
      <w:r>
        <w:rPr>
          <w:rFonts w:ascii="宋体" w:hAnsi="宋体" w:cs="宋体" w:eastAsia="宋体" w:hint="default"/>
        </w:rPr>
        <w:t>47,000.00</w:t>
      </w:r>
      <w:r>
        <w:rPr/>
        <w:t>元、减少资本公积人民币</w:t>
      </w:r>
      <w:r>
        <w:rPr>
          <w:rFonts w:ascii="宋体" w:hAnsi="宋体" w:cs="宋体" w:eastAsia="宋体" w:hint="default"/>
        </w:rPr>
        <w:t>340,940.00</w:t>
      </w:r>
      <w:r>
        <w:rPr/>
        <w:t>元。（</w:t>
      </w:r>
      <w:r>
        <w:rPr>
          <w:rFonts w:ascii="宋体" w:hAnsi="宋体" w:cs="宋体" w:eastAsia="宋体" w:hint="default"/>
        </w:rPr>
        <w:t>2</w:t>
      </w:r>
      <w:r>
        <w:rPr/>
        <w:t>）根据公司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17</w:t>
      </w:r>
      <w:r>
        <w:rPr/>
        <w:t>日召开的</w:t>
      </w:r>
      <w:r>
        <w:rPr>
          <w:rFonts w:ascii="宋体" w:hAnsi="宋体" w:cs="宋体" w:eastAsia="宋体" w:hint="default"/>
        </w:rPr>
        <w:t>2013</w:t>
      </w:r>
      <w:r>
        <w:rPr/>
        <w:t>年第三次临时股 东大会决议、</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22</w:t>
      </w:r>
      <w:r>
        <w:rPr/>
        <w:t>日召开的第二届董事会第二十九次会议决议，公司减少注册资本人民币</w:t>
      </w:r>
      <w:r>
        <w:rPr>
          <w:rFonts w:ascii="宋体" w:hAnsi="宋体" w:cs="宋体" w:eastAsia="宋体" w:hint="default"/>
        </w:rPr>
        <w:t>40,005.00</w:t>
      </w:r>
      <w:r>
        <w:rPr/>
        <w:t>元，朱果减资 </w:t>
      </w:r>
      <w:r>
        <w:rPr>
          <w:rFonts w:ascii="宋体" w:hAnsi="宋体" w:cs="宋体" w:eastAsia="宋体" w:hint="default"/>
          <w:spacing w:val="-2"/>
        </w:rPr>
        <w:t>40,005.00</w:t>
      </w:r>
      <w:r>
        <w:rPr>
          <w:spacing w:val="-2"/>
        </w:rPr>
        <w:t>元。公司按每股人民币</w:t>
      </w:r>
      <w:r>
        <w:rPr>
          <w:rFonts w:ascii="宋体" w:hAnsi="宋体" w:cs="宋体" w:eastAsia="宋体" w:hint="default"/>
          <w:spacing w:val="-2"/>
        </w:rPr>
        <w:t>5.11</w:t>
      </w:r>
      <w:r>
        <w:rPr>
          <w:spacing w:val="-2"/>
        </w:rPr>
        <w:t>元，以货币方式归还朱果人民币</w:t>
      </w:r>
      <w:r>
        <w:rPr>
          <w:rFonts w:ascii="宋体" w:hAnsi="宋体" w:cs="宋体" w:eastAsia="宋体" w:hint="default"/>
          <w:spacing w:val="-2"/>
        </w:rPr>
        <w:t>204,400.00</w:t>
      </w:r>
      <w:r>
        <w:rPr>
          <w:spacing w:val="-2"/>
        </w:rPr>
        <w:t>元，同时减少股本人民币</w:t>
      </w:r>
      <w:r>
        <w:rPr>
          <w:rFonts w:ascii="宋体" w:hAnsi="宋体" w:cs="宋体" w:eastAsia="宋体" w:hint="default"/>
          <w:spacing w:val="-2"/>
        </w:rPr>
        <w:t>40,005.00</w:t>
      </w:r>
      <w:r>
        <w:rPr>
          <w:spacing w:val="-2"/>
        </w:rPr>
        <w:t>元、减</w:t>
      </w:r>
      <w:r>
        <w:rPr>
          <w:spacing w:val="-42"/>
        </w:rPr>
        <w:t> </w:t>
      </w:r>
      <w:r>
        <w:rPr>
          <w:spacing w:val="-42"/>
        </w:rPr>
      </w:r>
      <w:r>
        <w:rPr/>
        <w:t>少资本公积人民币</w:t>
      </w:r>
      <w:r>
        <w:rPr>
          <w:rFonts w:ascii="宋体" w:hAnsi="宋体" w:cs="宋体" w:eastAsia="宋体" w:hint="default"/>
        </w:rPr>
        <w:t>164,395.00</w:t>
      </w:r>
      <w:r>
        <w:rPr/>
        <w:t>元。（</w:t>
      </w:r>
      <w:r>
        <w:rPr>
          <w:rFonts w:ascii="宋体" w:hAnsi="宋体" w:cs="宋体" w:eastAsia="宋体" w:hint="default"/>
        </w:rPr>
        <w:t>3</w:t>
      </w:r>
      <w:r>
        <w:rPr/>
        <w:t>）根据公司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日召开的第二届董事会第二十二次会议、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日召开 </w:t>
      </w:r>
      <w:r>
        <w:rPr>
          <w:spacing w:val="-2"/>
        </w:rPr>
        <w:t>的</w:t>
      </w:r>
      <w:r>
        <w:rPr>
          <w:rFonts w:ascii="宋体" w:hAnsi="宋体" w:cs="宋体" w:eastAsia="宋体" w:hint="default"/>
          <w:spacing w:val="-2"/>
        </w:rPr>
        <w:t>2013</w:t>
      </w:r>
      <w:r>
        <w:rPr>
          <w:spacing w:val="-2"/>
        </w:rPr>
        <w:t>年度股东大会决议和修改后章程规定，公司增加注册资本人民币</w:t>
      </w:r>
      <w:r>
        <w:rPr>
          <w:rFonts w:ascii="宋体" w:hAnsi="宋体" w:cs="宋体" w:eastAsia="宋体" w:hint="default"/>
          <w:spacing w:val="-2"/>
        </w:rPr>
        <w:t>182,953,288</w:t>
      </w:r>
      <w:r>
        <w:rPr>
          <w:spacing w:val="-2"/>
        </w:rPr>
        <w:t>元由资本公积转增。（</w:t>
      </w:r>
      <w:r>
        <w:rPr>
          <w:rFonts w:ascii="宋体" w:hAnsi="宋体" w:cs="宋体" w:eastAsia="宋体" w:hint="default"/>
          <w:spacing w:val="-2"/>
        </w:rPr>
        <w:t>4</w:t>
      </w:r>
      <w:r>
        <w:rPr>
          <w:spacing w:val="-2"/>
        </w:rPr>
        <w:t>）公司向子公司</w:t>
      </w:r>
      <w:r>
        <w:rPr>
          <w:spacing w:val="-53"/>
        </w:rPr>
        <w:t> </w:t>
      </w:r>
      <w:r>
        <w:rPr>
          <w:spacing w:val="-53"/>
        </w:rPr>
      </w:r>
      <w:r>
        <w:rPr>
          <w:spacing w:val="-2"/>
        </w:rPr>
        <w:t>广东安居宝显示科技有限公司（以下简称“显示公司）的少数股东收购显示公司</w:t>
      </w:r>
      <w:r>
        <w:rPr>
          <w:rFonts w:ascii="宋体" w:hAnsi="宋体" w:cs="宋体" w:eastAsia="宋体" w:hint="default"/>
          <w:spacing w:val="-2"/>
        </w:rPr>
        <w:t>1%</w:t>
      </w:r>
      <w:r>
        <w:rPr>
          <w:spacing w:val="-2"/>
        </w:rPr>
        <w:t>的股权比例投资款与所享有净资产份额的</w:t>
      </w:r>
      <w:r>
        <w:rPr>
          <w:spacing w:val="-64"/>
        </w:rPr>
        <w:t> </w:t>
      </w:r>
      <w:r>
        <w:rPr>
          <w:spacing w:val="-64"/>
        </w:rPr>
      </w:r>
      <w:r>
        <w:rPr/>
        <w:t>差额</w:t>
      </w:r>
      <w:r>
        <w:rPr>
          <w:rFonts w:ascii="宋体" w:hAnsi="宋体" w:cs="宋体" w:eastAsia="宋体" w:hint="default"/>
        </w:rPr>
        <w:t>7,077.44</w:t>
      </w:r>
      <w:r>
        <w:rPr/>
        <w:t>元。</w:t>
      </w:r>
    </w:p>
    <w:p>
      <w:pPr>
        <w:spacing w:after="0" w:line="316" w:lineRule="auto"/>
        <w:jc w:val="both"/>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rFonts w:ascii="Times New Roman" w:hAnsi="Times New Roman" w:cs="Times New Roman" w:eastAsia="Times New Roman" w:hint="default"/>
        </w:rPr>
        <w:t>30</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17,347,633.86</w:t>
            </w:r>
          </w:p>
        </w:tc>
      </w:tr>
    </w:tbl>
    <w:p>
      <w:pPr>
        <w:pStyle w:val="BodyText"/>
        <w:spacing w:line="357" w:lineRule="auto" w:before="49"/>
        <w:ind w:left="515" w:right="144" w:hanging="363"/>
        <w:jc w:val="left"/>
      </w:pPr>
      <w:r>
        <w:rPr/>
        <w:t>其他说明，包括本期增减变动情况、变动原因说明： </w:t>
      </w:r>
      <w:r>
        <w:rPr>
          <w:spacing w:val="-2"/>
        </w:rPr>
        <w:t>本公司以限制性股票进行股份支付的，职工出资认购股票，股票在达到解锁条件并解锁前不得上市流通或转让；如果最</w:t>
      </w:r>
    </w:p>
    <w:p>
      <w:pPr>
        <w:pStyle w:val="BodyText"/>
        <w:spacing w:line="224" w:lineRule="exact"/>
        <w:ind w:right="0"/>
        <w:jc w:val="left"/>
      </w:pPr>
      <w:r>
        <w:rPr/>
        <w:t>终股权激励计划规定的解锁条件未能达到，则本公司按照事先约定的价格回购股票。本公司取得职工认购限制性股票支付的</w:t>
      </w:r>
    </w:p>
    <w:p>
      <w:pPr>
        <w:pStyle w:val="BodyText"/>
        <w:spacing w:line="240" w:lineRule="auto" w:before="56"/>
        <w:ind w:right="144"/>
        <w:jc w:val="left"/>
        <w:rPr>
          <w:sz w:val="21"/>
          <w:szCs w:val="21"/>
        </w:rPr>
      </w:pPr>
      <w:r>
        <w:rPr/>
        <w:t>款项时，按照取得的认股款确认股本和资本公积（股本溢价），并就回购义务全额确认一项负债并确认库存股</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right="2262"/>
        <w:jc w:val="left"/>
        <w:rPr>
          <w:b w:val="0"/>
          <w:bCs w:val="0"/>
        </w:rPr>
      </w:pPr>
      <w:r>
        <w:rPr>
          <w:rFonts w:ascii="Times New Roman" w:hAnsi="Times New Roman" w:cs="Times New Roman" w:eastAsia="Times New Roman" w:hint="default"/>
        </w:rPr>
        <w:t>31</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0"/>
        <w:gridCol w:w="936"/>
        <w:gridCol w:w="937"/>
        <w:gridCol w:w="936"/>
        <w:gridCol w:w="797"/>
      </w:tblGrid>
      <w:tr>
        <w:trPr>
          <w:trHeight w:val="398"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10,747.96</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10,747.96</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10,747.96</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10,747.96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10,747.96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34,759,224.55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34,759,224.55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8,467,539.24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43,226,763.79</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145,158,134.22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98,793,397.48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1"/>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-8,470,075.34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145,158,134.22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90,323,322.14</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82,752,681.35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101,476,106.84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8,467,539.24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10,641,302.65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51,226,914.96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35,999,992.11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168,216,361.37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145,158,134.22</w:t>
            </w:r>
          </w:p>
        </w:tc>
      </w:tr>
    </w:tbl>
    <w:p>
      <w:pPr>
        <w:pStyle w:val="BodyText"/>
        <w:spacing w:line="240" w:lineRule="auto" w:before="49"/>
        <w:ind w:right="2262"/>
        <w:jc w:val="left"/>
      </w:pPr>
      <w:r>
        <w:rPr/>
        <w:t>调整期初未分配利润明细：</w:t>
      </w:r>
    </w:p>
    <w:p>
      <w:pPr>
        <w:pStyle w:val="BodyText"/>
        <w:spacing w:line="240" w:lineRule="auto" w:before="115"/>
        <w:ind w:right="2262"/>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226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2262"/>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-8,470,075.34 </w:t>
      </w:r>
      <w:r>
        <w:rPr/>
        <w:t>元。</w:t>
      </w:r>
    </w:p>
    <w:p>
      <w:pPr>
        <w:pStyle w:val="BodyText"/>
        <w:spacing w:line="240" w:lineRule="auto" w:before="101"/>
        <w:ind w:right="226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2262"/>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639,718,488.86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364,791,394.14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522,012,073.74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286,322,615.50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224,741.24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89,993.32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639,943,230.10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364,791,394.14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522,102,067.06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286,322,615.50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844,776.39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322,609.51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2,618,189.46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2,629,050.78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1,870,285.37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1,878,396.27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5,333,251.22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4,830,056.56</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22,569,574.25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20,824,180.44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2,775,421.61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2,451,399.42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2,412,945.36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2,294,866.47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9,926,511.05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8,403,436.20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7,355,072.10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6,723,423.12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5,294,986.49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5,717,863.52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815,756.55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548,651.88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7,010,419.89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6,977,058.61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5,912,583.31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3,566,263.58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3,613,538.04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1,275,856.89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5,355,058.57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5,206,502.96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780,909.00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667,655.14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301,786.77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285,930.70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11,977,347.87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10,600,658.72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5,624,454.52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4,844,596.79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1,399,637.97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961,703.48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745,679.08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242,470.00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1,071,195.34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635,159.00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94,942,877.77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82,227,676.92</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25,819,150.48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18,150,749.53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3,134,882.84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1,329,388.76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2,211,176.71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1,592,574.10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2,032,237.72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2,101,361.96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1,245,339.32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1,349,614.79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6,099,692.51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3,683,057.22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4,937,356.06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3,784,032.48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1,803,365.39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700,511.27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878,811.68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502,608.07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844,772.95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1,908,770.49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1,432,287.08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2,419,822.25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2,473,868.19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1,236,873.93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1,064,688.48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58,638,763.25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35,868,350.40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1,275,227.08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221,560.00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1,017,230.00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2,581,786.44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2,229,205.00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4,206,481.93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2,357,404.80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认证检测费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428,396.08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199,456.57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249,660.20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11,203.93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23,686.00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1,126,039.53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83,454.75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124,543,303.00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81,639,302.60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4,934.23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-22,257,588.69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-21,592,703.30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79,555.89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贴息费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856,862.59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-21,339,526.54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-21,508,213.18</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5,631,309.92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2,601,988.90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2,604,826.07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599,727.34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8,236,135.99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3,201,716.24</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980,927.12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1,903,036.23</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3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87,260.09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87,260.09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87,260.09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87,260.09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4,471,875.57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4,310,631.06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4,471,875.57</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24,827,639.35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24,428,744.46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非同一控制合并形成的负商誉</w:t>
            </w:r>
          </w:p>
        </w:tc>
        <w:tc>
          <w:tcPr>
            <w:tcW w:w="223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311,039.02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77,051.53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266,285.21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77,051.53</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29,463,826.54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29,316,699.75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4,636,187.19</w:t>
            </w:r>
          </w:p>
        </w:tc>
      </w:tr>
    </w:tbl>
    <w:p>
      <w:pPr>
        <w:pStyle w:val="BodyText"/>
        <w:spacing w:line="240" w:lineRule="auto" w:before="49"/>
        <w:ind w:right="2262"/>
        <w:jc w:val="left"/>
      </w:pPr>
      <w:r>
        <w:rPr/>
        <w:t>计入当期损益的政府补助：</w:t>
      </w:r>
    </w:p>
    <w:p>
      <w:pPr>
        <w:pStyle w:val="BodyText"/>
        <w:spacing w:line="240" w:lineRule="auto" w:before="115"/>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停车场自助缴费系统政府奖 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59,950.00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106,666.68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广州市知识产权局拨专利资 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年民营企业奖励资金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596,200.00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科信局拨市补助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创新型 企业专项经费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无线射和智能家居系统项目 资助余款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广州开发区科技和信息化局 区知识产权资助费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广州开发区科技和信息化局 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配套资金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区经济发展局</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年度质量 强区专项奖金</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科信局拨知识产权专项经费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广州开发区科技和信息化局 社区安防工程专项经费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7,915.38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基于物联网的社区智能监测 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基于物联网的社区智能监测 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5,652.49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智慧社区统一管理系统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1,142,415.06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数字家庭多业务平台智能管 理系统的产业化建设项目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409,125.57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年省级工业设计发展专 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架构的智慧社区综 合管理平台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万台数字化安防产 品项目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133,333.34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省现代信息服务业发展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233,785.70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安全奖励金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2"/>
              <w:jc w:val="left"/>
              <w:rPr>
                <w:rFonts w:ascii="宋体" w:hAnsi="宋体" w:cs="宋体" w:eastAsia="宋体" w:hint="default"/>
                <w:sz w:val="18"/>
                <w:szCs w:val="18"/>
              </w:rPr>
            </w:pPr>
            <w:r>
              <w:rPr>
                <w:rFonts w:ascii="宋体" w:hAnsi="宋体" w:cs="宋体" w:eastAsia="宋体" w:hint="default"/>
                <w:sz w:val="18"/>
                <w:szCs w:val="18"/>
              </w:rPr>
              <w:t>广州开发区经济发展局发放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年工业企业扶持金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广州开发区经济发展局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年工业设计示范企业奖励资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广东社区安防（安居宝）工程 技术研究中心组建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4,471,875.57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4,310,631.06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11,027.42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11,027.42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145,554.03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145,554.03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413,581.45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639,910.62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413,581.45</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10,936,153.64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14,165,066.82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145,054.09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1,786,523.03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11,081,207.73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15,951,589.85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93,466,966.73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14,020,045.01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-694,257.27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-404,905.54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1,551,242.96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804,760.61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加计扣除研发费</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-4,195,678.05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11,081,207.73</w:t>
            </w:r>
          </w:p>
        </w:tc>
      </w:tr>
    </w:tbl>
    <w:p>
      <w:pPr>
        <w:pStyle w:val="BodyText"/>
        <w:spacing w:line="240" w:lineRule="auto" w:before="49"/>
        <w:ind w:right="2262"/>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226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9,513.43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废品收入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128,227.28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167,306.90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8,197,963.42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4,413,638.51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7,512,180.00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5,318,550.00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8,328,780.96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36,530,048.63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24,209,225.10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46,458,792.47</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108,347.10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270,733.59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563,559.70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9,055,430.76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9,224,041.37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41,878,757.49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20,525,427.33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68,060,191.87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47,824,189.00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119,366,949.36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78,245,564.50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5,417,182.45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842,837.80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5,417,182.45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842,837.80</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856,862.59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5,606,342.70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5,249,954.15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7,055,545.29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32,759,954.15</w:t>
            </w:r>
          </w:p>
        </w:tc>
      </w:tr>
    </w:tbl>
    <w:p>
      <w:pPr>
        <w:pStyle w:val="BodyText"/>
        <w:spacing w:line="240" w:lineRule="auto" w:before="49"/>
        <w:ind w:right="2262"/>
        <w:jc w:val="left"/>
      </w:pPr>
      <w:r>
        <w:rPr/>
        <w:t>支付的其他与筹资活动有关的现金说明：</w:t>
      </w:r>
    </w:p>
    <w:p>
      <w:pPr>
        <w:pStyle w:val="BodyText"/>
        <w:spacing w:line="240" w:lineRule="auto" w:before="115"/>
        <w:ind w:right="2262"/>
        <w:jc w:val="left"/>
      </w:pPr>
      <w:r>
        <w:rPr>
          <w:rFonts w:ascii="Times New Roman" w:hAnsi="Times New Roman" w:cs="Times New Roman" w:eastAsia="Times New Roman" w:hint="default"/>
        </w:rPr>
        <w:t>“</w:t>
      </w:r>
      <w:r>
        <w:rPr/>
        <w:t>回购股份</w:t>
      </w:r>
      <w:r>
        <w:rPr>
          <w:rFonts w:ascii="Times New Roman" w:hAnsi="Times New Roman" w:cs="Times New Roman" w:eastAsia="Times New Roman" w:hint="default"/>
        </w:rPr>
        <w:t>”</w:t>
      </w:r>
      <w:r>
        <w:rPr/>
        <w:t>上期发生额</w:t>
      </w:r>
      <w:r>
        <w:rPr>
          <w:rFonts w:ascii="Times New Roman" w:hAnsi="Times New Roman" w:cs="Times New Roman" w:eastAsia="Times New Roman" w:hint="default"/>
        </w:rPr>
        <w:t>71</w:t>
      </w:r>
      <w:r>
        <w:rPr/>
        <w:t>万元为股权激励承销费律师费。</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after="0" w:line="240" w:lineRule="auto"/>
        <w:jc w:val="right"/>
        <w:sectPr>
          <w:footerReference w:type="default" r:id="rId45"/>
          <w:pgSz w:w="11910" w:h="16840"/>
          <w:pgMar w:footer="979" w:header="877" w:top="1100" w:bottom="1160" w:left="980" w:right="980"/>
          <w:pgNumType w:start="133"/>
        </w:sectPr>
      </w:pPr>
    </w:p>
    <w:p>
      <w:pPr>
        <w:spacing w:line="240" w:lineRule="auto" w:before="8"/>
        <w:rPr>
          <w:rFonts w:ascii="宋体" w:hAnsi="宋体" w:cs="宋体" w:eastAsia="宋体" w:hint="default"/>
          <w:sz w:val="24"/>
          <w:szCs w:val="24"/>
        </w:rPr>
      </w:pPr>
      <w:r>
        <w:rPr/>
        <w:pict>
          <v:group style="position:absolute;margin-left:223.369995pt;margin-top:304.189972pt;width:151.25pt;height:40.8pt;mso-position-horizontal-relative:page;mso-position-vertical-relative:page;z-index:-908368" coordorigin="4467,6084" coordsize="3025,816">
            <v:group style="position:absolute;left:4478;top:6095;width:2;height:392" coordorigin="4478,6095" coordsize="2,392">
              <v:shape style="position:absolute;left:4478;top:6095;width:2;height:392" coordorigin="4478,6095" coordsize="0,392" path="m4478,6095l4478,6486e" filled="false" stroked="true" strokeweight="1.08pt" strokecolor="#ffffff">
                <v:path arrowok="t"/>
              </v:shape>
            </v:group>
            <v:group style="position:absolute;left:4489;top:6095;width:3003;height:392" coordorigin="4489,6095" coordsize="3003,392">
              <v:shape style="position:absolute;left:4489;top:6095;width:3003;height:392" coordorigin="4489,6095" coordsize="3003,392" path="m4489,6486l7492,6486,7492,6095,4489,6095,4489,6486xe" filled="true" fillcolor="#ffffff" stroked="false">
                <v:path arrowok="t"/>
                <v:fill type="solid"/>
              </v:shape>
            </v:group>
            <v:group style="position:absolute;left:4478;top:6498;width:2;height:392" coordorigin="4478,6498" coordsize="2,392">
              <v:shape style="position:absolute;left:4478;top:6498;width:2;height:392" coordorigin="4478,6498" coordsize="0,392" path="m4478,6498l4478,6889e" filled="false" stroked="true" strokeweight="1.08pt" strokecolor="#ffffff">
                <v:path arrowok="t"/>
              </v:shape>
            </v:group>
            <v:group style="position:absolute;left:4489;top:6498;width:3003;height:392" coordorigin="4489,6498" coordsize="3003,392">
              <v:shape style="position:absolute;left:4489;top:6498;width:3003;height:392" coordorigin="4489,6498" coordsize="3003,392" path="m4489,6889l7492,6889,7492,6498,4489,6498,4489,688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82,385,759.00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100,017,147.93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8,236,135.99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3,201,716.24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13,444,917.12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8,934,855.87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1,521,964.32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1,175,305.58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1,610,944.25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1,089,348.18</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-76,232.67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74,651.92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943,662.59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4,934.23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-980,927.12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-1,903,036.23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-2,441,392.31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212,945.76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2,586,446.40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1,573,577.27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40" w:right="0"/>
              <w:jc w:val="left"/>
              <w:rPr>
                <w:rFonts w:ascii="Times New Roman" w:hAnsi="Times New Roman" w:cs="Times New Roman" w:eastAsia="Times New Roman" w:hint="default"/>
                <w:sz w:val="18"/>
                <w:szCs w:val="18"/>
              </w:rPr>
            </w:pPr>
            <w:r>
              <w:rPr>
                <w:rFonts w:ascii="Times New Roman"/>
                <w:sz w:val="18"/>
              </w:rPr>
              <w:t>-68,311,691.70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-23,534,039.80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-140,379,875.32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-90,001,100.87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51,914,083.54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51,375,833.75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1,407,881.12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3,405,247.01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-48,138,324.79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55,627,386.84</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614,227,843.74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712,079,212.76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712,079,212.76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822,919,864.41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-97,851,369.02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-110,840,651.65</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614,227,843.74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712,079,212.76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240,114.65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128,851.50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613,987,729.09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711,920,361.26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614,227,843.74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712,079,212.76</w:t>
            </w:r>
          </w:p>
        </w:tc>
      </w:tr>
    </w:tbl>
    <w:p>
      <w:pPr>
        <w:spacing w:line="240" w:lineRule="auto" w:before="3"/>
        <w:rPr>
          <w:rFonts w:ascii="宋体" w:hAnsi="宋体" w:cs="宋体" w:eastAsia="宋体" w:hint="default"/>
          <w:sz w:val="19"/>
          <w:szCs w:val="19"/>
        </w:rPr>
      </w:pPr>
    </w:p>
    <w:p>
      <w:pPr>
        <w:spacing w:line="547" w:lineRule="auto" w:before="36"/>
        <w:ind w:left="152" w:right="4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、外币货币性项目</w:t>
      </w:r>
      <w:r>
        <w:rPr>
          <w:rFonts w:ascii="宋体" w:hAnsi="宋体" w:cs="宋体" w:eastAsia="宋体" w:hint="default"/>
          <w:sz w:val="21"/>
          <w:szCs w:val="21"/>
        </w:rPr>
      </w:r>
    </w:p>
    <w:p>
      <w:pPr>
        <w:pStyle w:val="Heading3"/>
        <w:spacing w:line="240" w:lineRule="auto" w:before="23"/>
        <w:ind w:right="226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10,735.17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6,794,495.23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5,296,988.48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140,299.09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110,677.74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12,615,468.09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9,835,018.92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289,585.04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225,760.50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7,215,135.95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5,624,919.99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138,740.10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108,161.78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303,363.89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236,502.49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1,409,792.55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1,099,074.27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r>
        <w:rPr/>
        <w:pict>
          <v:group style="position:absolute;margin-left:298.010010pt;margin-top:690.820007pt;width:91.75pt;height:23.4pt;mso-position-horizontal-relative:page;mso-position-vertical-relative:page;z-index:-908344" coordorigin="5960,13816" coordsize="1835,468">
            <v:shape style="position:absolute;left:5960;top:13816;width:1835;height:468" coordorigin="5960,13816" coordsize="1835,468" path="m5960,14284l7794,14284,7794,13816,5960,13816,5960,14284xe" filled="true" fillcolor="#ffffff" stroked="false">
              <v:path arrowok="t"/>
              <v:fill type="solid"/>
            </v:shape>
            <w10:wrap type="none"/>
          </v:group>
        </w:pict>
      </w:r>
    </w:p>
    <w:p>
      <w:pPr>
        <w:pStyle w:val="Heading3"/>
        <w:spacing w:line="259" w:lineRule="auto" w:before="36"/>
        <w:ind w:right="144"/>
        <w:jc w:val="left"/>
        <w:rPr>
          <w:b w:val="0"/>
          <w:bCs w:val="0"/>
        </w:rPr>
      </w:pPr>
      <w:r>
        <w:rPr>
          <w:spacing w:val="-2"/>
        </w:rPr>
        <w:t>（</w:t>
      </w:r>
      <w:r>
        <w:rPr>
          <w:rFonts w:ascii="Times New Roman" w:hAnsi="Times New Roman" w:cs="Times New Roman" w:eastAsia="Times New Roman" w:hint="default"/>
          <w:spacing w:val="-2"/>
        </w:rPr>
        <w:t>2</w:t>
      </w:r>
      <w:r>
        <w:rPr>
          <w:spacing w:val="-2"/>
        </w:rPr>
        <w:t>）境外经营实体说明，包括对于重要的境外经营实体，应披露其境外主要经营地、记账本位币及选择</w:t>
      </w:r>
      <w:r>
        <w:rPr>
          <w:spacing w:val="-76"/>
        </w:rPr>
        <w:t> </w:t>
      </w:r>
      <w:r>
        <w:rPr>
          <w:spacing w:val="-76"/>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38" w:lineRule="auto" w:before="103"/>
        <w:ind w:right="5369"/>
        <w:jc w:val="left"/>
      </w:pPr>
      <w:r>
        <w:rPr>
          <w:rFonts w:ascii="Times New Roman" w:hAnsi="Times New Roman" w:cs="Times New Roman" w:eastAsia="Times New Roman" w:hint="default"/>
        </w:rPr>
        <w:t>1</w:t>
      </w:r>
      <w:r>
        <w:rPr/>
        <w:t>、香港安居宝科技有限公司 主要经营地：香港湾仔告士打道</w:t>
      </w:r>
      <w:r>
        <w:rPr>
          <w:spacing w:val="-44"/>
        </w:rPr>
        <w:t> </w:t>
      </w:r>
      <w:r>
        <w:rPr>
          <w:rFonts w:ascii="Times New Roman" w:hAnsi="Times New Roman" w:cs="Times New Roman" w:eastAsia="Times New Roman" w:hint="default"/>
        </w:rPr>
        <w:t>128</w:t>
      </w:r>
      <w:r>
        <w:rPr>
          <w:rFonts w:ascii="Times New Roman" w:hAnsi="Times New Roman" w:cs="Times New Roman" w:eastAsia="Times New Roman" w:hint="default"/>
          <w:spacing w:val="2"/>
        </w:rPr>
        <w:t> </w:t>
      </w:r>
      <w:r>
        <w:rPr/>
        <w:t>号祥丰大厦</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楼</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记账本位币：港币</w:t>
      </w:r>
    </w:p>
    <w:p>
      <w:pPr>
        <w:pStyle w:val="BodyText"/>
        <w:spacing w:line="240" w:lineRule="auto" w:before="43"/>
        <w:ind w:right="2262"/>
        <w:jc w:val="left"/>
      </w:pPr>
      <w:r>
        <w:rPr/>
        <w:t>选择原因：主要考虑到香港安居宝经营所处的环境为香港，为方便业务开展，所以采用港币。</w:t>
      </w:r>
    </w:p>
    <w:p>
      <w:pPr>
        <w:pStyle w:val="BodyText"/>
        <w:spacing w:line="340" w:lineRule="auto" w:before="115"/>
        <w:ind w:right="6536"/>
        <w:jc w:val="left"/>
      </w:pPr>
      <w:r>
        <w:rPr>
          <w:rFonts w:ascii="Times New Roman" w:hAnsi="Times New Roman" w:cs="Times New Roman" w:eastAsia="Times New Roman" w:hint="default"/>
        </w:rPr>
        <w:t>2</w:t>
      </w:r>
      <w:r>
        <w:rPr/>
        <w:t>、安居宝（澳门）有限公司 主要经营地：澳门南湾大马路</w:t>
      </w:r>
      <w:r>
        <w:rPr>
          <w:spacing w:val="-45"/>
        </w:rPr>
        <w:t> </w:t>
      </w:r>
      <w:r>
        <w:rPr>
          <w:rFonts w:ascii="Times New Roman" w:hAnsi="Times New Roman" w:cs="Times New Roman" w:eastAsia="Times New Roman" w:hint="default"/>
        </w:rPr>
        <w:t>759</w:t>
      </w:r>
      <w:r>
        <w:rPr>
          <w:rFonts w:ascii="Times New Roman" w:hAnsi="Times New Roman" w:cs="Times New Roman" w:eastAsia="Times New Roman" w:hint="default"/>
          <w:spacing w:val="1"/>
        </w:rPr>
        <w:t> </w:t>
      </w:r>
      <w:r>
        <w:rPr/>
        <w:t>号</w:t>
      </w:r>
      <w:r>
        <w:rPr>
          <w:spacing w:val="-48"/>
        </w:rPr>
        <w:t> </w:t>
      </w:r>
      <w:r>
        <w:rPr>
          <w:rFonts w:ascii="Times New Roman" w:hAnsi="Times New Roman" w:cs="Times New Roman" w:eastAsia="Times New Roman" w:hint="default"/>
        </w:rPr>
        <w:t>5 </w:t>
      </w:r>
      <w:r>
        <w:rPr/>
        <w:t>楼 记账本位币：澳门币</w:t>
      </w:r>
    </w:p>
    <w:p>
      <w:pPr>
        <w:pStyle w:val="BodyText"/>
        <w:spacing w:line="240" w:lineRule="auto" w:before="39"/>
        <w:ind w:right="2262"/>
        <w:jc w:val="left"/>
      </w:pPr>
      <w:r>
        <w:rPr/>
        <w:t>选择原因：主要考虑到澳门安居宝经营所处的环境为澳门，为方便业务开展，所以采用澳门币</w:t>
      </w:r>
    </w:p>
    <w:p>
      <w:pPr>
        <w:spacing w:line="240" w:lineRule="auto" w:before="3"/>
        <w:rPr>
          <w:rFonts w:ascii="宋体" w:hAnsi="宋体" w:cs="宋体" w:eastAsia="宋体" w:hint="default"/>
          <w:sz w:val="25"/>
          <w:szCs w:val="25"/>
        </w:rPr>
      </w:pPr>
    </w:p>
    <w:p>
      <w:pPr>
        <w:pStyle w:val="Heading2"/>
        <w:spacing w:line="240" w:lineRule="auto"/>
        <w:ind w:right="2262"/>
        <w:jc w:val="left"/>
        <w:rPr>
          <w:b w:val="0"/>
          <w:bCs w:val="0"/>
        </w:rPr>
      </w:pP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2081"/>
        <w:gridCol w:w="1844"/>
        <w:gridCol w:w="994"/>
        <w:gridCol w:w="850"/>
        <w:gridCol w:w="10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2081"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广东省广州市广州经济技 术开发区科学城起云路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号二栋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89"/>
              <w:jc w:val="left"/>
              <w:rPr>
                <w:rFonts w:ascii="宋体" w:hAnsi="宋体" w:cs="宋体" w:eastAsia="宋体" w:hint="default"/>
                <w:sz w:val="18"/>
                <w:szCs w:val="18"/>
              </w:rPr>
            </w:pPr>
            <w:r>
              <w:rPr>
                <w:rFonts w:ascii="宋体" w:hAnsi="宋体" w:cs="宋体" w:eastAsia="宋体" w:hint="default"/>
                <w:sz w:val="18"/>
                <w:szCs w:val="18"/>
              </w:rPr>
              <w:t>其他电子设备制造业 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广州高新技术产业开发区 科学城起云路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广州高新技术产业开发区 科学城起云路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 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广州市高新技术产业开发 区科学城南翔二路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香港湾仔告士打道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 祥丰大厦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广东奥迪安监控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2081" w:type="dxa"/>
            <w:tcBorders>
              <w:top w:val="single" w:sz="4" w:space="0" w:color="000000"/>
              <w:left w:val="single" w:sz="4" w:space="0" w:color="000000"/>
              <w:bottom w:val="single" w:sz="4" w:space="0" w:color="000000"/>
              <w:right w:val="single" w:sz="13" w:space="0" w:color="FFFFFF"/>
            </w:tcBorders>
          </w:tcPr>
          <w:p>
            <w:pPr>
              <w:pStyle w:val="TableParagraph"/>
              <w:spacing w:line="304"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广东省广州市广州经济技 术开发区科学城起云路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号自编一栋四层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401-406</w:t>
            </w:r>
            <w:r>
              <w:rPr>
                <w:rFonts w:ascii="宋体" w:hAnsi="宋体" w:cs="宋体" w:eastAsia="宋体" w:hint="default"/>
                <w:sz w:val="18"/>
                <w:szCs w:val="18"/>
              </w:rPr>
              <w:t>、 </w:t>
            </w:r>
            <w:r>
              <w:rPr>
                <w:rFonts w:ascii="Times New Roman" w:hAnsi="Times New Roman" w:cs="Times New Roman" w:eastAsia="Times New Roman" w:hint="default"/>
                <w:sz w:val="18"/>
                <w:szCs w:val="18"/>
              </w:rPr>
              <w:t>408-415 </w:t>
            </w:r>
            <w:r>
              <w:rPr>
                <w:rFonts w:ascii="宋体" w:hAnsi="宋体" w:cs="宋体" w:eastAsia="宋体" w:hint="default"/>
                <w:sz w:val="18"/>
                <w:szCs w:val="18"/>
              </w:rPr>
              <w:t>房</w:t>
            </w:r>
          </w:p>
        </w:tc>
        <w:tc>
          <w:tcPr>
            <w:tcW w:w="184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spacing w:before="36"/>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-614,168.36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1,780,740.43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-127,682.10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7,379,395.34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广东奥迪安监控技术有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374,907.72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11,400,789.14</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广东安 居宝智 能控制 系统有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16,193,8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9,395,62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25,589,5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08.80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19,394,8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258,810.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19,653,7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11,176,5</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87.90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5,020,72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16,197,3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8,040,57</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173,712.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8,214,28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5.52</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广东安 居宝显 示科技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40,462,6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53.11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16,225,3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56,688,0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7,492,06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7,492,06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广东奥 迪安监 控技术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49,050,4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43.24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12,272,4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61,322,8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31,501,7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49.27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1,319,12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32,820,8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72.63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32,565,1</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49.88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20,329,8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52,894,9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22,988,8</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56.60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2,341,40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25,330,2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63.09</w:t>
            </w:r>
          </w:p>
        </w:tc>
      </w:tr>
    </w:tbl>
    <w:p>
      <w:pPr>
        <w:pStyle w:val="BodyText"/>
        <w:spacing w:line="240" w:lineRule="auto" w:before="49"/>
        <w:ind w:left="0" w:right="24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25,751,085.2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-2,047,227.88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-2,047,227.88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2,532,131.02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23,674,009.6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-924,868.67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-924,868.67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1,491,296.78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63,542,588.1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-804,031.03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-804,031.03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-27,059,362.1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广东奥迪安 监控技术有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36,976,640.3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937,269.29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937,269.29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-8,782,021.14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10,242,642.5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-2,953,694.82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-2,953,694.82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-2,318,495.87</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226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312" w:firstLine="362"/>
        <w:jc w:val="left"/>
      </w:pPr>
      <w:r>
        <w:rPr>
          <w:rFonts w:ascii="宋体" w:hAnsi="宋体" w:cs="宋体" w:eastAsia="宋体" w:hint="default"/>
        </w:rPr>
        <w:t>2014</w:t>
      </w:r>
      <w:r>
        <w:rPr/>
        <w:t>年</w:t>
      </w:r>
      <w:r>
        <w:rPr>
          <w:rFonts w:ascii="宋体" w:hAnsi="宋体" w:cs="宋体" w:eastAsia="宋体" w:hint="default"/>
        </w:rPr>
        <w:t>9</w:t>
      </w:r>
      <w:r>
        <w:rPr/>
        <w:t>月本公司以现金</w:t>
      </w:r>
      <w:r>
        <w:rPr>
          <w:rFonts w:ascii="宋体" w:hAnsi="宋体" w:cs="宋体" w:eastAsia="宋体" w:hint="default"/>
        </w:rPr>
        <w:t>RMB350,000.00</w:t>
      </w:r>
      <w:r>
        <w:rPr/>
        <w:t>向子公司广东安居宝显示科技有限公司（以下简称“显示公司） 的少数股东收购显示公司</w:t>
      </w:r>
      <w:r>
        <w:rPr>
          <w:rFonts w:ascii="宋体" w:hAnsi="宋体" w:cs="宋体" w:eastAsia="宋体" w:hint="default"/>
        </w:rPr>
        <w:t>1%</w:t>
      </w:r>
      <w:r>
        <w:rPr/>
        <w:t>的股权。</w:t>
      </w:r>
    </w:p>
    <w:p>
      <w:pPr>
        <w:spacing w:line="240" w:lineRule="auto" w:before="11"/>
        <w:rPr>
          <w:rFonts w:ascii="宋体" w:hAnsi="宋体" w:cs="宋体" w:eastAsia="宋体" w:hint="default"/>
          <w:sz w:val="22"/>
          <w:szCs w:val="22"/>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758" w:type="dxa"/>
        <w:tblLayout w:type="fixed"/>
        <w:tblCellMar>
          <w:top w:w="0" w:type="dxa"/>
          <w:left w:w="0" w:type="dxa"/>
          <w:bottom w:w="0" w:type="dxa"/>
          <w:right w:w="0" w:type="dxa"/>
        </w:tblCellMar>
        <w:tblLook w:val="01E0"/>
      </w:tblPr>
      <w:tblGrid>
        <w:gridCol w:w="5672"/>
        <w:gridCol w:w="2122"/>
      </w:tblGrid>
      <w:tr>
        <w:trPr>
          <w:trHeight w:val="65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73" w:right="62" w:hanging="809"/>
              <w:jc w:val="left"/>
              <w:rPr>
                <w:rFonts w:ascii="宋体" w:hAnsi="宋体" w:cs="宋体" w:eastAsia="宋体" w:hint="default"/>
                <w:sz w:val="18"/>
                <w:szCs w:val="18"/>
              </w:rPr>
            </w:pPr>
            <w:r>
              <w:rPr>
                <w:rFonts w:ascii="宋体" w:hAnsi="宋体" w:cs="宋体" w:eastAsia="宋体" w:hint="default"/>
                <w:sz w:val="18"/>
                <w:szCs w:val="18"/>
              </w:rPr>
              <w:t>广东安居宝显示科技有限 公司</w:t>
            </w:r>
          </w:p>
        </w:tc>
      </w:tr>
      <w:tr>
        <w:trPr>
          <w:trHeight w:val="34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34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346"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346"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342,922.56</w:t>
            </w:r>
          </w:p>
        </w:tc>
      </w:tr>
      <w:tr>
        <w:trPr>
          <w:trHeight w:val="349"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7,077.44</w:t>
            </w:r>
          </w:p>
        </w:tc>
      </w:tr>
      <w:tr>
        <w:trPr>
          <w:trHeight w:val="34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7,077.44</w:t>
            </w:r>
          </w:p>
        </w:tc>
      </w:tr>
      <w:tr>
        <w:trPr>
          <w:trHeight w:val="346"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21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21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spacing w:before="26"/>
        <w:ind w:left="152" w:right="2262" w:firstLine="0"/>
        <w:jc w:val="left"/>
        <w:rPr>
          <w:rFonts w:ascii="宋体" w:hAnsi="宋体" w:cs="宋体" w:eastAsia="宋体" w:hint="default"/>
          <w:sz w:val="24"/>
          <w:szCs w:val="24"/>
        </w:rPr>
      </w:pPr>
      <w:r>
        <w:rPr>
          <w:rFonts w:ascii="宋体" w:hAnsi="宋体" w:cs="宋体" w:eastAsia="宋体" w:hint="default"/>
          <w:b/>
          <w:bCs/>
          <w:sz w:val="24"/>
          <w:szCs w:val="24"/>
        </w:rPr>
        <w:t>九、与金融工具相关的风险</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319" w:lineRule="auto"/>
        <w:ind w:left="870" w:right="144" w:firstLine="38"/>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spacing w:val="51"/>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w:t>
      </w:r>
      <w:r>
        <w:rPr>
          <w:spacing w:val="-72"/>
        </w:rPr>
        <w:t> </w:t>
      </w:r>
      <w:r>
        <w:rPr>
          <w:spacing w:val="-72"/>
        </w:rPr>
      </w:r>
      <w:r>
        <w:rPr>
          <w:spacing w:val="-2"/>
        </w:rPr>
        <w:t>风险。在签订新合同之前，本公司会对新客户的信用风险进行评估，包括外部信用评级和在某些情况下的银行资信</w:t>
      </w:r>
      <w:r>
        <w:rPr>
          <w:spacing w:val="-71"/>
        </w:rPr>
        <w:t> </w:t>
      </w:r>
      <w:r>
        <w:rPr>
          <w:spacing w:val="-71"/>
        </w:rPr>
      </w:r>
      <w:r>
        <w:rPr/>
        <w:t>证明（当此信息可获取时）。公司对每一客户均设置了赊销限额，该限额为无需获得额外批准的最大额度。 公司通过对已有客户信用评级的季度监控以及应收账款账龄分析的月度审核来确保公司的整体信用风险在可控的</w:t>
      </w:r>
    </w:p>
    <w:p>
      <w:pPr>
        <w:spacing w:after="0" w:line="319"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870" w:right="176"/>
        <w:jc w:val="left"/>
      </w:pPr>
      <w:r>
        <w:rPr>
          <w:spacing w:val="-2"/>
        </w:rPr>
        <w:t>范围内。在监控客户的信用风险时，按照客户的信用特征对其分组。被评为“高风险”级别的客户会放在受限制客</w:t>
      </w:r>
      <w:r>
        <w:rPr>
          <w:spacing w:val="-73"/>
        </w:rPr>
        <w:t> </w:t>
      </w:r>
      <w:r>
        <w:rPr>
          <w:spacing w:val="-73"/>
        </w:rPr>
      </w:r>
      <w:r>
        <w:rPr/>
        <w:t>户名单里，并且只有在额外批准的前提下，公司才可在未来期间内对其赊销，否则必须要求其提前支付相应款项。</w:t>
      </w:r>
    </w:p>
    <w:p>
      <w:pPr>
        <w:spacing w:line="240" w:lineRule="auto" w:before="4"/>
        <w:rPr>
          <w:rFonts w:ascii="宋体" w:hAnsi="宋体" w:cs="宋体" w:eastAsia="宋体" w:hint="default"/>
          <w:sz w:val="25"/>
          <w:szCs w:val="25"/>
        </w:rPr>
      </w:pPr>
    </w:p>
    <w:p>
      <w:pPr>
        <w:pStyle w:val="BodyText"/>
        <w:spacing w:line="316" w:lineRule="auto"/>
        <w:ind w:left="870" w:right="176" w:firstLine="38"/>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spacing w:val="51"/>
        </w:rPr>
        <w:t> </w:t>
      </w:r>
      <w:r>
        <w:rPr>
          <w:rFonts w:ascii="宋体" w:hAnsi="宋体" w:cs="宋体" w:eastAsia="宋体" w:hint="default"/>
          <w:b/>
          <w:bCs/>
        </w:rPr>
        <w:t>市场风险</w:t>
      </w:r>
      <w:r>
        <w:rPr>
          <w:rFonts w:ascii="宋体" w:hAnsi="宋体" w:cs="宋体" w:eastAsia="宋体" w:hint="default"/>
          <w:b/>
          <w:bCs/>
          <w:w w:val="99"/>
        </w:rPr>
        <w:t> </w:t>
      </w:r>
      <w:r>
        <w:rPr>
          <w:spacing w:val="-4"/>
        </w:rPr>
        <w:t>金融工具的市场风险，是指金融工具的公允价值或未来现金流量因市场价格变动而发生波动的风险，包括汇率风险、</w:t>
      </w:r>
      <w:r>
        <w:rPr>
          <w:spacing w:val="-56"/>
        </w:rPr>
        <w:t> </w:t>
      </w:r>
      <w:r>
        <w:rPr>
          <w:spacing w:val="-56"/>
        </w:rPr>
      </w:r>
      <w:r>
        <w:rPr/>
        <w:t>利率风险和其他价格风险。</w:t>
      </w:r>
    </w:p>
    <w:p>
      <w:pPr>
        <w:pStyle w:val="BodyText"/>
        <w:spacing w:line="319" w:lineRule="auto" w:before="19"/>
        <w:ind w:left="870" w:right="266" w:hanging="87"/>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w:t>
      </w:r>
      <w:r>
        <w:rPr/>
        <w:t> 要来源于银行短期借款</w:t>
      </w:r>
      <w:r>
        <w:rPr>
          <w:rFonts w:ascii="宋体" w:hAnsi="宋体" w:cs="宋体" w:eastAsia="宋体" w:hint="default"/>
        </w:rPr>
        <w:t>250</w:t>
      </w:r>
      <w:r>
        <w:rPr/>
        <w:t>万。 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日，在其他变量保持不变的情况下，如果以浮动利率计算的借款利率上升或下降</w:t>
      </w:r>
      <w:r>
        <w:rPr>
          <w:rFonts w:ascii="宋体" w:hAnsi="宋体" w:cs="宋体" w:eastAsia="宋体" w:hint="default"/>
        </w:rPr>
        <w:t>100</w:t>
      </w:r>
      <w:r>
        <w:rPr/>
        <w:t>个基点，则本 </w:t>
      </w:r>
      <w:r>
        <w:rPr>
          <w:spacing w:val="-2"/>
        </w:rPr>
        <w:t>公司的净利润将减少或增加</w:t>
      </w:r>
      <w:r>
        <w:rPr>
          <w:rFonts w:ascii="宋体" w:hAnsi="宋体" w:cs="宋体" w:eastAsia="宋体" w:hint="default"/>
          <w:spacing w:val="-2"/>
        </w:rPr>
        <w:t>12,056</w:t>
      </w:r>
      <w:r>
        <w:rPr>
          <w:spacing w:val="-2"/>
        </w:rPr>
        <w:t>元（</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0</w:t>
      </w:r>
      <w:r>
        <w:rPr>
          <w:spacing w:val="-2"/>
        </w:rPr>
        <w:t>元）。管理层认为</w:t>
      </w:r>
      <w:r>
        <w:rPr>
          <w:rFonts w:ascii="宋体" w:hAnsi="宋体" w:cs="宋体" w:eastAsia="宋体" w:hint="default"/>
          <w:spacing w:val="-2"/>
        </w:rPr>
        <w:t>100</w:t>
      </w:r>
      <w:r>
        <w:rPr>
          <w:spacing w:val="-2"/>
        </w:rPr>
        <w:t>个基点合理反映了下一年度利率可</w:t>
      </w:r>
      <w:r>
        <w:rPr/>
        <w:t> 能发生变动的合理范围。</w:t>
      </w:r>
    </w:p>
    <w:p>
      <w:pPr>
        <w:spacing w:line="240" w:lineRule="auto" w:before="2"/>
        <w:rPr>
          <w:rFonts w:ascii="宋体" w:hAnsi="宋体" w:cs="宋体" w:eastAsia="宋体" w:hint="default"/>
          <w:sz w:val="25"/>
          <w:szCs w:val="25"/>
        </w:rPr>
      </w:pPr>
    </w:p>
    <w:p>
      <w:pPr>
        <w:pStyle w:val="BodyText"/>
        <w:spacing w:line="316" w:lineRule="auto"/>
        <w:ind w:left="870" w:right="176" w:hanging="87"/>
        <w:jc w:val="left"/>
      </w:pPr>
      <w:r>
        <w:rPr/>
        <w:t>（</w:t>
      </w:r>
      <w:r>
        <w:rPr>
          <w:rFonts w:ascii="宋体" w:hAnsi="宋体" w:cs="宋体" w:eastAsia="宋体" w:hint="default"/>
        </w:rPr>
        <w:t>2</w:t>
      </w:r>
      <w:r>
        <w:rPr/>
        <w:t>）外汇风险 </w:t>
      </w:r>
      <w:r>
        <w:rPr>
          <w:spacing w:val="-2"/>
        </w:rPr>
        <w:t>汇率风险，是指金融工具的公允价值或未来现金流量因外汇汇率变动而发生波动的风险。本公司尽可能将外币收入</w:t>
      </w:r>
      <w:r>
        <w:rPr/>
        <w:t> </w:t>
      </w:r>
      <w:r>
        <w:rPr>
          <w:spacing w:val="-2"/>
        </w:rPr>
        <w:t>与外币支出相匹配以降低汇率风险。本公司面临的汇率风险主要来源于以澳门币计价的金融资产和金融负债，外币</w:t>
      </w:r>
      <w:r>
        <w:rPr/>
        <w:t> 金融资产和外币金融负债折算成人民币的金额列示如下：</w:t>
      </w:r>
    </w:p>
    <w:tbl>
      <w:tblPr>
        <w:tblW w:w="0" w:type="auto"/>
        <w:jc w:val="left"/>
        <w:tblInd w:w="145" w:type="dxa"/>
        <w:tblLayout w:type="fixed"/>
        <w:tblCellMar>
          <w:top w:w="0" w:type="dxa"/>
          <w:left w:w="0" w:type="dxa"/>
          <w:bottom w:w="0" w:type="dxa"/>
          <w:right w:w="0" w:type="dxa"/>
        </w:tblCellMar>
        <w:tblLook w:val="01E0"/>
      </w:tblPr>
      <w:tblGrid>
        <w:gridCol w:w="1419"/>
        <w:gridCol w:w="1133"/>
        <w:gridCol w:w="1419"/>
        <w:gridCol w:w="1135"/>
        <w:gridCol w:w="1416"/>
        <w:gridCol w:w="1135"/>
        <w:gridCol w:w="992"/>
        <w:gridCol w:w="1133"/>
      </w:tblGrid>
      <w:tr>
        <w:trPr>
          <w:trHeight w:val="348" w:hRule="exact"/>
        </w:trPr>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10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1419"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10,735.17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5,296,988.48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110,677.74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5,418,401.39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3,080.51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10,257.90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13,338.41</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9,835,018.92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9,835,018.92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225,760.50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225,760.50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5,624,919.99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5,624,919.99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108,161.78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108,161.78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236,502.49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236,502.49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1,099,074.27</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1,099,074.27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10,735.17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22,426,426.43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110,677.74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22,547,839.34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3,080.51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10,257.90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13,338.41</w:t>
            </w:r>
          </w:p>
        </w:tc>
      </w:tr>
    </w:tbl>
    <w:p>
      <w:pPr>
        <w:pStyle w:val="BodyText"/>
        <w:spacing w:line="316" w:lineRule="auto" w:before="19"/>
        <w:ind w:left="870" w:right="268"/>
        <w:jc w:val="both"/>
      </w:pPr>
      <w:r>
        <w:rPr>
          <w:spacing w:val="-2"/>
        </w:rPr>
        <w:t>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日，在所有其他变量保持不变的情况下，如果人民币对外币升（包括美元，澳门币，港币）值或贬</w:t>
      </w:r>
      <w:r>
        <w:rPr>
          <w:spacing w:val="-70"/>
        </w:rPr>
        <w:t> </w:t>
      </w:r>
      <w:r>
        <w:rPr>
          <w:spacing w:val="-70"/>
        </w:rPr>
      </w:r>
      <w:r>
        <w:rPr/>
        <w:t>值</w:t>
      </w:r>
      <w:r>
        <w:rPr>
          <w:rFonts w:ascii="宋体" w:hAnsi="宋体" w:cs="宋体" w:eastAsia="宋体" w:hint="default"/>
        </w:rPr>
        <w:t>10%</w:t>
      </w:r>
      <w:r>
        <w:rPr/>
        <w:t>，则公司将减少或增加净利润</w:t>
      </w:r>
      <w:r>
        <w:rPr>
          <w:rFonts w:ascii="宋体" w:hAnsi="宋体" w:cs="宋体" w:eastAsia="宋体" w:hint="default"/>
        </w:rPr>
        <w:t>841,052.23</w:t>
      </w:r>
      <w:r>
        <w:rPr/>
        <w:t>元（</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w:t>
      </w:r>
      <w:r>
        <w:rPr>
          <w:spacing w:val="1"/>
        </w:rPr>
        <w:t> </w:t>
      </w:r>
      <w:r>
        <w:rPr>
          <w:rFonts w:ascii="宋体" w:hAnsi="宋体" w:cs="宋体" w:eastAsia="宋体" w:hint="default"/>
        </w:rPr>
        <w:t>1,333.84</w:t>
      </w:r>
      <w:r>
        <w:rPr/>
        <w:t>元）。管理层认为</w:t>
      </w:r>
      <w:r>
        <w:rPr>
          <w:rFonts w:ascii="宋体" w:hAnsi="宋体" w:cs="宋体" w:eastAsia="宋体" w:hint="default"/>
        </w:rPr>
        <w:t>10%</w:t>
      </w:r>
      <w:r>
        <w:rPr/>
        <w:t>合理反映了 下一年度人民币对美元可能发生变动的合理范围。</w:t>
      </w:r>
    </w:p>
    <w:p>
      <w:pPr>
        <w:pStyle w:val="BodyText"/>
        <w:spacing w:line="319" w:lineRule="auto" w:before="19"/>
        <w:ind w:left="870" w:right="3956" w:hanging="87"/>
        <w:jc w:val="left"/>
        <w:rPr>
          <w:rFonts w:ascii="宋体" w:hAnsi="宋体" w:cs="宋体" w:eastAsia="宋体" w:hint="default"/>
        </w:rPr>
      </w:pPr>
      <w:r>
        <w:rPr/>
        <w:t>（</w:t>
      </w:r>
      <w:r>
        <w:rPr>
          <w:rFonts w:ascii="宋体" w:hAnsi="宋体" w:cs="宋体" w:eastAsia="宋体" w:hint="default"/>
        </w:rPr>
        <w:t>3</w:t>
      </w:r>
      <w:r>
        <w:rPr/>
        <w:t>）其他价格风险 本公司未持有其他上市公司的权益投资，不存在应披露的价格风险 </w:t>
      </w: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spacing w:val="48"/>
        </w:rPr>
        <w:t> </w:t>
      </w:r>
      <w:r>
        <w:rPr>
          <w:rFonts w:ascii="宋体" w:hAnsi="宋体" w:cs="宋体" w:eastAsia="宋体" w:hint="default"/>
          <w:b/>
          <w:bCs/>
        </w:rPr>
        <w:t>流动性风险</w:t>
      </w:r>
      <w:r>
        <w:rPr>
          <w:rFonts w:ascii="宋体" w:hAnsi="宋体" w:cs="宋体" w:eastAsia="宋体" w:hint="default"/>
        </w:rPr>
      </w:r>
    </w:p>
    <w:p>
      <w:pPr>
        <w:pStyle w:val="BodyText"/>
        <w:spacing w:line="316" w:lineRule="auto" w:before="17"/>
        <w:ind w:left="870" w:right="272"/>
        <w:jc w:val="both"/>
      </w:pPr>
      <w:r>
        <w:rPr>
          <w:spacing w:val="-2"/>
        </w:rPr>
        <w:t>流动风险，是指企业在履行以交付现金或其他金融资产的方式结算的义务时发生资金短缺的风险。本公司的政策是</w:t>
      </w:r>
      <w:r>
        <w:rPr>
          <w:spacing w:val="-71"/>
        </w:rPr>
        <w:t> </w:t>
      </w:r>
      <w:r>
        <w:rPr>
          <w:spacing w:val="-71"/>
        </w:rPr>
      </w:r>
      <w:r>
        <w:rPr>
          <w:spacing w:val="-2"/>
        </w:rPr>
        <w:t>确保拥有充足的现金以偿还到期债务。流动性风险由本公司的财务部门集中控制。财务部门通过监控现金余额、可</w:t>
      </w:r>
      <w:r>
        <w:rPr>
          <w:spacing w:val="-71"/>
        </w:rPr>
        <w:t> </w:t>
      </w:r>
      <w:r>
        <w:rPr>
          <w:spacing w:val="-71"/>
        </w:rPr>
      </w:r>
      <w:r>
        <w:rPr>
          <w:spacing w:val="-2"/>
        </w:rPr>
        <w:t>随时变现的有价证券以及对未来</w:t>
      </w:r>
      <w:r>
        <w:rPr>
          <w:rFonts w:ascii="宋体" w:hAnsi="宋体" w:cs="宋体" w:eastAsia="宋体" w:hint="default"/>
          <w:spacing w:val="-2"/>
        </w:rPr>
        <w:t>12</w:t>
      </w:r>
      <w:r>
        <w:rPr>
          <w:spacing w:val="-2"/>
        </w:rPr>
        <w:t>个月现金流量的滚动预测，确保公司在所有合理预测的情况下拥有充足的资金偿</w:t>
      </w:r>
      <w:r>
        <w:rPr>
          <w:spacing w:val="-68"/>
        </w:rPr>
        <w:t> </w:t>
      </w:r>
      <w:r>
        <w:rPr>
          <w:spacing w:val="-68"/>
        </w:rPr>
      </w:r>
      <w:r>
        <w:rPr/>
        <w:t>还债务。</w:t>
      </w:r>
    </w:p>
    <w:p>
      <w:pPr>
        <w:pStyle w:val="BodyText"/>
        <w:spacing w:line="240" w:lineRule="auto" w:before="19"/>
        <w:ind w:left="870" w:right="0"/>
        <w:jc w:val="both"/>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815" w:type="dxa"/>
        <w:tblLayout w:type="fixed"/>
        <w:tblCellMar>
          <w:top w:w="0" w:type="dxa"/>
          <w:left w:w="0" w:type="dxa"/>
          <w:bottom w:w="0" w:type="dxa"/>
          <w:right w:w="0" w:type="dxa"/>
        </w:tblCellMar>
        <w:tblLook w:val="01E0"/>
      </w:tblPr>
      <w:tblGrid>
        <w:gridCol w:w="1284"/>
        <w:gridCol w:w="1450"/>
        <w:gridCol w:w="1274"/>
        <w:gridCol w:w="1277"/>
        <w:gridCol w:w="1277"/>
        <w:gridCol w:w="1417"/>
      </w:tblGrid>
      <w:tr>
        <w:trPr>
          <w:trHeight w:val="348" w:hRule="exact"/>
        </w:trPr>
        <w:tc>
          <w:tcPr>
            <w:tcW w:w="1284" w:type="dxa"/>
            <w:vMerge w:val="restart"/>
            <w:tcBorders>
              <w:top w:val="single" w:sz="6" w:space="0" w:color="000000"/>
              <w:left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6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6" w:hRule="exact"/>
        </w:trPr>
        <w:tc>
          <w:tcPr>
            <w:tcW w:w="1284" w:type="dxa"/>
            <w:vMerge/>
            <w:tcBorders>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70,529,191.15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3,977,135.79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4,656,255.52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79,162,582.46</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2,897,715.47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828,486.65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2,995,813.53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727,057.30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7,449,072.95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860"/>
        </w:sectPr>
      </w:pPr>
    </w:p>
    <w:p>
      <w:pPr>
        <w:spacing w:line="240" w:lineRule="auto" w:before="8"/>
        <w:rPr>
          <w:rFonts w:ascii="宋体" w:hAnsi="宋体" w:cs="宋体" w:eastAsia="宋体" w:hint="default"/>
          <w:sz w:val="24"/>
          <w:szCs w:val="24"/>
        </w:rPr>
      </w:pPr>
    </w:p>
    <w:tbl>
      <w:tblPr>
        <w:tblW w:w="0" w:type="auto"/>
        <w:jc w:val="left"/>
        <w:tblInd w:w="815" w:type="dxa"/>
        <w:tblLayout w:type="fixed"/>
        <w:tblCellMar>
          <w:top w:w="0" w:type="dxa"/>
          <w:left w:w="0" w:type="dxa"/>
          <w:bottom w:w="0" w:type="dxa"/>
          <w:right w:w="0" w:type="dxa"/>
        </w:tblCellMar>
        <w:tblLook w:val="01E0"/>
      </w:tblPr>
      <w:tblGrid>
        <w:gridCol w:w="1284"/>
        <w:gridCol w:w="1450"/>
        <w:gridCol w:w="1274"/>
        <w:gridCol w:w="1277"/>
        <w:gridCol w:w="1277"/>
        <w:gridCol w:w="1417"/>
      </w:tblGrid>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5"/>
              <w:jc w:val="right"/>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2,500,000.00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5"/>
              <w:jc w:val="right"/>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2,500,000.00</w:t>
            </w:r>
          </w:p>
        </w:tc>
      </w:tr>
      <w:tr>
        <w:trPr>
          <w:trHeight w:val="346"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896,295.90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896,295.90</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1,522,224.40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17,801,053.17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19,323,277.57</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74,949,131.02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4,805,622.44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28,849,418.12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727,057.30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109,331,228.88</w:t>
            </w:r>
          </w:p>
        </w:tc>
      </w:tr>
    </w:tbl>
    <w:p>
      <w:pPr>
        <w:spacing w:line="240" w:lineRule="auto" w:before="11"/>
        <w:rPr>
          <w:rFonts w:ascii="宋体" w:hAnsi="宋体" w:cs="宋体" w:eastAsia="宋体" w:hint="default"/>
          <w:sz w:val="23"/>
          <w:szCs w:val="23"/>
        </w:rPr>
      </w:pPr>
    </w:p>
    <w:tbl>
      <w:tblPr>
        <w:tblW w:w="0" w:type="auto"/>
        <w:jc w:val="left"/>
        <w:tblInd w:w="815" w:type="dxa"/>
        <w:tblLayout w:type="fixed"/>
        <w:tblCellMar>
          <w:top w:w="0" w:type="dxa"/>
          <w:left w:w="0" w:type="dxa"/>
          <w:bottom w:w="0" w:type="dxa"/>
          <w:right w:w="0" w:type="dxa"/>
        </w:tblCellMar>
        <w:tblLook w:val="01E0"/>
      </w:tblPr>
      <w:tblGrid>
        <w:gridCol w:w="1284"/>
        <w:gridCol w:w="1450"/>
        <w:gridCol w:w="1274"/>
        <w:gridCol w:w="1277"/>
        <w:gridCol w:w="1277"/>
        <w:gridCol w:w="1417"/>
      </w:tblGrid>
      <w:tr>
        <w:trPr>
          <w:trHeight w:val="346" w:hRule="exact"/>
        </w:trPr>
        <w:tc>
          <w:tcPr>
            <w:tcW w:w="1284" w:type="dxa"/>
            <w:vMerge w:val="restart"/>
            <w:tcBorders>
              <w:top w:val="single" w:sz="6" w:space="0" w:color="000000"/>
              <w:left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6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1284" w:type="dxa"/>
            <w:vMerge/>
            <w:tcBorders>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66,527,131.37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1,738,882.37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548,758.02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18,096.52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68,832,868.28</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9,744,926.62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2,552,585.85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1,280,442.66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14,277,955.13</w:t>
            </w:r>
          </w:p>
        </w:tc>
      </w:tr>
      <w:tr>
        <w:trPr>
          <w:trHeight w:val="34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497,670.90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497,670.90</w:t>
            </w:r>
          </w:p>
        </w:tc>
      </w:tr>
      <w:tr>
        <w:trPr>
          <w:trHeight w:val="346"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76,272,057.99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2,438,882.37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3,599,014.77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1,298,539.18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83,608,494.31</w:t>
            </w: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38.41%</w:t>
            </w:r>
          </w:p>
        </w:tc>
      </w:tr>
    </w:tbl>
    <w:p>
      <w:pPr>
        <w:pStyle w:val="BodyText"/>
        <w:spacing w:line="240" w:lineRule="auto" w:before="49"/>
        <w:ind w:right="2262"/>
        <w:jc w:val="left"/>
      </w:pPr>
      <w:r>
        <w:rPr/>
        <w:t>本企业最终控制方是张波。</w:t>
      </w:r>
    </w:p>
    <w:p>
      <w:pPr>
        <w:spacing w:line="240" w:lineRule="auto" w:before="0"/>
        <w:rPr>
          <w:rFonts w:ascii="宋体" w:hAnsi="宋体" w:cs="宋体" w:eastAsia="宋体" w:hint="default"/>
          <w:sz w:val="18"/>
          <w:szCs w:val="18"/>
        </w:rPr>
      </w:pPr>
    </w:p>
    <w:p>
      <w:pPr>
        <w:spacing w:line="544" w:lineRule="auto" w:before="118"/>
        <w:ind w:left="152" w:right="3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六、在其他主体中的权益（一）在子公司中的权益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子公司的参股股东</w:t>
            </w:r>
          </w:p>
        </w:tc>
      </w:tr>
    </w:tbl>
    <w:p>
      <w:pPr>
        <w:spacing w:line="240" w:lineRule="auto" w:before="3"/>
        <w:rPr>
          <w:rFonts w:ascii="宋体" w:hAnsi="宋体" w:cs="宋体" w:eastAsia="宋体" w:hint="default"/>
          <w:b/>
          <w:bCs/>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82" w:right="0"/>
              <w:jc w:val="left"/>
              <w:rPr>
                <w:rFonts w:ascii="Times New Roman" w:hAnsi="Times New Roman" w:cs="Times New Roman" w:eastAsia="Times New Roman" w:hint="default"/>
                <w:sz w:val="18"/>
                <w:szCs w:val="18"/>
              </w:rPr>
            </w:pPr>
            <w:r>
              <w:rPr>
                <w:rFonts w:ascii="Times New Roman"/>
                <w:sz w:val="18"/>
              </w:rPr>
              <w:t>1,032,705.72</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262"/>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广州市高堡仕智能科技有限公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156,915.00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389,170.13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9,819,653.59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226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t>本公司作为担保方</w:t>
      </w:r>
    </w:p>
    <w:p>
      <w:pPr>
        <w:pStyle w:val="BodyText"/>
        <w:spacing w:line="240" w:lineRule="auto" w:before="117"/>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广州市隆晖电子实业有限公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1,183,854.70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广州市隆晖电子实业有限公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受让运输工具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71,572.65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受让运输工具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705,188.03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6,370,856.76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4,339,584.57</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3,615,959.25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36,159.59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13,760.55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广州市隆晖电子实业有限公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702,226.84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十一、股份支付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1,595,005.00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1,963,351.00</w:t>
            </w:r>
          </w:p>
        </w:tc>
      </w:tr>
    </w:tbl>
    <w:p>
      <w:pPr>
        <w:pStyle w:val="BodyText"/>
        <w:spacing w:line="240" w:lineRule="auto" w:before="49"/>
        <w:ind w:right="2262"/>
        <w:jc w:val="left"/>
      </w:pPr>
      <w:r>
        <w:rPr/>
        <w:t>其他说明</w:t>
      </w:r>
    </w:p>
    <w:p>
      <w:pPr>
        <w:pStyle w:val="BodyText"/>
        <w:spacing w:line="316" w:lineRule="auto" w:before="115"/>
        <w:ind w:right="148" w:firstLine="362"/>
        <w:jc w:val="left"/>
      </w:pPr>
      <w:r>
        <w:rPr>
          <w:spacing w:val="-2"/>
        </w:rPr>
        <w:t>根据公司</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日召开的第二届董事会第二十二次会议、</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日召开的</w:t>
      </w:r>
      <w:r>
        <w:rPr>
          <w:rFonts w:ascii="宋体" w:hAnsi="宋体" w:cs="宋体" w:eastAsia="宋体" w:hint="default"/>
          <w:spacing w:val="-2"/>
        </w:rPr>
        <w:t>2013</w:t>
      </w:r>
      <w:r>
        <w:rPr>
          <w:spacing w:val="-2"/>
        </w:rPr>
        <w:t>年度股东大会决议和修改后章</w:t>
      </w:r>
      <w:r>
        <w:rPr/>
        <w:t> 程规定：以公司总股本</w:t>
      </w:r>
      <w:r>
        <w:rPr>
          <w:rFonts w:ascii="宋体" w:hAnsi="宋体" w:cs="宋体" w:eastAsia="宋体" w:hint="default"/>
        </w:rPr>
        <w:t>182,906,300 </w:t>
      </w:r>
      <w:r>
        <w:rPr/>
        <w:t>股为基数，以资本公积向全体股东每</w:t>
      </w:r>
      <w:r>
        <w:rPr>
          <w:rFonts w:ascii="宋体" w:hAnsi="宋体" w:cs="宋体" w:eastAsia="宋体" w:hint="default"/>
        </w:rPr>
        <w:t>10 </w:t>
      </w:r>
      <w:r>
        <w:rPr/>
        <w:t>股转增</w:t>
      </w:r>
      <w:r>
        <w:rPr>
          <w:rFonts w:ascii="宋体" w:hAnsi="宋体" w:cs="宋体" w:eastAsia="宋体" w:hint="default"/>
        </w:rPr>
        <w:t>10.002569</w:t>
      </w:r>
      <w:r>
        <w:rPr>
          <w:rFonts w:ascii="宋体" w:hAnsi="宋体" w:cs="宋体" w:eastAsia="宋体" w:hint="default"/>
          <w:spacing w:val="-4"/>
        </w:rPr>
        <w:t> </w:t>
      </w:r>
      <w:r>
        <w:rPr/>
        <w:t>股。因此，上述权益总额为</w:t>
      </w:r>
    </w:p>
    <w:p>
      <w:pPr>
        <w:spacing w:after="0" w:line="316"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43"/>
        <w:jc w:val="left"/>
      </w:pPr>
      <w:r>
        <w:rPr/>
        <w:t>转增后的金额。</w:t>
      </w:r>
    </w:p>
    <w:p>
      <w:pPr>
        <w:spacing w:line="240" w:lineRule="auto" w:before="0"/>
        <w:rPr>
          <w:rFonts w:ascii="宋体" w:hAnsi="宋体" w:cs="宋体" w:eastAsia="宋体" w:hint="default"/>
          <w:sz w:val="18"/>
          <w:szCs w:val="18"/>
        </w:rPr>
      </w:pPr>
    </w:p>
    <w:p>
      <w:pPr>
        <w:pStyle w:val="Heading3"/>
        <w:spacing w:line="240" w:lineRule="auto" w:before="120"/>
        <w:ind w:right="4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8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Black-Scholes</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5,124,167.14</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1,407,881.11</w:t>
            </w:r>
          </w:p>
        </w:tc>
      </w:tr>
    </w:tbl>
    <w:p>
      <w:pPr>
        <w:pStyle w:val="BodyText"/>
        <w:spacing w:line="240" w:lineRule="auto" w:before="49"/>
        <w:ind w:right="43"/>
        <w:jc w:val="left"/>
      </w:pPr>
      <w:r>
        <w:rPr/>
        <w:t>其他说明</w:t>
      </w:r>
    </w:p>
    <w:p>
      <w:pPr>
        <w:pStyle w:val="BodyText"/>
        <w:spacing w:line="316" w:lineRule="auto" w:before="115"/>
        <w:ind w:right="98" w:firstLine="362"/>
        <w:jc w:val="left"/>
      </w:pPr>
      <w:r>
        <w:rPr/>
        <w:t>公司于</w:t>
      </w:r>
      <w:r>
        <w:rPr>
          <w:rFonts w:ascii="宋体" w:hAnsi="宋体" w:cs="宋体" w:eastAsia="宋体" w:hint="default"/>
        </w:rPr>
        <w:t>2013 </w:t>
      </w:r>
      <w:r>
        <w:rPr/>
        <w:t>年</w:t>
      </w:r>
      <w:r>
        <w:rPr>
          <w:rFonts w:ascii="宋体" w:hAnsi="宋体" w:cs="宋体" w:eastAsia="宋体" w:hint="default"/>
        </w:rPr>
        <w:t>4 </w:t>
      </w:r>
      <w:r>
        <w:rPr/>
        <w:t>月</w:t>
      </w:r>
      <w:r>
        <w:rPr>
          <w:rFonts w:ascii="宋体" w:hAnsi="宋体" w:cs="宋体" w:eastAsia="宋体" w:hint="default"/>
        </w:rPr>
        <w:t>17 </w:t>
      </w:r>
      <w:r>
        <w:rPr/>
        <w:t>日召开的</w:t>
      </w:r>
      <w:r>
        <w:rPr>
          <w:rFonts w:ascii="宋体" w:hAnsi="宋体" w:cs="宋体" w:eastAsia="宋体" w:hint="default"/>
        </w:rPr>
        <w:t>2013</w:t>
      </w:r>
      <w:r>
        <w:rPr>
          <w:rFonts w:ascii="宋体" w:hAnsi="宋体" w:cs="宋体" w:eastAsia="宋体" w:hint="default"/>
          <w:spacing w:val="-1"/>
        </w:rPr>
        <w:t> </w:t>
      </w:r>
      <w:r>
        <w:rPr/>
        <w:t>年第三次临时股东大会审议通过了《广东安居宝数码科技股份有限公司限制性股 </w:t>
      </w:r>
      <w:r>
        <w:rPr>
          <w:spacing w:val="-2"/>
        </w:rPr>
        <w:t>票激励计划（草案修订稿）及其摘要的议案》</w:t>
      </w:r>
      <w:r>
        <w:rPr>
          <w:rFonts w:ascii="宋体" w:hAnsi="宋体" w:cs="宋体" w:eastAsia="宋体" w:hint="default"/>
          <w:spacing w:val="-2"/>
        </w:rPr>
        <w:t>(</w:t>
      </w:r>
      <w:r>
        <w:rPr>
          <w:spacing w:val="-2"/>
        </w:rPr>
        <w:t>以下简称“激励计划”</w:t>
      </w:r>
      <w:r>
        <w:rPr>
          <w:rFonts w:ascii="宋体" w:hAnsi="宋体" w:cs="宋体" w:eastAsia="宋体" w:hint="default"/>
          <w:spacing w:val="-2"/>
        </w:rPr>
        <w:t>)</w:t>
      </w:r>
      <w:r>
        <w:rPr>
          <w:spacing w:val="-2"/>
        </w:rPr>
        <w:t>、《关于提请股东大会授权董事会办理公司限制性股</w:t>
      </w:r>
      <w:r>
        <w:rPr>
          <w:spacing w:val="-63"/>
        </w:rPr>
        <w:t> </w:t>
      </w:r>
      <w:r>
        <w:rPr>
          <w:spacing w:val="-63"/>
        </w:rPr>
      </w:r>
      <w:r>
        <w:rPr>
          <w:spacing w:val="-2"/>
        </w:rPr>
        <w:t>票激励计划相关事宜的议案》及《广东安居宝数码科技股份有限公司</w:t>
      </w:r>
      <w:r>
        <w:rPr>
          <w:rFonts w:ascii="宋体" w:hAnsi="宋体" w:cs="宋体" w:eastAsia="宋体" w:hint="default"/>
          <w:spacing w:val="-2"/>
        </w:rPr>
        <w:t>&lt;</w:t>
      </w:r>
      <w:r>
        <w:rPr>
          <w:spacing w:val="-2"/>
        </w:rPr>
        <w:t>限制性股票激励计划实施考核管理办法</w:t>
      </w:r>
      <w:r>
        <w:rPr>
          <w:rFonts w:ascii="宋体" w:hAnsi="宋体" w:cs="宋体" w:eastAsia="宋体" w:hint="default"/>
          <w:spacing w:val="-2"/>
        </w:rPr>
        <w:t>&gt;</w:t>
      </w:r>
      <w:r>
        <w:rPr>
          <w:spacing w:val="-2"/>
        </w:rPr>
        <w:t>的议案》，公</w:t>
      </w:r>
      <w:r>
        <w:rPr>
          <w:spacing w:val="-61"/>
        </w:rPr>
        <w:t> </w:t>
      </w:r>
      <w:r>
        <w:rPr>
          <w:spacing w:val="-61"/>
        </w:rPr>
      </w:r>
      <w:r>
        <w:rPr/>
        <w:t>司于</w:t>
      </w:r>
      <w:r>
        <w:rPr>
          <w:rFonts w:ascii="宋体" w:hAnsi="宋体" w:cs="宋体" w:eastAsia="宋体" w:hint="default"/>
        </w:rPr>
        <w:t>2013 </w:t>
      </w:r>
      <w:r>
        <w:rPr/>
        <w:t>年</w:t>
      </w:r>
      <w:r>
        <w:rPr>
          <w:rFonts w:ascii="宋体" w:hAnsi="宋体" w:cs="宋体" w:eastAsia="宋体" w:hint="default"/>
        </w:rPr>
        <w:t>4 </w:t>
      </w:r>
      <w:r>
        <w:rPr/>
        <w:t>月</w:t>
      </w:r>
      <w:r>
        <w:rPr>
          <w:rFonts w:ascii="宋体" w:hAnsi="宋体" w:cs="宋体" w:eastAsia="宋体" w:hint="default"/>
        </w:rPr>
        <w:t>24</w:t>
      </w:r>
      <w:r>
        <w:rPr>
          <w:rFonts w:ascii="宋体" w:hAnsi="宋体" w:cs="宋体" w:eastAsia="宋体" w:hint="default"/>
          <w:spacing w:val="-4"/>
        </w:rPr>
        <w:t> </w:t>
      </w:r>
      <w:r>
        <w:rPr/>
        <w:t>日召开的第二届董事会第十三次会议审议通过了《关于公司限制性股票激励计划激励对象调整的议案》 和《关于向激励对象授予限制性股票的议案》及公司于</w:t>
      </w:r>
      <w:r>
        <w:rPr>
          <w:rFonts w:ascii="宋体" w:hAnsi="宋体" w:cs="宋体" w:eastAsia="宋体" w:hint="default"/>
        </w:rPr>
        <w:t>2013 </w:t>
      </w:r>
      <w:r>
        <w:rPr/>
        <w:t>年</w:t>
      </w:r>
      <w:r>
        <w:rPr>
          <w:rFonts w:ascii="宋体" w:hAnsi="宋体" w:cs="宋体" w:eastAsia="宋体" w:hint="default"/>
        </w:rPr>
        <w:t>11</w:t>
      </w:r>
      <w:r>
        <w:rPr/>
        <w:t>月</w:t>
      </w:r>
      <w:r>
        <w:rPr>
          <w:rFonts w:ascii="宋体" w:hAnsi="宋体" w:cs="宋体" w:eastAsia="宋体" w:hint="default"/>
        </w:rPr>
        <w:t>18</w:t>
      </w:r>
      <w:r>
        <w:rPr/>
        <w:t>日第二届董事会第十九次会议审议通过了《关于向激</w:t>
      </w:r>
      <w:r>
        <w:rPr>
          <w:spacing w:val="-85"/>
        </w:rPr>
        <w:t> </w:t>
      </w:r>
      <w:r>
        <w:rPr>
          <w:spacing w:val="-85"/>
        </w:rPr>
      </w:r>
      <w:r>
        <w:rPr/>
        <w:t>励对象授予预留限制性股票的议案》， </w:t>
      </w:r>
      <w:r>
        <w:rPr>
          <w:spacing w:val="-3"/>
        </w:rPr>
        <w:t>据此，本公司董事会于</w:t>
      </w:r>
      <w:r>
        <w:rPr>
          <w:rFonts w:ascii="宋体" w:hAnsi="宋体" w:cs="宋体" w:eastAsia="宋体" w:hint="default"/>
          <w:spacing w:val="-3"/>
        </w:rPr>
        <w:t>2013 </w:t>
      </w:r>
      <w:r>
        <w:rPr/>
        <w:t>年</w:t>
      </w:r>
      <w:r>
        <w:rPr>
          <w:rFonts w:ascii="宋体" w:hAnsi="宋体" w:cs="宋体" w:eastAsia="宋体" w:hint="default"/>
        </w:rPr>
        <w:t>4 </w:t>
      </w:r>
      <w:r>
        <w:rPr/>
        <w:t>月</w:t>
      </w:r>
      <w:r>
        <w:rPr>
          <w:rFonts w:ascii="宋体" w:hAnsi="宋体" w:cs="宋体" w:eastAsia="宋体" w:hint="default"/>
        </w:rPr>
        <w:t>24 </w:t>
      </w:r>
      <w:r>
        <w:rPr/>
        <w:t>日向符合授予条件的</w:t>
      </w:r>
      <w:r>
        <w:rPr>
          <w:rFonts w:ascii="宋体" w:hAnsi="宋体" w:cs="宋体" w:eastAsia="宋体" w:hint="default"/>
        </w:rPr>
        <w:t>65</w:t>
      </w:r>
      <w:r>
        <w:rPr>
          <w:rFonts w:ascii="宋体" w:hAnsi="宋体" w:cs="宋体" w:eastAsia="宋体" w:hint="default"/>
          <w:spacing w:val="-41"/>
        </w:rPr>
        <w:t> </w:t>
      </w:r>
      <w:r>
        <w:rPr/>
        <w:t>名激励对象授予首期</w:t>
      </w:r>
      <w:r>
        <w:rPr>
          <w:spacing w:val="-3"/>
        </w:rPr>
        <w:t> </w:t>
      </w:r>
      <w:r>
        <w:rPr/>
        <w:t>限制性股票合计</w:t>
      </w:r>
      <w:r>
        <w:rPr>
          <w:rFonts w:ascii="宋体" w:hAnsi="宋体" w:cs="宋体" w:eastAsia="宋体" w:hint="default"/>
        </w:rPr>
        <w:t>265.80 </w:t>
      </w:r>
      <w:r>
        <w:rPr/>
        <w:t>万，授予价为</w:t>
      </w:r>
      <w:r>
        <w:rPr>
          <w:rFonts w:ascii="宋体" w:hAnsi="宋体" w:cs="宋体" w:eastAsia="宋体" w:hint="default"/>
        </w:rPr>
        <w:t>8.02</w:t>
      </w:r>
      <w:r>
        <w:rPr/>
        <w:t>元；于</w:t>
      </w:r>
      <w:r>
        <w:rPr>
          <w:rFonts w:ascii="宋体" w:hAnsi="宋体" w:cs="宋体" w:eastAsia="宋体" w:hint="default"/>
        </w:rPr>
        <w:t>2013</w:t>
      </w:r>
      <w:r>
        <w:rPr/>
        <w:t>年</w:t>
      </w:r>
      <w:r>
        <w:rPr>
          <w:rFonts w:ascii="宋体" w:hAnsi="宋体" w:cs="宋体" w:eastAsia="宋体" w:hint="default"/>
        </w:rPr>
        <w:t>11 </w:t>
      </w:r>
      <w:r>
        <w:rPr/>
        <w:t>月</w:t>
      </w:r>
      <w:r>
        <w:rPr>
          <w:rFonts w:ascii="宋体" w:hAnsi="宋体" w:cs="宋体" w:eastAsia="宋体" w:hint="default"/>
        </w:rPr>
        <w:t>18 </w:t>
      </w:r>
      <w:r>
        <w:rPr/>
        <w:t>日向</w:t>
      </w:r>
      <w:r>
        <w:rPr>
          <w:rFonts w:ascii="宋体" w:hAnsi="宋体" w:cs="宋体" w:eastAsia="宋体" w:hint="default"/>
        </w:rPr>
        <w:t>16 </w:t>
      </w:r>
      <w:r>
        <w:rPr/>
        <w:t>名激励对象授予预留限制性股票合计</w:t>
      </w:r>
      <w:r>
        <w:rPr>
          <w:rFonts w:ascii="宋体" w:hAnsi="宋体" w:cs="宋体" w:eastAsia="宋体" w:hint="default"/>
        </w:rPr>
        <w:t>29.53</w:t>
      </w:r>
      <w:r>
        <w:rPr>
          <w:rFonts w:ascii="宋体" w:hAnsi="宋体" w:cs="宋体" w:eastAsia="宋体" w:hint="default"/>
          <w:spacing w:val="-6"/>
        </w:rPr>
        <w:t> </w:t>
      </w:r>
      <w:r>
        <w:rPr/>
        <w:t>万股， 授予价为</w:t>
      </w:r>
      <w:r>
        <w:rPr>
          <w:rFonts w:ascii="宋体" w:hAnsi="宋体" w:cs="宋体" w:eastAsia="宋体" w:hint="default"/>
        </w:rPr>
        <w:t>10.22</w:t>
      </w:r>
      <w:r>
        <w:rPr/>
        <w:t>元。</w:t>
      </w:r>
    </w:p>
    <w:p>
      <w:pPr>
        <w:pStyle w:val="BodyText"/>
        <w:spacing w:line="316" w:lineRule="auto" w:before="19"/>
        <w:ind w:right="188" w:firstLine="362"/>
        <w:jc w:val="both"/>
      </w:pPr>
      <w:r>
        <w:rPr/>
        <w:t>激励计划首次授予的限制性股票价格为</w:t>
      </w:r>
      <w:r>
        <w:rPr>
          <w:rFonts w:ascii="宋体" w:hAnsi="宋体" w:cs="宋体" w:eastAsia="宋体" w:hint="default"/>
        </w:rPr>
        <w:t>8.02 </w:t>
      </w:r>
      <w:r>
        <w:rPr/>
        <w:t>元</w:t>
      </w:r>
      <w:r>
        <w:rPr>
          <w:rFonts w:ascii="宋体" w:hAnsi="宋体" w:cs="宋体" w:eastAsia="宋体" w:hint="default"/>
        </w:rPr>
        <w:t>/</w:t>
      </w:r>
      <w:r>
        <w:rPr/>
        <w:t>股。授予价格系根据本计划草案摘要公告日前</w:t>
      </w:r>
      <w:r>
        <w:rPr>
          <w:rFonts w:ascii="宋体" w:hAnsi="宋体" w:cs="宋体" w:eastAsia="宋体" w:hint="default"/>
        </w:rPr>
        <w:t>20</w:t>
      </w:r>
      <w:r>
        <w:rPr>
          <w:rFonts w:ascii="宋体" w:hAnsi="宋体" w:cs="宋体" w:eastAsia="宋体" w:hint="default"/>
          <w:spacing w:val="3"/>
        </w:rPr>
        <w:t> </w:t>
      </w:r>
      <w:r>
        <w:rPr/>
        <w:t>个交易日公司股票均 价</w:t>
      </w:r>
      <w:r>
        <w:rPr>
          <w:rFonts w:ascii="宋体" w:hAnsi="宋体" w:cs="宋体" w:eastAsia="宋体" w:hint="default"/>
        </w:rPr>
        <w:t>16.04 </w:t>
      </w:r>
      <w:r>
        <w:rPr>
          <w:spacing w:val="-5"/>
        </w:rPr>
        <w:t>元</w:t>
      </w:r>
      <w:r>
        <w:rPr>
          <w:rFonts w:ascii="宋体" w:hAnsi="宋体" w:cs="宋体" w:eastAsia="宋体" w:hint="default"/>
          <w:spacing w:val="-5"/>
        </w:rPr>
        <w:t>/</w:t>
      </w:r>
      <w:r>
        <w:rPr>
          <w:spacing w:val="-5"/>
        </w:rPr>
        <w:t>股（前</w:t>
      </w:r>
      <w:r>
        <w:rPr>
          <w:rFonts w:ascii="宋体" w:hAnsi="宋体" w:cs="宋体" w:eastAsia="宋体" w:hint="default"/>
          <w:spacing w:val="-5"/>
        </w:rPr>
        <w:t>20 </w:t>
      </w:r>
      <w:r>
        <w:rPr/>
        <w:t>个交易日股票交易总额</w:t>
      </w:r>
      <w:r>
        <w:rPr>
          <w:rFonts w:ascii="宋体" w:hAnsi="宋体" w:cs="宋体" w:eastAsia="宋体" w:hint="default"/>
        </w:rPr>
        <w:t>/</w:t>
      </w:r>
      <w:r>
        <w:rPr/>
        <w:t>前</w:t>
      </w:r>
      <w:r>
        <w:rPr>
          <w:rFonts w:ascii="宋体" w:hAnsi="宋体" w:cs="宋体" w:eastAsia="宋体" w:hint="default"/>
        </w:rPr>
        <w:t>20 </w:t>
      </w:r>
      <w:r>
        <w:rPr/>
        <w:t>个交易日股票交易总量）的</w:t>
      </w:r>
      <w:r>
        <w:rPr>
          <w:rFonts w:ascii="宋体" w:hAnsi="宋体" w:cs="宋体" w:eastAsia="宋体" w:hint="default"/>
        </w:rPr>
        <w:t>50%</w:t>
      </w:r>
      <w:r>
        <w:rPr/>
        <w:t>确定，即授予价格＝定价基准日前</w:t>
      </w:r>
      <w:r>
        <w:rPr>
          <w:rFonts w:ascii="宋体" w:hAnsi="宋体" w:cs="宋体" w:eastAsia="宋体" w:hint="default"/>
        </w:rPr>
        <w:t>20</w:t>
      </w:r>
      <w:r>
        <w:rPr>
          <w:rFonts w:ascii="宋体" w:hAnsi="宋体" w:cs="宋体" w:eastAsia="宋体" w:hint="default"/>
          <w:spacing w:val="-45"/>
        </w:rPr>
        <w:t> </w:t>
      </w:r>
      <w:r>
        <w:rPr/>
        <w:t>个 交易日公司股票均价×</w:t>
      </w:r>
      <w:r>
        <w:rPr>
          <w:rFonts w:ascii="宋体" w:hAnsi="宋体" w:cs="宋体" w:eastAsia="宋体" w:hint="default"/>
        </w:rPr>
        <w:t>50%</w:t>
      </w:r>
      <w:r>
        <w:rPr/>
        <w:t>。</w:t>
      </w:r>
    </w:p>
    <w:p>
      <w:pPr>
        <w:pStyle w:val="BodyText"/>
        <w:spacing w:line="316" w:lineRule="auto" w:before="19"/>
        <w:ind w:right="43" w:firstLine="362"/>
        <w:jc w:val="left"/>
      </w:pPr>
      <w:r>
        <w:rPr>
          <w:spacing w:val="-2"/>
        </w:rPr>
        <w:t>根据激励计划的规定，预留限制性股票的授予价格在该部分股票授予时由董事会确定，授予价格依据董事会会议决议日</w:t>
      </w:r>
      <w:r>
        <w:rPr/>
        <w:t> 前</w:t>
      </w:r>
      <w:r>
        <w:rPr>
          <w:rFonts w:ascii="宋体" w:hAnsi="宋体" w:cs="宋体" w:eastAsia="宋体" w:hint="default"/>
        </w:rPr>
        <w:t>20 </w:t>
      </w:r>
      <w:r>
        <w:rPr/>
        <w:t>个交易日公司股票均价的</w:t>
      </w:r>
      <w:r>
        <w:rPr>
          <w:rFonts w:ascii="宋体" w:hAnsi="宋体" w:cs="宋体" w:eastAsia="宋体" w:hint="default"/>
        </w:rPr>
        <w:t>50%</w:t>
      </w:r>
      <w:r>
        <w:rPr/>
        <w:t>确定。预留限制性股票授予价格为</w:t>
      </w:r>
      <w:r>
        <w:rPr>
          <w:rFonts w:ascii="宋体" w:hAnsi="宋体" w:cs="宋体" w:eastAsia="宋体" w:hint="default"/>
        </w:rPr>
        <w:t>10.22</w:t>
      </w:r>
      <w:r>
        <w:rPr>
          <w:rFonts w:ascii="宋体" w:hAnsi="宋体" w:cs="宋体" w:eastAsia="宋体" w:hint="default"/>
          <w:spacing w:val="2"/>
        </w:rPr>
        <w:t> </w:t>
      </w:r>
      <w:r>
        <w:rPr/>
        <w:t>元</w:t>
      </w:r>
      <w:r>
        <w:rPr>
          <w:rFonts w:ascii="宋体" w:hAnsi="宋体" w:cs="宋体" w:eastAsia="宋体" w:hint="default"/>
        </w:rPr>
        <w:t>/</w:t>
      </w:r>
      <w:r>
        <w:rPr/>
        <w:t>股。</w:t>
      </w:r>
    </w:p>
    <w:p>
      <w:pPr>
        <w:pStyle w:val="BodyText"/>
        <w:spacing w:line="316" w:lineRule="auto" w:before="19"/>
        <w:ind w:right="178" w:firstLine="362"/>
        <w:jc w:val="left"/>
      </w:pPr>
      <w:r>
        <w:rPr/>
        <w:t>激励计划有效期为自首次授予日起</w:t>
      </w:r>
      <w:r>
        <w:rPr>
          <w:rFonts w:ascii="宋体" w:hAnsi="宋体" w:cs="宋体" w:eastAsia="宋体" w:hint="default"/>
        </w:rPr>
        <w:t>48 </w:t>
      </w:r>
      <w:r>
        <w:rPr/>
        <w:t>个月。首次授予的限制性股票自首次授予日起满</w:t>
      </w:r>
      <w:r>
        <w:rPr>
          <w:rFonts w:ascii="宋体" w:hAnsi="宋体" w:cs="宋体" w:eastAsia="宋体" w:hint="default"/>
        </w:rPr>
        <w:t>12</w:t>
      </w:r>
      <w:r>
        <w:rPr>
          <w:rFonts w:ascii="宋体" w:hAnsi="宋体" w:cs="宋体" w:eastAsia="宋体" w:hint="default"/>
          <w:spacing w:val="-34"/>
        </w:rPr>
        <w:t> </w:t>
      </w:r>
      <w:r>
        <w:rPr>
          <w:spacing w:val="-4"/>
        </w:rPr>
        <w:t>个月后，激励对象在解锁期内</w:t>
      </w:r>
      <w:r>
        <w:rPr/>
        <w:t> 按</w:t>
      </w:r>
      <w:r>
        <w:rPr>
          <w:rFonts w:ascii="宋体" w:hAnsi="宋体" w:cs="宋体" w:eastAsia="宋体" w:hint="default"/>
        </w:rPr>
        <w:t>30%</w:t>
      </w:r>
      <w:r>
        <w:rPr/>
        <w:t>、</w:t>
      </w:r>
      <w:r>
        <w:rPr>
          <w:rFonts w:ascii="宋体" w:hAnsi="宋体" w:cs="宋体" w:eastAsia="宋体" w:hint="default"/>
        </w:rPr>
        <w:t>30%</w:t>
      </w:r>
      <w:r>
        <w:rPr/>
        <w:t>、</w:t>
      </w:r>
      <w:r>
        <w:rPr>
          <w:rFonts w:ascii="宋体" w:hAnsi="宋体" w:cs="宋体" w:eastAsia="宋体" w:hint="default"/>
        </w:rPr>
        <w:t>40%</w:t>
      </w:r>
      <w:r>
        <w:rPr/>
        <w:t>的比例分三期解锁。</w:t>
      </w:r>
    </w:p>
    <w:p>
      <w:pPr>
        <w:pStyle w:val="BodyText"/>
        <w:spacing w:line="316" w:lineRule="auto" w:before="19"/>
        <w:ind w:left="606" w:right="183"/>
        <w:jc w:val="left"/>
      </w:pPr>
      <w:r>
        <w:rPr/>
        <w:t>预留限制性股票自该部分授予日起满</w:t>
      </w:r>
      <w:r>
        <w:rPr>
          <w:rFonts w:ascii="宋体" w:hAnsi="宋体" w:cs="宋体" w:eastAsia="宋体" w:hint="default"/>
        </w:rPr>
        <w:t>12</w:t>
      </w:r>
      <w:r>
        <w:rPr>
          <w:rFonts w:ascii="宋体" w:hAnsi="宋体" w:cs="宋体" w:eastAsia="宋体" w:hint="default"/>
          <w:spacing w:val="1"/>
        </w:rPr>
        <w:t> </w:t>
      </w:r>
      <w:r>
        <w:rPr/>
        <w:t>个月后，激励对象在解锁期内按</w:t>
      </w:r>
      <w:r>
        <w:rPr>
          <w:rFonts w:ascii="宋体" w:hAnsi="宋体" w:cs="宋体" w:eastAsia="宋体" w:hint="default"/>
        </w:rPr>
        <w:t>50%</w:t>
      </w:r>
      <w:r>
        <w:rPr/>
        <w:t>、</w:t>
      </w:r>
      <w:r>
        <w:rPr>
          <w:rFonts w:ascii="宋体" w:hAnsi="宋体" w:cs="宋体" w:eastAsia="宋体" w:hint="default"/>
        </w:rPr>
        <w:t>50%</w:t>
      </w:r>
      <w:r>
        <w:rPr/>
        <w:t>的解锁比例分两期解锁。 激励计划授予的限制性股票解锁的主要业绩考核指标为：（</w:t>
      </w:r>
      <w:r>
        <w:rPr>
          <w:rFonts w:ascii="宋体" w:hAnsi="宋体" w:cs="宋体" w:eastAsia="宋体" w:hint="default"/>
        </w:rPr>
        <w:t>1</w:t>
      </w:r>
      <w:r>
        <w:rPr/>
        <w:t>）以</w:t>
      </w:r>
      <w:r>
        <w:rPr>
          <w:rFonts w:ascii="宋体" w:hAnsi="宋体" w:cs="宋体" w:eastAsia="宋体" w:hint="default"/>
        </w:rPr>
        <w:t>2012 </w:t>
      </w:r>
      <w:r>
        <w:rPr/>
        <w:t>年为基准年，</w:t>
      </w:r>
      <w:r>
        <w:rPr>
          <w:rFonts w:ascii="宋体" w:hAnsi="宋体" w:cs="宋体" w:eastAsia="宋体" w:hint="default"/>
        </w:rPr>
        <w:t>2013 </w:t>
      </w:r>
      <w:r>
        <w:rPr>
          <w:spacing w:val="-3"/>
        </w:rPr>
        <w:t>年、</w:t>
      </w:r>
      <w:r>
        <w:rPr>
          <w:rFonts w:ascii="宋体" w:hAnsi="宋体" w:cs="宋体" w:eastAsia="宋体" w:hint="default"/>
          <w:spacing w:val="-3"/>
        </w:rPr>
        <w:t>2014 </w:t>
      </w:r>
      <w:r>
        <w:rPr>
          <w:spacing w:val="-3"/>
        </w:rPr>
        <w:t>年、</w:t>
      </w:r>
      <w:r>
        <w:rPr>
          <w:rFonts w:ascii="宋体" w:hAnsi="宋体" w:cs="宋体" w:eastAsia="宋体" w:hint="default"/>
          <w:spacing w:val="-3"/>
        </w:rPr>
        <w:t>2015</w:t>
      </w:r>
      <w:r>
        <w:rPr>
          <w:rFonts w:ascii="宋体" w:hAnsi="宋体" w:cs="宋体" w:eastAsia="宋体" w:hint="default"/>
          <w:spacing w:val="-54"/>
        </w:rPr>
        <w:t> </w:t>
      </w:r>
      <w:r>
        <w:rPr/>
        <w:t>年营业</w:t>
      </w:r>
    </w:p>
    <w:p>
      <w:pPr>
        <w:pStyle w:val="BodyText"/>
        <w:spacing w:line="319" w:lineRule="auto" w:before="19"/>
        <w:ind w:right="191"/>
        <w:jc w:val="left"/>
      </w:pPr>
      <w:r>
        <w:rPr/>
        <w:t>收入增长率分别不低于</w:t>
      </w:r>
      <w:r>
        <w:rPr>
          <w:rFonts w:ascii="宋体" w:hAnsi="宋体" w:cs="宋体" w:eastAsia="宋体" w:hint="default"/>
        </w:rPr>
        <w:t>35%</w:t>
      </w:r>
      <w:r>
        <w:rPr/>
        <w:t>、</w:t>
      </w:r>
      <w:r>
        <w:rPr>
          <w:rFonts w:ascii="宋体" w:hAnsi="宋体" w:cs="宋体" w:eastAsia="宋体" w:hint="default"/>
        </w:rPr>
        <w:t>80%</w:t>
      </w:r>
      <w:r>
        <w:rPr/>
        <w:t>、</w:t>
      </w:r>
      <w:r>
        <w:rPr>
          <w:rFonts w:ascii="宋体" w:hAnsi="宋体" w:cs="宋体" w:eastAsia="宋体" w:hint="default"/>
        </w:rPr>
        <w:t>160%</w:t>
      </w:r>
      <w:r>
        <w:rPr/>
        <w:t>；（</w:t>
      </w:r>
      <w:r>
        <w:rPr>
          <w:rFonts w:ascii="宋体" w:hAnsi="宋体" w:cs="宋体" w:eastAsia="宋体" w:hint="default"/>
        </w:rPr>
        <w:t>2</w:t>
      </w:r>
      <w:r>
        <w:rPr/>
        <w:t>）以</w:t>
      </w:r>
      <w:r>
        <w:rPr>
          <w:rFonts w:ascii="宋体" w:hAnsi="宋体" w:cs="宋体" w:eastAsia="宋体" w:hint="default"/>
        </w:rPr>
        <w:t>2012 </w:t>
      </w:r>
      <w:r>
        <w:rPr/>
        <w:t>年为基准年，</w:t>
      </w:r>
      <w:r>
        <w:rPr>
          <w:rFonts w:ascii="宋体" w:hAnsi="宋体" w:cs="宋体" w:eastAsia="宋体" w:hint="default"/>
        </w:rPr>
        <w:t>2013 </w:t>
      </w:r>
      <w:r>
        <w:rPr/>
        <w:t>年、</w:t>
      </w:r>
      <w:r>
        <w:rPr>
          <w:rFonts w:ascii="宋体" w:hAnsi="宋体" w:cs="宋体" w:eastAsia="宋体" w:hint="default"/>
        </w:rPr>
        <w:t>2014 </w:t>
      </w:r>
      <w:r>
        <w:rPr/>
        <w:t>年、</w:t>
      </w:r>
      <w:r>
        <w:rPr>
          <w:rFonts w:ascii="宋体" w:hAnsi="宋体" w:cs="宋体" w:eastAsia="宋体" w:hint="default"/>
        </w:rPr>
        <w:t>2015</w:t>
      </w:r>
      <w:r>
        <w:rPr>
          <w:rFonts w:ascii="宋体" w:hAnsi="宋体" w:cs="宋体" w:eastAsia="宋体" w:hint="default"/>
          <w:spacing w:val="-7"/>
        </w:rPr>
        <w:t> </w:t>
      </w:r>
      <w:r>
        <w:rPr/>
        <w:t>年净利润增长率分别不低于 </w:t>
      </w:r>
      <w:r>
        <w:rPr>
          <w:rFonts w:ascii="宋体" w:hAnsi="宋体" w:cs="宋体" w:eastAsia="宋体" w:hint="default"/>
        </w:rPr>
        <w:t>30%</w:t>
      </w:r>
      <w:r>
        <w:rPr/>
        <w:t>、</w:t>
      </w:r>
      <w:r>
        <w:rPr>
          <w:rFonts w:ascii="宋体" w:hAnsi="宋体" w:cs="宋体" w:eastAsia="宋体" w:hint="default"/>
        </w:rPr>
        <w:t>70%</w:t>
      </w:r>
      <w:r>
        <w:rPr/>
        <w:t>、</w:t>
      </w:r>
      <w:r>
        <w:rPr>
          <w:rFonts w:ascii="宋体" w:hAnsi="宋体" w:cs="宋体" w:eastAsia="宋体" w:hint="default"/>
        </w:rPr>
        <w:t>140%</w:t>
      </w:r>
      <w:r>
        <w:rPr/>
        <w:t>。</w:t>
      </w:r>
    </w:p>
    <w:p>
      <w:pPr>
        <w:pStyle w:val="BodyText"/>
        <w:spacing w:line="316" w:lineRule="auto" w:before="17"/>
        <w:ind w:right="43" w:firstLine="451"/>
        <w:jc w:val="left"/>
      </w:pPr>
      <w:r>
        <w:rPr>
          <w:rFonts w:ascii="宋体" w:hAnsi="宋体" w:cs="宋体" w:eastAsia="宋体" w:hint="default"/>
        </w:rPr>
        <w:t>2014</w:t>
      </w:r>
      <w:r>
        <w:rPr/>
        <w:t>年公司营业收入为</w:t>
      </w:r>
      <w:r>
        <w:rPr>
          <w:rFonts w:ascii="宋体" w:hAnsi="宋体" w:cs="宋体" w:eastAsia="宋体" w:hint="default"/>
        </w:rPr>
        <w:t>639,943,230.10</w:t>
      </w:r>
      <w:r>
        <w:rPr/>
        <w:t>元，以</w:t>
      </w:r>
      <w:r>
        <w:rPr>
          <w:rFonts w:ascii="宋体" w:hAnsi="宋体" w:cs="宋体" w:eastAsia="宋体" w:hint="default"/>
        </w:rPr>
        <w:t>2012 </w:t>
      </w:r>
      <w:r>
        <w:rPr>
          <w:spacing w:val="-3"/>
        </w:rPr>
        <w:t>年为基准年，</w:t>
      </w:r>
      <w:r>
        <w:rPr>
          <w:rFonts w:ascii="宋体" w:hAnsi="宋体" w:cs="宋体" w:eastAsia="宋体" w:hint="default"/>
          <w:spacing w:val="-3"/>
        </w:rPr>
        <w:t>2014</w:t>
      </w:r>
      <w:r>
        <w:rPr>
          <w:rFonts w:ascii="宋体" w:hAnsi="宋体" w:cs="宋体" w:eastAsia="宋体" w:hint="default"/>
          <w:spacing w:val="-40"/>
        </w:rPr>
        <w:t> </w:t>
      </w:r>
      <w:r>
        <w:rPr/>
        <w:t>年营业收入增长率低于</w:t>
      </w:r>
      <w:r>
        <w:rPr>
          <w:rFonts w:ascii="宋体" w:hAnsi="宋体" w:cs="宋体" w:eastAsia="宋体" w:hint="default"/>
        </w:rPr>
        <w:t>70%</w:t>
      </w:r>
      <w:r>
        <w:rPr/>
        <w:t>；归属于上市公司股 东的扣除非经常性损益后</w:t>
      </w:r>
      <w:r>
        <w:rPr>
          <w:rFonts w:ascii="宋体" w:hAnsi="宋体" w:cs="宋体" w:eastAsia="宋体" w:hint="default"/>
        </w:rPr>
        <w:t>2014</w:t>
      </w:r>
      <w:r>
        <w:rPr/>
        <w:t>年公司净利润为</w:t>
      </w:r>
      <w:r>
        <w:rPr>
          <w:rFonts w:ascii="宋体" w:hAnsi="宋体" w:cs="宋体" w:eastAsia="宋体" w:hint="default"/>
        </w:rPr>
        <w:t>79,161,345.30</w:t>
      </w:r>
      <w:r>
        <w:rPr/>
        <w:t>元，以</w:t>
      </w:r>
      <w:r>
        <w:rPr>
          <w:rFonts w:ascii="宋体" w:hAnsi="宋体" w:cs="宋体" w:eastAsia="宋体" w:hint="default"/>
        </w:rPr>
        <w:t>2012 </w:t>
      </w:r>
      <w:r>
        <w:rPr>
          <w:spacing w:val="-3"/>
        </w:rPr>
        <w:t>年为基准年，</w:t>
      </w:r>
      <w:r>
        <w:rPr>
          <w:rFonts w:ascii="宋体" w:hAnsi="宋体" w:cs="宋体" w:eastAsia="宋体" w:hint="default"/>
          <w:spacing w:val="-3"/>
        </w:rPr>
        <w:t>2014</w:t>
      </w:r>
      <w:r>
        <w:rPr>
          <w:rFonts w:ascii="宋体" w:hAnsi="宋体" w:cs="宋体" w:eastAsia="宋体" w:hint="default"/>
          <w:spacing w:val="-39"/>
        </w:rPr>
        <w:t> </w:t>
      </w:r>
      <w:r>
        <w:rPr/>
        <w:t>年净利润增长率低于</w:t>
      </w:r>
      <w:r>
        <w:rPr>
          <w:rFonts w:ascii="宋体" w:hAnsi="宋体" w:cs="宋体" w:eastAsia="宋体" w:hint="default"/>
        </w:rPr>
        <w:t>80%</w:t>
      </w:r>
      <w:r>
        <w:rPr/>
        <w:t>。根据 </w:t>
      </w:r>
      <w:r>
        <w:rPr>
          <w:spacing w:val="-2"/>
        </w:rPr>
        <w:t>激励计划，未满足限制性股票的解锁条件第</w:t>
      </w:r>
      <w:r>
        <w:rPr>
          <w:rFonts w:ascii="宋体" w:hAnsi="宋体" w:cs="宋体" w:eastAsia="宋体" w:hint="default"/>
          <w:spacing w:val="-2"/>
        </w:rPr>
        <w:t>4</w:t>
      </w:r>
      <w:r>
        <w:rPr>
          <w:spacing w:val="-2"/>
        </w:rPr>
        <w:t>条公司业绩考核条件，所有激励对象考核当年可解锁的限制性股票均不得解锁，</w:t>
      </w:r>
      <w:r>
        <w:rPr>
          <w:spacing w:val="-60"/>
        </w:rPr>
        <w:t> </w:t>
      </w:r>
      <w:r>
        <w:rPr>
          <w:spacing w:val="-60"/>
        </w:rPr>
      </w:r>
      <w:r>
        <w:rPr/>
        <w:t>公司将回购注销。</w:t>
      </w:r>
    </w:p>
    <w:p>
      <w:pPr>
        <w:spacing w:line="240" w:lineRule="auto" w:before="10"/>
        <w:rPr>
          <w:rFonts w:ascii="宋体" w:hAnsi="宋体" w:cs="宋体" w:eastAsia="宋体" w:hint="default"/>
          <w:sz w:val="22"/>
          <w:szCs w:val="22"/>
        </w:rPr>
      </w:pPr>
    </w:p>
    <w:p>
      <w:pPr>
        <w:pStyle w:val="Heading3"/>
        <w:spacing w:line="240" w:lineRule="auto"/>
        <w:ind w:right="4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69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2262"/>
        <w:jc w:val="left"/>
        <w:rPr>
          <w:b w:val="0"/>
          <w:bCs w:val="0"/>
        </w:rPr>
      </w:pPr>
      <w:r>
        <w:rPr/>
        <w:t>十二、承诺及或有事项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226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1"/>
        <w:rPr>
          <w:rFonts w:ascii="宋体" w:hAnsi="宋体" w:cs="宋体" w:eastAsia="宋体" w:hint="default"/>
          <w:sz w:val="25"/>
          <w:szCs w:val="25"/>
        </w:rPr>
      </w:pPr>
    </w:p>
    <w:p>
      <w:pPr>
        <w:pStyle w:val="Heading2"/>
        <w:spacing w:line="240" w:lineRule="auto"/>
        <w:ind w:right="2262"/>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18,290,979.15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18,290,979.15</w:t>
            </w: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290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广州市国家税务局东区稽查局 对安居宝公司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日的纳税情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况进行检查，发现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p>
          <w:p>
            <w:pPr>
              <w:pStyle w:val="TableParagraph"/>
              <w:spacing w:line="309" w:lineRule="auto" w:before="63"/>
              <w:ind w:left="24" w:right="6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年度期间共少计混合销售 收入和废料销售收入增值税 </w:t>
            </w:r>
            <w:r>
              <w:rPr>
                <w:rFonts w:ascii="Times New Roman" w:hAnsi="Times New Roman" w:cs="Times New Roman" w:eastAsia="Times New Roman" w:hint="default"/>
                <w:sz w:val="18"/>
                <w:szCs w:val="18"/>
              </w:rPr>
              <w:t>167,149.67 </w:t>
            </w:r>
            <w:r>
              <w:rPr>
                <w:rFonts w:ascii="宋体" w:hAnsi="宋体" w:cs="宋体" w:eastAsia="宋体" w:hint="default"/>
                <w:sz w:val="18"/>
                <w:szCs w:val="18"/>
              </w:rPr>
              <w:t>元；</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年期间少计企业所得税</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9,244,045.14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本项差错经安居宝公司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312"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日召开的第二届董 事会第二十五次会议审议通 过，本期采用追溯重述法对 该项差错进行了更正。</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资产负债表（年初数）</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8" w:right="0"/>
              <w:jc w:val="left"/>
              <w:rPr>
                <w:rFonts w:ascii="Times New Roman" w:hAnsi="Times New Roman" w:cs="Times New Roman" w:eastAsia="Times New Roman" w:hint="default"/>
                <w:sz w:val="18"/>
                <w:szCs w:val="18"/>
              </w:rPr>
            </w:pPr>
            <w:r>
              <w:rPr>
                <w:rFonts w:ascii="Times New Roman"/>
                <w:sz w:val="18"/>
              </w:rPr>
              <w:t>9,411,194.81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-8,470,075.34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-941,119.47</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合并资产负债表（年初数）</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9,411,194.81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-8,470,075.34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-941,119.47</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44"/>
        <w:jc w:val="left"/>
      </w:pPr>
      <w:r>
        <w:rPr/>
        <w:t>本公司主要在中国境内提供楼宇对讲系统、安防系统及相关电子产品的生产和销售，因此不需披露分部报告。</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7</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4" w:firstLine="362"/>
        <w:jc w:val="left"/>
      </w:pPr>
      <w:r>
        <w:rPr>
          <w:rFonts w:ascii="宋体" w:hAnsi="宋体" w:cs="宋体" w:eastAsia="宋体" w:hint="default"/>
          <w:spacing w:val="-2"/>
        </w:rPr>
        <w:t>(1</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月与中时讯通信建设有限公司签订了《新兴县公安局治安监控项目合同》，租赁期为</w:t>
      </w:r>
      <w:r>
        <w:rPr>
          <w:rFonts w:ascii="宋体" w:hAnsi="宋体" w:cs="宋体" w:eastAsia="宋体" w:hint="default"/>
          <w:spacing w:val="-2"/>
        </w:rPr>
        <w:t>5</w:t>
      </w:r>
      <w:r>
        <w:rPr>
          <w:spacing w:val="-2"/>
        </w:rPr>
        <w:t>年，合同</w:t>
      </w:r>
      <w:r>
        <w:rPr/>
        <w:t> 总金额</w:t>
      </w:r>
      <w:r>
        <w:rPr>
          <w:rFonts w:ascii="宋体" w:hAnsi="宋体" w:cs="宋体" w:eastAsia="宋体" w:hint="default"/>
        </w:rPr>
        <w:t>23,388,,833.00</w:t>
      </w:r>
      <w:r>
        <w:rPr/>
        <w:t>元。</w:t>
      </w:r>
    </w:p>
    <w:p>
      <w:pPr>
        <w:pStyle w:val="BodyText"/>
        <w:spacing w:line="240" w:lineRule="auto" w:before="19"/>
        <w:ind w:left="870" w:right="2262"/>
        <w:jc w:val="left"/>
      </w:pPr>
      <w:r>
        <w:rPr/>
        <w:t>与融资租赁有关的信息如下：</w:t>
      </w:r>
    </w:p>
    <w:p>
      <w:pPr>
        <w:spacing w:line="240" w:lineRule="auto" w:before="3"/>
        <w:rPr>
          <w:rFonts w:ascii="宋体" w:hAnsi="宋体" w:cs="宋体" w:eastAsia="宋体" w:hint="default"/>
          <w:sz w:val="5"/>
          <w:szCs w:val="5"/>
        </w:rPr>
      </w:pPr>
    </w:p>
    <w:tbl>
      <w:tblPr>
        <w:tblW w:w="0" w:type="auto"/>
        <w:jc w:val="left"/>
        <w:tblInd w:w="854" w:type="dxa"/>
        <w:tblLayout w:type="fixed"/>
        <w:tblCellMar>
          <w:top w:w="0" w:type="dxa"/>
          <w:left w:w="0" w:type="dxa"/>
          <w:bottom w:w="0" w:type="dxa"/>
          <w:right w:w="0" w:type="dxa"/>
        </w:tblCellMar>
        <w:tblLook w:val="01E0"/>
      </w:tblPr>
      <w:tblGrid>
        <w:gridCol w:w="3872"/>
        <w:gridCol w:w="1865"/>
        <w:gridCol w:w="1868"/>
      </w:tblGrid>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7" w:right="0"/>
              <w:jc w:val="left"/>
              <w:rPr>
                <w:rFonts w:ascii="宋体" w:hAnsi="宋体" w:cs="宋体" w:eastAsia="宋体" w:hint="default"/>
                <w:sz w:val="18"/>
                <w:szCs w:val="18"/>
              </w:rPr>
            </w:pPr>
            <w:r>
              <w:rPr>
                <w:rFonts w:ascii="宋体"/>
                <w:sz w:val="18"/>
              </w:rPr>
              <w:t>3,121,287.60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4"/>
              <w:jc w:val="righ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3"/>
          <w:szCs w:val="23"/>
        </w:rPr>
      </w:pPr>
    </w:p>
    <w:tbl>
      <w:tblPr>
        <w:tblW w:w="0" w:type="auto"/>
        <w:jc w:val="left"/>
        <w:tblInd w:w="854" w:type="dxa"/>
        <w:tblLayout w:type="fixed"/>
        <w:tblCellMar>
          <w:top w:w="0" w:type="dxa"/>
          <w:left w:w="0" w:type="dxa"/>
          <w:bottom w:w="0" w:type="dxa"/>
          <w:right w:w="0" w:type="dxa"/>
        </w:tblCellMar>
        <w:tblLook w:val="01E0"/>
      </w:tblPr>
      <w:tblGrid>
        <w:gridCol w:w="4818"/>
        <w:gridCol w:w="2787"/>
      </w:tblGrid>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854" w:type="dxa"/>
        <w:tblLayout w:type="fixed"/>
        <w:tblCellMar>
          <w:top w:w="0" w:type="dxa"/>
          <w:left w:w="0" w:type="dxa"/>
          <w:bottom w:w="0" w:type="dxa"/>
          <w:right w:w="0" w:type="dxa"/>
        </w:tblCellMar>
        <w:tblLook w:val="01E0"/>
      </w:tblPr>
      <w:tblGrid>
        <w:gridCol w:w="4818"/>
        <w:gridCol w:w="2787"/>
      </w:tblGrid>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4,209,990.00</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年至</w:t>
            </w:r>
            <w:r>
              <w:rPr>
                <w:rFonts w:ascii="宋体" w:hAnsi="宋体" w:cs="宋体" w:eastAsia="宋体" w:hint="default"/>
                <w:sz w:val="18"/>
                <w:szCs w:val="18"/>
              </w:rPr>
              <w:t>2 </w:t>
            </w:r>
            <w:r>
              <w:rPr>
                <w:rFonts w:ascii="宋体" w:hAnsi="宋体" w:cs="宋体" w:eastAsia="宋体" w:hint="default"/>
                <w:sz w:val="18"/>
                <w:szCs w:val="18"/>
              </w:rPr>
              <w:t>年（含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4,209,990.00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年至</w:t>
            </w:r>
            <w:r>
              <w:rPr>
                <w:rFonts w:ascii="宋体" w:hAnsi="宋体" w:cs="宋体" w:eastAsia="宋体" w:hint="default"/>
                <w:sz w:val="18"/>
                <w:szCs w:val="18"/>
              </w:rPr>
              <w:t>3 </w:t>
            </w:r>
            <w:r>
              <w:rPr>
                <w:rFonts w:ascii="宋体" w:hAnsi="宋体" w:cs="宋体" w:eastAsia="宋体" w:hint="default"/>
                <w:sz w:val="18"/>
                <w:szCs w:val="18"/>
              </w:rPr>
              <w:t>年（含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4,209,990.00</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年至</w:t>
            </w:r>
            <w:r>
              <w:rPr>
                <w:rFonts w:ascii="宋体" w:hAnsi="宋体" w:cs="宋体" w:eastAsia="宋体" w:hint="default"/>
                <w:sz w:val="18"/>
                <w:szCs w:val="18"/>
              </w:rPr>
              <w:t>4 </w:t>
            </w:r>
            <w:r>
              <w:rPr>
                <w:rFonts w:ascii="宋体" w:hAnsi="宋体" w:cs="宋体" w:eastAsia="宋体" w:hint="default"/>
                <w:sz w:val="18"/>
                <w:szCs w:val="18"/>
              </w:rPr>
              <w:t>年（含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4,209,990.00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年至</w:t>
            </w:r>
            <w:r>
              <w:rPr>
                <w:rFonts w:ascii="宋体" w:hAnsi="宋体" w:cs="宋体" w:eastAsia="宋体" w:hint="default"/>
                <w:sz w:val="18"/>
                <w:szCs w:val="18"/>
              </w:rPr>
              <w:t>5 </w:t>
            </w:r>
            <w:r>
              <w:rPr>
                <w:rFonts w:ascii="宋体" w:hAnsi="宋体" w:cs="宋体" w:eastAsia="宋体" w:hint="default"/>
                <w:sz w:val="18"/>
                <w:szCs w:val="18"/>
              </w:rPr>
              <w:t>年（含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4,209,990.00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21,049,950.00</w:t>
            </w:r>
          </w:p>
        </w:tc>
      </w:tr>
    </w:tbl>
    <w:p>
      <w:pPr>
        <w:pStyle w:val="BodyText"/>
        <w:spacing w:line="240" w:lineRule="auto" w:before="8"/>
        <w:ind w:left="875" w:right="43"/>
        <w:jc w:val="left"/>
      </w:pPr>
      <w:r>
        <w:rPr/>
        <w:t>本公司采用实际利率法确认未实现融资收益。</w:t>
      </w:r>
    </w:p>
    <w:p>
      <w:pPr>
        <w:pStyle w:val="BodyText"/>
        <w:spacing w:line="316" w:lineRule="auto" w:before="76"/>
        <w:ind w:right="182" w:firstLine="362"/>
        <w:jc w:val="left"/>
      </w:pPr>
      <w:r>
        <w:rPr/>
        <w:t>（</w:t>
      </w:r>
      <w:r>
        <w:rPr>
          <w:rFonts w:ascii="宋体" w:hAnsi="宋体" w:cs="宋体" w:eastAsia="宋体" w:hint="default"/>
        </w:rPr>
        <w:t>2</w:t>
      </w:r>
      <w:r>
        <w:rPr/>
        <w:t>）本公司于</w:t>
      </w:r>
      <w:r>
        <w:rPr>
          <w:rFonts w:ascii="宋体" w:hAnsi="宋体" w:cs="宋体" w:eastAsia="宋体" w:hint="default"/>
        </w:rPr>
        <w:t>2013</w:t>
      </w:r>
      <w:r>
        <w:rPr/>
        <w:t>年</w:t>
      </w:r>
      <w:r>
        <w:rPr>
          <w:rFonts w:ascii="宋体" w:hAnsi="宋体" w:cs="宋体" w:eastAsia="宋体" w:hint="default"/>
        </w:rPr>
        <w:t>12</w:t>
      </w:r>
      <w:r>
        <w:rPr/>
        <w:t>月与中时讯通信建设有限公司签订了《增城</w:t>
      </w:r>
      <w:r>
        <w:rPr>
          <w:rFonts w:ascii="宋体" w:hAnsi="宋体" w:cs="宋体" w:eastAsia="宋体" w:hint="default"/>
        </w:rPr>
        <w:t>10</w:t>
      </w:r>
      <w:r>
        <w:rPr/>
        <w:t>个派出所视频监控建设及维护服务项目合同》， 租赁期为</w:t>
      </w:r>
      <w:r>
        <w:rPr>
          <w:rFonts w:ascii="宋体" w:hAnsi="宋体" w:cs="宋体" w:eastAsia="宋体" w:hint="default"/>
        </w:rPr>
        <w:t>5</w:t>
      </w:r>
      <w:r>
        <w:rPr/>
        <w:t>年，合同总金额</w:t>
      </w:r>
      <w:r>
        <w:rPr>
          <w:rFonts w:ascii="宋体" w:hAnsi="宋体" w:cs="宋体" w:eastAsia="宋体" w:hint="default"/>
        </w:rPr>
        <w:t>4135668.69</w:t>
      </w:r>
      <w:r>
        <w:rPr/>
        <w:t>元。</w:t>
      </w:r>
    </w:p>
    <w:p>
      <w:pPr>
        <w:pStyle w:val="BodyText"/>
        <w:spacing w:line="240" w:lineRule="auto" w:before="19"/>
        <w:ind w:left="870" w:right="43"/>
        <w:jc w:val="left"/>
      </w:pPr>
      <w:r>
        <w:rPr/>
        <w:t>与融资租赁有关的信息如下：</w:t>
      </w:r>
    </w:p>
    <w:p>
      <w:pPr>
        <w:spacing w:line="240" w:lineRule="auto" w:before="3"/>
        <w:rPr>
          <w:rFonts w:ascii="宋体" w:hAnsi="宋体" w:cs="宋体" w:eastAsia="宋体" w:hint="default"/>
          <w:sz w:val="5"/>
          <w:szCs w:val="5"/>
        </w:rPr>
      </w:pPr>
    </w:p>
    <w:tbl>
      <w:tblPr>
        <w:tblW w:w="0" w:type="auto"/>
        <w:jc w:val="left"/>
        <w:tblInd w:w="854" w:type="dxa"/>
        <w:tblLayout w:type="fixed"/>
        <w:tblCellMar>
          <w:top w:w="0" w:type="dxa"/>
          <w:left w:w="0" w:type="dxa"/>
          <w:bottom w:w="0" w:type="dxa"/>
          <w:right w:w="0" w:type="dxa"/>
        </w:tblCellMar>
        <w:tblLook w:val="01E0"/>
      </w:tblPr>
      <w:tblGrid>
        <w:gridCol w:w="3872"/>
        <w:gridCol w:w="1865"/>
        <w:gridCol w:w="1868"/>
      </w:tblGrid>
      <w:tr>
        <w:trPr>
          <w:trHeight w:val="346"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6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6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37" w:right="0"/>
              <w:jc w:val="left"/>
              <w:rPr>
                <w:rFonts w:ascii="宋体" w:hAnsi="宋体" w:cs="宋体" w:eastAsia="宋体" w:hint="default"/>
                <w:sz w:val="18"/>
                <w:szCs w:val="18"/>
              </w:rPr>
            </w:pPr>
            <w:r>
              <w:rPr>
                <w:rFonts w:ascii="宋体"/>
                <w:sz w:val="18"/>
              </w:rPr>
              <w:t>324,738.76</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4"/>
              <w:jc w:val="righ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3"/>
          <w:szCs w:val="23"/>
        </w:rPr>
      </w:pPr>
    </w:p>
    <w:tbl>
      <w:tblPr>
        <w:tblW w:w="0" w:type="auto"/>
        <w:jc w:val="left"/>
        <w:tblInd w:w="854" w:type="dxa"/>
        <w:tblLayout w:type="fixed"/>
        <w:tblCellMar>
          <w:top w:w="0" w:type="dxa"/>
          <w:left w:w="0" w:type="dxa"/>
          <w:bottom w:w="0" w:type="dxa"/>
          <w:right w:w="0" w:type="dxa"/>
        </w:tblCellMar>
        <w:tblLook w:val="01E0"/>
      </w:tblPr>
      <w:tblGrid>
        <w:gridCol w:w="4818"/>
        <w:gridCol w:w="2787"/>
      </w:tblGrid>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827,133.74</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年至</w:t>
            </w:r>
            <w:r>
              <w:rPr>
                <w:rFonts w:ascii="宋体" w:hAnsi="宋体" w:cs="宋体" w:eastAsia="宋体" w:hint="default"/>
                <w:sz w:val="18"/>
                <w:szCs w:val="18"/>
              </w:rPr>
              <w:t>2 </w:t>
            </w:r>
            <w:r>
              <w:rPr>
                <w:rFonts w:ascii="宋体" w:hAnsi="宋体" w:cs="宋体" w:eastAsia="宋体" w:hint="default"/>
                <w:sz w:val="18"/>
                <w:szCs w:val="18"/>
              </w:rPr>
              <w:t>年（含 </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827,133.74</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年至</w:t>
            </w:r>
            <w:r>
              <w:rPr>
                <w:rFonts w:ascii="宋体" w:hAnsi="宋体" w:cs="宋体" w:eastAsia="宋体" w:hint="default"/>
                <w:sz w:val="18"/>
                <w:szCs w:val="18"/>
              </w:rPr>
              <w:t>3 </w:t>
            </w:r>
            <w:r>
              <w:rPr>
                <w:rFonts w:ascii="宋体" w:hAnsi="宋体" w:cs="宋体" w:eastAsia="宋体" w:hint="default"/>
                <w:sz w:val="18"/>
                <w:szCs w:val="18"/>
              </w:rPr>
              <w:t>年（含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827,133.74</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年至</w:t>
            </w:r>
            <w:r>
              <w:rPr>
                <w:rFonts w:ascii="宋体" w:hAnsi="宋体" w:cs="宋体" w:eastAsia="宋体" w:hint="default"/>
                <w:sz w:val="18"/>
                <w:szCs w:val="18"/>
              </w:rPr>
              <w:t>4 </w:t>
            </w:r>
            <w:r>
              <w:rPr>
                <w:rFonts w:ascii="宋体" w:hAnsi="宋体" w:cs="宋体" w:eastAsia="宋体" w:hint="default"/>
                <w:sz w:val="18"/>
                <w:szCs w:val="18"/>
              </w:rPr>
              <w:t>年（含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年至</w:t>
            </w:r>
            <w:r>
              <w:rPr>
                <w:rFonts w:ascii="宋体" w:hAnsi="宋体" w:cs="宋体" w:eastAsia="宋体" w:hint="default"/>
                <w:sz w:val="18"/>
                <w:szCs w:val="18"/>
              </w:rPr>
              <w:t>5 </w:t>
            </w:r>
            <w:r>
              <w:rPr>
                <w:rFonts w:ascii="宋体" w:hAnsi="宋体" w:cs="宋体" w:eastAsia="宋体" w:hint="default"/>
                <w:sz w:val="18"/>
                <w:szCs w:val="18"/>
              </w:rPr>
              <w:t>年（含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413,566.87</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2,894,968.08</w:t>
            </w:r>
          </w:p>
        </w:tc>
      </w:tr>
    </w:tbl>
    <w:p>
      <w:pPr>
        <w:pStyle w:val="BodyText"/>
        <w:spacing w:line="240" w:lineRule="auto" w:before="8"/>
        <w:ind w:left="875" w:right="43"/>
        <w:jc w:val="left"/>
      </w:pPr>
      <w:r>
        <w:rPr/>
        <w:t>本公司采用实际利率法确认未实现融资收益。</w:t>
      </w:r>
    </w:p>
    <w:p>
      <w:pPr>
        <w:pStyle w:val="BodyText"/>
        <w:spacing w:line="316" w:lineRule="auto" w:before="76"/>
        <w:ind w:right="190" w:firstLine="274"/>
        <w:jc w:val="both"/>
      </w:pPr>
      <w:r>
        <w:rPr>
          <w:spacing w:val="-2"/>
        </w:rPr>
        <w:t>（</w:t>
      </w:r>
      <w:r>
        <w:rPr>
          <w:rFonts w:ascii="宋体" w:hAnsi="宋体" w:cs="宋体" w:eastAsia="宋体" w:hint="default"/>
          <w:spacing w:val="-2"/>
        </w:rPr>
        <w:t>3</w:t>
      </w:r>
      <w:r>
        <w:rPr>
          <w:spacing w:val="-2"/>
        </w:rPr>
        <w:t>）本公司的子公司广东奥迪安监控技术有限公司（以下简称“奥迪安公司”）于</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月与中国电信股份有限公司</w:t>
      </w:r>
      <w:r>
        <w:rPr/>
        <w:t> </w:t>
      </w:r>
      <w:r>
        <w:rPr>
          <w:spacing w:val="3"/>
        </w:rPr>
        <w:t>广州分公司签订了《广州市海珠区社会治安视频监控系统（平安海珠）建设项目合作合同》，租赁期为</w:t>
      </w:r>
      <w:r>
        <w:rPr>
          <w:rFonts w:ascii="宋体" w:hAnsi="宋体" w:cs="宋体" w:eastAsia="宋体" w:hint="default"/>
          <w:spacing w:val="3"/>
        </w:rPr>
        <w:t>5</w:t>
      </w:r>
      <w:r>
        <w:rPr>
          <w:spacing w:val="3"/>
        </w:rPr>
        <w:t>年，合同总金额</w:t>
      </w:r>
      <w:r>
        <w:rPr>
          <w:spacing w:val="-80"/>
        </w:rPr>
        <w:t> </w:t>
      </w:r>
      <w:r>
        <w:rPr>
          <w:spacing w:val="-80"/>
        </w:rPr>
      </w:r>
      <w:r>
        <w:rPr>
          <w:rFonts w:ascii="宋体" w:hAnsi="宋体" w:cs="宋体" w:eastAsia="宋体" w:hint="default"/>
        </w:rPr>
        <w:t>18,880,000.00</w:t>
      </w:r>
      <w:r>
        <w:rPr/>
        <w:t>元。</w:t>
      </w:r>
    </w:p>
    <w:p>
      <w:pPr>
        <w:pStyle w:val="BodyText"/>
        <w:spacing w:line="240" w:lineRule="auto" w:before="19"/>
        <w:ind w:left="870" w:right="43"/>
        <w:jc w:val="left"/>
      </w:pPr>
      <w:r>
        <w:rPr/>
        <w:t>与融资租赁有关的信息如下：</w:t>
      </w:r>
    </w:p>
    <w:p>
      <w:pPr>
        <w:spacing w:line="240" w:lineRule="auto" w:before="3"/>
        <w:rPr>
          <w:rFonts w:ascii="宋体" w:hAnsi="宋体" w:cs="宋体" w:eastAsia="宋体" w:hint="default"/>
          <w:sz w:val="5"/>
          <w:szCs w:val="5"/>
        </w:rPr>
      </w:pPr>
    </w:p>
    <w:tbl>
      <w:tblPr>
        <w:tblW w:w="0" w:type="auto"/>
        <w:jc w:val="left"/>
        <w:tblInd w:w="854" w:type="dxa"/>
        <w:tblLayout w:type="fixed"/>
        <w:tblCellMar>
          <w:top w:w="0" w:type="dxa"/>
          <w:left w:w="0" w:type="dxa"/>
          <w:bottom w:w="0" w:type="dxa"/>
          <w:right w:w="0" w:type="dxa"/>
        </w:tblCellMar>
        <w:tblLook w:val="01E0"/>
      </w:tblPr>
      <w:tblGrid>
        <w:gridCol w:w="3872"/>
        <w:gridCol w:w="1865"/>
        <w:gridCol w:w="1868"/>
      </w:tblGrid>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7" w:right="0"/>
              <w:jc w:val="left"/>
              <w:rPr>
                <w:rFonts w:ascii="宋体" w:hAnsi="宋体" w:cs="宋体" w:eastAsia="宋体" w:hint="default"/>
                <w:sz w:val="18"/>
                <w:szCs w:val="18"/>
              </w:rPr>
            </w:pPr>
            <w:r>
              <w:rPr>
                <w:rFonts w:ascii="宋体"/>
                <w:sz w:val="18"/>
              </w:rPr>
              <w:t>771,735.29</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7" w:right="0"/>
              <w:jc w:val="left"/>
              <w:rPr>
                <w:rFonts w:ascii="宋体" w:hAnsi="宋体" w:cs="宋体" w:eastAsia="宋体" w:hint="default"/>
                <w:sz w:val="18"/>
                <w:szCs w:val="18"/>
              </w:rPr>
            </w:pPr>
            <w:r>
              <w:rPr>
                <w:rFonts w:ascii="宋体"/>
                <w:sz w:val="18"/>
              </w:rPr>
              <w:t>1,324,319.44</w:t>
            </w:r>
          </w:p>
        </w:tc>
      </w:tr>
    </w:tbl>
    <w:p>
      <w:pPr>
        <w:spacing w:line="240" w:lineRule="auto" w:before="11"/>
        <w:rPr>
          <w:rFonts w:ascii="宋体" w:hAnsi="宋体" w:cs="宋体" w:eastAsia="宋体" w:hint="default"/>
          <w:sz w:val="23"/>
          <w:szCs w:val="23"/>
        </w:rPr>
      </w:pPr>
    </w:p>
    <w:tbl>
      <w:tblPr>
        <w:tblW w:w="0" w:type="auto"/>
        <w:jc w:val="left"/>
        <w:tblInd w:w="854" w:type="dxa"/>
        <w:tblLayout w:type="fixed"/>
        <w:tblCellMar>
          <w:top w:w="0" w:type="dxa"/>
          <w:left w:w="0" w:type="dxa"/>
          <w:bottom w:w="0" w:type="dxa"/>
          <w:right w:w="0" w:type="dxa"/>
        </w:tblCellMar>
        <w:tblLook w:val="01E0"/>
      </w:tblPr>
      <w:tblGrid>
        <w:gridCol w:w="4818"/>
        <w:gridCol w:w="2787"/>
      </w:tblGrid>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56"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pacing w:val="-1"/>
                <w:sz w:val="18"/>
              </w:rPr>
              <w:t>3,833,991.00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年以上 </w:t>
            </w:r>
            <w:r>
              <w:rPr>
                <w:rFonts w:ascii="宋体" w:hAnsi="宋体" w:cs="宋体" w:eastAsia="宋体" w:hint="default"/>
                <w:sz w:val="18"/>
                <w:szCs w:val="18"/>
              </w:rPr>
              <w:t>2 </w:t>
            </w:r>
            <w:r>
              <w:rPr>
                <w:rFonts w:ascii="宋体" w:hAnsi="宋体" w:cs="宋体" w:eastAsia="宋体" w:hint="default"/>
                <w:sz w:val="18"/>
                <w:szCs w:val="18"/>
              </w:rPr>
              <w:t>年以内（含 </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9"/>
              <w:jc w:val="right"/>
              <w:rPr>
                <w:rFonts w:ascii="宋体" w:hAnsi="宋体" w:cs="宋体" w:eastAsia="宋体" w:hint="default"/>
                <w:sz w:val="18"/>
                <w:szCs w:val="18"/>
              </w:rPr>
            </w:pPr>
            <w:r>
              <w:rPr>
                <w:rFonts w:ascii="宋体"/>
                <w:spacing w:val="-1"/>
                <w:sz w:val="18"/>
              </w:rPr>
              <w:t>3,776,000.00</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9"/>
              <w:jc w:val="right"/>
              <w:rPr>
                <w:rFonts w:ascii="宋体" w:hAnsi="宋体" w:cs="宋体" w:eastAsia="宋体" w:hint="default"/>
                <w:sz w:val="18"/>
                <w:szCs w:val="18"/>
              </w:rPr>
            </w:pPr>
            <w:r>
              <w:rPr>
                <w:rFonts w:ascii="宋体"/>
                <w:spacing w:val="-1"/>
                <w:sz w:val="18"/>
              </w:rPr>
              <w:t>7,609,991.00</w:t>
            </w:r>
          </w:p>
        </w:tc>
      </w:tr>
    </w:tbl>
    <w:p>
      <w:pPr>
        <w:pStyle w:val="BodyText"/>
        <w:spacing w:line="240" w:lineRule="auto" w:before="8"/>
        <w:ind w:left="786" w:right="43"/>
        <w:jc w:val="left"/>
      </w:pPr>
      <w:r>
        <w:rPr/>
        <w:t>本公司采用实际利率法确认未实现融资收益。</w:t>
      </w:r>
    </w:p>
    <w:p>
      <w:pPr>
        <w:pStyle w:val="BodyText"/>
        <w:spacing w:line="316" w:lineRule="auto" w:before="76"/>
        <w:ind w:right="43" w:firstLine="362"/>
        <w:jc w:val="left"/>
      </w:pPr>
      <w:r>
        <w:rPr>
          <w:spacing w:val="-2"/>
        </w:rPr>
        <w:t>（</w:t>
      </w:r>
      <w:r>
        <w:rPr>
          <w:rFonts w:ascii="宋体" w:hAnsi="宋体" w:cs="宋体" w:eastAsia="宋体" w:hint="default"/>
          <w:spacing w:val="-2"/>
        </w:rPr>
        <w:t>4</w:t>
      </w:r>
      <w:r>
        <w:rPr>
          <w:spacing w:val="-2"/>
        </w:rPr>
        <w:t>）奥迪安公司于</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月与广州市建设委员会签订了《广州市建设委员会社会治安视频监控系统项目租赁合同》，</w:t>
      </w:r>
      <w:r>
        <w:rPr/>
        <w:t> 租赁期为</w:t>
      </w:r>
      <w:r>
        <w:rPr>
          <w:rFonts w:ascii="宋体" w:hAnsi="宋体" w:cs="宋体" w:eastAsia="宋体" w:hint="default"/>
        </w:rPr>
        <w:t>5</w:t>
      </w:r>
      <w:r>
        <w:rPr/>
        <w:t>年，合同总金额为</w:t>
      </w:r>
      <w:r>
        <w:rPr>
          <w:rFonts w:ascii="宋体" w:hAnsi="宋体" w:cs="宋体" w:eastAsia="宋体" w:hint="default"/>
        </w:rPr>
        <w:t>19,558,200.00</w:t>
      </w:r>
      <w:r>
        <w:rPr/>
        <w:t>元。</w:t>
      </w:r>
    </w:p>
    <w:p>
      <w:pPr>
        <w:pStyle w:val="BodyText"/>
        <w:spacing w:line="240" w:lineRule="auto" w:before="19"/>
        <w:ind w:left="870" w:right="43"/>
        <w:jc w:val="left"/>
      </w:pPr>
      <w:r>
        <w:rPr/>
        <w:t>与融资租赁有关的信息如下：</w:t>
      </w:r>
    </w:p>
    <w:p>
      <w:pPr>
        <w:spacing w:line="240" w:lineRule="auto" w:before="3"/>
        <w:rPr>
          <w:rFonts w:ascii="宋体" w:hAnsi="宋体" w:cs="宋体" w:eastAsia="宋体" w:hint="default"/>
          <w:sz w:val="5"/>
          <w:szCs w:val="5"/>
        </w:rPr>
      </w:pPr>
    </w:p>
    <w:tbl>
      <w:tblPr>
        <w:tblW w:w="0" w:type="auto"/>
        <w:jc w:val="left"/>
        <w:tblInd w:w="854" w:type="dxa"/>
        <w:tblLayout w:type="fixed"/>
        <w:tblCellMar>
          <w:top w:w="0" w:type="dxa"/>
          <w:left w:w="0" w:type="dxa"/>
          <w:bottom w:w="0" w:type="dxa"/>
          <w:right w:w="0" w:type="dxa"/>
        </w:tblCellMar>
        <w:tblLook w:val="01E0"/>
      </w:tblPr>
      <w:tblGrid>
        <w:gridCol w:w="3872"/>
        <w:gridCol w:w="1865"/>
        <w:gridCol w:w="1868"/>
      </w:tblGrid>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z w:val="18"/>
              </w:rPr>
              <w:t>-</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7" w:right="0"/>
              <w:jc w:val="left"/>
              <w:rPr>
                <w:rFonts w:ascii="宋体" w:hAnsi="宋体" w:cs="宋体" w:eastAsia="宋体" w:hint="default"/>
                <w:sz w:val="18"/>
                <w:szCs w:val="18"/>
              </w:rPr>
            </w:pPr>
            <w:r>
              <w:rPr>
                <w:rFonts w:ascii="宋体"/>
                <w:sz w:val="18"/>
              </w:rPr>
              <w:t>300,914.99</w:t>
            </w:r>
          </w:p>
        </w:tc>
      </w:tr>
    </w:tbl>
    <w:p>
      <w:pPr>
        <w:spacing w:line="240" w:lineRule="auto" w:before="11"/>
        <w:rPr>
          <w:rFonts w:ascii="宋体" w:hAnsi="宋体" w:cs="宋体" w:eastAsia="宋体" w:hint="default"/>
          <w:sz w:val="23"/>
          <w:szCs w:val="23"/>
        </w:rPr>
      </w:pPr>
    </w:p>
    <w:tbl>
      <w:tblPr>
        <w:tblW w:w="0" w:type="auto"/>
        <w:jc w:val="left"/>
        <w:tblInd w:w="854" w:type="dxa"/>
        <w:tblLayout w:type="fixed"/>
        <w:tblCellMar>
          <w:top w:w="0" w:type="dxa"/>
          <w:left w:w="0" w:type="dxa"/>
          <w:bottom w:w="0" w:type="dxa"/>
          <w:right w:w="0" w:type="dxa"/>
        </w:tblCellMar>
        <w:tblLook w:val="01E0"/>
      </w:tblPr>
      <w:tblGrid>
        <w:gridCol w:w="4818"/>
        <w:gridCol w:w="2787"/>
      </w:tblGrid>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56"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89" w:right="0"/>
              <w:jc w:val="left"/>
              <w:rPr>
                <w:rFonts w:ascii="宋体" w:hAnsi="宋体" w:cs="宋体" w:eastAsia="宋体" w:hint="default"/>
                <w:sz w:val="18"/>
                <w:szCs w:val="18"/>
              </w:rPr>
            </w:pPr>
            <w:r>
              <w:rPr>
                <w:rFonts w:ascii="宋体"/>
                <w:sz w:val="18"/>
              </w:rPr>
              <w:t>1,955,900.00</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875" w:right="2262"/>
        <w:jc w:val="left"/>
      </w:pPr>
      <w:r>
        <w:rPr/>
        <w:t>本公司采用实际利率法确认未实现融资收益。</w:t>
      </w:r>
    </w:p>
    <w:p>
      <w:pPr>
        <w:spacing w:line="240" w:lineRule="auto" w:before="3"/>
        <w:rPr>
          <w:rFonts w:ascii="宋体" w:hAnsi="宋体" w:cs="宋体" w:eastAsia="宋体" w:hint="default"/>
          <w:sz w:val="25"/>
          <w:szCs w:val="25"/>
        </w:rPr>
      </w:pPr>
    </w:p>
    <w:p>
      <w:pPr>
        <w:pStyle w:val="Heading2"/>
        <w:spacing w:line="240" w:lineRule="auto"/>
        <w:ind w:right="2262"/>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160,752,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800.55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11,632,6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149,120,1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38.58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118,529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,918.83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6,684,712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111,845,20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160,752,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800.55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11,632,6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61.97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7.24%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149,120,1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38.58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118,529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,918.83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6,684,712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111,845,20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437"/>
            <w:col w:w="122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118,691,441.29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1,106,914.41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0.93%</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27,033,681.40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2,703,368.14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10,293,283.49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3,087,985.05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4,734,394.37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4,734,394.37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160,752,800.55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11,632,661.97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48" w:type="dxa"/>
        <w:tblLayout w:type="fixed"/>
        <w:tblCellMar>
          <w:top w:w="0" w:type="dxa"/>
          <w:left w:w="0" w:type="dxa"/>
          <w:bottom w:w="0" w:type="dxa"/>
          <w:right w:w="0" w:type="dxa"/>
        </w:tblCellMar>
        <w:tblLook w:val="01E0"/>
      </w:tblPr>
      <w:tblGrid>
        <w:gridCol w:w="2374"/>
        <w:gridCol w:w="1843"/>
        <w:gridCol w:w="1875"/>
        <w:gridCol w:w="1678"/>
      </w:tblGrid>
      <w:tr>
        <w:trPr>
          <w:trHeight w:val="346" w:hRule="exact"/>
        </w:trPr>
        <w:tc>
          <w:tcPr>
            <w:tcW w:w="2374" w:type="dxa"/>
            <w:vMerge w:val="restart"/>
            <w:tcBorders>
              <w:top w:val="single" w:sz="6" w:space="0" w:color="000000"/>
              <w:left w:val="single" w:sz="6" w:space="0" w:color="000000"/>
              <w:right w:val="single" w:sz="6" w:space="0" w:color="000000"/>
            </w:tcBorders>
          </w:tcPr>
          <w:p>
            <w:pPr>
              <w:pStyle w:val="TableParagraph"/>
              <w:spacing w:line="272" w:lineRule="exact"/>
              <w:ind w:left="76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3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661" w:hRule="exact"/>
        </w:trPr>
        <w:tc>
          <w:tcPr>
            <w:tcW w:w="2374"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58" w:right="84"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6,032,586.59</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60,325.87</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4,609,085.22</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46,090.85</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4,346,674.03</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43,466.74</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3,696,544.00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36,965.44</w:t>
            </w:r>
          </w:p>
        </w:tc>
      </w:tr>
      <w:tr>
        <w:trPr>
          <w:trHeight w:val="355" w:hRule="exact"/>
        </w:trPr>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26,684,889.84</w:t>
            </w:r>
          </w:p>
        </w:tc>
        <w:tc>
          <w:tcPr>
            <w:tcW w:w="1875"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186,848.90</w:t>
            </w:r>
          </w:p>
        </w:tc>
      </w:tr>
    </w:tbl>
    <w:p>
      <w:pPr>
        <w:spacing w:line="240" w:lineRule="auto" w:before="3"/>
        <w:rPr>
          <w:rFonts w:ascii="宋体" w:hAnsi="宋体" w:cs="宋体" w:eastAsia="宋体" w:hint="default"/>
          <w:b/>
          <w:bCs/>
          <w:sz w:val="19"/>
          <w:szCs w:val="19"/>
        </w:rPr>
      </w:pPr>
    </w:p>
    <w:p>
      <w:pPr>
        <w:spacing w:before="36"/>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22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66,383,9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0.97%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65,740,08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60,199,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024.44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639,388.7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59,559,635.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66,383,9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53.28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643,870.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0.97%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65,740,08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2.74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60,199,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024.44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1.60%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59,559,635.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980"/>
        </w:sectPr>
      </w:pPr>
    </w:p>
    <w:p>
      <w:pPr>
        <w:pStyle w:val="BodyText"/>
        <w:spacing w:line="240" w:lineRule="auto" w:before="44"/>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257"/>
            <w:col w:w="122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9,673,096.49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64,294.54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44,149,871.79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35,142.10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12,119,065.00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102,513.90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66,383,953.28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643,870.54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74"/>
        <w:jc w:val="left"/>
      </w:pPr>
      <w:r>
        <w:rPr/>
        <w:t>确定该组合依据的说明：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6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5,329,147.00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2,523,716.00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398,538.00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156,793.00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与外单位的往来款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83,441.00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83,441.00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58,819,445.47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56,074,202.79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1,169,240.36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967,376.52</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584,141.45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393,495.13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66,383,953.28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60,199,024.44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57,749,493.47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3,276,422.00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32,764.22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1,068,352.00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62,794,267.47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237,764.22</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26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133,339,063.37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33,489,063.37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33,489,063.37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7,350,000.00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7,350,000.00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67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3"/>
              <w:jc w:val="left"/>
              <w:rPr>
                <w:rFonts w:ascii="宋体" w:hAnsi="宋体" w:cs="宋体" w:eastAsia="宋体" w:hint="default"/>
                <w:sz w:val="18"/>
                <w:szCs w:val="18"/>
              </w:rPr>
            </w:pPr>
            <w:r>
              <w:rPr>
                <w:rFonts w:ascii="宋体" w:hAnsi="宋体" w:cs="宋体" w:eastAsia="宋体" w:hint="default"/>
                <w:sz w:val="18"/>
                <w:szCs w:val="18"/>
              </w:rPr>
              <w:t>控制系统有限公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广东奥迪安监控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120,239,063.37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133,339,063.37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26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529,290,943.78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282,417,641.25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495,439,189.24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269,125,699.64</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195,766.88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149,993.32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529,486,710.66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282,417,641.25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495,589,182.56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269,125,699.64</w:t>
            </w:r>
          </w:p>
        </w:tc>
      </w:tr>
    </w:tbl>
    <w:p>
      <w:pPr>
        <w:pStyle w:val="Heading3"/>
        <w:spacing w:line="262" w:lineRule="exact"/>
        <w:ind w:right="2262"/>
        <w:jc w:val="left"/>
        <w:rPr>
          <w:b w:val="0"/>
          <w:bCs w:val="0"/>
        </w:rPr>
      </w:pPr>
      <w:r>
        <w:rPr/>
        <w:t>主营业务（分产品）</w:t>
      </w:r>
      <w:r>
        <w:rPr>
          <w:b w:val="0"/>
          <w:bCs w:val="0"/>
        </w:rPr>
      </w:r>
    </w:p>
    <w:p>
      <w:pPr>
        <w:spacing w:line="240" w:lineRule="auto" w:before="10"/>
        <w:rPr>
          <w:rFonts w:ascii="宋体" w:hAnsi="宋体" w:cs="宋体" w:eastAsia="宋体" w:hint="default"/>
          <w:b/>
          <w:bCs/>
          <w:sz w:val="3"/>
          <w:szCs w:val="3"/>
        </w:rPr>
      </w:pPr>
    </w:p>
    <w:tbl>
      <w:tblPr>
        <w:tblW w:w="0" w:type="auto"/>
        <w:jc w:val="left"/>
        <w:tblInd w:w="136" w:type="dxa"/>
        <w:tblLayout w:type="fixed"/>
        <w:tblCellMar>
          <w:top w:w="0" w:type="dxa"/>
          <w:left w:w="0" w:type="dxa"/>
          <w:bottom w:w="0" w:type="dxa"/>
          <w:right w:w="0" w:type="dxa"/>
        </w:tblCellMar>
        <w:tblLook w:val="01E0"/>
      </w:tblPr>
      <w:tblGrid>
        <w:gridCol w:w="1724"/>
        <w:gridCol w:w="2057"/>
        <w:gridCol w:w="2189"/>
        <w:gridCol w:w="1863"/>
        <w:gridCol w:w="1826"/>
      </w:tblGrid>
      <w:tr>
        <w:trPr>
          <w:trHeight w:val="346" w:hRule="exact"/>
        </w:trPr>
        <w:tc>
          <w:tcPr>
            <w:tcW w:w="1724" w:type="dxa"/>
            <w:vMerge w:val="restart"/>
            <w:tcBorders>
              <w:top w:val="single" w:sz="6" w:space="0" w:color="000000"/>
              <w:left w:val="single" w:sz="6" w:space="0" w:color="000000"/>
              <w:right w:val="single" w:sz="6" w:space="0" w:color="000000"/>
            </w:tcBorders>
          </w:tcPr>
          <w:p>
            <w:pPr>
              <w:pStyle w:val="TableParagraph"/>
              <w:spacing w:line="272" w:lineRule="exact"/>
              <w:ind w:left="43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4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6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8" w:hRule="exact"/>
        </w:trPr>
        <w:tc>
          <w:tcPr>
            <w:tcW w:w="1724" w:type="dxa"/>
            <w:vMerge/>
            <w:tcBorders>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445,257,183.27</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225,839,392.68</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439,972,358.67</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235,642,181.05</w:t>
            </w:r>
          </w:p>
        </w:tc>
      </w:tr>
      <w:tr>
        <w:trPr>
          <w:trHeight w:val="346"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33,544,611.09</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14,545,201.44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32,735,637.09</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16,766,308.20</w:t>
            </w:r>
          </w:p>
        </w:tc>
      </w:tr>
      <w:tr>
        <w:trPr>
          <w:trHeight w:val="34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8,155,342.83</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7,923,208.14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8,273,876.09</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9,109,282.83</w:t>
            </w:r>
          </w:p>
        </w:tc>
      </w:tr>
      <w:tr>
        <w:trPr>
          <w:trHeight w:val="346"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16,480,112.20</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12,027,497.91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12,699,326.43</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6,685,356.49</w:t>
            </w:r>
          </w:p>
        </w:tc>
      </w:tr>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1,035,255.98</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748,758.91</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471,457.93</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352,571.07</w:t>
            </w:r>
          </w:p>
        </w:tc>
      </w:tr>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24,818,438.41</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21,333,582.17</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1,286,533.03</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570,000.00</w:t>
            </w:r>
          </w:p>
        </w:tc>
      </w:tr>
      <w:tr>
        <w:trPr>
          <w:trHeight w:val="355" w:hRule="exact"/>
        </w:trPr>
        <w:tc>
          <w:tcPr>
            <w:tcW w:w="1724" w:type="dxa"/>
            <w:tcBorders>
              <w:top w:val="single" w:sz="6" w:space="0" w:color="000000"/>
              <w:left w:val="single" w:sz="6" w:space="0" w:color="000000"/>
              <w:bottom w:val="single" w:sz="12" w:space="0" w:color="000000"/>
              <w:right w:val="single" w:sz="6" w:space="0" w:color="000000"/>
            </w:tcBorders>
          </w:tcPr>
          <w:p>
            <w:pPr>
              <w:pStyle w:val="TableParagraph"/>
              <w:tabs>
                <w:tab w:pos="962" w:val="left" w:leader="none"/>
              </w:tabs>
              <w:spacing w:line="240" w:lineRule="auto" w:before="17"/>
              <w:ind w:left="56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529,290,943.78</w:t>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282,417,641.25</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495,439,189.24</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269,125,699.64</w:t>
            </w:r>
          </w:p>
        </w:tc>
      </w:tr>
    </w:tbl>
    <w:p>
      <w:pPr>
        <w:spacing w:line="240" w:lineRule="auto" w:before="3"/>
        <w:rPr>
          <w:rFonts w:ascii="宋体" w:hAnsi="宋体" w:cs="宋体" w:eastAsia="宋体" w:hint="default"/>
          <w:b/>
          <w:bCs/>
          <w:sz w:val="19"/>
          <w:szCs w:val="19"/>
        </w:rPr>
      </w:pPr>
    </w:p>
    <w:p>
      <w:pPr>
        <w:spacing w:before="36"/>
        <w:ind w:left="152" w:right="2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980,927.12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1,903,036.23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980,927.12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1,903,036.23</w:t>
            </w:r>
          </w:p>
        </w:tc>
      </w:tr>
    </w:tbl>
    <w:p>
      <w:pPr>
        <w:spacing w:line="240" w:lineRule="auto" w:before="1"/>
        <w:rPr>
          <w:rFonts w:ascii="宋体" w:hAnsi="宋体" w:cs="宋体" w:eastAsia="宋体" w:hint="default"/>
          <w:sz w:val="18"/>
          <w:szCs w:val="18"/>
        </w:rPr>
      </w:pPr>
    </w:p>
    <w:p>
      <w:pPr>
        <w:pStyle w:val="Heading2"/>
        <w:spacing w:line="240" w:lineRule="auto" w:before="26"/>
        <w:ind w:right="2262"/>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6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76,232.67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4,471,875.57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-325,502.50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-27,551.62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658,821.31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3,591,336.05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4"/>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26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716"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spacing w:line="240" w:lineRule="auto" w:before="3"/>
        <w:rPr>
          <w:rFonts w:ascii="宋体" w:hAnsi="宋体" w:cs="宋体" w:eastAsia="宋体" w:hint="default"/>
          <w:b/>
          <w:bCs/>
          <w:sz w:val="19"/>
          <w:szCs w:val="19"/>
        </w:rPr>
      </w:pPr>
    </w:p>
    <w:p>
      <w:pPr>
        <w:spacing w:before="36"/>
        <w:ind w:left="152" w:right="22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59" w:lineRule="auto" w:before="36"/>
        <w:ind w:right="204"/>
        <w:jc w:val="left"/>
        <w:rPr>
          <w:b w:val="0"/>
          <w:bCs w:val="0"/>
        </w:rPr>
      </w:pPr>
      <w:r>
        <w:rPr>
          <w:spacing w:val="-2"/>
        </w:rPr>
        <w:t>（</w:t>
      </w:r>
      <w:r>
        <w:rPr>
          <w:rFonts w:ascii="Times New Roman" w:hAnsi="Times New Roman" w:cs="Times New Roman" w:eastAsia="Times New Roman" w:hint="default"/>
          <w:spacing w:val="-2"/>
        </w:rPr>
        <w:t>3</w:t>
      </w:r>
      <w:r>
        <w:rPr>
          <w:spacing w:val="-2"/>
        </w:rPr>
        <w:t>）境内外会计准则下会计数据差异原因说明，对已经境外审计机构审计的数据进行差异调节的，应注</w:t>
      </w:r>
      <w:r>
        <w:rPr>
          <w:spacing w:val="-73"/>
        </w:rPr>
        <w:t> </w:t>
      </w:r>
      <w:r>
        <w:rPr>
          <w:spacing w:val="-73"/>
        </w:rPr>
      </w:r>
      <w:r>
        <w:rPr/>
        <w:t>明该境外机构的名称</w:t>
      </w:r>
      <w:r>
        <w:rPr>
          <w:b w:val="0"/>
          <w:bCs w:val="0"/>
        </w:rPr>
      </w:r>
    </w:p>
    <w:p>
      <w:pPr>
        <w:spacing w:line="240" w:lineRule="auto" w:before="6"/>
        <w:rPr>
          <w:rFonts w:ascii="宋体" w:hAnsi="宋体" w:cs="宋体" w:eastAsia="宋体" w:hint="default"/>
          <w:b/>
          <w:bCs/>
          <w:sz w:val="24"/>
          <w:szCs w:val="24"/>
        </w:rPr>
      </w:pPr>
    </w:p>
    <w:p>
      <w:pPr>
        <w:spacing w:before="0"/>
        <w:ind w:left="152" w:right="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1" w:firstLine="360"/>
        <w:jc w:val="left"/>
      </w:pPr>
      <w:r>
        <w:rPr/>
        <w:t>公司收到广州市国家税务局东区稽查</w:t>
      </w:r>
      <w:r>
        <w:rPr>
          <w:spacing w:val="-44"/>
        </w:rPr>
        <w:t>局</w:t>
      </w:r>
      <w:r>
        <w:rPr/>
        <w:t>《税务处理决定书</w:t>
      </w:r>
      <w:r>
        <w:rPr>
          <w:spacing w:val="-132"/>
        </w:rPr>
        <w:t>》</w:t>
      </w:r>
      <w:r>
        <w:rPr>
          <w:spacing w:val="2"/>
        </w:rPr>
        <w:t>（</w:t>
      </w:r>
      <w:r>
        <w:rPr/>
        <w:t>穗国税东稽</w:t>
      </w:r>
      <w:r>
        <w:rPr>
          <w:spacing w:val="-44"/>
        </w:rPr>
        <w:t>处</w:t>
      </w:r>
      <w:r>
        <w:rPr>
          <w:spacing w:val="1"/>
        </w:rPr>
        <w:t>【</w:t>
      </w:r>
      <w:r>
        <w:rPr>
          <w:rFonts w:ascii="Times New Roman" w:hAnsi="Times New Roman" w:cs="Times New Roman" w:eastAsia="Times New Roman" w:hint="default"/>
          <w:spacing w:val="1"/>
        </w:rPr>
        <w:t>2014</w:t>
      </w:r>
      <w:r>
        <w:rPr>
          <w:spacing w:val="-44"/>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7 </w:t>
      </w:r>
      <w:r>
        <w:rPr>
          <w:rFonts w:ascii="Times New Roman" w:hAnsi="Times New Roman" w:cs="Times New Roman" w:eastAsia="Times New Roman" w:hint="default"/>
          <w:spacing w:val="2"/>
        </w:rPr>
        <w:t> </w:t>
      </w:r>
      <w:r>
        <w:rPr/>
        <w:t>号</w:t>
      </w:r>
      <w:r>
        <w:rPr>
          <w:spacing w:val="-92"/>
        </w:rPr>
        <w:t>）</w:t>
      </w:r>
      <w:r>
        <w:rPr>
          <w:spacing w:val="-46"/>
        </w:rPr>
        <w:t>，</w:t>
      </w:r>
      <w:r>
        <w:rPr/>
        <w:t>需补缴税款</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元， 公司根</w:t>
      </w:r>
      <w:r>
        <w:rPr>
          <w:spacing w:val="-87"/>
        </w:rPr>
        <w:t>据</w:t>
      </w:r>
      <w:r>
        <w:rPr/>
        <w:t>《企业会计准则第</w:t>
      </w:r>
      <w:r>
        <w:rPr>
          <w:rFonts w:ascii="Times New Roman" w:hAnsi="Times New Roman" w:cs="Times New Roman" w:eastAsia="Times New Roman" w:hint="default"/>
          <w:spacing w:val="1"/>
        </w:rPr>
        <w:t>2</w:t>
      </w:r>
      <w:r>
        <w:rPr>
          <w:rFonts w:ascii="Times New Roman" w:hAnsi="Times New Roman" w:cs="Times New Roman" w:eastAsia="Times New Roman" w:hint="default"/>
        </w:rPr>
        <w:t>8 </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会计政策</w:t>
      </w:r>
      <w:r>
        <w:rPr>
          <w:spacing w:val="-87"/>
        </w:rPr>
        <w:t>、</w:t>
      </w:r>
      <w:r>
        <w:rPr/>
        <w:t>会计估计变更及差错更正</w:t>
      </w:r>
      <w:r>
        <w:rPr>
          <w:spacing w:val="-92"/>
        </w:rPr>
        <w:t>》</w:t>
      </w:r>
      <w:r>
        <w:rPr>
          <w:spacing w:val="-178"/>
        </w:rPr>
        <w:t>、</w:t>
      </w:r>
      <w:r>
        <w:rPr/>
        <w:t>《公开发行证券</w:t>
      </w:r>
      <w:r>
        <w:rPr>
          <w:spacing w:val="2"/>
        </w:rPr>
        <w:t>的</w:t>
      </w:r>
      <w:r>
        <w:rPr/>
        <w:t>公司信息披露编报规则</w:t>
      </w:r>
      <w:r>
        <w:rPr>
          <w:spacing w:val="1"/>
        </w:rPr>
        <w:t>第</w:t>
      </w:r>
      <w:r>
        <w:rPr>
          <w:rFonts w:ascii="Times New Roman" w:hAnsi="Times New Roman" w:cs="Times New Roman" w:eastAsia="Times New Roman" w:hint="default"/>
          <w:spacing w:val="1"/>
        </w:rPr>
        <w:t>1</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号</w:t>
      </w:r>
    </w:p>
    <w:p>
      <w:pPr>
        <w:pStyle w:val="BodyText"/>
        <w:spacing w:line="240" w:lineRule="auto" w:before="13"/>
        <w:ind w:right="114"/>
        <w:jc w:val="left"/>
      </w:pPr>
      <w:r>
        <w:rPr>
          <w:rFonts w:ascii="Times New Roman" w:hAnsi="Times New Roman" w:cs="Times New Roman" w:eastAsia="Times New Roman" w:hint="default"/>
          <w:spacing w:val="-4"/>
        </w:rPr>
        <w:t>——</w:t>
      </w:r>
      <w:r>
        <w:rPr>
          <w:spacing w:val="-4"/>
        </w:rPr>
        <w:t>财务信息的更正及相关披露》的相关规定，对上述重要前期差错更正事项进行追溯调整。具体内容详见公司</w:t>
      </w:r>
      <w:r>
        <w:rPr>
          <w:rFonts w:ascii="Times New Roman" w:hAnsi="Times New Roman" w:cs="Times New Roman" w:eastAsia="Times New Roman" w:hint="default"/>
          <w:spacing w:val="-4"/>
        </w:rPr>
        <w:t>2014   </w:t>
      </w:r>
      <w:r>
        <w:rPr/>
        <w:t>年</w:t>
      </w:r>
      <w:r>
        <w:rPr>
          <w:rFonts w:ascii="Times New Roman" w:hAnsi="Times New Roman" w:cs="Times New Roman" w:eastAsia="Times New Roman" w:hint="default"/>
        </w:rPr>
        <w:t>6 </w:t>
      </w:r>
      <w:r>
        <w:rPr>
          <w:rFonts w:ascii="Times New Roman" w:hAnsi="Times New Roman" w:cs="Times New Roman" w:eastAsia="Times New Roman" w:hint="default"/>
          <w:spacing w:val="5"/>
        </w:rPr>
        <w:t> </w:t>
      </w:r>
      <w:r>
        <w:rPr/>
        <w:t>月</w:t>
      </w:r>
    </w:p>
    <w:p>
      <w:pPr>
        <w:pStyle w:val="BodyText"/>
        <w:spacing w:line="240" w:lineRule="auto" w:before="63"/>
        <w:ind w:right="204"/>
        <w:jc w:val="left"/>
      </w:pPr>
      <w:r>
        <w:rPr>
          <w:rFonts w:ascii="Times New Roman" w:hAnsi="Times New Roman" w:cs="Times New Roman" w:eastAsia="Times New Roman" w:hint="default"/>
        </w:rPr>
        <w:t>17  </w:t>
      </w:r>
      <w:r>
        <w:rPr/>
        <w:t>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42"/>
        </w:rPr>
        <w:t> </w:t>
      </w:r>
      <w:r>
        <w:rPr/>
        <w:t>日刊登在巨潮资讯网的相关公告。</w:t>
      </w:r>
    </w:p>
    <w:p>
      <w:pPr>
        <w:pStyle w:val="BodyText"/>
        <w:spacing w:line="240" w:lineRule="auto" w:before="103"/>
        <w:ind w:left="513" w:right="204"/>
        <w:jc w:val="left"/>
      </w:pPr>
      <w:r>
        <w:rPr/>
        <w:t>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日合并资产负债表如下：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823,762,702.21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717,496,395.21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619,834,186.44</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4,626,831.19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10,343,125.45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21,958,884.25</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68,596,971.85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121,897,218.42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175,176,872.58</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3,305,065.33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12,614,987.18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19,385,214.56</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23,139,233.32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8,125,900.00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22,100,756.58</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3,993,404.53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7,064,998.63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11,277,929.29</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84,479,794.29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107,414,106.75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173,120,972.38</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1,087,917.19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1,246,929.96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2,446,095.20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1,012,991,919.91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986,203,661.60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1,045,300,911.28</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15,609,376.57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32,509,185.70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139,369,603.43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208,681,568.37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227,833,285.79</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50,973,360.86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2,553,507.76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5,682,525.94</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27,310,812.93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29,029,575.70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32,373,372.93</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4,354,711.48</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3,550,486.17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4,897,656.64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6,460,268.10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4,870,020.39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10,335,351.28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12,776,743.59</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2,988,427.55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3,108,447.55</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226,074,283.78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317,095,463.87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325,098,541.08</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1,239,066,203.69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1,303,299,125.47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1,370,399,452.36</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19,323,277.57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52,664,225.84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68,832,868.28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79,314,686.43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23,874,396.85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37,749,894.88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47,301,450.65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12,339,979.70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16,683,572.10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24,091,869.15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19,061,914.37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27,463,594.76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11,316,118.17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497,670.90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896,295.90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109,233,695.95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14,277,955.13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7,449,072.95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217,174,212.71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165,505,556.05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192,192,770.82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4,546,987.35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4,268,241.50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22,517,863.54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5,404,802.78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6,412,721.72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9,453,026.15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6,005,718.16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8,592,164.56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9,951,790.13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16,686,681.38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40,563,054.25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227,126,002.84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182,192,237.43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232,755,825.07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182,953,300.00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365,819,583.00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714,826,587.42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739,214,699.45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557,156,880.12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17,347,633.86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10,747.96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24,117,921.90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34,759,224.55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43,226,763.79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90,323,322.14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145,158,134.22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168,216,361.37</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1,009,267,831.46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1,102,085,358.22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1,117,082,702.38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2,672,369.39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19,021,529.82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20,560,924.91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1,011,940,200.85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1,121,106,888.04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1,137,643,627.29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1,239,066,203.69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1,303,299,125.47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1,370,399,452.36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3480"/>
        <w:jc w:val="center"/>
        <w:rPr>
          <w:b w:val="0"/>
          <w:bCs w:val="0"/>
        </w:rPr>
      </w:pPr>
      <w:r>
        <w:rPr/>
        <w:t>第十节</w:t>
      </w:r>
      <w:r>
        <w:rPr>
          <w:spacing w:val="-6"/>
        </w:rPr>
        <w:t> </w:t>
      </w:r>
      <w:r>
        <w:rPr/>
        <w:t>备查文件目录</w:t>
      </w:r>
      <w:r>
        <w:rPr>
          <w:b w:val="0"/>
          <w:bCs w:val="0"/>
        </w:rPr>
      </w:r>
    </w:p>
    <w:p>
      <w:pPr>
        <w:spacing w:line="240" w:lineRule="auto" w:before="1"/>
        <w:rPr>
          <w:rFonts w:ascii="宋体" w:hAnsi="宋体" w:cs="宋体" w:eastAsia="宋体" w:hint="default"/>
          <w:b/>
          <w:bCs/>
          <w:sz w:val="41"/>
          <w:szCs w:val="41"/>
        </w:rPr>
      </w:pPr>
    </w:p>
    <w:p>
      <w:pPr>
        <w:spacing w:line="264" w:lineRule="auto" w:before="0"/>
        <w:ind w:left="152" w:right="144" w:firstLine="0"/>
        <w:jc w:val="left"/>
        <w:rPr>
          <w:rFonts w:ascii="宋体" w:hAnsi="宋体" w:cs="宋体" w:eastAsia="宋体" w:hint="default"/>
          <w:sz w:val="21"/>
          <w:szCs w:val="21"/>
        </w:rPr>
      </w:pPr>
      <w:r>
        <w:rPr>
          <w:rFonts w:ascii="宋体" w:hAnsi="宋体" w:cs="宋体" w:eastAsia="宋体" w:hint="default"/>
          <w:sz w:val="21"/>
          <w:szCs w:val="21"/>
        </w:rPr>
        <w:t>一、经公司法定代表人张波先生签名的</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年年度报告文本。</w:t>
      </w:r>
      <w:r>
        <w:rPr>
          <w:rFonts w:ascii="宋体" w:hAnsi="宋体" w:cs="宋体" w:eastAsia="宋体" w:hint="default"/>
          <w:w w:val="100"/>
          <w:sz w:val="21"/>
          <w:szCs w:val="21"/>
        </w:rPr>
        <w:t> </w:t>
      </w:r>
      <w:r>
        <w:rPr>
          <w:rFonts w:ascii="宋体" w:hAnsi="宋体" w:cs="宋体" w:eastAsia="宋体" w:hint="default"/>
          <w:spacing w:val="-2"/>
          <w:sz w:val="21"/>
          <w:szCs w:val="21"/>
        </w:rPr>
        <w:t>二、载有公司法定代表人张波先生、主管会计工作负责人黄光明先生、会计机构负责人吴若顺先生签名并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盖章的财务报告文本。</w:t>
      </w:r>
    </w:p>
    <w:p>
      <w:pPr>
        <w:spacing w:line="273" w:lineRule="auto" w:before="16"/>
        <w:ind w:left="152" w:right="144" w:firstLine="0"/>
        <w:jc w:val="left"/>
        <w:rPr>
          <w:rFonts w:ascii="宋体" w:hAnsi="宋体" w:cs="宋体" w:eastAsia="宋体" w:hint="default"/>
          <w:sz w:val="21"/>
          <w:szCs w:val="21"/>
        </w:rPr>
      </w:pPr>
      <w:r>
        <w:rPr>
          <w:rFonts w:ascii="宋体" w:hAnsi="宋体" w:cs="宋体" w:eastAsia="宋体" w:hint="default"/>
          <w:sz w:val="21"/>
          <w:szCs w:val="21"/>
        </w:rPr>
        <w:t>三、载有会计师事务所盖章、注册会计师签名并盖章的审计报告原件。</w:t>
      </w:r>
      <w:r>
        <w:rPr>
          <w:rFonts w:ascii="宋体" w:hAnsi="宋体" w:cs="宋体" w:eastAsia="宋体" w:hint="default"/>
          <w:w w:val="100"/>
          <w:sz w:val="21"/>
          <w:szCs w:val="21"/>
        </w:rPr>
        <w:t> </w:t>
      </w:r>
      <w:r>
        <w:rPr>
          <w:rFonts w:ascii="宋体" w:hAnsi="宋体" w:cs="宋体" w:eastAsia="宋体" w:hint="default"/>
          <w:spacing w:val="-2"/>
          <w:sz w:val="21"/>
          <w:szCs w:val="21"/>
        </w:rPr>
        <w:t>四、报告期内在中国证监会指定网站上公开披露过的所有公司文件的正本及公告的原稿。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五、其他有关资料。</w:t>
      </w:r>
    </w:p>
    <w:p>
      <w:pPr>
        <w:spacing w:before="8"/>
        <w:ind w:left="152" w:right="2262" w:firstLine="0"/>
        <w:jc w:val="left"/>
        <w:rPr>
          <w:rFonts w:ascii="宋体" w:hAnsi="宋体" w:cs="宋体" w:eastAsia="宋体" w:hint="default"/>
          <w:sz w:val="21"/>
          <w:szCs w:val="21"/>
        </w:rPr>
      </w:pPr>
      <w:r>
        <w:rPr>
          <w:rFonts w:ascii="宋体" w:hAnsi="宋体" w:cs="宋体" w:eastAsia="宋体" w:hint="default"/>
          <w:sz w:val="21"/>
          <w:szCs w:val="21"/>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6547" w:right="144" w:firstLine="0"/>
        <w:jc w:val="left"/>
        <w:rPr>
          <w:rFonts w:ascii="宋体" w:hAnsi="宋体" w:cs="宋体" w:eastAsia="宋体" w:hint="default"/>
          <w:sz w:val="21"/>
          <w:szCs w:val="21"/>
        </w:rPr>
      </w:pPr>
      <w:r>
        <w:rPr>
          <w:rFonts w:ascii="宋体" w:hAnsi="宋体" w:cs="宋体" w:eastAsia="宋体" w:hint="default"/>
          <w:b/>
          <w:bCs/>
          <w:sz w:val="21"/>
          <w:szCs w:val="21"/>
        </w:rPr>
        <w:t>广东安居宝数码科技股份有限公司</w:t>
      </w:r>
      <w:r>
        <w:rPr>
          <w:rFonts w:ascii="宋体" w:hAnsi="宋体" w:cs="宋体" w:eastAsia="宋体" w:hint="default"/>
          <w:sz w:val="21"/>
          <w:szCs w:val="21"/>
        </w:rPr>
      </w:r>
    </w:p>
    <w:p>
      <w:pPr>
        <w:spacing w:before="37"/>
        <w:ind w:left="0" w:right="754" w:firstLine="0"/>
        <w:jc w:val="right"/>
        <w:rPr>
          <w:rFonts w:ascii="宋体" w:hAnsi="宋体" w:cs="宋体" w:eastAsia="宋体" w:hint="default"/>
          <w:sz w:val="21"/>
          <w:szCs w:val="21"/>
        </w:rPr>
      </w:pPr>
      <w:r>
        <w:rPr>
          <w:rFonts w:ascii="宋体" w:hAnsi="宋体" w:cs="宋体" w:eastAsia="宋体" w:hint="default"/>
          <w:b/>
          <w:bCs/>
          <w:sz w:val="21"/>
          <w:szCs w:val="21"/>
        </w:rPr>
        <w:t>法定代表人：张波</w:t>
      </w:r>
      <w:r>
        <w:rPr>
          <w:rFonts w:ascii="宋体" w:hAnsi="宋体" w:cs="宋体" w:eastAsia="宋体" w:hint="default"/>
          <w:sz w:val="21"/>
          <w:szCs w:val="21"/>
        </w:rPr>
      </w:r>
    </w:p>
    <w:p>
      <w:pPr>
        <w:spacing w:before="37"/>
        <w:ind w:left="0" w:right="895" w:firstLine="0"/>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2015</w:t>
      </w:r>
      <w:r>
        <w:rPr>
          <w:rFonts w:ascii="宋体" w:hAnsi="宋体" w:cs="宋体" w:eastAsia="宋体" w:hint="default"/>
          <w:b/>
          <w:bCs/>
          <w:spacing w:val="-1"/>
          <w:sz w:val="21"/>
          <w:szCs w:val="21"/>
        </w:rPr>
        <w:t>年</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月</w:t>
      </w:r>
      <w:r>
        <w:rPr>
          <w:rFonts w:ascii="Times New Roman" w:hAnsi="Times New Roman" w:cs="Times New Roman" w:eastAsia="Times New Roman" w:hint="default"/>
          <w:b/>
          <w:bCs/>
          <w:spacing w:val="-1"/>
          <w:sz w:val="21"/>
          <w:szCs w:val="21"/>
        </w:rPr>
        <w:t>25</w:t>
      </w:r>
      <w:r>
        <w:rPr>
          <w:rFonts w:ascii="宋体" w:hAnsi="宋体" w:cs="宋体" w:eastAsia="宋体" w:hint="default"/>
          <w:b/>
          <w:bCs/>
          <w:spacing w:val="-1"/>
          <w:sz w:val="21"/>
          <w:szCs w:val="21"/>
        </w:rPr>
        <w:t>日</w:t>
      </w:r>
      <w:r>
        <w:rPr>
          <w:rFonts w:ascii="宋体" w:hAnsi="宋体" w:cs="宋体" w:eastAsia="宋体" w:hint="default"/>
          <w:spacing w:val="-1"/>
          <w:sz w:val="21"/>
          <w:szCs w:val="21"/>
        </w:rPr>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09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8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8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08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0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08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9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0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08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9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8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08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8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908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90911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863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085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0856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851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08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0844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904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089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0896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892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088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0884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880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90875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087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90868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37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njubao.com/" TargetMode="External"/><Relationship Id="rId10" Type="http://schemas.openxmlformats.org/officeDocument/2006/relationships/hyperlink" Target="mailto:anjubao@anjubao.net" TargetMode="External"/><Relationship Id="rId11" Type="http://schemas.openxmlformats.org/officeDocument/2006/relationships/hyperlink" Target="mailto:huangwn@anjubao.net" TargetMode="External"/><Relationship Id="rId12" Type="http://schemas.openxmlformats.org/officeDocument/2006/relationships/hyperlink" Target="mailto:weiming_l@anjubao.net"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image" Target="media/image2.jpeg"/><Relationship Id="rId31" Type="http://schemas.openxmlformats.org/officeDocument/2006/relationships/header" Target="header10.xml"/><Relationship Id="rId32" Type="http://schemas.openxmlformats.org/officeDocument/2006/relationships/footer" Target="footer11.xml"/><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header" Target="header12.xml"/><Relationship Id="rId36" Type="http://schemas.openxmlformats.org/officeDocument/2006/relationships/footer" Target="footer13.xml"/><Relationship Id="rId37" Type="http://schemas.openxmlformats.org/officeDocument/2006/relationships/header" Target="head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广东安居宝数码科技股份有限公司</dc:creator>
  <dc:title>广东安居宝数码科技股份有限公司2014年年度报告全文</dc:title>
  <dcterms:created xsi:type="dcterms:W3CDTF">2020-05-06T18:57:58Z</dcterms:created>
  <dcterms:modified xsi:type="dcterms:W3CDTF">2020-05-06T18:57:58Z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Microsoft Office Word 2007</vt:lpwstr>
  </property>
  <property fmtid="{D5CDD505-2E9C-101B-9397-08002B2CF9AE}" pid="4" name="LastSaved">
    <vt:filetime>2020-05-06T00:00:00Z</vt:filetime>
  </property>
</Properties>
</file>