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footer16.xml" ContentType="application/vnd.openxmlformats-officedocument.wordprocessingml.footer+xml"/>
  <Override PartName="/word/header11.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78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5"/>
          <w:sz w:val="20"/>
          <w:szCs w:val="20"/>
        </w:rPr>
        <w:drawing>
          <wp:inline distT="0" distB="0" distL="0" distR="0">
            <wp:extent cx="1408910" cy="11334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8910" cy="1133475"/>
                    </a:xfrm>
                    <a:prstGeom prst="rect">
                      <a:avLst/>
                    </a:prstGeom>
                  </pic:spPr>
                </pic:pic>
              </a:graphicData>
            </a:graphic>
          </wp:inline>
        </w:drawing>
      </w:r>
      <w:r>
        <w:rPr>
          <w:rFonts w:ascii="Times New Roman" w:hAnsi="Times New Roman" w:cs="Times New Roman" w:eastAsia="Times New Roman" w:hint="default"/>
          <w:position w:val="-35"/>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2241" w:right="2244" w:firstLine="0"/>
        <w:jc w:val="center"/>
        <w:rPr>
          <w:rFonts w:ascii="宋体" w:hAnsi="宋体" w:cs="宋体" w:eastAsia="宋体" w:hint="default"/>
          <w:sz w:val="36"/>
          <w:szCs w:val="36"/>
        </w:rPr>
      </w:pPr>
      <w:r>
        <w:rPr>
          <w:rFonts w:ascii="宋体" w:hAnsi="宋体" w:cs="宋体" w:eastAsia="宋体" w:hint="default"/>
          <w:b/>
          <w:bCs/>
          <w:sz w:val="36"/>
          <w:szCs w:val="36"/>
        </w:rPr>
        <w:t>广东安居宝数码科技股份有限公司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241" w:right="224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7"/>
        <w:rPr>
          <w:rFonts w:ascii="宋体" w:hAnsi="宋体" w:cs="宋体" w:eastAsia="宋体" w:hint="default"/>
          <w:b/>
          <w:bCs/>
          <w:sz w:val="32"/>
          <w:szCs w:val="32"/>
        </w:rPr>
      </w:pPr>
    </w:p>
    <w:p>
      <w:pPr>
        <w:spacing w:before="0"/>
        <w:ind w:left="2241" w:right="2241" w:firstLine="0"/>
        <w:jc w:val="center"/>
        <w:rPr>
          <w:rFonts w:ascii="Times New Roman" w:hAnsi="Times New Roman" w:cs="Times New Roman" w:eastAsia="Times New Roman" w:hint="default"/>
          <w:sz w:val="22"/>
          <w:szCs w:val="22"/>
        </w:rPr>
      </w:pPr>
      <w:r>
        <w:rPr>
          <w:rFonts w:ascii="Times New Roman"/>
          <w:b/>
          <w:sz w:val="22"/>
        </w:rPr>
        <w:t>2016-025</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8"/>
        <w:ind w:left="2241" w:right="224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253"/>
        <w:jc w:val="left"/>
        <w:rPr>
          <w:b w:val="0"/>
          <w:bCs w:val="0"/>
        </w:rPr>
      </w:pPr>
      <w:bookmarkStart w:name="_TOC_250010" w:id="1"/>
      <w:r>
        <w:rPr/>
        <w:t>第一节</w:t>
      </w:r>
      <w:r>
        <w:rPr>
          <w:spacing w:val="-5"/>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2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w w:val="99"/>
          <w:sz w:val="28"/>
          <w:szCs w:val="28"/>
        </w:rPr>
        <w:t> </w:t>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3"/>
        <w:ind w:left="152" w:right="2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公司负责人张波、主管会计工作负责人黄光明及会计机构负责人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吴若顺声明：保证年度报告中财务报告的真实、准确、完整。</w:t>
      </w:r>
      <w:r>
        <w:rPr>
          <w:rFonts w:ascii="宋体" w:hAnsi="宋体" w:cs="宋体" w:eastAsia="宋体" w:hint="default"/>
          <w:sz w:val="28"/>
          <w:szCs w:val="28"/>
        </w:rPr>
      </w:r>
    </w:p>
    <w:p>
      <w:pPr>
        <w:spacing w:line="472" w:lineRule="auto" w:before="148"/>
        <w:ind w:left="714" w:right="25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本报告中如有涉及未来的计划、业绩预测等内容，均不构成本公司对任何</w:t>
      </w:r>
      <w:r>
        <w:rPr>
          <w:rFonts w:ascii="宋体" w:hAnsi="宋体" w:cs="宋体" w:eastAsia="宋体" w:hint="default"/>
          <w:spacing w:val="2"/>
          <w:sz w:val="28"/>
          <w:szCs w:val="28"/>
        </w:rPr>
      </w:r>
    </w:p>
    <w:p>
      <w:pPr>
        <w:spacing w:line="408" w:lineRule="auto" w:before="0"/>
        <w:ind w:left="152" w:right="249" w:firstLine="0"/>
        <w:jc w:val="left"/>
        <w:rPr>
          <w:rFonts w:ascii="宋体" w:hAnsi="宋体" w:cs="宋体" w:eastAsia="宋体" w:hint="default"/>
          <w:sz w:val="28"/>
          <w:szCs w:val="28"/>
        </w:rPr>
      </w:pPr>
      <w:r>
        <w:rPr>
          <w:rFonts w:ascii="宋体" w:hAnsi="宋体" w:cs="宋体" w:eastAsia="宋体" w:hint="default"/>
          <w:b/>
          <w:bCs/>
          <w:spacing w:val="2"/>
          <w:sz w:val="28"/>
          <w:szCs w:val="28"/>
        </w:rPr>
        <w:t>投资者及相关人士的承诺，投资者及相关人士均应对此保持足够的风险认识，</w:t>
      </w:r>
      <w:r>
        <w:rPr>
          <w:rFonts w:ascii="宋体" w:hAnsi="宋体" w:cs="宋体" w:eastAsia="宋体" w:hint="default"/>
          <w:b/>
          <w:bCs/>
          <w:w w:val="99"/>
          <w:sz w:val="28"/>
          <w:szCs w:val="28"/>
        </w:rPr>
        <w:t> </w:t>
      </w:r>
      <w:r>
        <w:rPr>
          <w:rFonts w:ascii="宋体" w:hAnsi="宋体" w:cs="宋体" w:eastAsia="宋体" w:hint="default"/>
          <w:b/>
          <w:bCs/>
          <w:sz w:val="28"/>
          <w:szCs w:val="28"/>
        </w:rPr>
        <w:t>并且应当理解计划、预测与承诺之间的差异。</w:t>
      </w:r>
      <w:r>
        <w:rPr>
          <w:rFonts w:ascii="宋体" w:hAnsi="宋体" w:cs="宋体" w:eastAsia="宋体" w:hint="default"/>
          <w:sz w:val="28"/>
          <w:szCs w:val="28"/>
        </w:rPr>
      </w:r>
    </w:p>
    <w:p>
      <w:pPr>
        <w:spacing w:line="398" w:lineRule="auto" w:before="162"/>
        <w:ind w:left="152" w:right="251"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公司在本报告第四节</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管理层分析与讨论</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中</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九、公司未来发展的展望</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部</w:t>
      </w:r>
      <w:r>
        <w:rPr>
          <w:rFonts w:ascii="宋体" w:hAnsi="宋体" w:cs="宋体" w:eastAsia="宋体" w:hint="default"/>
          <w:b/>
          <w:bCs/>
          <w:w w:val="99"/>
          <w:sz w:val="28"/>
          <w:szCs w:val="28"/>
        </w:rPr>
        <w:t> </w:t>
      </w:r>
      <w:r>
        <w:rPr>
          <w:rFonts w:ascii="宋体" w:hAnsi="宋体" w:cs="宋体" w:eastAsia="宋体" w:hint="default"/>
          <w:b/>
          <w:bCs/>
          <w:spacing w:val="2"/>
          <w:sz w:val="28"/>
          <w:szCs w:val="28"/>
        </w:rPr>
        <w:t>分，详细描述了公司经营中可能存在的风险，并提请投资者特别注意下列风险</w:t>
      </w:r>
      <w:r>
        <w:rPr>
          <w:rFonts w:ascii="宋体" w:hAnsi="宋体" w:cs="宋体" w:eastAsia="宋体" w:hint="default"/>
          <w:b/>
          <w:bCs/>
          <w:w w:val="99"/>
          <w:sz w:val="28"/>
          <w:szCs w:val="28"/>
        </w:rPr>
        <w:t> </w:t>
      </w:r>
      <w:r>
        <w:rPr>
          <w:rFonts w:ascii="宋体" w:hAnsi="宋体" w:cs="宋体" w:eastAsia="宋体" w:hint="default"/>
          <w:b/>
          <w:bCs/>
          <w:sz w:val="28"/>
          <w:szCs w:val="28"/>
        </w:rPr>
        <w:t>因素：</w:t>
      </w:r>
      <w:r>
        <w:rPr>
          <w:rFonts w:ascii="宋体" w:hAnsi="宋体" w:cs="宋体" w:eastAsia="宋体" w:hint="default"/>
          <w:sz w:val="28"/>
          <w:szCs w:val="28"/>
        </w:rPr>
      </w:r>
    </w:p>
    <w:p>
      <w:pPr>
        <w:spacing w:before="173"/>
        <w:ind w:left="714" w:right="25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、公司转型不及预期的风险</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line="400" w:lineRule="auto" w:before="0"/>
        <w:ind w:left="152" w:right="99" w:firstLine="562"/>
        <w:jc w:val="left"/>
        <w:rPr>
          <w:rFonts w:ascii="宋体" w:hAnsi="宋体" w:cs="宋体" w:eastAsia="宋体" w:hint="default"/>
          <w:sz w:val="28"/>
          <w:szCs w:val="28"/>
        </w:rPr>
      </w:pPr>
      <w:r>
        <w:rPr>
          <w:rFonts w:ascii="宋体" w:hAnsi="宋体" w:cs="宋体" w:eastAsia="宋体" w:hint="default"/>
          <w:b/>
          <w:bCs/>
          <w:spacing w:val="-4"/>
          <w:sz w:val="28"/>
          <w:szCs w:val="28"/>
        </w:rPr>
        <w:t>公司主要从事楼宇对讲系统、智能家居系统</w:t>
      </w:r>
      <w:r>
        <w:rPr>
          <w:rFonts w:ascii="宋体" w:hAnsi="宋体" w:cs="宋体" w:eastAsia="宋体" w:hint="default"/>
          <w:b/>
          <w:bCs/>
          <w:spacing w:val="12"/>
          <w:sz w:val="28"/>
          <w:szCs w:val="28"/>
        </w:rPr>
        <w:t> </w:t>
      </w:r>
      <w:r>
        <w:rPr>
          <w:rFonts w:ascii="宋体" w:hAnsi="宋体" w:cs="宋体" w:eastAsia="宋体" w:hint="default"/>
          <w:b/>
          <w:bCs/>
          <w:spacing w:val="-10"/>
          <w:sz w:val="28"/>
          <w:szCs w:val="28"/>
        </w:rPr>
        <w:t>、防盗报警系统、停车场系统、</w:t>
      </w:r>
      <w:r>
        <w:rPr>
          <w:rFonts w:ascii="宋体" w:hAnsi="宋体" w:cs="宋体" w:eastAsia="宋体" w:hint="default"/>
          <w:b/>
          <w:bCs/>
          <w:w w:val="99"/>
          <w:sz w:val="28"/>
          <w:szCs w:val="28"/>
        </w:rPr>
        <w:t> </w:t>
      </w:r>
      <w:r>
        <w:rPr>
          <w:rFonts w:ascii="宋体" w:hAnsi="宋体" w:cs="宋体" w:eastAsia="宋体" w:hint="default"/>
          <w:b/>
          <w:bCs/>
          <w:sz w:val="28"/>
          <w:szCs w:val="28"/>
        </w:rPr>
        <w:t>监控系统等产品的研发、生产和销售，此次以公司传统业务为基础</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建设移动互</w:t>
      </w:r>
      <w:r>
        <w:rPr>
          <w:rFonts w:ascii="宋体" w:hAnsi="宋体" w:cs="宋体" w:eastAsia="宋体" w:hint="default"/>
          <w:b/>
          <w:bCs/>
          <w:spacing w:val="-133"/>
          <w:sz w:val="28"/>
          <w:szCs w:val="28"/>
        </w:rPr>
        <w:t> </w:t>
      </w:r>
      <w:r>
        <w:rPr>
          <w:rFonts w:ascii="宋体" w:hAnsi="宋体" w:cs="宋体" w:eastAsia="宋体" w:hint="default"/>
          <w:b/>
          <w:bCs/>
          <w:spacing w:val="2"/>
          <w:sz w:val="28"/>
          <w:szCs w:val="28"/>
        </w:rPr>
        <w:t>联网项目为公司创新的商业模式，存在较多的不确定性因素，可能导致公司转</w:t>
      </w:r>
      <w:r>
        <w:rPr>
          <w:rFonts w:ascii="宋体" w:hAnsi="宋体" w:cs="宋体" w:eastAsia="宋体" w:hint="default"/>
          <w:b/>
          <w:bCs/>
          <w:w w:val="99"/>
          <w:sz w:val="28"/>
          <w:szCs w:val="28"/>
        </w:rPr>
        <w:t> </w:t>
      </w:r>
      <w:r>
        <w:rPr>
          <w:rFonts w:ascii="宋体" w:hAnsi="宋体" w:cs="宋体" w:eastAsia="宋体" w:hint="default"/>
          <w:b/>
          <w:bCs/>
          <w:sz w:val="28"/>
          <w:szCs w:val="28"/>
        </w:rPr>
        <w:t>型不及预期的风险。</w:t>
      </w:r>
      <w:r>
        <w:rPr>
          <w:rFonts w:ascii="宋体" w:hAnsi="宋体" w:cs="宋体" w:eastAsia="宋体" w:hint="default"/>
          <w:sz w:val="28"/>
          <w:szCs w:val="28"/>
        </w:rPr>
      </w:r>
    </w:p>
    <w:p>
      <w:pPr>
        <w:spacing w:line="448" w:lineRule="auto" w:before="170"/>
        <w:ind w:left="714" w:right="25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、利润大幅下降的风险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为拓展新的发展空间，公司基于自身的业务特点，拓展至移动互联网相关</w:t>
      </w:r>
      <w:r>
        <w:rPr>
          <w:rFonts w:ascii="宋体" w:hAnsi="宋体" w:cs="宋体" w:eastAsia="宋体" w:hint="default"/>
          <w:spacing w:val="2"/>
          <w:sz w:val="28"/>
          <w:szCs w:val="28"/>
        </w:rPr>
      </w:r>
    </w:p>
    <w:p>
      <w:pPr>
        <w:spacing w:after="0" w:line="448" w:lineRule="auto"/>
        <w:jc w:val="left"/>
        <w:rPr>
          <w:rFonts w:ascii="宋体" w:hAnsi="宋体" w:cs="宋体" w:eastAsia="宋体" w:hint="default"/>
          <w:sz w:val="28"/>
          <w:szCs w:val="28"/>
        </w:rPr>
        <w:sectPr>
          <w:footerReference w:type="default" r:id="rId8"/>
          <w:pgSz w:w="11910" w:h="16840"/>
          <w:pgMar w:footer="979" w:header="745" w:top="1060" w:bottom="1160" w:left="980" w:right="8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before="14"/>
        <w:ind w:left="152" w:right="253" w:firstLine="0"/>
        <w:jc w:val="left"/>
        <w:rPr>
          <w:rFonts w:ascii="宋体" w:hAnsi="宋体" w:cs="宋体" w:eastAsia="宋体" w:hint="default"/>
          <w:sz w:val="28"/>
          <w:szCs w:val="28"/>
        </w:rPr>
      </w:pPr>
      <w:r>
        <w:rPr>
          <w:rFonts w:ascii="宋体" w:hAnsi="宋体" w:cs="宋体" w:eastAsia="宋体" w:hint="default"/>
          <w:b/>
          <w:bCs/>
          <w:sz w:val="28"/>
          <w:szCs w:val="28"/>
        </w:rPr>
        <w:t>业务，随着投入的持续增加，公司利润存在大幅下降的风险。</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before="0"/>
        <w:ind w:left="714" w:right="25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、募集资金投资项目实施风险</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line="405" w:lineRule="auto" w:before="0"/>
        <w:ind w:left="152" w:right="106" w:firstLine="562"/>
        <w:jc w:val="left"/>
        <w:rPr>
          <w:rFonts w:ascii="宋体" w:hAnsi="宋体" w:cs="宋体" w:eastAsia="宋体" w:hint="default"/>
          <w:sz w:val="28"/>
          <w:szCs w:val="28"/>
        </w:rPr>
      </w:pPr>
      <w:r>
        <w:rPr>
          <w:rFonts w:ascii="宋体" w:hAnsi="宋体" w:cs="宋体" w:eastAsia="宋体" w:hint="default"/>
          <w:b/>
          <w:bCs/>
          <w:w w:val="99"/>
          <w:sz w:val="28"/>
          <w:szCs w:val="28"/>
        </w:rPr>
        <w:t>本次非公开发行股票募集资金总额不超过 </w:t>
      </w:r>
      <w:r>
        <w:rPr>
          <w:rFonts w:ascii="Times New Roman" w:hAnsi="Times New Roman" w:cs="Times New Roman" w:eastAsia="Times New Roman" w:hint="default"/>
          <w:b/>
          <w:bCs/>
          <w:w w:val="100"/>
          <w:sz w:val="28"/>
          <w:szCs w:val="28"/>
        </w:rPr>
        <w:t>19</w:t>
      </w:r>
      <w:r>
        <w:rPr>
          <w:rFonts w:ascii="Times New Roman" w:hAnsi="Times New Roman" w:cs="Times New Roman" w:eastAsia="Times New Roman" w:hint="default"/>
          <w:b/>
          <w:bCs/>
          <w:spacing w:val="16"/>
          <w:w w:val="100"/>
          <w:sz w:val="28"/>
          <w:szCs w:val="28"/>
        </w:rPr>
        <w:t> </w:t>
      </w:r>
      <w:r>
        <w:rPr>
          <w:rFonts w:ascii="宋体" w:hAnsi="宋体" w:cs="宋体" w:eastAsia="宋体" w:hint="default"/>
          <w:b/>
          <w:bCs/>
          <w:spacing w:val="-11"/>
          <w:w w:val="99"/>
          <w:sz w:val="28"/>
          <w:szCs w:val="28"/>
        </w:rPr>
        <w:t>亿元（含本数），扣除发行费</w:t>
      </w:r>
      <w:r>
        <w:rPr>
          <w:rFonts w:ascii="宋体" w:hAnsi="宋体" w:cs="宋体" w:eastAsia="宋体" w:hint="default"/>
          <w:b/>
          <w:bCs/>
          <w:w w:val="99"/>
          <w:sz w:val="28"/>
          <w:szCs w:val="28"/>
        </w:rPr>
        <w:t> </w:t>
      </w:r>
      <w:r>
        <w:rPr>
          <w:rFonts w:ascii="宋体" w:hAnsi="宋体" w:cs="宋体" w:eastAsia="宋体" w:hint="default"/>
          <w:b/>
          <w:bCs/>
          <w:spacing w:val="2"/>
          <w:sz w:val="28"/>
          <w:szCs w:val="28"/>
        </w:rPr>
        <w:t>用后拟用于投资建设云停车联网项目。募投项目的顺利实施将助力公司实现战</w:t>
      </w:r>
      <w:r>
        <w:rPr>
          <w:rFonts w:ascii="宋体" w:hAnsi="宋体" w:cs="宋体" w:eastAsia="宋体" w:hint="default"/>
          <w:b/>
          <w:bCs/>
          <w:w w:val="99"/>
          <w:sz w:val="28"/>
          <w:szCs w:val="28"/>
        </w:rPr>
        <w:t> </w:t>
      </w:r>
      <w:r>
        <w:rPr>
          <w:rFonts w:ascii="宋体" w:hAnsi="宋体" w:cs="宋体" w:eastAsia="宋体" w:hint="default"/>
          <w:b/>
          <w:bCs/>
          <w:spacing w:val="2"/>
          <w:sz w:val="28"/>
          <w:szCs w:val="28"/>
        </w:rPr>
        <w:t>略升级、提高市场份额，并对提高品牌价值等方面产生积极的作用，进一步提</w:t>
      </w:r>
      <w:r>
        <w:rPr>
          <w:rFonts w:ascii="宋体" w:hAnsi="宋体" w:cs="宋体" w:eastAsia="宋体" w:hint="default"/>
          <w:b/>
          <w:bCs/>
          <w:w w:val="99"/>
          <w:sz w:val="28"/>
          <w:szCs w:val="28"/>
        </w:rPr>
        <w:t> </w:t>
      </w:r>
      <w:r>
        <w:rPr>
          <w:rFonts w:ascii="宋体" w:hAnsi="宋体" w:cs="宋体" w:eastAsia="宋体" w:hint="default"/>
          <w:b/>
          <w:bCs/>
          <w:spacing w:val="2"/>
          <w:sz w:val="28"/>
          <w:szCs w:val="28"/>
        </w:rPr>
        <w:t>高公司核心竞争力和盈利能力。但由于募投项目所属行业与市场不确定性因素</w:t>
      </w:r>
      <w:r>
        <w:rPr>
          <w:rFonts w:ascii="宋体" w:hAnsi="宋体" w:cs="宋体" w:eastAsia="宋体" w:hint="default"/>
          <w:b/>
          <w:bCs/>
          <w:w w:val="99"/>
          <w:sz w:val="28"/>
          <w:szCs w:val="28"/>
        </w:rPr>
        <w:t> </w:t>
      </w:r>
      <w:r>
        <w:rPr>
          <w:rFonts w:ascii="宋体" w:hAnsi="宋体" w:cs="宋体" w:eastAsia="宋体" w:hint="default"/>
          <w:b/>
          <w:bCs/>
          <w:spacing w:val="2"/>
          <w:sz w:val="28"/>
          <w:szCs w:val="28"/>
        </w:rPr>
        <w:t>较多，如果发生募集资金不能及时到位、项目延期实施、募投项目产品及服务</w:t>
      </w:r>
      <w:r>
        <w:rPr>
          <w:rFonts w:ascii="宋体" w:hAnsi="宋体" w:cs="宋体" w:eastAsia="宋体" w:hint="default"/>
          <w:b/>
          <w:bCs/>
          <w:w w:val="99"/>
          <w:sz w:val="28"/>
          <w:szCs w:val="28"/>
        </w:rPr>
        <w:t> </w:t>
      </w:r>
      <w:r>
        <w:rPr>
          <w:rFonts w:ascii="宋体" w:hAnsi="宋体" w:cs="宋体" w:eastAsia="宋体" w:hint="default"/>
          <w:b/>
          <w:bCs/>
          <w:spacing w:val="-2"/>
          <w:sz w:val="28"/>
          <w:szCs w:val="28"/>
        </w:rPr>
        <w:t>无法及时被市场接受、市场环境突变或行业竞争加剧、与预测出现差异等情况，</w:t>
      </w:r>
      <w:r>
        <w:rPr>
          <w:rFonts w:ascii="宋体" w:hAnsi="宋体" w:cs="宋体" w:eastAsia="宋体" w:hint="default"/>
          <w:b/>
          <w:bCs/>
          <w:spacing w:val="-130"/>
          <w:sz w:val="28"/>
          <w:szCs w:val="28"/>
        </w:rPr>
        <w:t> </w:t>
      </w:r>
      <w:r>
        <w:rPr>
          <w:rFonts w:ascii="宋体" w:hAnsi="宋体" w:cs="宋体" w:eastAsia="宋体" w:hint="default"/>
          <w:b/>
          <w:bCs/>
          <w:spacing w:val="-130"/>
          <w:sz w:val="28"/>
          <w:szCs w:val="28"/>
        </w:rPr>
      </w:r>
      <w:r>
        <w:rPr>
          <w:rFonts w:ascii="宋体" w:hAnsi="宋体" w:cs="宋体" w:eastAsia="宋体" w:hint="default"/>
          <w:b/>
          <w:bCs/>
          <w:spacing w:val="2"/>
          <w:sz w:val="28"/>
          <w:szCs w:val="28"/>
        </w:rPr>
        <w:t>募投项目的实际运营情况将无法达到预期状态，可能给项目的预期效益带来较</w:t>
      </w:r>
      <w:r>
        <w:rPr>
          <w:rFonts w:ascii="宋体" w:hAnsi="宋体" w:cs="宋体" w:eastAsia="宋体" w:hint="default"/>
          <w:b/>
          <w:bCs/>
          <w:w w:val="99"/>
          <w:sz w:val="28"/>
          <w:szCs w:val="28"/>
        </w:rPr>
        <w:t> </w:t>
      </w:r>
      <w:r>
        <w:rPr>
          <w:rFonts w:ascii="宋体" w:hAnsi="宋体" w:cs="宋体" w:eastAsia="宋体" w:hint="default"/>
          <w:b/>
          <w:bCs/>
          <w:sz w:val="28"/>
          <w:szCs w:val="28"/>
        </w:rPr>
        <w:t>大影响，进而影响公司的经营业绩。</w:t>
      </w:r>
      <w:r>
        <w:rPr>
          <w:rFonts w:ascii="宋体" w:hAnsi="宋体" w:cs="宋体" w:eastAsia="宋体" w:hint="default"/>
          <w:sz w:val="28"/>
          <w:szCs w:val="28"/>
        </w:rPr>
      </w:r>
    </w:p>
    <w:p>
      <w:pPr>
        <w:spacing w:before="165"/>
        <w:ind w:left="714" w:right="99"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8"/>
          <w:sz w:val="28"/>
          <w:szCs w:val="28"/>
        </w:rPr>
        <w:t> </w:t>
      </w:r>
      <w:r>
        <w:rPr>
          <w:rFonts w:ascii="Times New Roman" w:hAnsi="Times New Roman" w:cs="Times New Roman" w:eastAsia="Times New Roman" w:hint="default"/>
          <w:b/>
          <w:bCs/>
          <w:sz w:val="28"/>
          <w:szCs w:val="28"/>
        </w:rPr>
        <w:t>546,900,006</w:t>
      </w:r>
      <w:r>
        <w:rPr>
          <w:rFonts w:ascii="Times New Roman" w:hAnsi="Times New Roman" w:cs="Times New Roman" w:eastAsia="Times New Roman" w:hint="default"/>
          <w:b/>
          <w:bCs/>
          <w:spacing w:val="-17"/>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6"/>
        <w:ind w:left="152" w:right="99" w:firstLine="0"/>
        <w:jc w:val="left"/>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9"/>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100"/>
          <w:sz w:val="28"/>
          <w:szCs w:val="28"/>
        </w:rPr>
        <w:t>0.2</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元（含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本公</w:t>
      </w:r>
      <w:r>
        <w:rPr>
          <w:rFonts w:ascii="宋体" w:hAnsi="宋体" w:cs="宋体" w:eastAsia="宋体" w:hint="default"/>
          <w:sz w:val="28"/>
          <w:szCs w:val="28"/>
        </w:rPr>
      </w:r>
    </w:p>
    <w:p>
      <w:pPr>
        <w:spacing w:before="236"/>
        <w:ind w:left="152" w:right="253"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股转增</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5" w:footer="979" w:top="1060" w:bottom="1160" w:left="980" w:right="8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5"/>
        <w:ind w:left="2241" w:right="224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8"/>
              </w:rPr>
              <w:t> </w:t>
            </w:r>
            <w:r>
              <w:rPr/>
              <w:t>重要提示、目录和释义</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8"/>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8"/>
              </w:rPr>
              <w:t> </w:t>
            </w:r>
            <w:r>
              <w:rPr/>
              <w:t>公司业务概要</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8"/>
              </w:rPr>
              <w:t> </w:t>
            </w:r>
            <w:r>
              <w:rPr/>
              <w:t>管理层讨论与分析</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8"/>
              </w:rPr>
              <w:t> </w:t>
            </w:r>
            <w:r>
              <w:rPr/>
              <w:t>重要事项</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8"/>
              </w:rPr>
              <w:t> </w:t>
            </w:r>
            <w:r>
              <w:rPr/>
              <w:t>股份变动及股东情况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8"/>
              </w:rPr>
              <w:t> </w:t>
            </w:r>
            <w:r>
              <w:rPr/>
              <w:t>优先股相关情况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第八节</w:t>
            </w:r>
            <w:r>
              <w:rPr>
                <w:spacing w:val="-18"/>
              </w:rPr>
              <w:t> </w:t>
            </w:r>
            <w:r>
              <w:rPr/>
              <w:t>董事、监事、高级管理人员和员工情况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8"/>
              </w:rPr>
              <w:t> </w:t>
            </w:r>
            <w:r>
              <w:rPr/>
              <w:t>公司治理</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8"/>
              </w:rPr>
              <w:t> </w:t>
            </w:r>
            <w:r>
              <w:rPr/>
              <w:t>财务报告</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18"/>
              </w:rPr>
              <w:t> </w:t>
            </w:r>
            <w:r>
              <w:rPr/>
              <w:t>备查文件目录</w:t>
            </w:r>
            <w:r>
              <w:rPr>
                <w:rFonts w:ascii="Times New Roman" w:hAnsi="Times New Roman" w:cs="Times New Roman" w:eastAsia="Times New Roman" w:hint="default"/>
              </w:rPr>
              <w:tab/>
              <w:t>152</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79" w:top="1060" w:bottom="1160" w:left="980" w:right="980"/>
        </w:sectPr>
      </w:pPr>
    </w:p>
    <w:p>
      <w:pPr>
        <w:spacing w:before="945"/>
        <w:ind w:left="2241" w:right="224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25"/>
          <w:szCs w:val="25"/>
        </w:rPr>
      </w:pPr>
    </w:p>
    <w:p>
      <w:pPr>
        <w:pStyle w:val="BodyText"/>
        <w:spacing w:line="240" w:lineRule="auto"/>
        <w:ind w:left="0" w:right="156"/>
        <w:jc w:val="right"/>
      </w:pPr>
      <w:r>
        <w:rPr/>
        <w:pict>
          <v:shape style="position:absolute;margin-left:56.400002pt;margin-top:-444.968292pt;width:479.3pt;height:598.9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安居宝、公司、本公司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广东安居宝数码科技股份有限公司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德居安广州</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94"/>
                          <w:jc w:val="left"/>
                          <w:rPr>
                            <w:rFonts w:ascii="宋体" w:hAnsi="宋体" w:cs="宋体" w:eastAsia="宋体" w:hint="default"/>
                            <w:sz w:val="18"/>
                            <w:szCs w:val="18"/>
                          </w:rPr>
                        </w:pPr>
                        <w:r>
                          <w:rPr>
                            <w:rFonts w:ascii="宋体" w:hAnsi="宋体" w:cs="宋体" w:eastAsia="宋体" w:hint="default"/>
                            <w:sz w:val="18"/>
                            <w:szCs w:val="18"/>
                          </w:rPr>
                          <w:t>德居安（广州）电子科技有限公司（后公司名称变更为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广州市德居 安电子科技有限公司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广州德居安</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广州市德居安电子科技有限公司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光电公司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广东安居宝光电传输科技有限公司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广东安居宝智能控制系统有限公司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奥迪安</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广东奥迪安监控技术有限公司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香港安居宝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香港安居宝科技有限公司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澳门安居宝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安居宝</w:t>
                        </w:r>
                        <w:r>
                          <w:rPr>
                            <w:rFonts w:ascii="Times New Roman" w:hAnsi="Times New Roman" w:cs="Times New Roman" w:eastAsia="Times New Roman" w:hint="default"/>
                            <w:sz w:val="18"/>
                            <w:szCs w:val="18"/>
                          </w:rPr>
                          <w:t>(</w:t>
                        </w:r>
                        <w:r>
                          <w:rPr>
                            <w:rFonts w:ascii="宋体" w:hAnsi="宋体" w:cs="宋体" w:eastAsia="宋体" w:hint="default"/>
                            <w:sz w:val="18"/>
                            <w:szCs w:val="18"/>
                          </w:rPr>
                          <w:t>澳门</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显示科技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广东安居宝显示科技有限公司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广东安居宝网络科技有限公司</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18"/>
                          <w:jc w:val="left"/>
                          <w:rPr>
                            <w:rFonts w:ascii="宋体" w:hAnsi="宋体" w:cs="宋体" w:eastAsia="宋体" w:hint="default"/>
                            <w:sz w:val="18"/>
                            <w:szCs w:val="18"/>
                          </w:rPr>
                        </w:pPr>
                        <w:r>
                          <w:rPr>
                            <w:rFonts w:ascii="宋体" w:hAnsi="宋体" w:cs="宋体" w:eastAsia="宋体" w:hint="default"/>
                            <w:sz w:val="18"/>
                            <w:szCs w:val="18"/>
                          </w:rPr>
                          <w:t>广州市德居安电子科技有限公司、广东安居宝光电传输科技有限公 </w:t>
                        </w:r>
                        <w:r>
                          <w:rPr>
                            <w:rFonts w:ascii="宋体" w:hAnsi="宋体" w:cs="宋体" w:eastAsia="宋体" w:hint="default"/>
                            <w:spacing w:val="-1"/>
                            <w:sz w:val="18"/>
                            <w:szCs w:val="18"/>
                          </w:rPr>
                          <w:t>司、香港安居宝科技有限公司、广东安居宝网络科技有限公司、安居</w:t>
                        </w:r>
                        <w:r>
                          <w:rPr>
                            <w:rFonts w:ascii="宋体" w:hAnsi="宋体" w:cs="宋体" w:eastAsia="宋体" w:hint="default"/>
                            <w:sz w:val="18"/>
                            <w:szCs w:val="18"/>
                          </w:rPr>
                          <w:t> 宝</w:t>
                        </w:r>
                        <w:r>
                          <w:rPr>
                            <w:rFonts w:ascii="Times New Roman" w:hAnsi="Times New Roman" w:cs="Times New Roman" w:eastAsia="Times New Roman" w:hint="default"/>
                            <w:sz w:val="18"/>
                            <w:szCs w:val="18"/>
                          </w:rPr>
                          <w:t>(</w:t>
                        </w:r>
                        <w:r>
                          <w:rPr>
                            <w:rFonts w:ascii="宋体" w:hAnsi="宋体" w:cs="宋体" w:eastAsia="宋体" w:hint="default"/>
                            <w:sz w:val="18"/>
                            <w:szCs w:val="18"/>
                          </w:rPr>
                          <w:t>澳门</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9"/>
                          <w:jc w:val="left"/>
                          <w:rPr>
                            <w:rFonts w:ascii="宋体" w:hAnsi="宋体" w:cs="宋体" w:eastAsia="宋体" w:hint="default"/>
                            <w:sz w:val="18"/>
                            <w:szCs w:val="18"/>
                          </w:rPr>
                        </w:pPr>
                        <w:r>
                          <w:rPr>
                            <w:rFonts w:ascii="宋体" w:hAnsi="宋体" w:cs="宋体" w:eastAsia="宋体" w:hint="default"/>
                            <w:sz w:val="18"/>
                            <w:szCs w:val="18"/>
                          </w:rPr>
                          <w:t>广东安居宝智能控制系统有限公司、广东奥迪安监控技术有限公司、 广东安居宝显示科技有限公司</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隆晖电子</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169"/>
                          <w:jc w:val="left"/>
                          <w:rPr>
                            <w:rFonts w:ascii="宋体" w:hAnsi="宋体" w:cs="宋体" w:eastAsia="宋体" w:hint="default"/>
                            <w:sz w:val="18"/>
                            <w:szCs w:val="18"/>
                          </w:rPr>
                        </w:pPr>
                        <w:r>
                          <w:rPr>
                            <w:rFonts w:ascii="宋体" w:hAnsi="宋体" w:cs="宋体" w:eastAsia="宋体" w:hint="default"/>
                            <w:sz w:val="18"/>
                            <w:szCs w:val="18"/>
                          </w:rPr>
                          <w:t>广州市隆晖电子实业有限公司（公司根据实质重于形式认定的关联 方）</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629"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云可视对讲</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49"/>
                          <w:ind w:left="28" w:right="18"/>
                          <w:jc w:val="left"/>
                          <w:rPr>
                            <w:rFonts w:ascii="宋体" w:hAnsi="宋体" w:cs="宋体" w:eastAsia="宋体" w:hint="default"/>
                            <w:sz w:val="18"/>
                            <w:szCs w:val="18"/>
                          </w:rPr>
                        </w:pPr>
                        <w:r>
                          <w:rPr>
                            <w:rFonts w:ascii="宋体" w:hAnsi="宋体" w:cs="宋体" w:eastAsia="宋体" w:hint="default"/>
                            <w:sz w:val="18"/>
                            <w:szCs w:val="18"/>
                          </w:rPr>
                          <w:t>通过移动互联网技术把传统的客人来访可视对讲功能延伸到住户移 </w:t>
                        </w:r>
                        <w:r>
                          <w:rPr>
                            <w:rFonts w:ascii="宋体" w:hAnsi="宋体" w:cs="宋体" w:eastAsia="宋体" w:hint="default"/>
                            <w:spacing w:val="-2"/>
                            <w:sz w:val="18"/>
                            <w:szCs w:val="18"/>
                          </w:rPr>
                          <w:t>动终端上，小区用户通过手机可以直接跟来访客人进行视频通话、并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控制开锁等操作，同时设备对所有小区访客自动拍照并存储到云服务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器，产品还提供物业管理处与小区住户的网络互动，实现点对点、点</w:t>
                        </w:r>
                        <w:r>
                          <w:rPr>
                            <w:rFonts w:ascii="宋体" w:hAnsi="宋体" w:cs="宋体" w:eastAsia="宋体" w:hint="default"/>
                            <w:sz w:val="18"/>
                            <w:szCs w:val="18"/>
                          </w:rPr>
                          <w:t> 对面的信息发布。</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629"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安居门卫</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2"/>
                          <w:jc w:val="left"/>
                          <w:rPr>
                            <w:rFonts w:ascii="宋体" w:hAnsi="宋体" w:cs="宋体" w:eastAsia="宋体" w:hint="default"/>
                            <w:sz w:val="18"/>
                            <w:szCs w:val="18"/>
                          </w:rPr>
                        </w:pPr>
                        <w:r>
                          <w:rPr>
                            <w:rFonts w:ascii="宋体" w:hAnsi="宋体" w:cs="宋体" w:eastAsia="宋体" w:hint="default"/>
                            <w:spacing w:val="-4"/>
                            <w:sz w:val="18"/>
                            <w:szCs w:val="18"/>
                          </w:rPr>
                          <w:t>可视小区门口机，为公司开发的互联网应用产品之一，可通过楼栋号</w:t>
                        </w:r>
                        <w:r>
                          <w:rPr>
                            <w:rFonts w:ascii="宋体" w:hAnsi="宋体" w:cs="宋体" w:eastAsia="宋体" w:hint="default"/>
                            <w:sz w:val="18"/>
                            <w:szCs w:val="18"/>
                          </w:rPr>
                          <w:t> </w:t>
                        </w:r>
                        <w:r>
                          <w:rPr>
                            <w:rFonts w:ascii="宋体" w:hAnsi="宋体" w:cs="宋体" w:eastAsia="宋体" w:hint="default"/>
                            <w:spacing w:val="-2"/>
                            <w:sz w:val="18"/>
                            <w:szCs w:val="18"/>
                          </w:rPr>
                          <w:t>房号直接呼叫到住户手机，使住户与访客直接对讲，进而向小区保安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反馈是否放行的信号，访客图像同时上传云服务器。</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周边优惠</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一款以用户附近的优惠服务为核心，集购物、分享、交流、服务于一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体的店铺广告发布平台。</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BPB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平台</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周边优惠采购批发平台，是线上线下一体化的</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B2b(B</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为厂家</w:t>
                        </w:r>
                        <w:r>
                          <w:rPr>
                            <w:rFonts w:ascii="Times New Roman" w:hAnsi="Times New Roman" w:cs="Times New Roman" w:eastAsia="Times New Roman" w:hint="default"/>
                            <w:sz w:val="18"/>
                            <w:szCs w:val="18"/>
                          </w:rPr>
                          <w:t>/</w:t>
                        </w:r>
                        <w:r>
                          <w:rPr>
                            <w:rFonts w:ascii="宋体" w:hAnsi="宋体" w:cs="宋体" w:eastAsia="宋体" w:hint="default"/>
                            <w:sz w:val="18"/>
                            <w:szCs w:val="18"/>
                          </w:rPr>
                          <w:t>代理商</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为店铺</w:t>
                        </w:r>
                        <w:r>
                          <w:rPr>
                            <w:rFonts w:ascii="Times New Roman" w:hAnsi="Times New Roman" w:cs="Times New Roman" w:eastAsia="Times New Roman" w:hint="default"/>
                            <w:sz w:val="18"/>
                            <w:szCs w:val="18"/>
                          </w:rPr>
                          <w:t>)</w:t>
                        </w:r>
                        <w:r>
                          <w:rPr>
                            <w:rFonts w:ascii="宋体" w:hAnsi="宋体" w:cs="宋体" w:eastAsia="宋体" w:hint="default"/>
                            <w:sz w:val="18"/>
                            <w:szCs w:val="18"/>
                          </w:rPr>
                          <w:t>担保交易平台。</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42" w:hRule="exact"/>
                    </w:trPr>
                    <w:tc>
                      <w:tcPr>
                        <w:tcW w:w="3536" w:type="dxa"/>
                        <w:vMerge w:val="restart"/>
                        <w:tcBorders>
                          <w:top w:val="single" w:sz="4" w:space="0" w:color="000000"/>
                          <w:left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B2b2C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业务平台</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12" w:space="0" w:color="D2D2D2"/>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BPB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担保交易平台与周边优惠组成</w:t>
                        </w:r>
                        <w:r>
                          <w:rPr>
                            <w:rFonts w:ascii="Times New Roman" w:hAnsi="Times New Roman" w:cs="Times New Roman" w:eastAsia="Times New Roman" w:hint="default"/>
                            <w:sz w:val="18"/>
                            <w:szCs w:val="18"/>
                          </w:rPr>
                          <w:t>,</w:t>
                        </w:r>
                        <w:r>
                          <w:rPr>
                            <w:rFonts w:ascii="宋体" w:hAnsi="宋体" w:cs="宋体" w:eastAsia="宋体" w:hint="default"/>
                            <w:sz w:val="18"/>
                            <w:szCs w:val="18"/>
                          </w:rPr>
                          <w:t>实现销售渠道</w:t>
                        </w:r>
                        <w:r>
                          <w:rPr>
                            <w:rFonts w:ascii="Times New Roman" w:hAnsi="Times New Roman" w:cs="Times New Roman" w:eastAsia="Times New Roman" w:hint="default"/>
                            <w:sz w:val="18"/>
                            <w:szCs w:val="18"/>
                          </w:rPr>
                          <w:t>“</w:t>
                        </w:r>
                        <w:r>
                          <w:rPr>
                            <w:rFonts w:ascii="宋体" w:hAnsi="宋体" w:cs="宋体" w:eastAsia="宋体" w:hint="default"/>
                            <w:sz w:val="18"/>
                            <w:szCs w:val="18"/>
                          </w:rPr>
                          <w:t>去中间化</w:t>
                        </w:r>
                        <w:r>
                          <w:rPr>
                            <w:rFonts w:ascii="Times New Roman" w:hAnsi="Times New Roman" w:cs="Times New Roman" w:eastAsia="Times New Roman" w:hint="default"/>
                            <w:sz w:val="18"/>
                            <w:szCs w:val="18"/>
                          </w:rPr>
                          <w:t>”,</w:t>
                        </w:r>
                        <w:r>
                          <w:rPr>
                            <w:rFonts w:ascii="宋体" w:hAnsi="宋体" w:cs="宋体" w:eastAsia="宋体" w:hint="default"/>
                            <w:sz w:val="18"/>
                            <w:szCs w:val="18"/>
                          </w:rPr>
                          <w:t>从源 </w:t>
                        </w:r>
                        <w:r>
                          <w:rPr>
                            <w:rFonts w:ascii="宋体" w:hAnsi="宋体" w:cs="宋体" w:eastAsia="宋体" w:hint="default"/>
                            <w:spacing w:val="-2"/>
                            <w:sz w:val="18"/>
                            <w:szCs w:val="18"/>
                          </w:rPr>
                          <w:t>头上帮助供应商大幅减少渠道建设周期和渠道成本，加速现金流通和</w:t>
                        </w:r>
                      </w:p>
                    </w:tc>
                  </w:tr>
                  <w:tr>
                    <w:trPr>
                      <w:trHeight w:val="391" w:hRule="exact"/>
                    </w:trPr>
                    <w:tc>
                      <w:tcPr>
                        <w:tcW w:w="3536" w:type="dxa"/>
                        <w:vMerge/>
                        <w:tcBorders>
                          <w:left w:val="single" w:sz="4" w:space="0" w:color="000000"/>
                          <w:right w:val="single" w:sz="13"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12" w:space="0" w:color="D2D2D2"/>
                          <w:right w:val="single" w:sz="4" w:space="0" w:color="000000"/>
                        </w:tcBorders>
                      </w:tcPr>
                      <w:p>
                        <w:pPr/>
                      </w:p>
                    </w:tc>
                  </w:tr>
                  <w:tr>
                    <w:trPr>
                      <w:trHeight w:val="142" w:hRule="exact"/>
                    </w:trPr>
                    <w:tc>
                      <w:tcPr>
                        <w:tcW w:w="3536" w:type="dxa"/>
                        <w:vMerge/>
                        <w:tcBorders>
                          <w:left w:val="single" w:sz="4" w:space="0" w:color="000000"/>
                          <w:bottom w:val="single" w:sz="4" w:space="0" w:color="000000"/>
                          <w:right w:val="single" w:sz="13"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12" w:space="0" w:color="D2D2D2"/>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0" w:right="158"/>
        <w:jc w:val="right"/>
      </w:pPr>
      <w:r>
        <w:rPr/>
        <w:t>，</w:t>
      </w:r>
    </w:p>
    <w:p>
      <w:pPr>
        <w:spacing w:after="0" w:line="240" w:lineRule="auto"/>
        <w:jc w:val="right"/>
        <w:sectPr>
          <w:pgSz w:w="11910" w:h="16840"/>
          <w:pgMar w:header="745" w:footer="979" w:top="1060" w:bottom="1160" w:left="980" w:right="980"/>
        </w:sectPr>
      </w:pPr>
    </w:p>
    <w:p>
      <w:pPr>
        <w:spacing w:line="240" w:lineRule="auto" w:before="0"/>
        <w:rPr>
          <w:rFonts w:ascii="宋体" w:hAnsi="宋体" w:cs="宋体" w:eastAsia="宋体" w:hint="default"/>
          <w:sz w:val="20"/>
          <w:szCs w:val="20"/>
        </w:rPr>
      </w:pPr>
      <w:r>
        <w:rPr/>
        <w:pict>
          <v:shape style="position:absolute;margin-left:56.400002pt;margin-top:71.999985pt;width:479.3pt;height:683.55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5"/>
                  </w:tblGrid>
                  <w:tr>
                    <w:trPr>
                      <w:trHeight w:val="363"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9"/>
                          <w:jc w:val="left"/>
                          <w:rPr>
                            <w:rFonts w:ascii="宋体" w:hAnsi="宋体" w:cs="宋体" w:eastAsia="宋体" w:hint="default"/>
                            <w:sz w:val="18"/>
                            <w:szCs w:val="18"/>
                          </w:rPr>
                        </w:pPr>
                        <w:r>
                          <w:rPr>
                            <w:rFonts w:ascii="宋体" w:hAnsi="宋体" w:cs="宋体" w:eastAsia="宋体" w:hint="default"/>
                            <w:sz w:val="18"/>
                            <w:szCs w:val="18"/>
                          </w:rPr>
                          <w:t>解决铺货难问题，从源头解决产品供应商和终端零售商双方的利益。</w:t>
                        </w:r>
                      </w:p>
                    </w:tc>
                  </w:tr>
                  <w:tr>
                    <w:trPr>
                      <w:trHeight w:val="196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云停车场</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9"/>
                          <w:jc w:val="both"/>
                          <w:rPr>
                            <w:rFonts w:ascii="宋体" w:hAnsi="宋体" w:cs="宋体" w:eastAsia="宋体" w:hint="default"/>
                            <w:sz w:val="18"/>
                            <w:szCs w:val="18"/>
                          </w:rPr>
                        </w:pPr>
                        <w:r>
                          <w:rPr>
                            <w:rFonts w:ascii="宋体" w:hAnsi="宋体" w:cs="宋体" w:eastAsia="宋体" w:hint="default"/>
                            <w:sz w:val="18"/>
                            <w:szCs w:val="18"/>
                          </w:rPr>
                          <w:t>通过</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网络、互联网、物联网将各车场相关信息汇聚，数据实现云 存储。通过数据的双向传输、汇聚、</w:t>
                        </w:r>
                        <w:r>
                          <w:rPr>
                            <w:rFonts w:ascii="Times New Roman" w:hAnsi="Times New Roman" w:cs="Times New Roman" w:eastAsia="Times New Roman" w:hint="default"/>
                            <w:sz w:val="18"/>
                            <w:szCs w:val="18"/>
                          </w:rPr>
                          <w:t>BI </w:t>
                        </w:r>
                        <w:r>
                          <w:rPr>
                            <w:rFonts w:ascii="宋体" w:hAnsi="宋体" w:cs="宋体" w:eastAsia="宋体" w:hint="default"/>
                            <w:sz w:val="18"/>
                            <w:szCs w:val="18"/>
                          </w:rPr>
                          <w:t>分析，实现进出车流数据变 </w:t>
                        </w:r>
                        <w:r>
                          <w:rPr>
                            <w:rFonts w:ascii="宋体" w:hAnsi="宋体" w:cs="宋体" w:eastAsia="宋体" w:hint="default"/>
                            <w:spacing w:val="-2"/>
                            <w:sz w:val="18"/>
                            <w:szCs w:val="18"/>
                          </w:rPr>
                          <w:t>化实时监控收费记录变化实时监控、收费人员在线状态实时监控、设</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备状态实时监控。及时向管理人员提供车场管理的决策性实时数据。 </w:t>
                        </w:r>
                        <w:r>
                          <w:rPr>
                            <w:rFonts w:ascii="宋体" w:hAnsi="宋体" w:cs="宋体" w:eastAsia="宋体" w:hint="default"/>
                            <w:spacing w:val="-2"/>
                            <w:sz w:val="18"/>
                            <w:szCs w:val="18"/>
                          </w:rPr>
                          <w:t>支持多种支付方式的应用，提高车辆进出场速度，提高停车场管理效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率，降低经营成本。</w:t>
                        </w:r>
                      </w:p>
                    </w:tc>
                  </w:tr>
                  <w:tr>
                    <w:trPr>
                      <w:trHeight w:val="258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云停车联网项目</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
                          <w:jc w:val="both"/>
                          <w:rPr>
                            <w:rFonts w:ascii="宋体" w:hAnsi="宋体" w:cs="宋体" w:eastAsia="宋体" w:hint="default"/>
                            <w:sz w:val="18"/>
                            <w:szCs w:val="18"/>
                          </w:rPr>
                        </w:pPr>
                        <w:r>
                          <w:rPr>
                            <w:rFonts w:ascii="宋体" w:hAnsi="宋体" w:cs="宋体" w:eastAsia="宋体" w:hint="default"/>
                            <w:spacing w:val="-2"/>
                            <w:sz w:val="18"/>
                            <w:szCs w:val="18"/>
                          </w:rPr>
                          <w:t>将智能停车场终端联网并以此作为切入点，将原处于信息孤岛的停车</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场联网，解决当下车主停车难、找车难、付费难的问题，提高车位利</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用率。通过接入云管理平台为各大商圈及物业停车场提供车场管理、 </w:t>
                        </w:r>
                        <w:r>
                          <w:rPr>
                            <w:rFonts w:ascii="宋体" w:hAnsi="宋体" w:cs="宋体" w:eastAsia="宋体" w:hint="default"/>
                            <w:spacing w:val="-2"/>
                            <w:sz w:val="18"/>
                            <w:szCs w:val="18"/>
                          </w:rPr>
                          <w:t>在线运营等服务，为车主提供车位查询、车位预订、停车导航、反向</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寻车、快捷付费等在内的停车服务。同时，停车应用的高频特性使用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户粘性增强，凸显公司平台的入口价值，为车主提供更多用车增值服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务。云停车联网系统由智能停车场软硬件系统、云端管理平台以及掌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停宝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与移动支付应用构成。</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动态优惠停车</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停车场自动上传实时空置车位信息，并根据空置车位数量实时发布停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车优惠信息，由车场管理人员控制优惠时段及优惠力度，深度盘活闲</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置车位，提高车位出租率。</w:t>
                        </w:r>
                      </w:p>
                    </w:tc>
                  </w:tr>
                  <w:tr>
                    <w:trPr>
                      <w:trHeight w:val="134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分享闲置车位</w:t>
                        </w:r>
                        <w:r>
                          <w:rPr>
                            <w:rFonts w:ascii="Times New Roman" w:hAnsi="Times New Roman" w:cs="Times New Roman" w:eastAsia="Times New Roman" w:hint="default"/>
                            <w:sz w:val="18"/>
                            <w:szCs w:val="18"/>
                          </w:rPr>
                          <w:t>/</w:t>
                        </w:r>
                        <w:r>
                          <w:rPr>
                            <w:rFonts w:ascii="宋体" w:hAnsi="宋体" w:cs="宋体" w:eastAsia="宋体" w:hint="default"/>
                            <w:sz w:val="18"/>
                            <w:szCs w:val="18"/>
                          </w:rPr>
                          <w:t>车位闲时出租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为停车场内私人车位、企业车位、月保固定车位的业主提供</w:t>
                        </w:r>
                        <w:r>
                          <w:rPr>
                            <w:rFonts w:ascii="Times New Roman" w:hAnsi="Times New Roman" w:cs="Times New Roman" w:eastAsia="Times New Roman" w:hint="default"/>
                            <w:sz w:val="18"/>
                            <w:szCs w:val="18"/>
                          </w:rPr>
                          <w:t>"</w:t>
                        </w:r>
                        <w:r>
                          <w:rPr>
                            <w:rFonts w:ascii="宋体" w:hAnsi="宋体" w:cs="宋体" w:eastAsia="宋体" w:hint="default"/>
                            <w:sz w:val="18"/>
                            <w:szCs w:val="18"/>
                          </w:rPr>
                          <w:t>拼车位</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的平台，通过掌停宝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App </w:t>
                        </w:r>
                        <w:r>
                          <w:rPr>
                            <w:rFonts w:ascii="宋体" w:hAnsi="宋体" w:cs="宋体" w:eastAsia="宋体" w:hint="default"/>
                            <w:sz w:val="18"/>
                            <w:szCs w:val="18"/>
                          </w:rPr>
                          <w:t>对外发布私家停车位闲置时段的出租信息 </w:t>
                        </w:r>
                        <w:r>
                          <w:rPr>
                            <w:rFonts w:ascii="宋体" w:hAnsi="宋体" w:cs="宋体" w:eastAsia="宋体" w:hint="default"/>
                            <w:spacing w:val="-2"/>
                            <w:sz w:val="18"/>
                            <w:szCs w:val="18"/>
                          </w:rPr>
                          <w:t>盘活存量车位，提高车位资源利用率，为业主、停车场管理处带来可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观的经济效益。</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会员停车</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9"/>
                          <w:jc w:val="both"/>
                          <w:rPr>
                            <w:rFonts w:ascii="宋体" w:hAnsi="宋体" w:cs="宋体" w:eastAsia="宋体" w:hint="default"/>
                            <w:sz w:val="18"/>
                            <w:szCs w:val="18"/>
                          </w:rPr>
                        </w:pPr>
                        <w:r>
                          <w:rPr>
                            <w:rFonts w:ascii="宋体" w:hAnsi="宋体" w:cs="宋体" w:eastAsia="宋体" w:hint="default"/>
                            <w:sz w:val="18"/>
                            <w:szCs w:val="18"/>
                          </w:rPr>
                          <w:t>安居宝在全国各城市商圈，通过包月方式批量承租停车场闲置车位， 向掌停宝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会员免费开放。会员停车模式解决了用户停车难、停车</w:t>
                        </w:r>
                        <w:r>
                          <w:rPr>
                            <w:rFonts w:ascii="宋体" w:hAnsi="宋体" w:cs="宋体" w:eastAsia="宋体" w:hint="default"/>
                            <w:sz w:val="18"/>
                            <w:szCs w:val="18"/>
                          </w:rPr>
                          <w:t> </w:t>
                        </w:r>
                        <w:r>
                          <w:rPr>
                            <w:rFonts w:ascii="宋体" w:hAnsi="宋体" w:cs="宋体" w:eastAsia="宋体" w:hint="default"/>
                            <w:spacing w:val="-2"/>
                            <w:sz w:val="18"/>
                            <w:szCs w:val="18"/>
                          </w:rPr>
                          <w:t>贵的痛点，通过差异化的服务为会员提供更好的用户体验。对于安居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宝的签约停车场，更是能够马上带来一笔固定收益，效果立杆见影。</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张波</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律师、律师事务所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国浩律师（广州）事务所</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立信羊城、会计师事务所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立信会计师事务所（特殊普通合伙）广东分所</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限制性股票激励计划、本激励计划、本计划</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9"/>
                          <w:jc w:val="left"/>
                          <w:rPr>
                            <w:rFonts w:ascii="宋体" w:hAnsi="宋体" w:cs="宋体" w:eastAsia="宋体" w:hint="default"/>
                            <w:sz w:val="18"/>
                            <w:szCs w:val="18"/>
                          </w:rPr>
                        </w:pPr>
                        <w:r>
                          <w:rPr>
                            <w:rFonts w:ascii="宋体" w:hAnsi="宋体" w:cs="宋体" w:eastAsia="宋体" w:hint="default"/>
                            <w:sz w:val="18"/>
                            <w:szCs w:val="18"/>
                          </w:rPr>
                          <w:t>广东安居宝数码科技股份有限公司限制性股票激励计划（草案修订 稿）</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公司根据本计划规定的条件，授予激励对象一定数量的公司股票</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激励对象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根据本计划获授限制性股票的人员</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授予日</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公司向激励对象授予限制性股票的日期</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授予价格</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公司授予激励对象每一股限制性股票的价格</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锁定期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激励对象根据本计划获授的限制性股票被禁止转让的期限</w:t>
                        </w:r>
                      </w:p>
                    </w:tc>
                  </w:tr>
                  <w:tr>
                    <w:trPr>
                      <w:trHeight w:val="71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解锁日</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本计划规定的解锁条件成就后，激励对象持有的限制性股票解除锁定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之日</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240" w:lineRule="auto" w:before="44"/>
        <w:ind w:left="0" w:right="175"/>
        <w:jc w:val="right"/>
      </w:pPr>
      <w:r>
        <w:rPr/>
        <w:t>，</w:t>
      </w:r>
    </w:p>
    <w:p>
      <w:pPr>
        <w:spacing w:after="0" w:line="240" w:lineRule="auto"/>
        <w:jc w:val="right"/>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解锁条件</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9"/>
              <w:jc w:val="left"/>
              <w:rPr>
                <w:rFonts w:ascii="宋体" w:hAnsi="宋体" w:cs="宋体" w:eastAsia="宋体" w:hint="default"/>
                <w:sz w:val="18"/>
                <w:szCs w:val="18"/>
              </w:rPr>
            </w:pPr>
            <w:r>
              <w:rPr>
                <w:rFonts w:ascii="宋体" w:hAnsi="宋体" w:cs="宋体" w:eastAsia="宋体" w:hint="default"/>
                <w:sz w:val="18"/>
                <w:szCs w:val="18"/>
              </w:rPr>
              <w:t>根据限制性股票激励计划激励对象所获限制性股票解锁所必需满足 的条件</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融资持股计划</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pacing w:val="-2"/>
                <w:sz w:val="18"/>
                <w:szCs w:val="18"/>
              </w:rPr>
              <w:t>实际控制人张波先生为公司部分骨干员工融资，鼓励员工在自愿、合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法、合规的基础上持有或增持公司股票</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本预案、预案</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广东安居宝数码科技股份有限公司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股股票预案</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（修订稿）</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登记结算公司</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中国证券登记结算有限责任公司深圳分公司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证券交易所、深交所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2" w:right="0"/>
        <w:jc w:val="left"/>
        <w:rPr>
          <w:b w:val="0"/>
          <w:bCs w:val="0"/>
        </w:rPr>
      </w:pPr>
      <w:bookmarkStart w:name="_TOC_250009" w:id="2"/>
      <w:r>
        <w:rPr/>
        <w:t>第二节</w:t>
      </w:r>
      <w:r>
        <w:rPr>
          <w:spacing w:val="-5"/>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pict>
          <v:group style="position:absolute;margin-left:172.339996pt;margin-top:114.705597pt;width:361.55pt;height:19.7pt;mso-position-horizontal-relative:page;mso-position-vertical-relative:paragraph;z-index:-801496" coordorigin="3447,2294" coordsize="7231,394">
            <v:shape style="position:absolute;left:3447;top:2294;width:7231;height:394" coordorigin="3447,2294" coordsize="7231,394" path="m3447,2688l10677,2688,10677,2294,3447,2294,3447,2688xe" filled="true" fillcolor="#ffffff" stroked="false">
              <v:path arrowok="t"/>
              <v:fill type="solid"/>
            </v:shape>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安居宝</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300155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广东安居宝数码科技股份有限公司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安居宝</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Guangdong</w:t>
            </w:r>
            <w:r>
              <w:rPr>
                <w:rFonts w:ascii="Times New Roman"/>
                <w:spacing w:val="-15"/>
                <w:sz w:val="18"/>
              </w:rPr>
              <w:t> </w:t>
            </w:r>
            <w:r>
              <w:rPr>
                <w:rFonts w:ascii="Times New Roman"/>
                <w:sz w:val="18"/>
              </w:rPr>
              <w:t>Anjubao</w:t>
            </w:r>
            <w:r>
              <w:rPr>
                <w:rFonts w:ascii="Times New Roman"/>
                <w:spacing w:val="-4"/>
                <w:sz w:val="18"/>
              </w:rPr>
              <w:t> </w:t>
            </w:r>
            <w:r>
              <w:rPr>
                <w:rFonts w:ascii="Times New Roman"/>
                <w:sz w:val="18"/>
              </w:rPr>
              <w:t>Digital</w:t>
            </w:r>
            <w:r>
              <w:rPr>
                <w:rFonts w:ascii="Times New Roman"/>
                <w:spacing w:val="-9"/>
                <w:sz w:val="18"/>
              </w:rPr>
              <w:t> </w:t>
            </w:r>
            <w:r>
              <w:rPr>
                <w:rFonts w:ascii="Times New Roman"/>
                <w:sz w:val="18"/>
              </w:rPr>
              <w:t>Technology</w:t>
            </w:r>
            <w:r>
              <w:rPr>
                <w:rFonts w:ascii="Times New Roman"/>
                <w:spacing w:val="-9"/>
                <w:sz w:val="18"/>
              </w:rPr>
              <w:t> </w:t>
            </w:r>
            <w:r>
              <w:rPr>
                <w:rFonts w:ascii="Times New Roman"/>
                <w:sz w:val="18"/>
              </w:rPr>
              <w:t>Co.,</w:t>
            </w:r>
            <w:r>
              <w:rPr>
                <w:rFonts w:ascii="Times New Roman"/>
                <w:spacing w:val="-5"/>
                <w:sz w:val="18"/>
              </w:rPr>
              <w:t> </w:t>
            </w:r>
            <w:r>
              <w:rPr>
                <w:rFonts w:ascii="Times New Roman"/>
                <w:sz w:val="18"/>
              </w:rPr>
              <w:t>Ltd.</w:t>
            </w:r>
          </w:p>
        </w:tc>
      </w:tr>
      <w:tr>
        <w:trPr>
          <w:trHeight w:val="403"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ANJUBAO</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张波</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广州高新技术产业开发区科学城起云路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号自编一栋</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510663</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广东省广州开发区科学城起云路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号安居宝科技园</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510663</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www.anjubao.com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anjubao@anjubao.net</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黄伟宁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骆伟明</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91"/>
              <w:jc w:val="left"/>
              <w:rPr>
                <w:rFonts w:ascii="宋体" w:hAnsi="宋体" w:cs="宋体" w:eastAsia="宋体" w:hint="default"/>
                <w:sz w:val="18"/>
                <w:szCs w:val="18"/>
              </w:rPr>
            </w:pPr>
            <w:r>
              <w:rPr>
                <w:rFonts w:ascii="宋体" w:hAnsi="宋体" w:cs="宋体" w:eastAsia="宋体" w:hint="default"/>
                <w:sz w:val="18"/>
                <w:szCs w:val="18"/>
              </w:rPr>
              <w:t>广东省广州开发区科学城起云路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号安 居宝科技园</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广东省广州开发区科学城起云路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号安 居宝科技园</w:t>
            </w:r>
          </w:p>
        </w:tc>
      </w:tr>
      <w:tr>
        <w:trPr>
          <w:trHeight w:val="391"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020-82051026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020-82051026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020-82082030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020-82082030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huangwn@anjubao.net</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weiming_l@anjubao.net</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3">
              <w:r>
                <w:rPr>
                  <w:rFonts w:ascii="Times New Roman" w:hAnsi="Times New Roman" w:cs="Times New Roman" w:eastAsia="Times New Roman" w:hint="default"/>
                  <w:sz w:val="18"/>
                  <w:szCs w:val="18"/>
                </w:rPr>
                <w:t>http://www.cninfo.com.cn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广州市林和西路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15 </w:t>
            </w:r>
            <w:r>
              <w:rPr>
                <w:rFonts w:ascii="宋体" w:hAnsi="宋体" w:cs="宋体" w:eastAsia="宋体" w:hint="default"/>
                <w:sz w:val="18"/>
                <w:szCs w:val="18"/>
              </w:rPr>
              <w:t>号耀中广场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吴震</w:t>
            </w:r>
            <w:r>
              <w:rPr>
                <w:rFonts w:ascii="宋体" w:hAnsi="宋体" w:cs="宋体" w:eastAsia="宋体" w:hint="default"/>
                <w:spacing w:val="1"/>
                <w:sz w:val="18"/>
                <w:szCs w:val="18"/>
              </w:rPr>
              <w:t> </w:t>
            </w:r>
            <w:r>
              <w:rPr>
                <w:rFonts w:ascii="宋体" w:hAnsi="宋体" w:cs="宋体" w:eastAsia="宋体" w:hint="default"/>
                <w:sz w:val="18"/>
                <w:szCs w:val="18"/>
              </w:rPr>
              <w:t>周丽婉</w:t>
            </w:r>
          </w:p>
        </w:tc>
      </w:tr>
    </w:tbl>
    <w:p>
      <w:pPr>
        <w:pStyle w:val="BodyText"/>
        <w:spacing w:line="240" w:lineRule="auto" w:before="49"/>
        <w:ind w:right="0"/>
        <w:jc w:val="left"/>
      </w:pPr>
      <w:r>
        <w:rPr/>
        <w:t>公司聘请的报告期内履行持续督导职责的保荐机构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340"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3" w:right="17"/>
              <w:jc w:val="left"/>
              <w:rPr>
                <w:rFonts w:ascii="宋体" w:hAnsi="宋体" w:cs="宋体" w:eastAsia="宋体" w:hint="default"/>
                <w:sz w:val="18"/>
                <w:szCs w:val="18"/>
              </w:rPr>
            </w:pPr>
            <w:r>
              <w:rPr>
                <w:rFonts w:ascii="宋体" w:hAnsi="宋体" w:cs="宋体" w:eastAsia="宋体" w:hint="default"/>
                <w:sz w:val="18"/>
                <w:szCs w:val="18"/>
              </w:rPr>
              <w:t>重庆市江北区桥北苑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号西南 证券大厦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唐异、刘勇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非公开发行的推荐期间、公司 非公开发行的股票在交易所 上市后当年剩余时间及其后 两个完整会计年度</w:t>
            </w:r>
          </w:p>
        </w:tc>
      </w:tr>
    </w:tbl>
    <w:p>
      <w:pPr>
        <w:pStyle w:val="BodyText"/>
        <w:spacing w:line="240" w:lineRule="auto" w:before="49"/>
        <w:ind w:right="0"/>
        <w:jc w:val="left"/>
      </w:pPr>
      <w:r>
        <w:rPr/>
        <w:t>公司聘请的报告期内履行持续督导职责的财务顾问</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3"/>
        <w:gridCol w:w="1535"/>
        <w:gridCol w:w="1738"/>
        <w:gridCol w:w="1738"/>
        <w:gridCol w:w="1735"/>
      </w:tblGrid>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784,102,304.32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639,943,230.10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522,102,067.06</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535" w:type="dxa"/>
            <w:tcBorders>
              <w:top w:val="single" w:sz="4" w:space="0" w:color="000000"/>
              <w:left w:val="single" w:sz="10" w:space="0" w:color="D2D2D2"/>
              <w:bottom w:val="single" w:sz="4" w:space="0" w:color="000000"/>
              <w:right w:val="single" w:sz="4" w:space="0" w:color="000000"/>
            </w:tcBorders>
          </w:tcPr>
          <w:p>
            <w:pPr>
              <w:pStyle w:val="TableParagraph"/>
              <w:tabs>
                <w:tab w:pos="461" w:val="left" w:leader="none"/>
              </w:tabs>
              <w:spacing w:line="240" w:lineRule="auto" w:before="49"/>
              <w:ind w:left="-120"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35,162,669.82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82,752,681.35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101,476,106.84</w:t>
            </w:r>
          </w:p>
        </w:tc>
      </w:tr>
      <w:tr>
        <w:trPr>
          <w:trHeight w:val="71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8"/>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5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27,281,917.47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79,161,345.30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97,845,332.60</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535" w:type="dxa"/>
            <w:tcBorders>
              <w:top w:val="single" w:sz="4" w:space="0" w:color="000000"/>
              <w:left w:val="single" w:sz="10" w:space="0" w:color="D2D2D2"/>
              <w:bottom w:val="single" w:sz="4" w:space="0" w:color="000000"/>
              <w:right w:val="single" w:sz="4" w:space="0" w:color="000000"/>
            </w:tcBorders>
          </w:tcPr>
          <w:p>
            <w:pPr>
              <w:pStyle w:val="TableParagraph"/>
              <w:tabs>
                <w:tab w:pos="401" w:val="left" w:leader="none"/>
              </w:tabs>
              <w:spacing w:line="240" w:lineRule="auto" w:before="49"/>
              <w:ind w:left="-120"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-49,152,253.35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-48,138,324.79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-2.11%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55,627,386.84</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0.19</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0.19</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5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1,402,772,522.74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1,370,399,452.36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1,303,299,125.47</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5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20"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1,139,365,604.09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1,117,082,702.38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1,102,085,358.22</w:t>
            </w:r>
          </w:p>
        </w:tc>
      </w:tr>
    </w:tbl>
    <w:p>
      <w:pPr>
        <w:pStyle w:val="BodyText"/>
        <w:spacing w:line="297" w:lineRule="auto" w:before="49"/>
        <w:ind w:right="0"/>
        <w:jc w:val="left"/>
      </w:pPr>
      <w:r>
        <w:rPr/>
        <w:t>注</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w:t>
      </w:r>
      <w:r>
        <w:rPr/>
        <w:t>因公司实施</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年度利润分配方案</w:t>
      </w:r>
      <w:r>
        <w:rPr>
          <w:rFonts w:ascii="Times New Roman" w:hAnsi="Times New Roman" w:cs="Times New Roman" w:eastAsia="Times New Roman" w:hint="default"/>
        </w:rPr>
        <w:t>(</w:t>
      </w:r>
      <w:r>
        <w:rPr/>
        <w:t>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股转增</w:t>
      </w:r>
      <w:r>
        <w:rPr>
          <w:spacing w:val="-49"/>
        </w:rPr>
        <w:t> </w:t>
      </w:r>
      <w:r>
        <w:rPr>
          <w:rFonts w:ascii="Times New Roman" w:hAnsi="Times New Roman" w:cs="Times New Roman" w:eastAsia="Times New Roman" w:hint="default"/>
        </w:rPr>
        <w:t>5.02513</w:t>
      </w:r>
      <w:r>
        <w:rPr>
          <w:rFonts w:ascii="Times New Roman" w:hAnsi="Times New Roman" w:cs="Times New Roman" w:eastAsia="Times New Roman" w:hint="default"/>
          <w:spacing w:val="-3"/>
        </w:rPr>
        <w:t> </w:t>
      </w:r>
      <w:r>
        <w:rPr/>
        <w:t>股派</w:t>
      </w:r>
      <w:r>
        <w:rPr>
          <w:spacing w:val="-51"/>
        </w:rPr>
        <w:t> </w:t>
      </w:r>
      <w:r>
        <w:rPr>
          <w:rFonts w:ascii="Times New Roman" w:hAnsi="Times New Roman" w:cs="Times New Roman" w:eastAsia="Times New Roman" w:hint="default"/>
        </w:rPr>
        <w:t>0.502512</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故按调整后的股本重新计算 各列报期间的每股收益。</w:t>
      </w:r>
    </w:p>
    <w:p>
      <w:pPr>
        <w:spacing w:line="240" w:lineRule="auto" w:before="12"/>
        <w:rPr>
          <w:rFonts w:ascii="宋体" w:hAnsi="宋体" w:cs="宋体" w:eastAsia="宋体" w:hint="default"/>
          <w:sz w:val="21"/>
          <w:szCs w:val="21"/>
        </w:rPr>
      </w:pPr>
    </w:p>
    <w:p>
      <w:pPr>
        <w:pStyle w:val="Heading2"/>
        <w:spacing w:line="240" w:lineRule="auto"/>
        <w:ind w:right="0"/>
        <w:jc w:val="left"/>
        <w:rPr>
          <w:b w:val="0"/>
          <w:bCs w:val="0"/>
        </w:rPr>
      </w:pPr>
      <w:r>
        <w:rPr/>
        <w:t>六、分季度主要财务指标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109,868,192.02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213,883,045.59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185,494,279.32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274,856,787.39</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-5,311,341.21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20,763,707.80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14,380,949.71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5,329,353.52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41"/>
        <w:gridCol w:w="1740"/>
        <w:gridCol w:w="1738"/>
        <w:gridCol w:w="1730"/>
      </w:tblGrid>
      <w:tr>
        <w:trPr>
          <w:trHeight w:val="71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-5,877,037.50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18,606,101.12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12,647,762.71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1,905,091.14</w:t>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-69,376,236.66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9,796,069.74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-8,380,058.76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18,807,972.33</w:t>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-689,937.06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76,232.67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-74,651.92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10,739,777.01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4,471,875.57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4,310,631.06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311,039.02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-254,754.88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-325,502.50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-298,973.49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1,644,889.02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-27,551.62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606,667.27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269,443.70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658,821.31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10,603.16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7,880,752.35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3,591,336.05</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3,630,774.24</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3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9" w:right="3470"/>
        <w:jc w:val="center"/>
        <w:rPr>
          <w:b w:val="0"/>
          <w:bCs w:val="0"/>
        </w:rPr>
      </w:pPr>
      <w:bookmarkStart w:name="_TOC_250008" w:id="3"/>
      <w:r>
        <w:rPr/>
        <w:t>第三节</w:t>
      </w:r>
      <w:r>
        <w:rPr>
          <w:spacing w:val="-6"/>
        </w:rPr>
        <w:t> </w:t>
      </w:r>
      <w:r>
        <w:rPr/>
        <w:t>公司业务概要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4"/>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94" w:firstLine="360"/>
        <w:jc w:val="left"/>
      </w:pPr>
      <w:r>
        <w:rPr>
          <w:spacing w:val="-4"/>
        </w:rPr>
        <w:t>公司主营业务为楼宇对讲、智能家居系统、防盗报警系统、停车场系统、监控、线缆、液晶显示屏的研发、生产和销售。</w:t>
      </w:r>
      <w:r>
        <w:rPr/>
        <w:t> 公司产品主要应用于住宅小区，市场分布在全国各地，公司销售模式为直销，在全国各主要大中城市拥有</w:t>
      </w:r>
      <w:r>
        <w:rPr>
          <w:rFonts w:ascii="Times New Roman" w:hAnsi="Times New Roman" w:cs="Times New Roman" w:eastAsia="Times New Roman" w:hint="default"/>
        </w:rPr>
        <w:t>121</w:t>
      </w:r>
      <w:r>
        <w:rPr/>
        <w:t>个营销服务网 点，能很好的发挥营销渠道的优势。</w:t>
      </w:r>
    </w:p>
    <w:p>
      <w:pPr>
        <w:pStyle w:val="BodyText"/>
        <w:spacing w:line="319" w:lineRule="auto" w:before="65"/>
        <w:ind w:right="94" w:firstLine="360"/>
        <w:jc w:val="left"/>
      </w:pPr>
      <w:r>
        <w:rPr>
          <w:spacing w:val="-2"/>
        </w:rPr>
        <w:t>根据国家统计局发布的</w:t>
      </w:r>
      <w:r>
        <w:rPr>
          <w:rFonts w:ascii="宋体" w:hAnsi="宋体" w:cs="宋体" w:eastAsia="宋体" w:hint="default"/>
          <w:spacing w:val="-2"/>
        </w:rPr>
        <w:t>2015</w:t>
      </w:r>
      <w:r>
        <w:rPr>
          <w:spacing w:val="-2"/>
        </w:rPr>
        <w:t>年全国房地产开发和销售情况显示，</w:t>
      </w:r>
      <w:r>
        <w:rPr>
          <w:rFonts w:ascii="宋体" w:hAnsi="宋体" w:cs="宋体" w:eastAsia="宋体" w:hint="default"/>
          <w:spacing w:val="-2"/>
        </w:rPr>
        <w:t>2015</w:t>
      </w:r>
      <w:r>
        <w:rPr>
          <w:spacing w:val="-2"/>
        </w:rPr>
        <w:t>年全国房地产开发投资</w:t>
      </w:r>
      <w:r>
        <w:rPr>
          <w:rFonts w:ascii="宋体" w:hAnsi="宋体" w:cs="宋体" w:eastAsia="宋体" w:hint="default"/>
          <w:spacing w:val="-2"/>
        </w:rPr>
        <w:t>95,979</w:t>
      </w:r>
      <w:r>
        <w:rPr>
          <w:spacing w:val="-2"/>
        </w:rPr>
        <w:t>亿元，同比名义增长</w:t>
      </w:r>
      <w:r>
        <w:rPr/>
        <w:t> </w:t>
      </w:r>
      <w:r>
        <w:rPr>
          <w:rFonts w:ascii="宋体" w:hAnsi="宋体" w:cs="宋体" w:eastAsia="宋体" w:hint="default"/>
        </w:rPr>
        <w:t>1%</w:t>
      </w:r>
      <w:r>
        <w:rPr/>
        <w:t>（扣除价格因素实际增长</w:t>
      </w:r>
      <w:r>
        <w:rPr>
          <w:rFonts w:ascii="宋体" w:hAnsi="宋体" w:cs="宋体" w:eastAsia="宋体" w:hint="default"/>
        </w:rPr>
        <w:t>2.8%</w:t>
      </w:r>
      <w:r>
        <w:rPr/>
        <w:t>），其中，住宅投资</w:t>
      </w:r>
      <w:r>
        <w:rPr>
          <w:rFonts w:ascii="宋体" w:hAnsi="宋体" w:cs="宋体" w:eastAsia="宋体" w:hint="default"/>
        </w:rPr>
        <w:t>64,595</w:t>
      </w:r>
      <w:r>
        <w:rPr/>
        <w:t>亿元，增长</w:t>
      </w:r>
      <w:r>
        <w:rPr>
          <w:rFonts w:ascii="宋体" w:hAnsi="宋体" w:cs="宋体" w:eastAsia="宋体" w:hint="default"/>
        </w:rPr>
        <w:t>0.4%</w:t>
      </w:r>
      <w:r>
        <w:rPr/>
        <w:t>；房地产开发企业房屋施工面积</w:t>
      </w:r>
      <w:r>
        <w:rPr>
          <w:rFonts w:ascii="宋体" w:hAnsi="宋体" w:cs="宋体" w:eastAsia="宋体" w:hint="default"/>
        </w:rPr>
        <w:t>735,693</w:t>
      </w:r>
      <w:r>
        <w:rPr/>
        <w:t>万平方 </w:t>
      </w:r>
      <w:r>
        <w:rPr>
          <w:spacing w:val="-2"/>
        </w:rPr>
        <w:t>米，同比增长</w:t>
      </w:r>
      <w:r>
        <w:rPr>
          <w:rFonts w:ascii="宋体" w:hAnsi="宋体" w:cs="宋体" w:eastAsia="宋体" w:hint="default"/>
          <w:spacing w:val="-2"/>
        </w:rPr>
        <w:t>1.3%</w:t>
      </w:r>
      <w:r>
        <w:rPr>
          <w:spacing w:val="-2"/>
        </w:rPr>
        <w:t>，其中，住宅施工面积</w:t>
      </w:r>
      <w:r>
        <w:rPr>
          <w:rFonts w:ascii="宋体" w:hAnsi="宋体" w:cs="宋体" w:eastAsia="宋体" w:hint="default"/>
          <w:spacing w:val="-2"/>
        </w:rPr>
        <w:t>511,570</w:t>
      </w:r>
      <w:r>
        <w:rPr>
          <w:spacing w:val="-2"/>
        </w:rPr>
        <w:t>万平方米，下降</w:t>
      </w:r>
      <w:r>
        <w:rPr>
          <w:rFonts w:ascii="宋体" w:hAnsi="宋体" w:cs="宋体" w:eastAsia="宋体" w:hint="default"/>
          <w:spacing w:val="-2"/>
        </w:rPr>
        <w:t>0.7%</w:t>
      </w:r>
      <w:r>
        <w:rPr>
          <w:spacing w:val="-2"/>
        </w:rPr>
        <w:t>；房屋新开工面积</w:t>
      </w:r>
      <w:r>
        <w:rPr>
          <w:rFonts w:ascii="宋体" w:hAnsi="宋体" w:cs="宋体" w:eastAsia="宋体" w:hint="default"/>
          <w:spacing w:val="-2"/>
        </w:rPr>
        <w:t>154,454</w:t>
      </w:r>
      <w:r>
        <w:rPr>
          <w:spacing w:val="-2"/>
        </w:rPr>
        <w:t>万平方米，下降</w:t>
      </w:r>
      <w:r>
        <w:rPr>
          <w:rFonts w:ascii="宋体" w:hAnsi="宋体" w:cs="宋体" w:eastAsia="宋体" w:hint="default"/>
          <w:spacing w:val="-2"/>
        </w:rPr>
        <w:t>14%</w:t>
      </w:r>
      <w:r>
        <w:rPr>
          <w:spacing w:val="-2"/>
        </w:rPr>
        <w:t>，其中，</w:t>
      </w:r>
      <w:r>
        <w:rPr>
          <w:spacing w:val="-54"/>
        </w:rPr>
        <w:t> </w:t>
      </w:r>
      <w:r>
        <w:rPr>
          <w:spacing w:val="-54"/>
        </w:rPr>
      </w:r>
      <w:r>
        <w:rPr/>
        <w:t>住宅新开工面积</w:t>
      </w:r>
      <w:r>
        <w:rPr>
          <w:rFonts w:ascii="宋体" w:hAnsi="宋体" w:cs="宋体" w:eastAsia="宋体" w:hint="default"/>
        </w:rPr>
        <w:t>106,651</w:t>
      </w:r>
      <w:r>
        <w:rPr/>
        <w:t>万平方米，下降</w:t>
      </w:r>
      <w:r>
        <w:rPr>
          <w:rFonts w:ascii="宋体" w:hAnsi="宋体" w:cs="宋体" w:eastAsia="宋体" w:hint="default"/>
        </w:rPr>
        <w:t>14.6%</w:t>
      </w:r>
      <w:r>
        <w:rPr/>
        <w:t>；房屋竣工面积</w:t>
      </w:r>
      <w:r>
        <w:rPr>
          <w:rFonts w:ascii="宋体" w:hAnsi="宋体" w:cs="宋体" w:eastAsia="宋体" w:hint="default"/>
        </w:rPr>
        <w:t>100,039</w:t>
      </w:r>
      <w:r>
        <w:rPr/>
        <w:t>万平方米，下降</w:t>
      </w:r>
      <w:r>
        <w:rPr>
          <w:rFonts w:ascii="宋体" w:hAnsi="宋体" w:cs="宋体" w:eastAsia="宋体" w:hint="default"/>
        </w:rPr>
        <w:t>6.9%</w:t>
      </w:r>
      <w:r>
        <w:rPr/>
        <w:t>，其中，住宅竣工面积</w:t>
      </w:r>
      <w:r>
        <w:rPr>
          <w:rFonts w:ascii="宋体" w:hAnsi="宋体" w:cs="宋体" w:eastAsia="宋体" w:hint="default"/>
        </w:rPr>
        <w:t>73,777</w:t>
      </w:r>
      <w:r>
        <w:rPr/>
        <w:t>万 平方米，下降</w:t>
      </w:r>
      <w:r>
        <w:rPr>
          <w:rFonts w:ascii="宋体" w:hAnsi="宋体" w:cs="宋体" w:eastAsia="宋体" w:hint="default"/>
        </w:rPr>
        <w:t>8.8%</w:t>
      </w:r>
      <w:r>
        <w:rPr/>
        <w:t>。按平均</w:t>
      </w:r>
      <w:r>
        <w:rPr>
          <w:rFonts w:ascii="宋体" w:hAnsi="宋体" w:cs="宋体" w:eastAsia="宋体" w:hint="default"/>
        </w:rPr>
        <w:t>100</w:t>
      </w:r>
      <w:r>
        <w:rPr/>
        <w:t>平米一户测算，约有竣工住宅</w:t>
      </w:r>
      <w:r>
        <w:rPr>
          <w:rFonts w:ascii="宋体" w:hAnsi="宋体" w:cs="宋体" w:eastAsia="宋体" w:hint="default"/>
        </w:rPr>
        <w:t>737.77</w:t>
      </w:r>
      <w:r>
        <w:rPr/>
        <w:t>万户，报告期内，公司的出货量</w:t>
      </w:r>
      <w:r>
        <w:rPr>
          <w:rFonts w:ascii="宋体" w:hAnsi="宋体" w:cs="宋体" w:eastAsia="宋体" w:hint="default"/>
        </w:rPr>
        <w:t>178.89</w:t>
      </w:r>
      <w:r>
        <w:rPr/>
        <w:t>万户，折算市场 占有率约为</w:t>
      </w:r>
      <w:r>
        <w:rPr>
          <w:rFonts w:ascii="宋体" w:hAnsi="宋体" w:cs="宋体" w:eastAsia="宋体" w:hint="default"/>
        </w:rPr>
        <w:t>24.25%</w:t>
      </w:r>
      <w:r>
        <w:rPr/>
        <w:t>，同比增长</w:t>
      </w:r>
      <w:r>
        <w:rPr>
          <w:rFonts w:ascii="宋体" w:hAnsi="宋体" w:cs="宋体" w:eastAsia="宋体" w:hint="default"/>
        </w:rPr>
        <w:t>3.83%</w:t>
      </w:r>
      <w:r>
        <w:rPr/>
        <w:t>。</w:t>
      </w:r>
    </w:p>
    <w:p>
      <w:pPr>
        <w:pStyle w:val="BodyText"/>
        <w:spacing w:line="316" w:lineRule="auto" w:before="55"/>
        <w:ind w:right="94" w:firstLine="360"/>
        <w:jc w:val="left"/>
      </w:pPr>
      <w:r>
        <w:rPr>
          <w:spacing w:val="-2"/>
        </w:rPr>
        <w:t>报告期内</w:t>
      </w:r>
      <w:r>
        <w:rPr>
          <w:rFonts w:ascii="宋体" w:hAnsi="宋体" w:cs="宋体" w:eastAsia="宋体" w:hint="default"/>
          <w:spacing w:val="-2"/>
        </w:rPr>
        <w:t>,</w:t>
      </w:r>
      <w:r>
        <w:rPr>
          <w:spacing w:val="-2"/>
        </w:rPr>
        <w:t>公司签订各类销售合同</w:t>
      </w:r>
      <w:r>
        <w:rPr>
          <w:rFonts w:ascii="宋体" w:hAnsi="宋体" w:cs="宋体" w:eastAsia="宋体" w:hint="default"/>
          <w:spacing w:val="-2"/>
        </w:rPr>
        <w:t>10,401</w:t>
      </w:r>
      <w:r>
        <w:rPr>
          <w:spacing w:val="-2"/>
        </w:rPr>
        <w:t>份</w:t>
      </w:r>
      <w:r>
        <w:rPr>
          <w:rFonts w:ascii="宋体" w:hAnsi="宋体" w:cs="宋体" w:eastAsia="宋体" w:hint="default"/>
          <w:spacing w:val="-2"/>
        </w:rPr>
        <w:t>,</w:t>
      </w:r>
      <w:r>
        <w:rPr>
          <w:spacing w:val="-2"/>
        </w:rPr>
        <w:t>合同总金额</w:t>
      </w:r>
      <w:r>
        <w:rPr>
          <w:rFonts w:ascii="宋体" w:hAnsi="宋体" w:cs="宋体" w:eastAsia="宋体" w:hint="default"/>
          <w:spacing w:val="-2"/>
        </w:rPr>
        <w:t>107,603.94</w:t>
      </w:r>
      <w:r>
        <w:rPr>
          <w:spacing w:val="-2"/>
        </w:rPr>
        <w:t>万元，同比合同金额增加</w:t>
      </w:r>
      <w:r>
        <w:rPr>
          <w:rFonts w:ascii="宋体" w:hAnsi="宋体" w:cs="宋体" w:eastAsia="宋体" w:hint="default"/>
          <w:spacing w:val="-2"/>
        </w:rPr>
        <w:t>10.47%</w:t>
      </w:r>
      <w:r>
        <w:rPr>
          <w:spacing w:val="-2"/>
        </w:rPr>
        <w:t>。报告期内，公司主</w:t>
      </w:r>
      <w:r>
        <w:rPr/>
        <w:t> 营业务收入的增长主要得益于监控及系统集成、液晶显示屏的销售收入同比增加所致。</w:t>
      </w:r>
    </w:p>
    <w:p>
      <w:pPr>
        <w:pStyle w:val="BodyText"/>
        <w:spacing w:line="316" w:lineRule="auto" w:before="59"/>
        <w:ind w:right="94" w:firstLine="360"/>
        <w:jc w:val="left"/>
      </w:pPr>
      <w:r>
        <w:rPr>
          <w:spacing w:val="-4"/>
        </w:rPr>
        <w:t>报告期内，为拓展新的发展空间，公司基于自身传统业务的特点，把握移动互联网的发展契机，大力发展与推广云对讲、</w:t>
      </w:r>
      <w:r>
        <w:rPr/>
        <w:t> 安居门卫、周边优惠、云停车互联网项目，并根据实际情况适时做出调整，以利于公司更好地发展。</w:t>
      </w:r>
    </w:p>
    <w:p>
      <w:pPr>
        <w:pStyle w:val="BodyText"/>
        <w:spacing w:line="309" w:lineRule="auto" w:before="59"/>
        <w:ind w:right="191" w:firstLine="360"/>
        <w:jc w:val="both"/>
      </w:pPr>
      <w:r>
        <w:rPr/>
        <w:t>云对讲、安居门卫项目：公司于</w:t>
      </w:r>
      <w:r>
        <w:rPr>
          <w:rFonts w:ascii="Times New Roman" w:hAnsi="Times New Roman" w:cs="Times New Roman" w:eastAsia="Times New Roman" w:hint="default"/>
        </w:rPr>
        <w:t>2014</w:t>
      </w:r>
      <w:r>
        <w:rPr/>
        <w:t>年度签约合作小区约</w:t>
      </w:r>
      <w:r>
        <w:rPr>
          <w:rFonts w:ascii="Times New Roman" w:hAnsi="Times New Roman" w:cs="Times New Roman" w:eastAsia="Times New Roman" w:hint="default"/>
        </w:rPr>
        <w:t>1.4</w:t>
      </w:r>
      <w:r>
        <w:rPr/>
        <w:t>万个，并于</w:t>
      </w:r>
      <w:r>
        <w:rPr>
          <w:rFonts w:ascii="Times New Roman" w:hAnsi="Times New Roman" w:cs="Times New Roman" w:eastAsia="Times New Roman" w:hint="default"/>
        </w:rPr>
        <w:t>2015</w:t>
      </w:r>
      <w:r>
        <w:rPr/>
        <w:t>年选定部分小区进行安装及推广工作，在 </w:t>
      </w:r>
      <w:r>
        <w:rPr>
          <w:spacing w:val="-2"/>
        </w:rPr>
        <w:t>推广实施过程中，由于实施成本较高且公司尚未探索出较好的盈利模式，故安装推广工作暂时延缓，但针对新建小区，公司</w:t>
      </w:r>
      <w:r>
        <w:rPr>
          <w:spacing w:val="-64"/>
        </w:rPr>
        <w:t> </w:t>
      </w:r>
      <w:r>
        <w:rPr>
          <w:spacing w:val="-64"/>
        </w:rPr>
      </w:r>
      <w:r>
        <w:rPr/>
        <w:t>产品已增加云对讲的功能，如找到较好的盈利结合点，新增设备只需联网即可实现相关功能。</w:t>
      </w:r>
    </w:p>
    <w:p>
      <w:pPr>
        <w:pStyle w:val="BodyText"/>
        <w:spacing w:line="300" w:lineRule="auto" w:before="62"/>
        <w:ind w:right="94" w:firstLine="360"/>
        <w:jc w:val="left"/>
      </w:pPr>
      <w:r>
        <w:rPr/>
        <w:t>周边优惠项目：周边优惠</w:t>
      </w:r>
      <w:r>
        <w:rPr>
          <w:rFonts w:ascii="Times New Roman" w:hAnsi="Times New Roman" w:cs="Times New Roman" w:eastAsia="Times New Roman" w:hint="default"/>
        </w:rPr>
        <w:t>APP</w:t>
      </w:r>
      <w:r>
        <w:rPr/>
        <w:t>是一款融合了购物、分享、交流、服务的新型</w:t>
      </w:r>
      <w:r>
        <w:rPr>
          <w:rFonts w:ascii="Times New Roman" w:hAnsi="Times New Roman" w:cs="Times New Roman" w:eastAsia="Times New Roman" w:hint="default"/>
        </w:rPr>
        <w:t>020</w:t>
      </w:r>
      <w:r>
        <w:rPr/>
        <w:t>导购平台，商铺可以通过</w:t>
      </w:r>
      <w:r>
        <w:rPr>
          <w:rFonts w:ascii="Times New Roman" w:hAnsi="Times New Roman" w:cs="Times New Roman" w:eastAsia="Times New Roman" w:hint="default"/>
        </w:rPr>
        <w:t>APP</w:t>
      </w:r>
      <w:r>
        <w:rPr/>
        <w:t>自助发布 </w:t>
      </w:r>
      <w:r>
        <w:rPr>
          <w:spacing w:val="-4"/>
        </w:rPr>
        <w:t>优惠信息、发布优惠券。经过较长时间的发展，目前已演变为</w:t>
      </w:r>
      <w:r>
        <w:rPr>
          <w:rFonts w:ascii="Times New Roman" w:hAnsi="Times New Roman" w:cs="Times New Roman" w:eastAsia="Times New Roman" w:hint="default"/>
          <w:spacing w:val="-4"/>
        </w:rPr>
        <w:t>B2b2C</w:t>
      </w:r>
      <w:r>
        <w:rPr>
          <w:spacing w:val="-4"/>
        </w:rPr>
        <w:t>业务平台。</w:t>
      </w:r>
      <w:r>
        <w:rPr>
          <w:rFonts w:ascii="Times New Roman" w:hAnsi="Times New Roman" w:cs="Times New Roman" w:eastAsia="Times New Roman" w:hint="default"/>
          <w:spacing w:val="-4"/>
        </w:rPr>
        <w:t>B</w:t>
      </w:r>
      <w:r>
        <w:rPr>
          <w:spacing w:val="-4"/>
        </w:rPr>
        <w:t>为厂家</w:t>
      </w:r>
      <w:r>
        <w:rPr>
          <w:rFonts w:ascii="Times New Roman" w:hAnsi="Times New Roman" w:cs="Times New Roman" w:eastAsia="Times New Roman" w:hint="default"/>
          <w:spacing w:val="-4"/>
        </w:rPr>
        <w:t>/</w:t>
      </w:r>
      <w:r>
        <w:rPr>
          <w:spacing w:val="-4"/>
        </w:rPr>
        <w:t>代理商，</w:t>
      </w:r>
      <w:r>
        <w:rPr>
          <w:rFonts w:ascii="Times New Roman" w:hAnsi="Times New Roman" w:cs="Times New Roman" w:eastAsia="Times New Roman" w:hint="default"/>
          <w:spacing w:val="-4"/>
        </w:rPr>
        <w:t>b</w:t>
      </w:r>
      <w:r>
        <w:rPr>
          <w:spacing w:val="-4"/>
        </w:rPr>
        <w:t>为店铺，</w:t>
      </w:r>
      <w:r>
        <w:rPr>
          <w:rFonts w:ascii="Times New Roman" w:hAnsi="Times New Roman" w:cs="Times New Roman" w:eastAsia="Times New Roman" w:hint="default"/>
          <w:spacing w:val="-4"/>
        </w:rPr>
        <w:t>C</w:t>
      </w:r>
      <w:r>
        <w:rPr>
          <w:spacing w:val="-4"/>
        </w:rPr>
        <w:t>为用户。</w:t>
      </w:r>
      <w:r>
        <w:rPr>
          <w:rFonts w:ascii="Times New Roman" w:hAnsi="Times New Roman" w:cs="Times New Roman" w:eastAsia="Times New Roman" w:hint="default"/>
          <w:spacing w:val="-4"/>
        </w:rPr>
        <w:t>B2b2C</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spacing w:val="-4"/>
        </w:rPr>
        <w:t>业务平台是由</w:t>
      </w:r>
      <w:r>
        <w:rPr>
          <w:rFonts w:ascii="Times New Roman" w:hAnsi="Times New Roman" w:cs="Times New Roman" w:eastAsia="Times New Roman" w:hint="default"/>
          <w:spacing w:val="-4"/>
        </w:rPr>
        <w:t>BPB</w:t>
      </w:r>
      <w:r>
        <w:rPr>
          <w:spacing w:val="-4"/>
        </w:rPr>
        <w:t>担保交易平台（</w:t>
      </w:r>
      <w:r>
        <w:rPr>
          <w:rFonts w:ascii="Times New Roman" w:hAnsi="Times New Roman" w:cs="Times New Roman" w:eastAsia="Times New Roman" w:hint="default"/>
          <w:spacing w:val="-4"/>
        </w:rPr>
        <w:t>B2b</w:t>
      </w:r>
      <w:r>
        <w:rPr>
          <w:spacing w:val="-4"/>
        </w:rPr>
        <w:t>环节建立</w:t>
      </w:r>
      <w:r>
        <w:rPr>
          <w:rFonts w:ascii="Times New Roman" w:hAnsi="Times New Roman" w:cs="Times New Roman" w:eastAsia="Times New Roman" w:hint="default"/>
          <w:spacing w:val="-4"/>
        </w:rPr>
        <w:t>BPB</w:t>
      </w:r>
      <w:r>
        <w:rPr>
          <w:spacing w:val="-4"/>
        </w:rPr>
        <w:t>平台）与周边优惠（</w:t>
      </w:r>
      <w:r>
        <w:rPr>
          <w:rFonts w:ascii="Times New Roman" w:hAnsi="Times New Roman" w:cs="Times New Roman" w:eastAsia="Times New Roman" w:hint="default"/>
          <w:spacing w:val="-4"/>
        </w:rPr>
        <w:t>b2C</w:t>
      </w:r>
      <w:r>
        <w:rPr>
          <w:spacing w:val="-4"/>
        </w:rPr>
        <w:t>建立周边优惠平台引流）组成，实现销售渠道</w:t>
      </w:r>
      <w:r>
        <w:rPr>
          <w:rFonts w:ascii="Times New Roman" w:hAnsi="Times New Roman" w:cs="Times New Roman" w:eastAsia="Times New Roman" w:hint="default"/>
          <w:spacing w:val="-4"/>
        </w:rPr>
        <w:t>“</w:t>
      </w:r>
      <w:r>
        <w:rPr>
          <w:spacing w:val="-4"/>
        </w:rPr>
        <w:t>去</w:t>
      </w:r>
      <w:r>
        <w:rPr>
          <w:spacing w:val="-40"/>
        </w:rPr>
        <w:t> </w:t>
      </w:r>
      <w:r>
        <w:rPr/>
        <w:t>中间化</w:t>
      </w:r>
      <w:r>
        <w:rPr>
          <w:rFonts w:ascii="Times New Roman" w:hAnsi="Times New Roman" w:cs="Times New Roman" w:eastAsia="Times New Roman" w:hint="default"/>
        </w:rPr>
        <w:t>”</w:t>
      </w:r>
      <w:r>
        <w:rPr/>
        <w:t>，从源头上帮助供应商大幅减少渠道建设周期和渠道成本，加速现金流通和解决铺货难问题，从源头解决产品供应 商和终端零售双方的利益。目前该项目正在全国展开合伙人招募工作。</w:t>
      </w:r>
    </w:p>
    <w:p>
      <w:pPr>
        <w:pStyle w:val="BodyText"/>
        <w:spacing w:line="300" w:lineRule="auto" w:before="72"/>
        <w:ind w:right="94" w:firstLine="360"/>
        <w:jc w:val="left"/>
      </w:pPr>
      <w:r>
        <w:rPr>
          <w:spacing w:val="-2"/>
        </w:rPr>
        <w:t>云停车项目：报告期内，公司在全国</w:t>
      </w:r>
      <w:r>
        <w:rPr>
          <w:rFonts w:ascii="Times New Roman" w:hAnsi="Times New Roman" w:cs="Times New Roman" w:eastAsia="Times New Roman" w:hint="default"/>
          <w:spacing w:val="-2"/>
        </w:rPr>
        <w:t>12</w:t>
      </w:r>
      <w:r>
        <w:rPr>
          <w:spacing w:val="-2"/>
        </w:rPr>
        <w:t>城举行了大型的云停车场产品发布会并针对主要的商业停车场进行了业务试点和</w:t>
      </w:r>
      <w:r>
        <w:rPr/>
        <w:t> 推广。截至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月末，公司签约试点停车场</w:t>
      </w:r>
      <w:r>
        <w:rPr>
          <w:rFonts w:ascii="Times New Roman" w:hAnsi="Times New Roman" w:cs="Times New Roman" w:eastAsia="Times New Roman" w:hint="default"/>
        </w:rPr>
        <w:t>504</w:t>
      </w:r>
      <w:r>
        <w:rPr/>
        <w:t>家。</w:t>
      </w:r>
    </w:p>
    <w:p>
      <w:pPr>
        <w:pStyle w:val="BodyText"/>
        <w:spacing w:line="319" w:lineRule="auto" w:before="53"/>
        <w:ind w:right="111" w:firstLine="360"/>
        <w:jc w:val="both"/>
      </w:pPr>
      <w:r>
        <w:rPr/>
        <w:t>由于推广的模式主要以赠送设备为主，同时赠送的主要是商业停车场。在试点推广过程中，存在硬件成本过高的问题， 公司研发团队对云停车场硬件设备、系统进行了升级，使得硬件成本大幅下降，使其真正实现无人值守、免取卡快捷通行。 设备完成升级改造后，公司重新对推广的模式进行了探索和调整。</w:t>
      </w:r>
    </w:p>
    <w:p>
      <w:pPr>
        <w:pStyle w:val="BodyText"/>
        <w:spacing w:line="309" w:lineRule="auto" w:before="55"/>
        <w:ind w:right="190" w:firstLine="360"/>
        <w:jc w:val="both"/>
      </w:pPr>
      <w:r>
        <w:rPr>
          <w:spacing w:val="-1"/>
        </w:rPr>
        <w:t>现实中，停车场经营管理方（</w:t>
      </w:r>
      <w:r>
        <w:rPr>
          <w:rFonts w:ascii="Times New Roman" w:hAnsi="Times New Roman" w:cs="Times New Roman" w:eastAsia="Times New Roman" w:hint="default"/>
          <w:spacing w:val="-1"/>
        </w:rPr>
        <w:t>B</w:t>
      </w:r>
      <w:r>
        <w:rPr>
          <w:spacing w:val="-1"/>
        </w:rPr>
        <w:t>端）痛点主要有车位空置率高；停车出入口设备购置成本高；设备每年维护成本高；设</w:t>
      </w:r>
      <w:r>
        <w:rPr/>
        <w:t> </w:t>
      </w:r>
      <w:r>
        <w:rPr>
          <w:spacing w:val="-2"/>
        </w:rPr>
        <w:t>备智能化程度低，目前停车场基本采用传统的刷卡、取票的出入口控制方式，缴费以人工收费为主，造成停车场管理方人工</w:t>
      </w:r>
      <w:r>
        <w:rPr>
          <w:spacing w:val="-64"/>
        </w:rPr>
        <w:t> </w:t>
      </w:r>
      <w:r>
        <w:rPr>
          <w:spacing w:val="-64"/>
        </w:rPr>
      </w:r>
      <w:r>
        <w:rPr/>
        <w:t>成本高企，且管理效率低，无法堵塞</w:t>
      </w:r>
      <w:r>
        <w:rPr>
          <w:rFonts w:ascii="Times New Roman" w:hAnsi="Times New Roman" w:cs="Times New Roman" w:eastAsia="Times New Roman" w:hint="default"/>
        </w:rPr>
        <w:t>“</w:t>
      </w:r>
      <w:r>
        <w:rPr/>
        <w:t>跑冒滴漏</w:t>
      </w:r>
      <w:r>
        <w:rPr>
          <w:rFonts w:ascii="Times New Roman" w:hAnsi="Times New Roman" w:cs="Times New Roman" w:eastAsia="Times New Roman" w:hint="default"/>
        </w:rPr>
        <w:t>”</w:t>
      </w:r>
      <w:r>
        <w:rPr/>
        <w:t>的现象。</w:t>
      </w:r>
    </w:p>
    <w:p>
      <w:pPr>
        <w:pStyle w:val="BodyText"/>
        <w:spacing w:line="300" w:lineRule="auto" w:before="46"/>
        <w:ind w:right="154" w:firstLine="360"/>
        <w:jc w:val="left"/>
      </w:pPr>
      <w:r>
        <w:rPr/>
        <w:t>车主（</w:t>
      </w:r>
      <w:r>
        <w:rPr>
          <w:rFonts w:ascii="Times New Roman" w:hAnsi="Times New Roman" w:cs="Times New Roman" w:eastAsia="Times New Roman" w:hint="default"/>
        </w:rPr>
        <w:t>C</w:t>
      </w:r>
      <w:r>
        <w:rPr/>
        <w:t>端）的痛点主要有，停车难，寻找车位的过程耗费时间长；停车体验差，如场内空车位难寻，出入停车场慢， 排队缴费时间长。</w:t>
      </w:r>
    </w:p>
    <w:p>
      <w:pPr>
        <w:pStyle w:val="BodyText"/>
        <w:spacing w:line="307" w:lineRule="auto" w:before="72"/>
        <w:ind w:right="94" w:firstLine="360"/>
        <w:jc w:val="left"/>
      </w:pPr>
      <w:r>
        <w:rPr>
          <w:spacing w:val="-3"/>
        </w:rPr>
        <w:t>针对</w:t>
      </w:r>
      <w:r>
        <w:rPr>
          <w:rFonts w:ascii="Times New Roman" w:hAnsi="Times New Roman" w:cs="Times New Roman" w:eastAsia="Times New Roman" w:hint="default"/>
          <w:spacing w:val="-3"/>
        </w:rPr>
        <w:t>B</w:t>
      </w:r>
      <w:r>
        <w:rPr>
          <w:spacing w:val="-3"/>
        </w:rPr>
        <w:t>端的痛点，报告期内，公司基于原有传统业务的特点，依托现有的视频识别技术、传感器识别技术、云服务技术，</w:t>
      </w:r>
      <w:r>
        <w:rPr/>
        <w:t> </w:t>
      </w:r>
      <w:r>
        <w:rPr>
          <w:spacing w:val="-5"/>
          <w:w w:val="100"/>
        </w:rPr>
        <w:t>通过软硬件改造，把传统停车场升级为智能联网云停车场。公司新推出的低成本</w:t>
      </w:r>
      <w:r>
        <w:rPr>
          <w:rFonts w:ascii="Times New Roman" w:hAnsi="Times New Roman" w:cs="Times New Roman" w:eastAsia="Times New Roman" w:hint="default"/>
          <w:spacing w:val="-5"/>
          <w:w w:val="100"/>
        </w:rPr>
        <w:t>“</w:t>
      </w:r>
      <w:r>
        <w:rPr>
          <w:spacing w:val="-5"/>
          <w:w w:val="100"/>
        </w:rPr>
        <w:t>安云系列</w:t>
      </w:r>
      <w:r>
        <w:rPr>
          <w:rFonts w:ascii="Times New Roman" w:hAnsi="Times New Roman" w:cs="Times New Roman" w:eastAsia="Times New Roman" w:hint="default"/>
          <w:spacing w:val="-5"/>
          <w:w w:val="100"/>
        </w:rPr>
        <w:t>”</w:t>
      </w:r>
      <w:r>
        <w:rPr>
          <w:spacing w:val="-5"/>
          <w:w w:val="100"/>
        </w:rPr>
        <w:t>的云停车产品由车牌自动识别（识</w:t>
      </w:r>
      <w:r>
        <w:rPr>
          <w:spacing w:val="-56"/>
          <w:w w:val="100"/>
        </w:rPr>
        <w:t> </w:t>
      </w:r>
      <w:r>
        <w:rPr>
          <w:spacing w:val="-56"/>
          <w:w w:val="100"/>
        </w:rPr>
      </w:r>
      <w:r>
        <w:rPr/>
        <w:t>别率超</w:t>
      </w:r>
      <w:r>
        <w:rPr>
          <w:rFonts w:ascii="Times New Roman" w:hAnsi="Times New Roman" w:cs="Times New Roman" w:eastAsia="Times New Roman" w:hint="default"/>
        </w:rPr>
        <w:t>99%</w:t>
      </w:r>
      <w:r>
        <w:rPr/>
        <w:t>）、收费显示屏道闸、自助编码盒构成，外来车辆进出停车场时，车牌自动识别系统可迅速自动识别车牌号码， </w:t>
      </w:r>
      <w:r>
        <w:rPr>
          <w:spacing w:val="-2"/>
        </w:rPr>
        <w:t>当遇到无牌车辆或者恶劣天气等特殊情况，用户利用编码盒在进出场时输入手机号即可通行。该产品的优势在于可通过集团</w:t>
      </w:r>
      <w:r>
        <w:rPr>
          <w:spacing w:val="-64"/>
        </w:rPr>
        <w:t> </w:t>
      </w:r>
      <w:r>
        <w:rPr>
          <w:spacing w:val="-64"/>
        </w:rPr>
      </w:r>
      <w:r>
        <w:rPr>
          <w:spacing w:val="-2"/>
        </w:rPr>
        <w:t>式的管理平台，实现多家停车场的实时监控管理；可实现无人值守、降低停车场运营成本、提高车场进出效率；结合公司研</w:t>
      </w:r>
      <w:r>
        <w:rPr>
          <w:spacing w:val="-67"/>
        </w:rPr>
        <w:t> </w:t>
      </w:r>
      <w:r>
        <w:rPr>
          <w:spacing w:val="-67"/>
        </w:rPr>
      </w:r>
      <w:r>
        <w:rPr/>
        <w:t>发的掌停宝</w:t>
      </w:r>
      <w:r>
        <w:rPr>
          <w:rFonts w:ascii="Times New Roman" w:hAnsi="Times New Roman" w:cs="Times New Roman" w:eastAsia="Times New Roman" w:hint="default"/>
        </w:rPr>
        <w:t>APP</w:t>
      </w:r>
      <w:r>
        <w:rPr/>
        <w:t>，可降低停车场的空置率，增加停车场收入。</w:t>
      </w:r>
    </w:p>
    <w:p>
      <w:pPr>
        <w:spacing w:after="0" w:line="307"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9" w:lineRule="auto" w:before="44"/>
        <w:ind w:right="188" w:firstLine="360"/>
        <w:jc w:val="both"/>
      </w:pPr>
      <w:r>
        <w:rPr>
          <w:spacing w:val="-2"/>
        </w:rPr>
        <w:t>在</w:t>
      </w:r>
      <w:r>
        <w:rPr>
          <w:rFonts w:ascii="Times New Roman" w:hAnsi="Times New Roman" w:cs="Times New Roman" w:eastAsia="Times New Roman" w:hint="default"/>
          <w:spacing w:val="-2"/>
        </w:rPr>
        <w:t>B</w:t>
      </w:r>
      <w:r>
        <w:rPr>
          <w:spacing w:val="-2"/>
        </w:rPr>
        <w:t>端的推广上，公司将以赠送设备的模式向</w:t>
      </w:r>
      <w:r>
        <w:rPr>
          <w:rFonts w:ascii="Times New Roman" w:hAnsi="Times New Roman" w:cs="Times New Roman" w:eastAsia="Times New Roman" w:hint="default"/>
          <w:spacing w:val="-2"/>
        </w:rPr>
        <w:t>B</w:t>
      </w:r>
      <w:r>
        <w:rPr>
          <w:spacing w:val="-2"/>
        </w:rPr>
        <w:t>端客户进行推广，前提条件是公司拥有道闸广告位的使用权。对</w:t>
      </w:r>
      <w:r>
        <w:rPr>
          <w:rFonts w:ascii="Times New Roman" w:hAnsi="Times New Roman" w:cs="Times New Roman" w:eastAsia="Times New Roman" w:hint="default"/>
          <w:spacing w:val="-2"/>
        </w:rPr>
        <w:t>B</w:t>
      </w:r>
      <w:r>
        <w:rPr>
          <w:spacing w:val="-2"/>
        </w:rPr>
        <w:t>端客户</w:t>
      </w:r>
      <w:r>
        <w:rPr/>
        <w:t> </w:t>
      </w:r>
      <w:r>
        <w:rPr>
          <w:spacing w:val="-2"/>
        </w:rPr>
        <w:t>来说，可免费获得停车场出入口设备、可免费获得每年的设备维护服务、可实现无人值守，大幅度省却人力成本，提高停车</w:t>
      </w:r>
      <w:r>
        <w:rPr>
          <w:spacing w:val="-66"/>
        </w:rPr>
        <w:t> </w:t>
      </w:r>
      <w:r>
        <w:rPr>
          <w:spacing w:val="-66"/>
        </w:rPr>
      </w:r>
      <w:r>
        <w:rPr/>
        <w:t>场管理水平。该模式有效地解决了</w:t>
      </w:r>
      <w:r>
        <w:rPr>
          <w:rFonts w:ascii="Times New Roman" w:hAnsi="Times New Roman" w:cs="Times New Roman" w:eastAsia="Times New Roman" w:hint="default"/>
        </w:rPr>
        <w:t>B</w:t>
      </w:r>
      <w:r>
        <w:rPr/>
        <w:t>端客户的痛点，对</w:t>
      </w:r>
      <w:r>
        <w:rPr>
          <w:rFonts w:ascii="Times New Roman" w:hAnsi="Times New Roman" w:cs="Times New Roman" w:eastAsia="Times New Roman" w:hint="default"/>
        </w:rPr>
        <w:t>B</w:t>
      </w:r>
      <w:r>
        <w:rPr/>
        <w:t>端客户有极大的吸引力。对公司方面来说，公司拥有停车场出入口 </w:t>
      </w:r>
      <w:r>
        <w:rPr>
          <w:spacing w:val="-2"/>
        </w:rPr>
        <w:t>设备的广告权，公司可通过广告收益冲抵公司停车场设备的赠送成本及设备的维护成本，同时，由于公司传统业务上在全国</w:t>
      </w:r>
      <w:r>
        <w:rPr>
          <w:spacing w:val="-63"/>
        </w:rPr>
        <w:t> </w:t>
      </w:r>
      <w:r>
        <w:rPr>
          <w:spacing w:val="-63"/>
        </w:rPr>
      </w:r>
      <w:r>
        <w:rPr/>
        <w:t>拥有</w:t>
      </w:r>
      <w:r>
        <w:rPr>
          <w:rFonts w:ascii="Times New Roman" w:hAnsi="Times New Roman" w:cs="Times New Roman" w:eastAsia="Times New Roman" w:hint="default"/>
        </w:rPr>
        <w:t>121</w:t>
      </w:r>
      <w:r>
        <w:rPr/>
        <w:t>个营销服务网点及雄厚的小区客户资源，有利于公司的快速推广。根据该模式，公司对经营管理团队、技术服务人 </w:t>
      </w:r>
      <w:r>
        <w:rPr>
          <w:spacing w:val="-2"/>
        </w:rPr>
        <w:t>员进行了重新调配，并制定了较好的激励约束机制，极大地调动了人员的积极性，并聘请了广告运营团队，专门负责公司道</w:t>
      </w:r>
      <w:r>
        <w:rPr>
          <w:spacing w:val="-65"/>
        </w:rPr>
        <w:t> </w:t>
      </w:r>
      <w:r>
        <w:rPr>
          <w:spacing w:val="-65"/>
        </w:rPr>
      </w:r>
      <w:r>
        <w:rPr/>
        <w:t>闸广告的运营。</w:t>
      </w:r>
    </w:p>
    <w:p>
      <w:pPr>
        <w:pStyle w:val="BodyText"/>
        <w:spacing w:line="300" w:lineRule="auto" w:before="65"/>
        <w:ind w:right="94" w:firstLine="360"/>
        <w:jc w:val="left"/>
      </w:pPr>
      <w:r>
        <w:rPr>
          <w:rFonts w:ascii="Times New Roman" w:hAnsi="Times New Roman" w:cs="Times New Roman" w:eastAsia="Times New Roman" w:hint="default"/>
          <w:spacing w:val="-2"/>
        </w:rPr>
        <w:t>2016</w:t>
      </w:r>
      <w:r>
        <w:rPr>
          <w:spacing w:val="-2"/>
        </w:rPr>
        <w:t>年，公司重点在全国各地的小区进行广告道闸的推广。随着该模式的推进，可带动公司诸如自助缴费机、停车引导</w:t>
      </w:r>
      <w:r>
        <w:rPr/>
        <w:t> 系统等设备的销售或出租，从而为公司带来收益。截止</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日，公司在</w:t>
      </w:r>
      <w:r>
        <w:rPr>
          <w:rFonts w:ascii="Times New Roman" w:hAnsi="Times New Roman" w:cs="Times New Roman" w:eastAsia="Times New Roman" w:hint="default"/>
        </w:rPr>
        <w:t>B</w:t>
      </w:r>
      <w:r>
        <w:rPr/>
        <w:t>端的推广得到了快速地发展，累计签约停 车场</w:t>
      </w:r>
      <w:r>
        <w:rPr>
          <w:rFonts w:ascii="Times New Roman" w:hAnsi="Times New Roman" w:cs="Times New Roman" w:eastAsia="Times New Roman" w:hint="default"/>
        </w:rPr>
        <w:t>870</w:t>
      </w:r>
      <w:r>
        <w:rPr/>
        <w:t>个，并在部分停车场实现了无人化值守，为</w:t>
      </w:r>
      <w:r>
        <w:rPr>
          <w:rFonts w:ascii="Times New Roman" w:hAnsi="Times New Roman" w:cs="Times New Roman" w:eastAsia="Times New Roman" w:hint="default"/>
        </w:rPr>
        <w:t>B</w:t>
      </w:r>
      <w:r>
        <w:rPr/>
        <w:t>端客户节约了较大的成本。</w:t>
      </w:r>
    </w:p>
    <w:p>
      <w:pPr>
        <w:pStyle w:val="BodyText"/>
        <w:spacing w:line="300" w:lineRule="auto" w:before="51"/>
        <w:ind w:right="94" w:firstLine="360"/>
        <w:jc w:val="left"/>
      </w:pPr>
      <w:r>
        <w:rPr/>
        <w:t>针对</w:t>
      </w:r>
      <w:r>
        <w:rPr>
          <w:rFonts w:ascii="Times New Roman" w:hAnsi="Times New Roman" w:cs="Times New Roman" w:eastAsia="Times New Roman" w:hint="default"/>
        </w:rPr>
        <w:t>C</w:t>
      </w:r>
      <w:r>
        <w:rPr/>
        <w:t>端，其可通过公司开发的掌停宝</w:t>
      </w:r>
      <w:r>
        <w:rPr>
          <w:rFonts w:ascii="Times New Roman" w:hAnsi="Times New Roman" w:cs="Times New Roman" w:eastAsia="Times New Roman" w:hint="default"/>
        </w:rPr>
        <w:t>APP</w:t>
      </w:r>
      <w:r>
        <w:rPr/>
        <w:t>实现找车场、预定车位、停车、缴费、分享车位等功能，同时公司亦提供多 种缴费模式（如微信、支付宝、自助缴费机等），以满足不同层次人群的需求，提高</w:t>
      </w:r>
      <w:r>
        <w:rPr>
          <w:rFonts w:ascii="Times New Roman" w:hAnsi="Times New Roman" w:cs="Times New Roman" w:eastAsia="Times New Roman" w:hint="default"/>
        </w:rPr>
        <w:t>C</w:t>
      </w:r>
      <w:r>
        <w:rPr/>
        <w:t>端客户体验。目前，公司城市云停车 联网业务已开发出动态优惠停车、分享闲置车位、会员停车的创新营运模式。</w:t>
      </w:r>
      <w:r>
        <w:rPr>
          <w:rFonts w:ascii="Times New Roman" w:hAnsi="Times New Roman" w:cs="Times New Roman" w:eastAsia="Times New Roman" w:hint="default"/>
        </w:rPr>
        <w:t>2016</w:t>
      </w:r>
      <w:r>
        <w:rPr/>
        <w:t>年公司将根据云停车场的设备安装进度， 开展掌停宝</w:t>
      </w:r>
      <w:r>
        <w:rPr>
          <w:rFonts w:ascii="Times New Roman" w:hAnsi="Times New Roman" w:cs="Times New Roman" w:eastAsia="Times New Roman" w:hint="default"/>
        </w:rPr>
        <w:t>APP</w:t>
      </w:r>
      <w:r>
        <w:rPr>
          <w:rFonts w:ascii="Times New Roman" w:hAnsi="Times New Roman" w:cs="Times New Roman" w:eastAsia="Times New Roman" w:hint="default"/>
          <w:spacing w:val="-6"/>
        </w:rPr>
        <w:t> </w:t>
      </w:r>
      <w:r>
        <w:rPr>
          <w:rFonts w:ascii="Times New Roman" w:hAnsi="Times New Roman" w:cs="Times New Roman" w:eastAsia="Times New Roman" w:hint="default"/>
        </w:rPr>
        <w:t>C</w:t>
      </w:r>
      <w:r>
        <w:rPr/>
        <w:t>端用户的推广工作，并在</w:t>
      </w:r>
      <w:r>
        <w:rPr>
          <w:rFonts w:ascii="Times New Roman" w:hAnsi="Times New Roman" w:cs="Times New Roman" w:eastAsia="Times New Roman" w:hint="default"/>
        </w:rPr>
        <w:t>C</w:t>
      </w:r>
      <w:r>
        <w:rPr/>
        <w:t>端用户数足够多的情况下，开放接口给第三方进行相关业务合作。</w:t>
      </w:r>
    </w:p>
    <w:p>
      <w:pPr>
        <w:spacing w:line="240" w:lineRule="auto" w:before="9"/>
        <w:rPr>
          <w:rFonts w:ascii="宋体" w:hAnsi="宋体" w:cs="宋体" w:eastAsia="宋体" w:hint="default"/>
          <w:sz w:val="12"/>
          <w:szCs w:val="12"/>
        </w:rPr>
      </w:pPr>
    </w:p>
    <w:p>
      <w:pPr>
        <w:pStyle w:val="Heading2"/>
        <w:spacing w:line="240" w:lineRule="auto"/>
        <w:ind w:right="94"/>
        <w:jc w:val="left"/>
        <w:rPr>
          <w:b w:val="0"/>
          <w:bCs w:val="0"/>
        </w:rPr>
      </w:pPr>
      <w:r>
        <w:rPr/>
        <w:t>二、主要资产重大变化情况</w:t>
      </w:r>
      <w:r>
        <w:rPr>
          <w:b w:val="0"/>
          <w:bCs w:val="0"/>
        </w:rPr>
      </w:r>
    </w:p>
    <w:p>
      <w:pPr>
        <w:spacing w:line="240" w:lineRule="auto" w:before="5"/>
        <w:rPr>
          <w:rFonts w:ascii="宋体" w:hAnsi="宋体" w:cs="宋体" w:eastAsia="宋体" w:hint="default"/>
          <w:b/>
          <w:bCs/>
          <w:sz w:val="17"/>
          <w:szCs w:val="17"/>
        </w:rPr>
      </w:pPr>
    </w:p>
    <w:p>
      <w:pPr>
        <w:pStyle w:val="Heading3"/>
        <w:spacing w:line="240" w:lineRule="auto"/>
        <w:ind w:right="94"/>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8"/>
        <w:rPr>
          <w:rFonts w:ascii="宋体" w:hAnsi="宋体" w:cs="宋体" w:eastAsia="宋体"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2552"/>
        <w:gridCol w:w="7019"/>
      </w:tblGrid>
      <w:tr>
        <w:trPr>
          <w:trHeight w:val="766"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7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67.49%,</w:t>
            </w:r>
            <w:r>
              <w:rPr>
                <w:rFonts w:ascii="宋体" w:hAnsi="宋体" w:cs="宋体" w:eastAsia="宋体" w:hint="default"/>
                <w:sz w:val="18"/>
                <w:szCs w:val="18"/>
              </w:rPr>
              <w:t>报告期收到上游支付公司货款的银行承兑汇票金额增加</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40.79%,</w:t>
            </w:r>
            <w:r>
              <w:rPr>
                <w:rFonts w:ascii="宋体" w:hAnsi="宋体" w:cs="宋体" w:eastAsia="宋体" w:hint="default"/>
                <w:sz w:val="18"/>
                <w:szCs w:val="18"/>
              </w:rPr>
              <w:t>报告期随着业务的增加预付供应商货款增加</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168.98%,</w:t>
            </w:r>
            <w:r>
              <w:rPr>
                <w:rFonts w:ascii="宋体" w:hAnsi="宋体" w:cs="宋体" w:eastAsia="宋体" w:hint="default"/>
                <w:sz w:val="18"/>
                <w:szCs w:val="18"/>
              </w:rPr>
              <w:t>报告期待抵扣进项税额增加</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133.25%,</w:t>
            </w:r>
            <w:r>
              <w:rPr>
                <w:rFonts w:ascii="宋体" w:hAnsi="宋体" w:cs="宋体" w:eastAsia="宋体" w:hint="default"/>
                <w:sz w:val="18"/>
                <w:szCs w:val="18"/>
              </w:rPr>
              <w:t>报告期云浮项目验收结转收入</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97.23%,</w:t>
            </w:r>
            <w:r>
              <w:rPr>
                <w:rFonts w:ascii="宋体" w:hAnsi="宋体" w:cs="宋体" w:eastAsia="宋体" w:hint="default"/>
                <w:sz w:val="18"/>
                <w:szCs w:val="18"/>
              </w:rPr>
              <w:t>报告期以前年度可弥补亏损和预提费用相应的递延所得税资产增加</w:t>
            </w:r>
          </w:p>
        </w:tc>
      </w:tr>
    </w:tbl>
    <w:p>
      <w:pPr>
        <w:spacing w:line="240" w:lineRule="auto" w:before="9"/>
        <w:rPr>
          <w:rFonts w:ascii="宋体" w:hAnsi="宋体" w:cs="宋体" w:eastAsia="宋体" w:hint="default"/>
          <w:b/>
          <w:bCs/>
          <w:sz w:val="11"/>
          <w:szCs w:val="11"/>
        </w:rPr>
      </w:pPr>
    </w:p>
    <w:p>
      <w:pPr>
        <w:pStyle w:val="Heading3"/>
        <w:spacing w:line="240" w:lineRule="auto" w:before="36"/>
        <w:ind w:right="94"/>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6"/>
        <w:rPr>
          <w:rFonts w:ascii="宋体" w:hAnsi="宋体" w:cs="宋体" w:eastAsia="宋体" w:hint="default"/>
          <w:b/>
          <w:bCs/>
          <w:sz w:val="18"/>
          <w:szCs w:val="18"/>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16"/>
          <w:szCs w:val="16"/>
        </w:rPr>
      </w:pPr>
    </w:p>
    <w:p>
      <w:pPr>
        <w:pStyle w:val="Heading2"/>
        <w:spacing w:line="240" w:lineRule="auto"/>
        <w:ind w:right="94"/>
        <w:jc w:val="left"/>
        <w:rPr>
          <w:b w:val="0"/>
          <w:bCs w:val="0"/>
        </w:rPr>
      </w:pPr>
      <w:r>
        <w:rPr/>
        <w:t>三、核心竞争力分析</w:t>
      </w:r>
      <w:r>
        <w:rPr>
          <w:b w:val="0"/>
          <w:bCs w:val="0"/>
        </w:rPr>
      </w:r>
    </w:p>
    <w:p>
      <w:pPr>
        <w:spacing w:line="240" w:lineRule="auto" w:before="11"/>
        <w:rPr>
          <w:rFonts w:ascii="宋体" w:hAnsi="宋体" w:cs="宋体" w:eastAsia="宋体" w:hint="default"/>
          <w:b/>
          <w:bCs/>
          <w:sz w:val="18"/>
          <w:szCs w:val="18"/>
        </w:rPr>
      </w:pPr>
    </w:p>
    <w:p>
      <w:pPr>
        <w:pStyle w:val="BodyText"/>
        <w:spacing w:line="357" w:lineRule="auto"/>
        <w:ind w:left="513" w:right="94"/>
        <w:jc w:val="left"/>
      </w:pPr>
      <w:r>
        <w:rPr>
          <w:rFonts w:ascii="宋体" w:hAnsi="宋体" w:cs="宋体" w:eastAsia="宋体" w:hint="default"/>
        </w:rPr>
        <w:t>1</w:t>
      </w:r>
      <w:r>
        <w:rPr/>
        <w:t>、研发优势 </w:t>
      </w:r>
      <w:r>
        <w:rPr>
          <w:spacing w:val="-2"/>
        </w:rPr>
        <w:t>公司通过自主研发、技术创新保证了公司产品在质量认证、市场推广等方面保持竞争优势。截止报告期末，公司累计拥</w:t>
      </w:r>
    </w:p>
    <w:p>
      <w:pPr>
        <w:pStyle w:val="BodyText"/>
        <w:spacing w:line="224" w:lineRule="exact"/>
        <w:ind w:right="94"/>
        <w:jc w:val="left"/>
      </w:pPr>
      <w:r>
        <w:rPr/>
        <w:t>有专利权</w:t>
      </w:r>
      <w:r>
        <w:rPr>
          <w:rFonts w:ascii="宋体" w:hAnsi="宋体" w:cs="宋体" w:eastAsia="宋体" w:hint="default"/>
        </w:rPr>
        <w:t>155</w:t>
      </w:r>
      <w:r>
        <w:rPr/>
        <w:t>项，其中</w:t>
      </w:r>
      <w:r>
        <w:rPr>
          <w:rFonts w:ascii="宋体" w:hAnsi="宋体" w:cs="宋体" w:eastAsia="宋体" w:hint="default"/>
        </w:rPr>
        <w:t>3</w:t>
      </w:r>
      <w:r>
        <w:rPr/>
        <w:t>项为发明专利、</w:t>
      </w:r>
      <w:r>
        <w:rPr>
          <w:rFonts w:ascii="宋体" w:hAnsi="宋体" w:cs="宋体" w:eastAsia="宋体" w:hint="default"/>
        </w:rPr>
        <w:t>69</w:t>
      </w:r>
      <w:r>
        <w:rPr/>
        <w:t>项为实用新型专利、</w:t>
      </w:r>
      <w:r>
        <w:rPr>
          <w:rFonts w:ascii="宋体" w:hAnsi="宋体" w:cs="宋体" w:eastAsia="宋体" w:hint="default"/>
        </w:rPr>
        <w:t>83</w:t>
      </w:r>
      <w:r>
        <w:rPr/>
        <w:t>项为外观专利，累计拥有软件著作权</w:t>
      </w:r>
      <w:r>
        <w:rPr>
          <w:rFonts w:ascii="宋体" w:hAnsi="宋体" w:cs="宋体" w:eastAsia="宋体" w:hint="default"/>
        </w:rPr>
        <w:t>33</w:t>
      </w:r>
      <w:r>
        <w:rPr/>
        <w:t>项。</w:t>
      </w:r>
    </w:p>
    <w:p>
      <w:pPr>
        <w:pStyle w:val="BodyText"/>
        <w:spacing w:line="360" w:lineRule="auto" w:before="117"/>
        <w:ind w:left="513" w:right="94"/>
        <w:jc w:val="left"/>
      </w:pPr>
      <w:r>
        <w:rPr>
          <w:rFonts w:ascii="宋体" w:hAnsi="宋体" w:cs="宋体" w:eastAsia="宋体" w:hint="default"/>
        </w:rPr>
        <w:t>2</w:t>
      </w:r>
      <w:r>
        <w:rPr/>
        <w:t>、营销服务网络众多的优势 </w:t>
      </w:r>
      <w:r>
        <w:rPr>
          <w:spacing w:val="-2"/>
        </w:rPr>
        <w:t>公司以直销模式销售产品，主要的客户是工程施工商和集成商，也有部分房开商。目前公司主要通过工程施工商和集成</w:t>
      </w:r>
    </w:p>
    <w:p>
      <w:pPr>
        <w:pStyle w:val="BodyText"/>
        <w:spacing w:line="222" w:lineRule="exact"/>
        <w:ind w:right="0"/>
        <w:jc w:val="left"/>
      </w:pPr>
      <w:r>
        <w:rPr/>
        <w:t>商将产品安装到各个楼盘中去，对于房开商，我们进行更多的是品牌推广，让房开商将我们的品牌纳入到他们的采购目录中</w:t>
      </w:r>
    </w:p>
    <w:p>
      <w:pPr>
        <w:pStyle w:val="BodyText"/>
        <w:spacing w:line="357" w:lineRule="auto" w:before="76"/>
        <w:ind w:left="513" w:right="183" w:hanging="361"/>
        <w:jc w:val="left"/>
      </w:pPr>
      <w:r>
        <w:rPr/>
        <w:t>去。截至报告期末，公司累计在全国各地拥有</w:t>
      </w:r>
      <w:r>
        <w:rPr>
          <w:rFonts w:ascii="宋体" w:hAnsi="宋体" w:cs="宋体" w:eastAsia="宋体" w:hint="default"/>
        </w:rPr>
        <w:t>121</w:t>
      </w:r>
      <w:r>
        <w:rPr/>
        <w:t>个营销服务网点，为公司产品推广、销售、服务提供了强有力的支持。 </w:t>
      </w:r>
      <w:r>
        <w:rPr>
          <w:rFonts w:ascii="宋体" w:hAnsi="宋体" w:cs="宋体" w:eastAsia="宋体" w:hint="default"/>
        </w:rPr>
        <w:t>3</w:t>
      </w:r>
      <w:r>
        <w:rPr/>
        <w:t>、截止报告期末，公司未发生因设备或技术升级换代、核心技术人员辞职、特许经营权丧失等导致公司核心竞争力受</w:t>
      </w:r>
    </w:p>
    <w:p>
      <w:pPr>
        <w:pStyle w:val="BodyText"/>
        <w:spacing w:line="224" w:lineRule="exact"/>
        <w:ind w:right="94"/>
        <w:jc w:val="left"/>
      </w:pPr>
      <w:r>
        <w:rPr/>
        <w:t>到严重影响的情况。</w:t>
      </w:r>
    </w:p>
    <w:p>
      <w:pPr>
        <w:spacing w:after="0" w:line="224" w:lineRule="exact"/>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5" w:right="94"/>
        <w:jc w:val="left"/>
        <w:rPr>
          <w:b w:val="0"/>
          <w:bCs w:val="0"/>
        </w:rPr>
      </w:pPr>
      <w:bookmarkStart w:name="_TOC_250007" w:id="4"/>
      <w:r>
        <w:rPr/>
        <w:t>第四节</w:t>
      </w:r>
      <w:r>
        <w:rPr>
          <w:spacing w:val="-6"/>
        </w:rPr>
        <w:t> </w:t>
      </w:r>
      <w:r>
        <w:rPr/>
        <w:t>管理层讨论与分析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4"/>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9" w:firstLine="331"/>
        <w:jc w:val="left"/>
      </w:pPr>
      <w:r>
        <w:rPr>
          <w:spacing w:val="-3"/>
        </w:rPr>
        <w:t>公司主营业务为楼宇对讲、智能家居系统、防盗报警系统、停车场系统、监控、线缆、液晶显示屏的研发、生产和销售，</w:t>
      </w:r>
      <w:r>
        <w:rPr/>
        <w:t> </w:t>
      </w:r>
      <w:r>
        <w:rPr>
          <w:spacing w:val="-2"/>
        </w:rPr>
        <w:t>致力于成为社区安防整体方案解决商及器材供应商。报告期内</w:t>
      </w:r>
      <w:r>
        <w:rPr>
          <w:rFonts w:ascii="宋体" w:hAnsi="宋体" w:cs="宋体" w:eastAsia="宋体" w:hint="default"/>
          <w:spacing w:val="-2"/>
        </w:rPr>
        <w:t>,</w:t>
      </w:r>
      <w:r>
        <w:rPr>
          <w:spacing w:val="-2"/>
        </w:rPr>
        <w:t>公司实现销售收入</w:t>
      </w:r>
      <w:r>
        <w:rPr>
          <w:rFonts w:ascii="宋体" w:hAnsi="宋体" w:cs="宋体" w:eastAsia="宋体" w:hint="default"/>
          <w:spacing w:val="-2"/>
        </w:rPr>
        <w:t>78,410.23</w:t>
      </w:r>
      <w:r>
        <w:rPr>
          <w:spacing w:val="-2"/>
        </w:rPr>
        <w:t>万元，同比增长</w:t>
      </w:r>
      <w:r>
        <w:rPr>
          <w:rFonts w:ascii="宋体" w:hAnsi="宋体" w:cs="宋体" w:eastAsia="宋体" w:hint="default"/>
          <w:spacing w:val="-2"/>
        </w:rPr>
        <w:t>22.53%</w:t>
      </w:r>
      <w:r>
        <w:rPr>
          <w:spacing w:val="-2"/>
        </w:rPr>
        <w:t>；实现营</w:t>
      </w:r>
      <w:r>
        <w:rPr>
          <w:spacing w:val="-54"/>
        </w:rPr>
        <w:t> </w:t>
      </w:r>
      <w:r>
        <w:rPr>
          <w:spacing w:val="-54"/>
        </w:rPr>
      </w:r>
      <w:r>
        <w:rPr/>
        <w:t>业利润</w:t>
      </w:r>
      <w:r>
        <w:rPr>
          <w:rFonts w:ascii="宋体" w:hAnsi="宋体" w:cs="宋体" w:eastAsia="宋体" w:hint="default"/>
        </w:rPr>
        <w:t>-124.50</w:t>
      </w:r>
      <w:r>
        <w:rPr/>
        <w:t>万元，同比下降</w:t>
      </w:r>
      <w:r>
        <w:rPr>
          <w:rFonts w:ascii="宋体" w:hAnsi="宋体" w:cs="宋体" w:eastAsia="宋体" w:hint="default"/>
        </w:rPr>
        <w:t>101.93%</w:t>
      </w:r>
      <w:r>
        <w:rPr/>
        <w:t>；实现归属于上市公司股东净利润</w:t>
      </w:r>
      <w:r>
        <w:rPr>
          <w:rFonts w:ascii="宋体" w:hAnsi="宋体" w:cs="宋体" w:eastAsia="宋体" w:hint="default"/>
        </w:rPr>
        <w:t>3,516.27</w:t>
      </w:r>
      <w:r>
        <w:rPr/>
        <w:t>万元</w:t>
      </w:r>
      <w:r>
        <w:rPr>
          <w:rFonts w:ascii="宋体" w:hAnsi="宋体" w:cs="宋体" w:eastAsia="宋体" w:hint="default"/>
        </w:rPr>
        <w:t>,</w:t>
      </w:r>
      <w:r>
        <w:rPr/>
        <w:t>同比下降</w:t>
      </w:r>
      <w:r>
        <w:rPr>
          <w:rFonts w:ascii="宋体" w:hAnsi="宋体" w:cs="宋体" w:eastAsia="宋体" w:hint="default"/>
        </w:rPr>
        <w:t>57.51%</w:t>
      </w:r>
      <w:r>
        <w:rPr/>
        <w:t>。</w:t>
      </w:r>
      <w:r>
        <w:rPr>
          <w:rFonts w:ascii="宋体" w:hAnsi="宋体" w:cs="宋体" w:eastAsia="宋体" w:hint="default"/>
        </w:rPr>
        <w:t>2015</w:t>
      </w:r>
      <w:r>
        <w:rPr/>
        <w:t>年度公司业 绩下降的主要原因是互联网项目的持续投入，设备投入、管理费用、营业费用、研究开发费用同比大幅增加所致。</w:t>
      </w:r>
    </w:p>
    <w:p>
      <w:pPr>
        <w:pStyle w:val="BodyText"/>
        <w:spacing w:line="316" w:lineRule="auto" w:before="58"/>
        <w:ind w:right="94" w:firstLine="331"/>
        <w:jc w:val="left"/>
      </w:pPr>
      <w:r>
        <w:rPr/>
        <w:t>报告期内，公司销售楼宇对讲系统</w:t>
      </w:r>
      <w:r>
        <w:rPr>
          <w:rFonts w:ascii="宋体" w:hAnsi="宋体" w:cs="宋体" w:eastAsia="宋体" w:hint="default"/>
        </w:rPr>
        <w:t>174.77</w:t>
      </w:r>
      <w:r>
        <w:rPr/>
        <w:t>万套，实现销售收入</w:t>
      </w:r>
      <w:r>
        <w:rPr>
          <w:rFonts w:ascii="宋体" w:hAnsi="宋体" w:cs="宋体" w:eastAsia="宋体" w:hint="default"/>
        </w:rPr>
        <w:t>48,880.49</w:t>
      </w:r>
      <w:r>
        <w:rPr/>
        <w:t>万元，比去年同期增长</w:t>
      </w:r>
      <w:r>
        <w:rPr>
          <w:rFonts w:ascii="宋体" w:hAnsi="宋体" w:cs="宋体" w:eastAsia="宋体" w:hint="default"/>
        </w:rPr>
        <w:t>9.78%</w:t>
      </w:r>
      <w:r>
        <w:rPr/>
        <w:t>；销售智能家居系 统</w:t>
      </w:r>
      <w:r>
        <w:rPr>
          <w:rFonts w:ascii="宋体" w:hAnsi="宋体" w:cs="宋体" w:eastAsia="宋体" w:hint="default"/>
        </w:rPr>
        <w:t>4.13</w:t>
      </w:r>
      <w:r>
        <w:rPr/>
        <w:t>万套，实现销售收入</w:t>
      </w:r>
      <w:r>
        <w:rPr>
          <w:rFonts w:ascii="宋体" w:hAnsi="宋体" w:cs="宋体" w:eastAsia="宋体" w:hint="default"/>
        </w:rPr>
        <w:t>3,359.17</w:t>
      </w:r>
      <w:r>
        <w:rPr/>
        <w:t>万元，比去年同期增长</w:t>
      </w:r>
      <w:r>
        <w:rPr>
          <w:rFonts w:ascii="宋体" w:hAnsi="宋体" w:cs="宋体" w:eastAsia="宋体" w:hint="default"/>
        </w:rPr>
        <w:t>0.14%</w:t>
      </w:r>
      <w:r>
        <w:rPr/>
        <w:t>；销售停车场系统</w:t>
      </w:r>
      <w:r>
        <w:rPr>
          <w:rFonts w:ascii="宋体" w:hAnsi="宋体" w:cs="宋体" w:eastAsia="宋体" w:hint="default"/>
        </w:rPr>
        <w:t>1,455</w:t>
      </w:r>
      <w:r>
        <w:rPr/>
        <w:t>套，实现销售收入</w:t>
      </w:r>
      <w:r>
        <w:rPr>
          <w:rFonts w:ascii="宋体" w:hAnsi="宋体" w:cs="宋体" w:eastAsia="宋体" w:hint="default"/>
        </w:rPr>
        <w:t>2,225.45</w:t>
      </w:r>
      <w:r>
        <w:rPr/>
        <w:t>万元， 比去年同期下降</w:t>
      </w:r>
      <w:r>
        <w:rPr>
          <w:rFonts w:ascii="宋体" w:hAnsi="宋体" w:cs="宋体" w:eastAsia="宋体" w:hint="default"/>
        </w:rPr>
        <w:t>6.47%</w:t>
      </w:r>
      <w:r>
        <w:rPr/>
        <w:t>；公司监控及系统集成实现销售收入</w:t>
      </w:r>
      <w:r>
        <w:rPr>
          <w:rFonts w:ascii="宋体" w:hAnsi="宋体" w:cs="宋体" w:eastAsia="宋体" w:hint="default"/>
        </w:rPr>
        <w:t>6,018.27</w:t>
      </w:r>
      <w:r>
        <w:rPr/>
        <w:t>万元，比去年同期增长</w:t>
      </w:r>
      <w:r>
        <w:rPr>
          <w:rFonts w:ascii="宋体" w:hAnsi="宋体" w:cs="宋体" w:eastAsia="宋体" w:hint="default"/>
        </w:rPr>
        <w:t>103.13%%</w:t>
      </w:r>
      <w:r>
        <w:rPr/>
        <w:t>；显示屏收入实现销售 </w:t>
      </w:r>
      <w:r>
        <w:rPr>
          <w:rFonts w:ascii="宋体" w:hAnsi="宋体" w:cs="宋体" w:eastAsia="宋体" w:hint="default"/>
        </w:rPr>
        <w:t>8,984.94</w:t>
      </w:r>
      <w:r>
        <w:rPr/>
        <w:t>万元，比去年同期增长</w:t>
      </w:r>
      <w:r>
        <w:rPr>
          <w:rFonts w:ascii="宋体" w:hAnsi="宋体" w:cs="宋体" w:eastAsia="宋体" w:hint="default"/>
        </w:rPr>
        <w:t>199.89%</w:t>
      </w:r>
      <w:r>
        <w:rPr/>
        <w:t>。</w:t>
      </w:r>
    </w:p>
    <w:p>
      <w:pPr>
        <w:pStyle w:val="BodyText"/>
        <w:spacing w:line="316" w:lineRule="auto" w:before="59"/>
        <w:ind w:right="213" w:firstLine="331"/>
        <w:jc w:val="left"/>
      </w:pPr>
      <w:r>
        <w:rPr/>
        <w:t>截至报告期末，资产总额为</w:t>
      </w:r>
      <w:r>
        <w:rPr>
          <w:rFonts w:ascii="宋体" w:hAnsi="宋体" w:cs="宋体" w:eastAsia="宋体" w:hint="default"/>
        </w:rPr>
        <w:t>140,277.25</w:t>
      </w:r>
      <w:r>
        <w:rPr/>
        <w:t>万元，负债总额</w:t>
      </w:r>
      <w:r>
        <w:rPr>
          <w:rFonts w:ascii="宋体" w:hAnsi="宋体" w:cs="宋体" w:eastAsia="宋体" w:hint="default"/>
        </w:rPr>
        <w:t>24,275.89</w:t>
      </w:r>
      <w:r>
        <w:rPr/>
        <w:t>万元，股东权益总额为</w:t>
      </w:r>
      <w:r>
        <w:rPr>
          <w:rFonts w:ascii="宋体" w:hAnsi="宋体" w:cs="宋体" w:eastAsia="宋体" w:hint="default"/>
        </w:rPr>
        <w:t>116,001.36</w:t>
      </w:r>
      <w:r>
        <w:rPr/>
        <w:t>万元，资产负债率 为</w:t>
      </w:r>
      <w:r>
        <w:rPr>
          <w:rFonts w:ascii="宋体" w:hAnsi="宋体" w:cs="宋体" w:eastAsia="宋体" w:hint="default"/>
        </w:rPr>
        <w:t>17.31%</w:t>
      </w:r>
      <w:r>
        <w:rPr/>
        <w:t>。</w:t>
      </w:r>
    </w:p>
    <w:p>
      <w:pPr>
        <w:pStyle w:val="BodyText"/>
        <w:spacing w:line="316" w:lineRule="auto" w:before="59"/>
        <w:ind w:right="94" w:firstLine="331"/>
        <w:jc w:val="left"/>
      </w:pPr>
      <w:r>
        <w:rPr/>
        <w:t>根据国家统计局发布的</w:t>
      </w:r>
      <w:r>
        <w:rPr>
          <w:rFonts w:ascii="宋体" w:hAnsi="宋体" w:cs="宋体" w:eastAsia="宋体" w:hint="default"/>
        </w:rPr>
        <w:t>2015</w:t>
      </w:r>
      <w:r>
        <w:rPr/>
        <w:t>年全国房地产开发和销售情况显示，</w:t>
      </w:r>
      <w:r>
        <w:rPr>
          <w:rFonts w:ascii="宋体" w:hAnsi="宋体" w:cs="宋体" w:eastAsia="宋体" w:hint="default"/>
        </w:rPr>
        <w:t>2015</w:t>
      </w:r>
      <w:r>
        <w:rPr/>
        <w:t>年全国房地产开发投资</w:t>
      </w:r>
      <w:r>
        <w:rPr>
          <w:rFonts w:ascii="宋体" w:hAnsi="宋体" w:cs="宋体" w:eastAsia="宋体" w:hint="default"/>
        </w:rPr>
        <w:t>95,979</w:t>
      </w:r>
      <w:r>
        <w:rPr/>
        <w:t>亿元，同比名义增长 </w:t>
      </w:r>
      <w:r>
        <w:rPr>
          <w:rFonts w:ascii="宋体" w:hAnsi="宋体" w:cs="宋体" w:eastAsia="宋体" w:hint="default"/>
        </w:rPr>
        <w:t>1%</w:t>
      </w:r>
      <w:r>
        <w:rPr/>
        <w:t>（扣除价格因素实际增长</w:t>
      </w:r>
      <w:r>
        <w:rPr>
          <w:rFonts w:ascii="宋体" w:hAnsi="宋体" w:cs="宋体" w:eastAsia="宋体" w:hint="default"/>
        </w:rPr>
        <w:t>2.8%</w:t>
      </w:r>
      <w:r>
        <w:rPr/>
        <w:t>），其中，住宅投资</w:t>
      </w:r>
      <w:r>
        <w:rPr>
          <w:rFonts w:ascii="宋体" w:hAnsi="宋体" w:cs="宋体" w:eastAsia="宋体" w:hint="default"/>
        </w:rPr>
        <w:t>64,595</w:t>
      </w:r>
      <w:r>
        <w:rPr/>
        <w:t>亿元，增长</w:t>
      </w:r>
      <w:r>
        <w:rPr>
          <w:rFonts w:ascii="宋体" w:hAnsi="宋体" w:cs="宋体" w:eastAsia="宋体" w:hint="default"/>
        </w:rPr>
        <w:t>0.4%</w:t>
      </w:r>
      <w:r>
        <w:rPr/>
        <w:t>；房地产开发企业房屋施工面积</w:t>
      </w:r>
      <w:r>
        <w:rPr>
          <w:rFonts w:ascii="宋体" w:hAnsi="宋体" w:cs="宋体" w:eastAsia="宋体" w:hint="default"/>
        </w:rPr>
        <w:t>735,693</w:t>
      </w:r>
      <w:r>
        <w:rPr/>
        <w:t>万平方 </w:t>
      </w:r>
      <w:r>
        <w:rPr>
          <w:spacing w:val="-2"/>
        </w:rPr>
        <w:t>米，同比增长</w:t>
      </w:r>
      <w:r>
        <w:rPr>
          <w:rFonts w:ascii="宋体" w:hAnsi="宋体" w:cs="宋体" w:eastAsia="宋体" w:hint="default"/>
          <w:spacing w:val="-2"/>
        </w:rPr>
        <w:t>1.3%</w:t>
      </w:r>
      <w:r>
        <w:rPr>
          <w:spacing w:val="-2"/>
        </w:rPr>
        <w:t>，其中，住宅施工面积</w:t>
      </w:r>
      <w:r>
        <w:rPr>
          <w:rFonts w:ascii="宋体" w:hAnsi="宋体" w:cs="宋体" w:eastAsia="宋体" w:hint="default"/>
          <w:spacing w:val="-2"/>
        </w:rPr>
        <w:t>511,570</w:t>
      </w:r>
      <w:r>
        <w:rPr>
          <w:spacing w:val="-2"/>
        </w:rPr>
        <w:t>万平方米，下降</w:t>
      </w:r>
      <w:r>
        <w:rPr>
          <w:rFonts w:ascii="宋体" w:hAnsi="宋体" w:cs="宋体" w:eastAsia="宋体" w:hint="default"/>
          <w:spacing w:val="-2"/>
        </w:rPr>
        <w:t>0.7%</w:t>
      </w:r>
      <w:r>
        <w:rPr>
          <w:spacing w:val="-2"/>
        </w:rPr>
        <w:t>；房屋新开工面积</w:t>
      </w:r>
      <w:r>
        <w:rPr>
          <w:rFonts w:ascii="宋体" w:hAnsi="宋体" w:cs="宋体" w:eastAsia="宋体" w:hint="default"/>
          <w:spacing w:val="-2"/>
        </w:rPr>
        <w:t>154,454</w:t>
      </w:r>
      <w:r>
        <w:rPr>
          <w:spacing w:val="-2"/>
        </w:rPr>
        <w:t>万平方米，下降</w:t>
      </w:r>
      <w:r>
        <w:rPr>
          <w:rFonts w:ascii="宋体" w:hAnsi="宋体" w:cs="宋体" w:eastAsia="宋体" w:hint="default"/>
          <w:spacing w:val="-2"/>
        </w:rPr>
        <w:t>14%</w:t>
      </w:r>
      <w:r>
        <w:rPr>
          <w:spacing w:val="-2"/>
        </w:rPr>
        <w:t>，其中，</w:t>
      </w:r>
      <w:r>
        <w:rPr>
          <w:spacing w:val="-54"/>
        </w:rPr>
        <w:t> </w:t>
      </w:r>
      <w:r>
        <w:rPr>
          <w:spacing w:val="-54"/>
        </w:rPr>
      </w:r>
      <w:r>
        <w:rPr/>
        <w:t>住宅新开工面积</w:t>
      </w:r>
      <w:r>
        <w:rPr>
          <w:rFonts w:ascii="宋体" w:hAnsi="宋体" w:cs="宋体" w:eastAsia="宋体" w:hint="default"/>
        </w:rPr>
        <w:t>106,651</w:t>
      </w:r>
      <w:r>
        <w:rPr/>
        <w:t>万平方米，下降</w:t>
      </w:r>
      <w:r>
        <w:rPr>
          <w:rFonts w:ascii="宋体" w:hAnsi="宋体" w:cs="宋体" w:eastAsia="宋体" w:hint="default"/>
        </w:rPr>
        <w:t>14.6%</w:t>
      </w:r>
      <w:r>
        <w:rPr/>
        <w:t>；房屋竣工面积</w:t>
      </w:r>
      <w:r>
        <w:rPr>
          <w:rFonts w:ascii="宋体" w:hAnsi="宋体" w:cs="宋体" w:eastAsia="宋体" w:hint="default"/>
        </w:rPr>
        <w:t>100,039</w:t>
      </w:r>
      <w:r>
        <w:rPr/>
        <w:t>万平方米，下降</w:t>
      </w:r>
      <w:r>
        <w:rPr>
          <w:rFonts w:ascii="宋体" w:hAnsi="宋体" w:cs="宋体" w:eastAsia="宋体" w:hint="default"/>
        </w:rPr>
        <w:t>6.9%</w:t>
      </w:r>
      <w:r>
        <w:rPr/>
        <w:t>，其中，住宅竣工面积</w:t>
      </w:r>
      <w:r>
        <w:rPr>
          <w:rFonts w:ascii="宋体" w:hAnsi="宋体" w:cs="宋体" w:eastAsia="宋体" w:hint="default"/>
        </w:rPr>
        <w:t>73,777</w:t>
      </w:r>
      <w:r>
        <w:rPr/>
        <w:t>万 平方米，下降</w:t>
      </w:r>
      <w:r>
        <w:rPr>
          <w:rFonts w:ascii="宋体" w:hAnsi="宋体" w:cs="宋体" w:eastAsia="宋体" w:hint="default"/>
        </w:rPr>
        <w:t>8.8%</w:t>
      </w:r>
      <w:r>
        <w:rPr/>
        <w:t>。按平均</w:t>
      </w:r>
      <w:r>
        <w:rPr>
          <w:rFonts w:ascii="宋体" w:hAnsi="宋体" w:cs="宋体" w:eastAsia="宋体" w:hint="default"/>
        </w:rPr>
        <w:t>100</w:t>
      </w:r>
      <w:r>
        <w:rPr/>
        <w:t>平米一户测算，约有竣工住宅</w:t>
      </w:r>
      <w:r>
        <w:rPr>
          <w:rFonts w:ascii="宋体" w:hAnsi="宋体" w:cs="宋体" w:eastAsia="宋体" w:hint="default"/>
        </w:rPr>
        <w:t>737.77</w:t>
      </w:r>
      <w:r>
        <w:rPr/>
        <w:t>万户，报告期内，公司的出货量</w:t>
      </w:r>
      <w:r>
        <w:rPr>
          <w:rFonts w:ascii="宋体" w:hAnsi="宋体" w:cs="宋体" w:eastAsia="宋体" w:hint="default"/>
        </w:rPr>
        <w:t>178.89</w:t>
      </w:r>
      <w:r>
        <w:rPr/>
        <w:t>万户，折算市场 占有率约为</w:t>
      </w:r>
      <w:r>
        <w:rPr>
          <w:rFonts w:ascii="宋体" w:hAnsi="宋体" w:cs="宋体" w:eastAsia="宋体" w:hint="default"/>
        </w:rPr>
        <w:t>24.25%</w:t>
      </w:r>
      <w:r>
        <w:rPr/>
        <w:t>，同比增长</w:t>
      </w:r>
      <w:r>
        <w:rPr>
          <w:rFonts w:ascii="宋体" w:hAnsi="宋体" w:cs="宋体" w:eastAsia="宋体" w:hint="default"/>
        </w:rPr>
        <w:t>3.83%</w:t>
      </w:r>
      <w:r>
        <w:rPr/>
        <w:t>。</w:t>
      </w:r>
    </w:p>
    <w:p>
      <w:pPr>
        <w:pStyle w:val="BodyText"/>
        <w:spacing w:line="316" w:lineRule="auto" w:before="57"/>
        <w:ind w:right="102" w:firstLine="331"/>
        <w:jc w:val="left"/>
      </w:pPr>
      <w:r>
        <w:rPr>
          <w:spacing w:val="-3"/>
        </w:rPr>
        <w:t>报告期内，为拓展新的发展空间，公司基于自身传统业务的特点，把握移动互联网的发展契机，大力发展与推广云对讲、</w:t>
      </w:r>
      <w:r>
        <w:rPr/>
        <w:t> 安居门卫、周边优惠、云停车互联网项目，并根据实际情况适时做出调整，以利于公司更好地发展。</w:t>
      </w:r>
    </w:p>
    <w:p>
      <w:pPr>
        <w:pStyle w:val="BodyText"/>
        <w:spacing w:line="316" w:lineRule="auto" w:before="59"/>
        <w:ind w:right="191" w:firstLine="331"/>
        <w:jc w:val="both"/>
      </w:pPr>
      <w:r>
        <w:rPr/>
        <w:t>云对讲、安居门卫项目：公司于</w:t>
      </w:r>
      <w:r>
        <w:rPr>
          <w:rFonts w:ascii="宋体" w:hAnsi="宋体" w:cs="宋体" w:eastAsia="宋体" w:hint="default"/>
        </w:rPr>
        <w:t>2014</w:t>
      </w:r>
      <w:r>
        <w:rPr/>
        <w:t>年度签约合作小区约</w:t>
      </w:r>
      <w:r>
        <w:rPr>
          <w:rFonts w:ascii="宋体" w:hAnsi="宋体" w:cs="宋体" w:eastAsia="宋体" w:hint="default"/>
        </w:rPr>
        <w:t>1.4</w:t>
      </w:r>
      <w:r>
        <w:rPr/>
        <w:t>万个，并于</w:t>
      </w:r>
      <w:r>
        <w:rPr>
          <w:rFonts w:ascii="宋体" w:hAnsi="宋体" w:cs="宋体" w:eastAsia="宋体" w:hint="default"/>
        </w:rPr>
        <w:t>2015</w:t>
      </w:r>
      <w:r>
        <w:rPr/>
        <w:t>年选定部分小区进行安装及推广工作，在 </w:t>
      </w:r>
      <w:r>
        <w:rPr>
          <w:spacing w:val="-2"/>
        </w:rPr>
        <w:t>推广实施过程中，由于实施成本较高且公司尚未探索出较好的盈利模式，故安装推广工作暂时延缓，但针对新建小区，公司</w:t>
      </w:r>
      <w:r>
        <w:rPr>
          <w:spacing w:val="-64"/>
        </w:rPr>
        <w:t> </w:t>
      </w:r>
      <w:r>
        <w:rPr>
          <w:spacing w:val="-64"/>
        </w:rPr>
      </w:r>
      <w:r>
        <w:rPr/>
        <w:t>产品已增加云对讲的功能，如找到较好的盈利结合点，新增设备只需联网即可实现相关功能。</w:t>
      </w:r>
    </w:p>
    <w:p>
      <w:pPr>
        <w:pStyle w:val="BodyText"/>
        <w:spacing w:line="304" w:lineRule="auto" w:before="59"/>
        <w:ind w:right="199" w:firstLine="331"/>
        <w:jc w:val="left"/>
      </w:pPr>
      <w:r>
        <w:rPr/>
        <w:t>周边优惠项目：周边优惠</w:t>
      </w:r>
      <w:r>
        <w:rPr>
          <w:rFonts w:ascii="宋体" w:hAnsi="宋体" w:cs="宋体" w:eastAsia="宋体" w:hint="default"/>
        </w:rPr>
        <w:t>APP</w:t>
      </w:r>
      <w:r>
        <w:rPr/>
        <w:t>是一款融合了购物、分享、交流、服务的新型</w:t>
      </w:r>
      <w:r>
        <w:rPr>
          <w:rFonts w:ascii="宋体" w:hAnsi="宋体" w:cs="宋体" w:eastAsia="宋体" w:hint="default"/>
        </w:rPr>
        <w:t>020</w:t>
      </w:r>
      <w:r>
        <w:rPr/>
        <w:t>导购平台，商铺可以通过</w:t>
      </w:r>
      <w:r>
        <w:rPr>
          <w:rFonts w:ascii="宋体" w:hAnsi="宋体" w:cs="宋体" w:eastAsia="宋体" w:hint="default"/>
        </w:rPr>
        <w:t>APP</w:t>
      </w:r>
      <w:r>
        <w:rPr/>
        <w:t>自助发布优 惠信息、发布优惠券。经过较长时间的发展，目前已演变为</w:t>
      </w:r>
      <w:r>
        <w:rPr>
          <w:rFonts w:ascii="宋体" w:hAnsi="宋体" w:cs="宋体" w:eastAsia="宋体" w:hint="default"/>
        </w:rPr>
        <w:t>B2b2C</w:t>
      </w:r>
      <w:r>
        <w:rPr/>
        <w:t>业务平台。</w:t>
      </w:r>
      <w:r>
        <w:rPr>
          <w:rFonts w:ascii="宋体" w:hAnsi="宋体" w:cs="宋体" w:eastAsia="宋体" w:hint="default"/>
        </w:rPr>
        <w:t>B</w:t>
      </w:r>
      <w:r>
        <w:rPr/>
        <w:t>为厂家</w:t>
      </w:r>
      <w:r>
        <w:rPr>
          <w:rFonts w:ascii="宋体" w:hAnsi="宋体" w:cs="宋体" w:eastAsia="宋体" w:hint="default"/>
        </w:rPr>
        <w:t>/</w:t>
      </w:r>
      <w:r>
        <w:rPr/>
        <w:t>代理商，</w:t>
      </w:r>
      <w:r>
        <w:rPr>
          <w:rFonts w:ascii="宋体" w:hAnsi="宋体" w:cs="宋体" w:eastAsia="宋体" w:hint="default"/>
        </w:rPr>
        <w:t>b</w:t>
      </w:r>
      <w:r>
        <w:rPr/>
        <w:t>为店铺，</w:t>
      </w:r>
      <w:r>
        <w:rPr>
          <w:rFonts w:ascii="宋体" w:hAnsi="宋体" w:cs="宋体" w:eastAsia="宋体" w:hint="default"/>
        </w:rPr>
        <w:t>C</w:t>
      </w:r>
      <w:r>
        <w:rPr/>
        <w:t>为用户。</w:t>
      </w:r>
      <w:r>
        <w:rPr>
          <w:rFonts w:ascii="宋体" w:hAnsi="宋体" w:cs="宋体" w:eastAsia="宋体" w:hint="default"/>
        </w:rPr>
        <w:t>B2b2C</w:t>
      </w:r>
      <w:r>
        <w:rPr>
          <w:rFonts w:ascii="宋体" w:hAnsi="宋体" w:cs="宋体" w:eastAsia="宋体" w:hint="default"/>
          <w:spacing w:val="1"/>
        </w:rPr>
        <w:t> </w:t>
      </w:r>
      <w:r>
        <w:rPr/>
        <w:t>业务平台是由</w:t>
      </w:r>
      <w:r>
        <w:rPr>
          <w:rFonts w:ascii="宋体" w:hAnsi="宋体" w:cs="宋体" w:eastAsia="宋体" w:hint="default"/>
        </w:rPr>
        <w:t>BPB</w:t>
      </w:r>
      <w:r>
        <w:rPr/>
        <w:t>担保交易平台（</w:t>
      </w:r>
      <w:r>
        <w:rPr>
          <w:rFonts w:ascii="宋体" w:hAnsi="宋体" w:cs="宋体" w:eastAsia="宋体" w:hint="default"/>
        </w:rPr>
        <w:t>B2b</w:t>
      </w:r>
      <w:r>
        <w:rPr/>
        <w:t>环节建立</w:t>
      </w:r>
      <w:r>
        <w:rPr>
          <w:rFonts w:ascii="宋体" w:hAnsi="宋体" w:cs="宋体" w:eastAsia="宋体" w:hint="default"/>
        </w:rPr>
        <w:t>BPB</w:t>
      </w:r>
      <w:r>
        <w:rPr/>
        <w:t>平台）与周边优惠（</w:t>
      </w:r>
      <w:r>
        <w:rPr>
          <w:rFonts w:ascii="宋体" w:hAnsi="宋体" w:cs="宋体" w:eastAsia="宋体" w:hint="default"/>
        </w:rPr>
        <w:t>b2C</w:t>
      </w:r>
      <w:r>
        <w:rPr/>
        <w:t>建立周边优惠平台引流）组成，实现销售渠道</w:t>
      </w:r>
      <w:r>
        <w:rPr>
          <w:rFonts w:ascii="Calibri" w:hAnsi="Calibri" w:cs="Calibri" w:eastAsia="Calibri" w:hint="default"/>
        </w:rPr>
        <w:t>“</w:t>
      </w:r>
      <w:r>
        <w:rPr/>
        <w:t>去 中间化</w:t>
      </w:r>
      <w:r>
        <w:rPr>
          <w:rFonts w:ascii="Calibri" w:hAnsi="Calibri" w:cs="Calibri" w:eastAsia="Calibri" w:hint="default"/>
        </w:rPr>
        <w:t>”</w:t>
      </w:r>
      <w:r>
        <w:rPr/>
        <w:t>，从源头上帮助供应商大幅减少渠道建设周期和渠道成本，加速现金流通和解决铺货难问题，从源头解决产品供应 商和终端零售双方的利益。目前该项目正在全国展开合伙人招募工作。</w:t>
      </w:r>
    </w:p>
    <w:p>
      <w:pPr>
        <w:pStyle w:val="BodyText"/>
        <w:spacing w:line="316" w:lineRule="auto" w:before="66"/>
        <w:ind w:right="94" w:firstLine="331"/>
        <w:jc w:val="left"/>
      </w:pPr>
      <w:r>
        <w:rPr>
          <w:spacing w:val="-2"/>
        </w:rPr>
        <w:t>云停车项目：报告期内，公司在全国</w:t>
      </w:r>
      <w:r>
        <w:rPr>
          <w:rFonts w:ascii="宋体" w:hAnsi="宋体" w:cs="宋体" w:eastAsia="宋体" w:hint="default"/>
          <w:spacing w:val="-2"/>
        </w:rPr>
        <w:t>12</w:t>
      </w:r>
      <w:r>
        <w:rPr>
          <w:spacing w:val="-2"/>
        </w:rPr>
        <w:t>城举行了大型的云停车场产品发布会并针对主要的商业停车场进行了业务试点和</w:t>
      </w:r>
      <w:r>
        <w:rPr/>
        <w:t> 推广。截至</w:t>
      </w:r>
      <w:r>
        <w:rPr>
          <w:rFonts w:ascii="宋体" w:hAnsi="宋体" w:cs="宋体" w:eastAsia="宋体" w:hint="default"/>
        </w:rPr>
        <w:t>2015</w:t>
      </w:r>
      <w:r>
        <w:rPr/>
        <w:t>年</w:t>
      </w:r>
      <w:r>
        <w:rPr>
          <w:rFonts w:ascii="宋体" w:hAnsi="宋体" w:cs="宋体" w:eastAsia="宋体" w:hint="default"/>
        </w:rPr>
        <w:t>12</w:t>
      </w:r>
      <w:r>
        <w:rPr/>
        <w:t>月末，公司签约试点停车场</w:t>
      </w:r>
      <w:r>
        <w:rPr>
          <w:rFonts w:ascii="宋体" w:hAnsi="宋体" w:cs="宋体" w:eastAsia="宋体" w:hint="default"/>
        </w:rPr>
        <w:t>504</w:t>
      </w:r>
      <w:r>
        <w:rPr/>
        <w:t>家。</w:t>
      </w:r>
    </w:p>
    <w:p>
      <w:pPr>
        <w:pStyle w:val="BodyText"/>
        <w:spacing w:line="316" w:lineRule="auto" w:before="59"/>
        <w:ind w:right="111" w:firstLine="331"/>
        <w:jc w:val="both"/>
      </w:pPr>
      <w:r>
        <w:rPr/>
        <w:t>由于推广的模式主要以赠送设备为主，同时赠送的主要是商业停车场。在试点推广过程中，存在硬件成本过高的问题， 公司研发团队对云停车场硬件设备、系统进行了升级，使得硬件成本大幅下降，使其真正实现无人值守、免取卡快捷通行。 设备完成升级改造后，公司重新对推广的模式进行了探索和调整。</w:t>
      </w:r>
    </w:p>
    <w:p>
      <w:pPr>
        <w:pStyle w:val="BodyText"/>
        <w:spacing w:line="316" w:lineRule="auto" w:before="59"/>
        <w:ind w:right="191" w:firstLine="331"/>
        <w:jc w:val="both"/>
      </w:pPr>
      <w:r>
        <w:rPr/>
        <w:t>现实中，停车场经营管理方（</w:t>
      </w:r>
      <w:r>
        <w:rPr>
          <w:rFonts w:ascii="宋体" w:hAnsi="宋体" w:cs="宋体" w:eastAsia="宋体" w:hint="default"/>
        </w:rPr>
        <w:t>B</w:t>
      </w:r>
      <w:r>
        <w:rPr/>
        <w:t>端）痛点主要有车位空置率高；停车出入口设备购置成本高；设备每年维护成本高；设 </w:t>
      </w:r>
      <w:r>
        <w:rPr>
          <w:spacing w:val="-2"/>
        </w:rPr>
        <w:t>备智能化程度低，目前停车场基本采用传统的刷卡、取票的出入口控制方式，缴费以人工收费为主，造成停车场管理方人工</w:t>
      </w:r>
      <w:r>
        <w:rPr>
          <w:spacing w:val="-65"/>
        </w:rPr>
        <w:t> </w:t>
      </w:r>
      <w:r>
        <w:rPr>
          <w:spacing w:val="-65"/>
        </w:rPr>
      </w:r>
      <w:r>
        <w:rPr/>
        <w:t>成本高企，且管理效率低，无法堵塞</w:t>
      </w:r>
      <w:r>
        <w:rPr>
          <w:rFonts w:ascii="Calibri" w:hAnsi="Calibri" w:cs="Calibri" w:eastAsia="Calibri" w:hint="default"/>
        </w:rPr>
        <w:t>“</w:t>
      </w:r>
      <w:r>
        <w:rPr/>
        <w:t>跑冒滴漏</w:t>
      </w:r>
      <w:r>
        <w:rPr>
          <w:rFonts w:ascii="Calibri" w:hAnsi="Calibri" w:cs="Calibri" w:eastAsia="Calibri" w:hint="default"/>
        </w:rPr>
        <w:t>”</w:t>
      </w:r>
      <w:r>
        <w:rPr/>
        <w:t>的现象。</w:t>
      </w:r>
    </w:p>
    <w:p>
      <w:pPr>
        <w:pStyle w:val="BodyText"/>
        <w:spacing w:line="319" w:lineRule="auto" w:before="21"/>
        <w:ind w:right="213" w:firstLine="331"/>
        <w:jc w:val="left"/>
      </w:pPr>
      <w:r>
        <w:rPr/>
        <w:t>车主（</w:t>
      </w:r>
      <w:r>
        <w:rPr>
          <w:rFonts w:ascii="宋体" w:hAnsi="宋体" w:cs="宋体" w:eastAsia="宋体" w:hint="default"/>
        </w:rPr>
        <w:t>C</w:t>
      </w:r>
      <w:r>
        <w:rPr/>
        <w:t>端）的痛点主要有，停车难，寻找车位的过程耗费时间长；停车体验差，如场内空车位难寻，出入停车场慢， 排队缴费时间长。</w:t>
      </w:r>
    </w:p>
    <w:p>
      <w:pPr>
        <w:spacing w:after="0" w:line="319"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2" w:lineRule="auto" w:before="44"/>
        <w:ind w:right="106" w:firstLine="331"/>
        <w:jc w:val="left"/>
      </w:pPr>
      <w:r>
        <w:rPr>
          <w:spacing w:val="-1"/>
        </w:rPr>
        <w:t>针对</w:t>
      </w:r>
      <w:r>
        <w:rPr>
          <w:rFonts w:ascii="宋体" w:hAnsi="宋体" w:cs="宋体" w:eastAsia="宋体" w:hint="default"/>
          <w:spacing w:val="-1"/>
        </w:rPr>
        <w:t>B</w:t>
      </w:r>
      <w:r>
        <w:rPr>
          <w:spacing w:val="-1"/>
        </w:rPr>
        <w:t>端的痛点，报告期内，公司基于原有传统业务的特点，依托现有的视频识别技术、传感器识别技术、云服务技术，</w:t>
      </w:r>
      <w:r>
        <w:rPr/>
        <w:t> </w:t>
      </w:r>
      <w:r>
        <w:rPr>
          <w:spacing w:val="-5"/>
          <w:w w:val="99"/>
        </w:rPr>
        <w:t>通过软硬件改造，把传统停车场升级为智能联网云停车场。公司新推出的低成本</w:t>
      </w:r>
      <w:r>
        <w:rPr>
          <w:rFonts w:ascii="Calibri" w:hAnsi="Calibri" w:cs="Calibri" w:eastAsia="Calibri" w:hint="default"/>
          <w:spacing w:val="-5"/>
          <w:w w:val="99"/>
        </w:rPr>
        <w:t>“</w:t>
      </w:r>
      <w:r>
        <w:rPr>
          <w:spacing w:val="-5"/>
          <w:w w:val="99"/>
        </w:rPr>
        <w:t>安云系列</w:t>
      </w:r>
      <w:r>
        <w:rPr>
          <w:rFonts w:ascii="Calibri" w:hAnsi="Calibri" w:cs="Calibri" w:eastAsia="Calibri" w:hint="default"/>
          <w:spacing w:val="-5"/>
          <w:w w:val="99"/>
        </w:rPr>
        <w:t>”</w:t>
      </w:r>
      <w:r>
        <w:rPr>
          <w:spacing w:val="-5"/>
          <w:w w:val="99"/>
        </w:rPr>
        <w:t>的云停车产品由车牌自动识别（识</w:t>
      </w:r>
      <w:r>
        <w:rPr>
          <w:spacing w:val="-40"/>
          <w:w w:val="99"/>
        </w:rPr>
        <w:t> </w:t>
      </w:r>
      <w:r>
        <w:rPr>
          <w:spacing w:val="-40"/>
          <w:w w:val="99"/>
        </w:rPr>
      </w:r>
      <w:r>
        <w:rPr/>
        <w:t>别率超</w:t>
      </w:r>
      <w:r>
        <w:rPr>
          <w:rFonts w:ascii="宋体" w:hAnsi="宋体" w:cs="宋体" w:eastAsia="宋体" w:hint="default"/>
        </w:rPr>
        <w:t>99%</w:t>
      </w:r>
      <w:r>
        <w:rPr/>
        <w:t>）、收费显示屏道闸、自助编码盒构成，外来车辆进出停车场时，车牌自动识别系统可迅速自动识别车牌号码， </w:t>
      </w:r>
      <w:r>
        <w:rPr>
          <w:spacing w:val="-2"/>
        </w:rPr>
        <w:t>当遇到无牌车辆或者恶劣天气等特殊情况，用户利用编码盒在进出场时输入手机号即可通行。该产品的优势在于可通过集团</w:t>
      </w:r>
      <w:r>
        <w:rPr>
          <w:spacing w:val="-64"/>
        </w:rPr>
        <w:t> </w:t>
      </w:r>
      <w:r>
        <w:rPr>
          <w:spacing w:val="-64"/>
        </w:rPr>
      </w:r>
      <w:r>
        <w:rPr>
          <w:spacing w:val="-2"/>
        </w:rPr>
        <w:t>式的管理平台，实现多家停车场的实时监控管理；可实现无人值守、降低停车场运营成本、提高车场进出效率；结合公司研</w:t>
      </w:r>
      <w:r>
        <w:rPr>
          <w:spacing w:val="-67"/>
        </w:rPr>
        <w:t> </w:t>
      </w:r>
      <w:r>
        <w:rPr>
          <w:spacing w:val="-67"/>
        </w:rPr>
      </w:r>
      <w:r>
        <w:rPr/>
        <w:t>发的掌停宝</w:t>
      </w:r>
      <w:r>
        <w:rPr>
          <w:rFonts w:ascii="宋体" w:hAnsi="宋体" w:cs="宋体" w:eastAsia="宋体" w:hint="default"/>
        </w:rPr>
        <w:t>APP</w:t>
      </w:r>
      <w:r>
        <w:rPr/>
        <w:t>，可降低停车场的空置率，增加停车场收入。</w:t>
      </w:r>
    </w:p>
    <w:p>
      <w:pPr>
        <w:pStyle w:val="BodyText"/>
        <w:spacing w:line="319" w:lineRule="auto" w:before="63"/>
        <w:ind w:right="210" w:firstLine="331"/>
        <w:jc w:val="both"/>
      </w:pPr>
      <w:r>
        <w:rPr/>
        <w:t>在</w:t>
      </w:r>
      <w:r>
        <w:rPr>
          <w:rFonts w:ascii="宋体" w:hAnsi="宋体" w:cs="宋体" w:eastAsia="宋体" w:hint="default"/>
        </w:rPr>
        <w:t>B</w:t>
      </w:r>
      <w:r>
        <w:rPr/>
        <w:t>端的推广上，公司将以赠送设备的模式向</w:t>
      </w:r>
      <w:r>
        <w:rPr>
          <w:rFonts w:ascii="宋体" w:hAnsi="宋体" w:cs="宋体" w:eastAsia="宋体" w:hint="default"/>
        </w:rPr>
        <w:t>B</w:t>
      </w:r>
      <w:r>
        <w:rPr/>
        <w:t>端客户进行推广，前提条件是公司拥有道闸广告位的使用权。对</w:t>
      </w:r>
      <w:r>
        <w:rPr>
          <w:rFonts w:ascii="宋体" w:hAnsi="宋体" w:cs="宋体" w:eastAsia="宋体" w:hint="default"/>
        </w:rPr>
        <w:t>B</w:t>
      </w:r>
      <w:r>
        <w:rPr/>
        <w:t>端客户 </w:t>
      </w:r>
      <w:r>
        <w:rPr>
          <w:spacing w:val="-2"/>
        </w:rPr>
        <w:t>来说，可免费获得停车场出入口设备、可免费获得每年的设备维护服务、可实现无人值守，大幅度省却人力成本，提高停车</w:t>
      </w:r>
      <w:r>
        <w:rPr>
          <w:spacing w:val="-67"/>
        </w:rPr>
        <w:t> </w:t>
      </w:r>
      <w:r>
        <w:rPr>
          <w:spacing w:val="-67"/>
        </w:rPr>
      </w:r>
      <w:r>
        <w:rPr>
          <w:spacing w:val="-2"/>
        </w:rPr>
        <w:t>场管理水平。该模式有效地解决了</w:t>
      </w:r>
      <w:r>
        <w:rPr>
          <w:rFonts w:ascii="宋体" w:hAnsi="宋体" w:cs="宋体" w:eastAsia="宋体" w:hint="default"/>
          <w:spacing w:val="-2"/>
        </w:rPr>
        <w:t>B</w:t>
      </w:r>
      <w:r>
        <w:rPr>
          <w:spacing w:val="-2"/>
        </w:rPr>
        <w:t>端客户的痛点，对</w:t>
      </w:r>
      <w:r>
        <w:rPr>
          <w:rFonts w:ascii="宋体" w:hAnsi="宋体" w:cs="宋体" w:eastAsia="宋体" w:hint="default"/>
          <w:spacing w:val="-2"/>
        </w:rPr>
        <w:t>B</w:t>
      </w:r>
      <w:r>
        <w:rPr>
          <w:spacing w:val="-2"/>
        </w:rPr>
        <w:t>端客户有极大的吸引力。对公司方面来说，公司拥有停车场出入口设</w:t>
      </w:r>
      <w:r>
        <w:rPr>
          <w:spacing w:val="-62"/>
        </w:rPr>
        <w:t> </w:t>
      </w:r>
      <w:r>
        <w:rPr>
          <w:spacing w:val="-62"/>
        </w:rPr>
      </w:r>
      <w:r>
        <w:rPr>
          <w:spacing w:val="-2"/>
        </w:rPr>
        <w:t>备的广告权，公司可通过广告收益冲抵公司停车场设备的赠送成本及设备的维护成本，同时，由于公司传统业务上在全国拥</w:t>
      </w:r>
      <w:r>
        <w:rPr>
          <w:spacing w:val="-63"/>
        </w:rPr>
        <w:t> </w:t>
      </w:r>
      <w:r>
        <w:rPr>
          <w:spacing w:val="-63"/>
        </w:rPr>
      </w:r>
      <w:r>
        <w:rPr/>
        <w:t>有</w:t>
      </w:r>
      <w:r>
        <w:rPr>
          <w:rFonts w:ascii="宋体" w:hAnsi="宋体" w:cs="宋体" w:eastAsia="宋体" w:hint="default"/>
        </w:rPr>
        <w:t>121</w:t>
      </w:r>
      <w:r>
        <w:rPr/>
        <w:t>个营销服务网点及雄厚的小区客户资源，有利于公司的快速推广。根据该模式，公司对经营管理团队、技术服务人员 </w:t>
      </w:r>
      <w:r>
        <w:rPr>
          <w:spacing w:val="-2"/>
        </w:rPr>
        <w:t>进行了重新调配，并制定了较好的激励约束机制，极大地调动了人员的积极性，并聘请了广告运营团队，专门负责公司道闸</w:t>
      </w:r>
      <w:r>
        <w:rPr>
          <w:spacing w:val="-65"/>
        </w:rPr>
        <w:t> </w:t>
      </w:r>
      <w:r>
        <w:rPr>
          <w:spacing w:val="-65"/>
        </w:rPr>
      </w:r>
      <w:r>
        <w:rPr/>
        <w:t>广告的运营。</w:t>
      </w:r>
    </w:p>
    <w:p>
      <w:pPr>
        <w:pStyle w:val="BodyText"/>
        <w:spacing w:line="316" w:lineRule="auto" w:before="55"/>
        <w:ind w:right="209" w:firstLine="331"/>
        <w:jc w:val="both"/>
      </w:pPr>
      <w:r>
        <w:rPr>
          <w:rFonts w:ascii="宋体" w:hAnsi="宋体" w:cs="宋体" w:eastAsia="宋体" w:hint="default"/>
          <w:spacing w:val="-2"/>
        </w:rPr>
        <w:t>2016</w:t>
      </w:r>
      <w:r>
        <w:rPr>
          <w:spacing w:val="-2"/>
        </w:rPr>
        <w:t>年，公司重点在全国各地的小区进行广告道闸的推广。随着该模式的推进，可带动公司诸如自助缴费机、停车引导</w:t>
      </w:r>
      <w:r>
        <w:rPr/>
        <w:t> </w:t>
      </w:r>
      <w:r>
        <w:rPr>
          <w:spacing w:val="-2"/>
        </w:rPr>
        <w:t>系统等设备的销售或出租，从而为公司带来收益。截止</w:t>
      </w:r>
      <w:r>
        <w:rPr>
          <w:rFonts w:ascii="宋体" w:hAnsi="宋体" w:cs="宋体" w:eastAsia="宋体" w:hint="default"/>
          <w:spacing w:val="-2"/>
        </w:rPr>
        <w:t>2016</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15</w:t>
      </w:r>
      <w:r>
        <w:rPr>
          <w:spacing w:val="-2"/>
        </w:rPr>
        <w:t>日，公司在</w:t>
      </w:r>
      <w:r>
        <w:rPr>
          <w:rFonts w:ascii="宋体" w:hAnsi="宋体" w:cs="宋体" w:eastAsia="宋体" w:hint="default"/>
          <w:spacing w:val="-2"/>
        </w:rPr>
        <w:t>B</w:t>
      </w:r>
      <w:r>
        <w:rPr>
          <w:spacing w:val="-2"/>
        </w:rPr>
        <w:t>端的推广得到了快速地发展，累计签约停车</w:t>
      </w:r>
      <w:r>
        <w:rPr>
          <w:spacing w:val="-58"/>
        </w:rPr>
        <w:t> </w:t>
      </w:r>
      <w:r>
        <w:rPr>
          <w:spacing w:val="-58"/>
        </w:rPr>
      </w:r>
      <w:r>
        <w:rPr/>
        <w:t>场</w:t>
      </w:r>
      <w:r>
        <w:rPr>
          <w:rFonts w:ascii="宋体" w:hAnsi="宋体" w:cs="宋体" w:eastAsia="宋体" w:hint="default"/>
        </w:rPr>
        <w:t>870</w:t>
      </w:r>
      <w:r>
        <w:rPr/>
        <w:t>个，并在部分停车场实现了无人化值守，为</w:t>
      </w:r>
      <w:r>
        <w:rPr>
          <w:rFonts w:ascii="宋体" w:hAnsi="宋体" w:cs="宋体" w:eastAsia="宋体" w:hint="default"/>
        </w:rPr>
        <w:t>B</w:t>
      </w:r>
      <w:r>
        <w:rPr/>
        <w:t>端客户节约了较大的成本。</w:t>
      </w:r>
    </w:p>
    <w:p>
      <w:pPr>
        <w:pStyle w:val="BodyText"/>
        <w:spacing w:line="316" w:lineRule="auto" w:before="59"/>
        <w:ind w:right="211" w:firstLine="331"/>
        <w:jc w:val="both"/>
      </w:pPr>
      <w:r>
        <w:rPr>
          <w:spacing w:val="-2"/>
        </w:rPr>
        <w:t>针对</w:t>
      </w:r>
      <w:r>
        <w:rPr>
          <w:rFonts w:ascii="宋体" w:hAnsi="宋体" w:cs="宋体" w:eastAsia="宋体" w:hint="default"/>
          <w:spacing w:val="-2"/>
        </w:rPr>
        <w:t>C</w:t>
      </w:r>
      <w:r>
        <w:rPr>
          <w:spacing w:val="-2"/>
        </w:rPr>
        <w:t>端，其可通过公司开发的掌停宝</w:t>
      </w:r>
      <w:r>
        <w:rPr>
          <w:rFonts w:ascii="宋体" w:hAnsi="宋体" w:cs="宋体" w:eastAsia="宋体" w:hint="default"/>
          <w:spacing w:val="-2"/>
        </w:rPr>
        <w:t>APP</w:t>
      </w:r>
      <w:r>
        <w:rPr>
          <w:spacing w:val="-2"/>
        </w:rPr>
        <w:t>实现找车场、预定车位、停车、缴费、分享车位等功能，同时公司亦提供多种</w:t>
      </w:r>
      <w:r>
        <w:rPr/>
        <w:t> 缴费模式（如微信、支付宝、自助缴费机等），以满足不同层次人群的需求，提高</w:t>
      </w:r>
      <w:r>
        <w:rPr>
          <w:rFonts w:ascii="宋体" w:hAnsi="宋体" w:cs="宋体" w:eastAsia="宋体" w:hint="default"/>
        </w:rPr>
        <w:t>C</w:t>
      </w:r>
      <w:r>
        <w:rPr/>
        <w:t>端客户体验。目前，公司城市云停车联 </w:t>
      </w:r>
      <w:r>
        <w:rPr>
          <w:spacing w:val="-2"/>
        </w:rPr>
        <w:t>网业务已开发出动态优惠停车、分享闲置车位、会员停车的创新营运模式。</w:t>
      </w:r>
      <w:r>
        <w:rPr>
          <w:rFonts w:ascii="宋体" w:hAnsi="宋体" w:cs="宋体" w:eastAsia="宋体" w:hint="default"/>
          <w:spacing w:val="-2"/>
        </w:rPr>
        <w:t>2016</w:t>
      </w:r>
      <w:r>
        <w:rPr>
          <w:spacing w:val="-2"/>
        </w:rPr>
        <w:t>年公司将根据云停车场的设备安装进度，开</w:t>
      </w:r>
      <w:r>
        <w:rPr>
          <w:spacing w:val="-61"/>
        </w:rPr>
        <w:t> </w:t>
      </w:r>
      <w:r>
        <w:rPr>
          <w:spacing w:val="-61"/>
        </w:rPr>
      </w:r>
      <w:r>
        <w:rPr/>
        <w:t>展掌停宝</w:t>
      </w:r>
      <w:r>
        <w:rPr>
          <w:rFonts w:ascii="宋体" w:hAnsi="宋体" w:cs="宋体" w:eastAsia="宋体" w:hint="default"/>
        </w:rPr>
        <w:t>APP C</w:t>
      </w:r>
      <w:r>
        <w:rPr/>
        <w:t>端用户的推广工作，并在</w:t>
      </w:r>
      <w:r>
        <w:rPr>
          <w:rFonts w:ascii="宋体" w:hAnsi="宋体" w:cs="宋体" w:eastAsia="宋体" w:hint="default"/>
        </w:rPr>
        <w:t>C</w:t>
      </w:r>
      <w:r>
        <w:rPr/>
        <w:t>端用户数足够多的情况下，开放接口给第三方进行相关业务合作。</w:t>
      </w:r>
    </w:p>
    <w:p>
      <w:pPr>
        <w:spacing w:line="240" w:lineRule="auto" w:before="11"/>
        <w:rPr>
          <w:rFonts w:ascii="宋体" w:hAnsi="宋体" w:cs="宋体" w:eastAsia="宋体" w:hint="default"/>
          <w:sz w:val="20"/>
          <w:szCs w:val="20"/>
        </w:rPr>
      </w:pPr>
    </w:p>
    <w:p>
      <w:pPr>
        <w:pStyle w:val="Heading2"/>
        <w:spacing w:line="240" w:lineRule="auto"/>
        <w:ind w:right="106"/>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57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06"/>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211"/>
        <w:jc w:val="right"/>
      </w:pPr>
      <w:r>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0"/>
        <w:gridCol w:w="1594"/>
        <w:gridCol w:w="1590"/>
        <w:gridCol w:w="1600"/>
        <w:gridCol w:w="1586"/>
        <w:gridCol w:w="1598"/>
      </w:tblGrid>
      <w:tr>
        <w:trPr>
          <w:trHeight w:val="206"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0"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784,102,304.32</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639,943,230.10</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22.53%</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783,635,256.43</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99.94%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639,718,488.86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99.96%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22.50%</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467,047.89</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224,741.24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0.04%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107.82%</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4"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楼宇对讲系统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488,804,895.13</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62.34%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445,257,183.27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69.58%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智能家居系统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33,591,723.00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33,544,611.09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5.24%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停车场系统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22,254,455.57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23,793,687.44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34,598,633.76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42,575,358.77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-18.74%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线缆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5,405,563.94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7,488,168.73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-27.81%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监控系统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60,182,740.99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29,627,006.36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103.13%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48,947,860.80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27,471,556.38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78.18%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液晶显示屏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89,849,383.24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29,960,916.82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199.89%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467,047.89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224,741.24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775,332,765.56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609,803,894.10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27.14%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境外收入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8,769,538.76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30,139,336.00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-70.90%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783,635,256.43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474,672,730.97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楼宇对讲系统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488,804,895.13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251,433,164.64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智能家居系统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33,591,723.00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14,685,789.54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0.97%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停车场系统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22,254,455.57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16,433,966.56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34,598,633.76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16,121,448.62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15.56%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线缆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5,405,563.94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5,368,033.61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监控系统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60,182,740.99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47,445,796.95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48,947,860.80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42,508,882.41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液晶显示屏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89,849,383.24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80,675,648.64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774,865,717.67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468,364,417.23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8,769,538.76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6,308,313.74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-69.84%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w:t>
            </w:r>
          </w:p>
        </w:tc>
      </w:tr>
    </w:tbl>
    <w:p>
      <w:pPr>
        <w:pStyle w:val="BodyText"/>
        <w:spacing w:line="240" w:lineRule="auto" w:before="49"/>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1"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楼宇对讲系统</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1,747,668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1,614,261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8.26%</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1,790,184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1,564,583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14.42%</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202,557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26.57%</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智能家居系统</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10.61%</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15.04%</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38.04%</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停车场系统</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1,455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16.49%</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21.29%</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97.83%</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显示屏</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3,146,206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163.62%</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3,190,666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1,268,824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151.47%</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119,838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58.98%</w:t>
            </w:r>
          </w:p>
        </w:tc>
      </w:tr>
    </w:tbl>
    <w:p>
      <w:pPr>
        <w:pStyle w:val="BodyText"/>
        <w:spacing w:line="240" w:lineRule="auto" w:before="49"/>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40" w:lineRule="auto" w:before="101"/>
        <w:ind w:right="392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智能家居的库存数量增长</w:t>
      </w:r>
      <w:r>
        <w:rPr>
          <w:rFonts w:ascii="Times New Roman" w:hAnsi="Times New Roman" w:cs="Times New Roman" w:eastAsia="Times New Roman" w:hint="default"/>
        </w:rPr>
        <w:t>38.04%</w:t>
      </w:r>
      <w:r>
        <w:rPr/>
        <w:t>，是因为公司为应付旺季而预备的库存</w:t>
      </w:r>
      <w:r>
        <w:rPr>
          <w:spacing w:val="-17"/>
        </w:rPr>
        <w:t> </w:t>
      </w:r>
      <w:r>
        <w:rPr/>
        <w:t>；</w:t>
      </w:r>
    </w:p>
    <w:p>
      <w:pPr>
        <w:pStyle w:val="BodyText"/>
        <w:spacing w:line="319" w:lineRule="auto" w:before="17"/>
        <w:ind w:right="189"/>
        <w:jc w:val="left"/>
      </w:pPr>
      <w:r>
        <w:rPr/>
        <w:t>停车场系统库存数量增长</w:t>
      </w:r>
      <w:r>
        <w:rPr>
          <w:rFonts w:ascii="Times New Roman" w:hAnsi="Times New Roman" w:cs="Times New Roman" w:eastAsia="Times New Roman" w:hint="default"/>
        </w:rPr>
        <w:t>97.83%</w:t>
      </w:r>
      <w:r>
        <w:rPr/>
        <w:t>，是因为公司为应付</w:t>
      </w:r>
      <w:r>
        <w:rPr>
          <w:rFonts w:ascii="Times New Roman" w:hAnsi="Times New Roman" w:cs="Times New Roman" w:eastAsia="Times New Roman" w:hint="default"/>
        </w:rPr>
        <w:t>2016</w:t>
      </w:r>
      <w:r>
        <w:rPr/>
        <w:t>年大力推广云停车联网项目而预备的库存； 显示屏的销、产、存数量分别增长</w:t>
      </w:r>
      <w:r>
        <w:rPr>
          <w:rFonts w:ascii="Times New Roman" w:hAnsi="Times New Roman" w:cs="Times New Roman" w:eastAsia="Times New Roman" w:hint="default"/>
        </w:rPr>
        <w:t>163.62%</w:t>
      </w:r>
      <w:r>
        <w:rPr/>
        <w:t>、</w:t>
      </w:r>
      <w:r>
        <w:rPr>
          <w:rFonts w:ascii="Times New Roman" w:hAnsi="Times New Roman" w:cs="Times New Roman" w:eastAsia="Times New Roman" w:hint="default"/>
        </w:rPr>
        <w:t>151.47%</w:t>
      </w:r>
      <w:r>
        <w:rPr/>
        <w:t>、</w:t>
      </w:r>
      <w:r>
        <w:rPr>
          <w:rFonts w:ascii="Times New Roman" w:hAnsi="Times New Roman" w:cs="Times New Roman" w:eastAsia="Times New Roman" w:hint="default"/>
        </w:rPr>
        <w:t>58.98%</w:t>
      </w:r>
      <w:r>
        <w:rPr/>
        <w:t>，是因为报告期安居宝显示公司达产，从而各方面量全面增 长。</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51" w:firstLine="36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14</w:t>
      </w:r>
      <w:r>
        <w:rPr>
          <w:spacing w:val="-2"/>
        </w:rPr>
        <w:t>日，公司收到了中时讯通信建设有限公司的中选通知书，确定公司为</w:t>
      </w:r>
      <w:r>
        <w:rPr>
          <w:rFonts w:ascii="Times New Roman" w:hAnsi="Times New Roman" w:cs="Times New Roman" w:eastAsia="Times New Roman" w:hint="default"/>
          <w:spacing w:val="-2"/>
        </w:rPr>
        <w:t>“</w:t>
      </w:r>
      <w:r>
        <w:rPr>
          <w:spacing w:val="-2"/>
        </w:rPr>
        <w:t>云浮市社会治安视频监控系统建设二</w:t>
      </w:r>
      <w:r>
        <w:rPr/>
        <w:t> 期一阶段（市平台、云城区、都杨园区）项目的资金平台服务商中选单位，最终合同总金额为</w:t>
      </w:r>
      <w:r>
        <w:rPr>
          <w:rFonts w:ascii="Times New Roman" w:hAnsi="Times New Roman" w:cs="Times New Roman" w:eastAsia="Times New Roman" w:hint="default"/>
        </w:rPr>
        <w:t>6,793</w:t>
      </w:r>
      <w:r>
        <w:rPr/>
        <w:t>万元。报告期内工程施 工已执行完毕。</w:t>
      </w:r>
    </w:p>
    <w:p>
      <w:pPr>
        <w:pStyle w:val="BodyText"/>
        <w:spacing w:line="300" w:lineRule="auto" w:before="31"/>
        <w:ind w:right="151"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w:t>
      </w:r>
      <w:r>
        <w:rPr/>
        <w:t>日，公司全资子公司光电公司与秋棠有限公司签订了互联网</w:t>
      </w:r>
      <w:r>
        <w:rPr>
          <w:rFonts w:ascii="Times New Roman" w:hAnsi="Times New Roman" w:cs="Times New Roman" w:eastAsia="Times New Roman" w:hint="default"/>
        </w:rPr>
        <w:t>+</w:t>
      </w:r>
      <w:r>
        <w:rPr/>
        <w:t>社区生活服务项目智慧化车辆出入管理系统销 售合同，合同金额</w:t>
      </w:r>
      <w:r>
        <w:rPr>
          <w:rFonts w:ascii="Times New Roman" w:hAnsi="Times New Roman" w:cs="Times New Roman" w:eastAsia="Times New Roman" w:hint="default"/>
        </w:rPr>
        <w:t>3,260</w:t>
      </w:r>
      <w:r>
        <w:rPr/>
        <w:t>万元，目前合同正在执行中。</w:t>
      </w:r>
    </w:p>
    <w:p>
      <w:pPr>
        <w:pStyle w:val="BodyText"/>
        <w:spacing w:line="300" w:lineRule="auto" w:before="13"/>
        <w:ind w:right="151"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w:t>
      </w:r>
      <w:r>
        <w:rPr/>
        <w:t>日，公司全资子公司光电公司与秋棠有限公司签订了互联网</w:t>
      </w:r>
      <w:r>
        <w:rPr>
          <w:rFonts w:ascii="Times New Roman" w:hAnsi="Times New Roman" w:cs="Times New Roman" w:eastAsia="Times New Roman" w:hint="default"/>
        </w:rPr>
        <w:t>+</w:t>
      </w:r>
      <w:r>
        <w:rPr/>
        <w:t>社区生活服务项目安居宝停车场智能引导系统 采购意向书，秋棠有限公司拟向光电公司采购停车场智能引导系统，意向金额</w:t>
      </w:r>
      <w:r>
        <w:rPr>
          <w:rFonts w:ascii="Times New Roman" w:hAnsi="Times New Roman" w:cs="Times New Roman" w:eastAsia="Times New Roman" w:hint="default"/>
        </w:rPr>
        <w:t>6,037</w:t>
      </w:r>
      <w:r>
        <w:rPr/>
        <w:t>元。报告期内，该意向合同尚未执行。</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行业分类</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440,008,471.73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244,165,868.72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8" w:right="0"/>
              <w:jc w:val="left"/>
              <w:rPr>
                <w:rFonts w:ascii="Times New Roman" w:hAnsi="Times New Roman" w:cs="Times New Roman" w:eastAsia="Times New Roman" w:hint="default"/>
                <w:sz w:val="18"/>
                <w:szCs w:val="18"/>
              </w:rPr>
            </w:pPr>
            <w:r>
              <w:rPr>
                <w:rFonts w:ascii="Times New Roman"/>
                <w:sz w:val="18"/>
              </w:rPr>
              <w:t>6.24%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报告期内，公司对云停车场出入口硬件设备、系统进行了升级，使得硬件成本大幅下降，使其真正实现无人值守、免取</w:t>
      </w:r>
    </w:p>
    <w:p>
      <w:pPr>
        <w:pStyle w:val="BodyText"/>
        <w:spacing w:line="240" w:lineRule="auto" w:before="1"/>
        <w:ind w:right="0"/>
        <w:jc w:val="left"/>
      </w:pPr>
      <w:r>
        <w:rPr/>
        <w:t>卡快捷通行。产品及系统的升级，有利于公司降低生产成本，使得产品更符合</w:t>
      </w:r>
      <w:r>
        <w:rPr>
          <w:rFonts w:ascii="Times New Roman" w:hAnsi="Times New Roman" w:cs="Times New Roman" w:eastAsia="Times New Roman" w:hint="default"/>
        </w:rPr>
        <w:t>B</w:t>
      </w:r>
      <w:r>
        <w:rPr/>
        <w:t>端客户的需求。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124,303,423.10</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15.87%</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42,447,933.78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5.42%</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27,031,195.50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3.45%</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19,953,880.26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19,714,474.25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2.52%</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15,155,939.32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124,303,423.10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15.87%</w:t>
            </w:r>
          </w:p>
        </w:tc>
      </w:tr>
    </w:tbl>
    <w:p>
      <w:pPr>
        <w:pStyle w:val="BodyText"/>
        <w:spacing w:line="240" w:lineRule="auto" w:before="49"/>
        <w:ind w:right="0"/>
        <w:jc w:val="left"/>
      </w:pPr>
      <w:r>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105,354,320.99</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22.19%</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2"/>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45,953,219.32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9.68%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32,955,536.83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6.94%</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11,401,662.48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2.40%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7,756,775.33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7,287,127.03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1.54%</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105,354,320.99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22.19%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1419"/>
        <w:gridCol w:w="1558"/>
        <w:gridCol w:w="1136"/>
        <w:gridCol w:w="4181"/>
      </w:tblGrid>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131,402,781.86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94,942,877.77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38.40%</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
                <w:sz w:val="18"/>
                <w:szCs w:val="18"/>
              </w:rPr>
              <w:t>报告期互联网项目持续投入，相应的工资、福利、社</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保等费用开支增加</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175,973,062.95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124,543,303.00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41.29%</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
                <w:sz w:val="18"/>
                <w:szCs w:val="18"/>
              </w:rPr>
              <w:t>报告期互联网项目持续投入，相应的工资、福利、社</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保等费用开支增加；研究开发费增加</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-15,872,401.92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-21,339,526.54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-25.62%</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银行存款利息减少</w:t>
            </w:r>
          </w:p>
        </w:tc>
      </w:tr>
      <w:tr>
        <w:trPr>
          <w:trHeight w:val="40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-233,493.26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11,081,207.73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-102.11%</w:t>
            </w:r>
            <w:r>
              <w:rPr>
                <w:rFonts w:ascii="Times New Roman"/>
                <w:spacing w:val="-1"/>
                <w:sz w:val="18"/>
              </w:rPr>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报告期公司利润下降</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1712"/>
        <w:gridCol w:w="5538"/>
        <w:gridCol w:w="2410"/>
      </w:tblGrid>
      <w:tr>
        <w:trPr>
          <w:trHeight w:val="348" w:hRule="exact"/>
        </w:trPr>
        <w:tc>
          <w:tcPr>
            <w:tcW w:w="171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sz w:val="18"/>
                <w:szCs w:val="18"/>
              </w:rPr>
              <w:t>研发系统</w:t>
            </w:r>
            <w:r>
              <w:rPr>
                <w:rFonts w:ascii="Times New Roman" w:hAnsi="Times New Roman" w:cs="Times New Roman" w:eastAsia="Times New Roman" w:hint="default"/>
                <w:sz w:val="18"/>
                <w:szCs w:val="18"/>
              </w:rPr>
              <w:t>/</w:t>
            </w:r>
            <w:r>
              <w:rPr>
                <w:rFonts w:ascii="宋体" w:hAnsi="宋体" w:cs="宋体" w:eastAsia="宋体" w:hint="default"/>
                <w:sz w:val="18"/>
                <w:szCs w:val="18"/>
              </w:rPr>
              <w:t>产品</w:t>
            </w:r>
          </w:p>
        </w:tc>
        <w:tc>
          <w:tcPr>
            <w:tcW w:w="553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主要特点</w:t>
            </w:r>
          </w:p>
        </w:tc>
        <w:tc>
          <w:tcPr>
            <w:tcW w:w="241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left="658" w:right="0"/>
              <w:jc w:val="left"/>
              <w:rPr>
                <w:rFonts w:ascii="宋体" w:hAnsi="宋体" w:cs="宋体" w:eastAsia="宋体" w:hint="default"/>
                <w:sz w:val="18"/>
                <w:szCs w:val="18"/>
              </w:rPr>
            </w:pPr>
            <w:r>
              <w:rPr>
                <w:rFonts w:ascii="宋体" w:hAnsi="宋体" w:cs="宋体" w:eastAsia="宋体" w:hint="default"/>
                <w:sz w:val="18"/>
                <w:szCs w:val="18"/>
              </w:rPr>
              <w:t>目前开发进度</w:t>
            </w:r>
          </w:p>
        </w:tc>
      </w:tr>
      <w:tr>
        <w:trPr>
          <w:trHeight w:val="1363" w:hRule="exact"/>
        </w:trPr>
        <w:tc>
          <w:tcPr>
            <w:tcW w:w="171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安云停车系统</w:t>
            </w:r>
          </w:p>
        </w:tc>
        <w:tc>
          <w:tcPr>
            <w:tcW w:w="55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0"/>
              <w:jc w:val="both"/>
              <w:rPr>
                <w:rFonts w:ascii="宋体" w:hAnsi="宋体" w:cs="宋体" w:eastAsia="宋体" w:hint="default"/>
                <w:sz w:val="18"/>
                <w:szCs w:val="18"/>
              </w:rPr>
            </w:pPr>
            <w:r>
              <w:rPr>
                <w:rFonts w:ascii="宋体" w:hAnsi="宋体" w:cs="宋体" w:eastAsia="宋体" w:hint="default"/>
                <w:spacing w:val="-7"/>
                <w:sz w:val="18"/>
                <w:szCs w:val="18"/>
              </w:rPr>
              <w:t>由车牌识别、道闸、收费显示屏、编码盒构成，外来车辆进出停车场时，</w:t>
            </w:r>
            <w:r>
              <w:rPr>
                <w:rFonts w:ascii="宋体" w:hAnsi="宋体" w:cs="宋体" w:eastAsia="宋体" w:hint="default"/>
                <w:spacing w:val="-67"/>
                <w:sz w:val="18"/>
                <w:szCs w:val="18"/>
              </w:rPr>
              <w:t> </w:t>
            </w:r>
            <w:r>
              <w:rPr>
                <w:rFonts w:ascii="宋体" w:hAnsi="宋体" w:cs="宋体" w:eastAsia="宋体" w:hint="default"/>
                <w:spacing w:val="-3"/>
                <w:sz w:val="18"/>
                <w:szCs w:val="18"/>
              </w:rPr>
              <w:t>车牌自动识别系统可迅速自动识别车牌号码；当遇到无牌车辆或者恶劣</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天气等特殊情况，用户利用编码盒在进出场时输入手机号即可通行，可</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真正实现停车场无人值守。</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投入使用。</w:t>
            </w:r>
          </w:p>
        </w:tc>
      </w:tr>
      <w:tr>
        <w:trPr>
          <w:trHeight w:val="1049"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掌停宝</w:t>
            </w:r>
            <w:r>
              <w:rPr>
                <w:rFonts w:ascii="Times New Roman" w:hAnsi="Times New Roman" w:cs="Times New Roman" w:eastAsia="Times New Roman" w:hint="default"/>
                <w:sz w:val="18"/>
                <w:szCs w:val="18"/>
              </w:rPr>
              <w:t>APP</w:t>
            </w:r>
          </w:p>
        </w:tc>
        <w:tc>
          <w:tcPr>
            <w:tcW w:w="55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2" w:right="0"/>
              <w:jc w:val="both"/>
              <w:rPr>
                <w:rFonts w:ascii="宋体" w:hAnsi="宋体" w:cs="宋体" w:eastAsia="宋体" w:hint="default"/>
                <w:sz w:val="18"/>
                <w:szCs w:val="18"/>
              </w:rPr>
            </w:pPr>
            <w:r>
              <w:rPr>
                <w:rFonts w:ascii="宋体" w:hAnsi="宋体" w:cs="宋体" w:eastAsia="宋体" w:hint="default"/>
                <w:spacing w:val="-3"/>
                <w:sz w:val="18"/>
                <w:szCs w:val="18"/>
              </w:rPr>
              <w:t>通过云平台，连接所有停车场，共享车位资源，通过云计算，大数据解</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决停车难的问题；激活私家车位、激活停车场空余时间、实现车位资源</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交易市场、为私家车位车主创收、提高车场管理方效益。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完成开发。</w:t>
            </w:r>
          </w:p>
        </w:tc>
      </w:tr>
      <w:tr>
        <w:trPr>
          <w:trHeight w:val="105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全功能自助缴费终端</w:t>
            </w:r>
          </w:p>
        </w:tc>
        <w:tc>
          <w:tcPr>
            <w:tcW w:w="5538"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1"/>
              <w:ind w:left="2" w:right="-20"/>
              <w:jc w:val="both"/>
              <w:rPr>
                <w:rFonts w:ascii="宋体" w:hAnsi="宋体" w:cs="宋体" w:eastAsia="宋体" w:hint="default"/>
                <w:sz w:val="18"/>
                <w:szCs w:val="18"/>
              </w:rPr>
            </w:pPr>
            <w:r>
              <w:rPr>
                <w:rFonts w:ascii="宋体" w:hAnsi="宋体" w:cs="宋体" w:eastAsia="宋体" w:hint="default"/>
                <w:spacing w:val="-7"/>
                <w:sz w:val="18"/>
                <w:szCs w:val="18"/>
              </w:rPr>
              <w:t>主操作窗口采用大屏幕</w:t>
            </w:r>
            <w:r>
              <w:rPr>
                <w:rFonts w:ascii="Times New Roman" w:hAnsi="Times New Roman" w:cs="Times New Roman" w:eastAsia="Times New Roman" w:hint="default"/>
                <w:spacing w:val="-7"/>
                <w:sz w:val="18"/>
                <w:szCs w:val="18"/>
              </w:rPr>
              <w:t>LCD</w:t>
            </w:r>
            <w:r>
              <w:rPr>
                <w:rFonts w:ascii="宋体" w:hAnsi="宋体" w:cs="宋体" w:eastAsia="宋体" w:hint="default"/>
                <w:spacing w:val="-7"/>
                <w:sz w:val="18"/>
                <w:szCs w:val="18"/>
              </w:rPr>
              <w:t>液晶屏，电容屏触控操作；兼容现金、银联、</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微信等多种支付方式，支持小票、发票打印；综合缴费和反向寻车于一</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体；系统采用模块化设计，集成性能强，维护成本更低。</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投入使用。</w:t>
            </w:r>
          </w:p>
        </w:tc>
      </w:tr>
      <w:tr>
        <w:trPr>
          <w:trHeight w:val="1364"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视频车位引导系统</w:t>
            </w:r>
          </w:p>
        </w:tc>
        <w:tc>
          <w:tcPr>
            <w:tcW w:w="553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采用最新</w:t>
            </w:r>
            <w:r>
              <w:rPr>
                <w:rFonts w:ascii="Times New Roman" w:hAnsi="Times New Roman" w:cs="Times New Roman" w:eastAsia="Times New Roman" w:hint="default"/>
                <w:sz w:val="18"/>
                <w:szCs w:val="18"/>
              </w:rPr>
              <w:t>A8</w:t>
            </w:r>
            <w:r>
              <w:rPr>
                <w:rFonts w:ascii="宋体" w:hAnsi="宋体" w:cs="宋体" w:eastAsia="宋体" w:hint="default"/>
                <w:sz w:val="18"/>
                <w:szCs w:val="18"/>
              </w:rPr>
              <w:t>芯片，识别速度快，可实时输出车牌；与管理电脑采用 </w:t>
            </w:r>
            <w:r>
              <w:rPr>
                <w:rFonts w:ascii="Times New Roman" w:hAnsi="Times New Roman" w:cs="Times New Roman" w:eastAsia="Times New Roman" w:hint="default"/>
                <w:spacing w:val="-2"/>
                <w:sz w:val="18"/>
                <w:szCs w:val="18"/>
              </w:rPr>
              <w:t>TCP/IP</w:t>
            </w:r>
            <w:r>
              <w:rPr>
                <w:rFonts w:ascii="宋体" w:hAnsi="宋体" w:cs="宋体" w:eastAsia="宋体" w:hint="default"/>
                <w:spacing w:val="-2"/>
                <w:sz w:val="18"/>
                <w:szCs w:val="18"/>
              </w:rPr>
              <w:t>通讯模式，可脱机使用；支持反向寻车，支持详细地图指引；一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个视频处理器可带</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路视频车位检测终端；一体化视频车位检测终端可</w:t>
            </w:r>
            <w:r>
              <w:rPr>
                <w:rFonts w:ascii="宋体" w:hAnsi="宋体" w:cs="宋体" w:eastAsia="宋体" w:hint="default"/>
                <w:sz w:val="18"/>
                <w:szCs w:val="18"/>
              </w:rPr>
              <w:t> 支持两个车位。</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投入使用。</w:t>
            </w:r>
          </w:p>
        </w:tc>
      </w:tr>
      <w:tr>
        <w:trPr>
          <w:trHeight w:val="1908"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安居门卫</w:t>
            </w:r>
          </w:p>
        </w:tc>
        <w:tc>
          <w:tcPr>
            <w:tcW w:w="5538"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2" w:right="-1"/>
              <w:jc w:val="both"/>
              <w:rPr>
                <w:rFonts w:ascii="宋体" w:hAnsi="宋体" w:cs="宋体" w:eastAsia="宋体" w:hint="default"/>
                <w:sz w:val="18"/>
                <w:szCs w:val="18"/>
              </w:rPr>
            </w:pPr>
            <w:r>
              <w:rPr>
                <w:rFonts w:ascii="宋体" w:hAnsi="宋体" w:cs="宋体" w:eastAsia="宋体" w:hint="default"/>
                <w:spacing w:val="3"/>
                <w:sz w:val="18"/>
                <w:szCs w:val="18"/>
              </w:rPr>
              <w:t>服务于存量小区的云对讲系统，运用先进的智能硬件与移动互联网技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术，打破传统楼宇对讲系统的时空限制，帮助住户通过手机</w:t>
            </w:r>
            <w:r>
              <w:rPr>
                <w:rFonts w:ascii="Times New Roman" w:hAnsi="Times New Roman" w:cs="Times New Roman" w:eastAsia="Times New Roman" w:hint="default"/>
                <w:spacing w:val="-1"/>
                <w:sz w:val="18"/>
                <w:szCs w:val="18"/>
              </w:rPr>
              <w:t>APP</w:t>
            </w:r>
            <w:r>
              <w:rPr>
                <w:rFonts w:ascii="宋体" w:hAnsi="宋体" w:cs="宋体" w:eastAsia="宋体" w:hint="default"/>
                <w:spacing w:val="-1"/>
                <w:sz w:val="18"/>
                <w:szCs w:val="18"/>
              </w:rPr>
              <w:t>即可随</w:t>
            </w:r>
            <w:r>
              <w:rPr>
                <w:rFonts w:ascii="宋体" w:hAnsi="宋体" w:cs="宋体" w:eastAsia="宋体" w:hint="default"/>
                <w:sz w:val="18"/>
                <w:szCs w:val="18"/>
              </w:rPr>
              <w:t> </w:t>
            </w:r>
            <w:r>
              <w:rPr>
                <w:rFonts w:ascii="宋体" w:hAnsi="宋体" w:cs="宋体" w:eastAsia="宋体" w:hint="default"/>
                <w:spacing w:val="-3"/>
                <w:sz w:val="18"/>
                <w:szCs w:val="18"/>
              </w:rPr>
              <w:t>时随地与访客音视频对讲、远程开门，对讲记录同时云端私密保存。此</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系统由小区门口终端机、公网云对讲服务器、手机</w:t>
            </w:r>
            <w:r>
              <w:rPr>
                <w:rFonts w:ascii="Times New Roman" w:hAnsi="Times New Roman" w:cs="Times New Roman" w:eastAsia="Times New Roman" w:hint="default"/>
                <w:spacing w:val="-2"/>
                <w:sz w:val="18"/>
                <w:szCs w:val="18"/>
              </w:rPr>
              <w:t>APP</w:t>
            </w:r>
            <w:r>
              <w:rPr>
                <w:rFonts w:ascii="宋体" w:hAnsi="宋体" w:cs="宋体" w:eastAsia="宋体" w:hint="default"/>
                <w:spacing w:val="-2"/>
                <w:sz w:val="18"/>
                <w:szCs w:val="18"/>
              </w:rPr>
              <w:t>组成，结合负载</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均衡、分布式计算技术，构造强大的高并发、高稳定性、高容灾的弹性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云计算平台，满足用户稳定、流畅、安全的云对讲需求。</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0"/>
              <w:jc w:val="both"/>
              <w:rPr>
                <w:rFonts w:ascii="宋体" w:hAnsi="宋体" w:cs="宋体" w:eastAsia="宋体" w:hint="default"/>
                <w:sz w:val="18"/>
                <w:szCs w:val="18"/>
              </w:rPr>
            </w:pPr>
            <w:r>
              <w:rPr>
                <w:rFonts w:ascii="宋体" w:hAnsi="宋体" w:cs="宋体" w:eastAsia="宋体" w:hint="default"/>
                <w:spacing w:val="5"/>
                <w:sz w:val="18"/>
                <w:szCs w:val="18"/>
              </w:rPr>
              <w:t>完成产品的硬件、系统、</w:t>
            </w:r>
            <w:r>
              <w:rPr>
                <w:rFonts w:ascii="Times New Roman" w:hAnsi="Times New Roman" w:cs="Times New Roman" w:eastAsia="Times New Roman" w:hint="default"/>
                <w:spacing w:val="5"/>
                <w:sz w:val="18"/>
                <w:szCs w:val="18"/>
              </w:rPr>
              <w:t>APP</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pacing w:val="3"/>
                <w:sz w:val="18"/>
                <w:szCs w:val="18"/>
              </w:rPr>
              <w:t>端的改造及开发，已用于部分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小区安装。</w:t>
            </w:r>
          </w:p>
        </w:tc>
      </w:tr>
      <w:tr>
        <w:trPr>
          <w:trHeight w:val="1364"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个人保镖</w:t>
            </w:r>
          </w:p>
        </w:tc>
        <w:tc>
          <w:tcPr>
            <w:tcW w:w="55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0"/>
              <w:jc w:val="left"/>
              <w:rPr>
                <w:rFonts w:ascii="宋体" w:hAnsi="宋体" w:cs="宋体" w:eastAsia="宋体" w:hint="default"/>
                <w:sz w:val="18"/>
                <w:szCs w:val="18"/>
              </w:rPr>
            </w:pPr>
            <w:r>
              <w:rPr>
                <w:rFonts w:ascii="宋体" w:hAnsi="宋体" w:cs="宋体" w:eastAsia="宋体" w:hint="default"/>
                <w:spacing w:val="-7"/>
                <w:sz w:val="18"/>
                <w:szCs w:val="18"/>
              </w:rPr>
              <w:t>用户预感可能发生危险，启动个人保镖，可对现场环境进行记录、取证，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值守中心人员远程监控。</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48"/>
              <w:jc w:val="both"/>
              <w:rPr>
                <w:rFonts w:ascii="宋体" w:hAnsi="宋体" w:cs="宋体" w:eastAsia="宋体" w:hint="default"/>
                <w:sz w:val="18"/>
                <w:szCs w:val="18"/>
              </w:rPr>
            </w:pPr>
            <w:r>
              <w:rPr>
                <w:rFonts w:ascii="宋体" w:hAnsi="宋体" w:cs="宋体" w:eastAsia="宋体" w:hint="default"/>
                <w:sz w:val="18"/>
                <w:szCs w:val="18"/>
              </w:rPr>
              <w:t>已完成产品开发及值守中心建 设，可用于保险行业、专车行 业等有个人安保需求的行业及 商务合作。</w:t>
            </w:r>
          </w:p>
        </w:tc>
      </w:tr>
      <w:tr>
        <w:trPr>
          <w:trHeight w:val="427"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周边优惠</w:t>
            </w:r>
            <w:r>
              <w:rPr>
                <w:rFonts w:ascii="Times New Roman" w:hAnsi="Times New Roman" w:cs="Times New Roman" w:eastAsia="Times New Roman" w:hint="default"/>
                <w:sz w:val="18"/>
                <w:szCs w:val="18"/>
              </w:rPr>
              <w:t>APP</w:t>
            </w:r>
          </w:p>
        </w:tc>
        <w:tc>
          <w:tcPr>
            <w:tcW w:w="5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面向小区、商圈周边设计、打造的优惠信息发布平台。</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w:t>
            </w:r>
            <w:r>
              <w:rPr>
                <w:rFonts w:ascii="宋体" w:hAnsi="宋体" w:cs="宋体" w:eastAsia="宋体" w:hint="default"/>
                <w:sz w:val="18"/>
                <w:szCs w:val="18"/>
              </w:rPr>
              <w:t>版本已上线，新增直销商</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1712"/>
        <w:gridCol w:w="5538"/>
        <w:gridCol w:w="2410"/>
      </w:tblGrid>
      <w:tr>
        <w:trPr>
          <w:trHeight w:val="1011" w:hRule="exact"/>
        </w:trPr>
        <w:tc>
          <w:tcPr>
            <w:tcW w:w="1712" w:type="dxa"/>
            <w:tcBorders>
              <w:top w:val="single" w:sz="6" w:space="0" w:color="000000"/>
              <w:left w:val="single" w:sz="6" w:space="0" w:color="000000"/>
              <w:bottom w:val="single" w:sz="6" w:space="0" w:color="000000"/>
              <w:right w:val="single" w:sz="6" w:space="0" w:color="000000"/>
            </w:tcBorders>
          </w:tcPr>
          <w:p>
            <w:pPr/>
          </w:p>
        </w:tc>
        <w:tc>
          <w:tcPr>
            <w:tcW w:w="553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8"/>
              <w:ind w:left="4" w:right="50"/>
              <w:jc w:val="both"/>
              <w:rPr>
                <w:rFonts w:ascii="宋体" w:hAnsi="宋体" w:cs="宋体" w:eastAsia="宋体" w:hint="default"/>
                <w:sz w:val="18"/>
                <w:szCs w:val="18"/>
              </w:rPr>
            </w:pPr>
            <w:r>
              <w:rPr>
                <w:rFonts w:ascii="宋体" w:hAnsi="宋体" w:cs="宋体" w:eastAsia="宋体" w:hint="default"/>
                <w:sz w:val="18"/>
                <w:szCs w:val="18"/>
              </w:rPr>
              <w:t>品，打通</w:t>
            </w:r>
            <w:r>
              <w:rPr>
                <w:rFonts w:ascii="Times New Roman" w:hAnsi="Times New Roman" w:cs="Times New Roman" w:eastAsia="Times New Roman" w:hint="default"/>
                <w:sz w:val="18"/>
                <w:szCs w:val="18"/>
              </w:rPr>
              <w:t>BPB</w:t>
            </w:r>
            <w:r>
              <w:rPr>
                <w:rFonts w:ascii="宋体" w:hAnsi="宋体" w:cs="宋体" w:eastAsia="宋体" w:hint="default"/>
                <w:sz w:val="18"/>
                <w:szCs w:val="18"/>
              </w:rPr>
              <w:t>平台。</w:t>
            </w:r>
            <w:r>
              <w:rPr>
                <w:rFonts w:ascii="Times New Roman" w:hAnsi="Times New Roman" w:cs="Times New Roman" w:eastAsia="Times New Roman" w:hint="default"/>
                <w:sz w:val="18"/>
                <w:szCs w:val="18"/>
              </w:rPr>
              <w:t>1.7.0</w:t>
            </w:r>
            <w:r>
              <w:rPr>
                <w:rFonts w:ascii="宋体" w:hAnsi="宋体" w:cs="宋体" w:eastAsia="宋体" w:hint="default"/>
                <w:sz w:val="18"/>
                <w:szCs w:val="18"/>
              </w:rPr>
              <w:t>版本 正在开发，将新增外卖和快送 功能。</w:t>
            </w:r>
          </w:p>
        </w:tc>
      </w:tr>
      <w:tr>
        <w:trPr>
          <w:trHeight w:val="739"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周边优惠批发采购</w:t>
            </w:r>
          </w:p>
          <w:p>
            <w:pPr>
              <w:pStyle w:val="TableParagraph"/>
              <w:spacing w:line="240" w:lineRule="auto" w:before="116"/>
              <w:ind w:left="2" w:right="0"/>
              <w:jc w:val="left"/>
              <w:rPr>
                <w:rFonts w:ascii="Times New Roman" w:hAnsi="Times New Roman" w:cs="Times New Roman" w:eastAsia="Times New Roman" w:hint="default"/>
                <w:sz w:val="18"/>
                <w:szCs w:val="18"/>
              </w:rPr>
            </w:pPr>
            <w:r>
              <w:rPr>
                <w:rFonts w:ascii="Times New Roman"/>
                <w:sz w:val="18"/>
              </w:rPr>
              <w:t>APP</w:t>
            </w:r>
          </w:p>
        </w:tc>
        <w:tc>
          <w:tcPr>
            <w:tcW w:w="5538"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2" w:right="58"/>
              <w:jc w:val="left"/>
              <w:rPr>
                <w:rFonts w:ascii="宋体" w:hAnsi="宋体" w:cs="宋体" w:eastAsia="宋体" w:hint="default"/>
                <w:sz w:val="18"/>
                <w:szCs w:val="18"/>
              </w:rPr>
            </w:pPr>
            <w:r>
              <w:rPr>
                <w:rFonts w:ascii="宋体" w:hAnsi="宋体" w:cs="宋体" w:eastAsia="宋体" w:hint="default"/>
                <w:sz w:val="18"/>
                <w:szCs w:val="18"/>
              </w:rPr>
              <w:t>可实现手机端向</w:t>
            </w:r>
            <w:r>
              <w:rPr>
                <w:rFonts w:ascii="Times New Roman" w:hAnsi="Times New Roman" w:cs="Times New Roman" w:eastAsia="Times New Roman" w:hint="default"/>
                <w:sz w:val="18"/>
                <w:szCs w:val="18"/>
              </w:rPr>
              <w:t>B</w:t>
            </w:r>
            <w:r>
              <w:rPr>
                <w:rFonts w:ascii="宋体" w:hAnsi="宋体" w:cs="宋体" w:eastAsia="宋体" w:hint="default"/>
                <w:sz w:val="18"/>
                <w:szCs w:val="18"/>
              </w:rPr>
              <w:t>端采购下单；接收</w:t>
            </w:r>
            <w:r>
              <w:rPr>
                <w:rFonts w:ascii="Times New Roman" w:hAnsi="Times New Roman" w:cs="Times New Roman" w:eastAsia="Times New Roman" w:hint="default"/>
                <w:sz w:val="18"/>
                <w:szCs w:val="18"/>
              </w:rPr>
              <w:t>B</w:t>
            </w:r>
            <w:r>
              <w:rPr>
                <w:rFonts w:ascii="宋体" w:hAnsi="宋体" w:cs="宋体" w:eastAsia="宋体" w:hint="default"/>
                <w:sz w:val="18"/>
                <w:szCs w:val="18"/>
              </w:rPr>
              <w:t>端推送的招商信息；申请成为代 理享受更优惠的代理批发价。</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周边优惠</w:t>
            </w:r>
            <w:r>
              <w:rPr>
                <w:rFonts w:ascii="Times New Roman" w:hAnsi="Times New Roman" w:cs="Times New Roman" w:eastAsia="Times New Roman" w:hint="default"/>
                <w:sz w:val="18"/>
                <w:szCs w:val="18"/>
              </w:rPr>
              <w:t>1.5.0</w:t>
            </w:r>
            <w:r>
              <w:rPr>
                <w:rFonts w:ascii="宋体" w:hAnsi="宋体" w:cs="宋体" w:eastAsia="宋体" w:hint="default"/>
                <w:sz w:val="18"/>
                <w:szCs w:val="18"/>
              </w:rPr>
              <w:t>版本已上线。</w:t>
            </w:r>
          </w:p>
        </w:tc>
      </w:tr>
      <w:tr>
        <w:trPr>
          <w:trHeight w:val="660"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德宝系统高端主机</w:t>
            </w:r>
          </w:p>
        </w:tc>
        <w:tc>
          <w:tcPr>
            <w:tcW w:w="55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left"/>
              <w:rPr>
                <w:rFonts w:ascii="宋体" w:hAnsi="宋体" w:cs="宋体" w:eastAsia="宋体" w:hint="default"/>
                <w:sz w:val="18"/>
                <w:szCs w:val="18"/>
              </w:rPr>
            </w:pPr>
            <w:r>
              <w:rPr>
                <w:rFonts w:ascii="宋体" w:hAnsi="宋体" w:cs="宋体" w:eastAsia="宋体" w:hint="default"/>
                <w:spacing w:val="-2"/>
                <w:sz w:val="18"/>
                <w:szCs w:val="18"/>
              </w:rPr>
              <w:t>德国设计，一体化金属外壳，超薄机身，独有专利金属微孔显示，压电</w:t>
            </w:r>
            <w:r>
              <w:rPr>
                <w:rFonts w:ascii="宋体" w:hAnsi="宋体" w:cs="宋体" w:eastAsia="宋体" w:hint="default"/>
                <w:sz w:val="18"/>
                <w:szCs w:val="18"/>
              </w:rPr>
              <w:t> 感应按键。</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批量生产。</w:t>
            </w:r>
          </w:p>
        </w:tc>
      </w:tr>
      <w:tr>
        <w:trPr>
          <w:trHeight w:val="1052"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互联网支付系统</w:t>
            </w:r>
          </w:p>
        </w:tc>
        <w:tc>
          <w:tcPr>
            <w:tcW w:w="55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
              <w:jc w:val="both"/>
              <w:rPr>
                <w:rFonts w:ascii="宋体" w:hAnsi="宋体" w:cs="宋体" w:eastAsia="宋体" w:hint="default"/>
                <w:sz w:val="18"/>
                <w:szCs w:val="18"/>
              </w:rPr>
            </w:pPr>
            <w:r>
              <w:rPr>
                <w:rFonts w:ascii="宋体" w:hAnsi="宋体" w:cs="宋体" w:eastAsia="宋体" w:hint="default"/>
                <w:spacing w:val="-3"/>
                <w:sz w:val="18"/>
                <w:szCs w:val="18"/>
              </w:rPr>
              <w:t>为公司互联网产品建立统一的客户体系、帐户体系、支付体系、财务体</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3"/>
                <w:sz w:val="18"/>
                <w:szCs w:val="18"/>
              </w:rPr>
              <w:t>系、清结算体系和风控体系等，为产品后端核心功能和快速迭代提供保</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障。</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50"/>
              <w:jc w:val="left"/>
              <w:rPr>
                <w:rFonts w:ascii="宋体" w:hAnsi="宋体" w:cs="宋体" w:eastAsia="宋体" w:hint="default"/>
                <w:sz w:val="18"/>
                <w:szCs w:val="18"/>
              </w:rPr>
            </w:pPr>
            <w:r>
              <w:rPr>
                <w:rFonts w:ascii="宋体" w:hAnsi="宋体" w:cs="宋体" w:eastAsia="宋体" w:hint="default"/>
                <w:sz w:val="18"/>
                <w:szCs w:val="18"/>
              </w:rPr>
              <w:t>基本功能开发完毕，进入测试 联调阶段。</w:t>
            </w:r>
          </w:p>
        </w:tc>
      </w:tr>
    </w:tbl>
    <w:p>
      <w:pPr>
        <w:spacing w:line="240" w:lineRule="auto" w:before="2"/>
        <w:rPr>
          <w:rFonts w:ascii="宋体" w:hAnsi="宋体" w:cs="宋体" w:eastAsia="宋体" w:hint="default"/>
          <w:sz w:val="24"/>
          <w:szCs w:val="24"/>
        </w:rPr>
      </w:pPr>
    </w:p>
    <w:p>
      <w:pPr>
        <w:pStyle w:val="BodyText"/>
        <w:spacing w:line="240" w:lineRule="auto" w:before="44"/>
        <w:ind w:right="0"/>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38.45%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99,874,358.19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58,638,763.25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35,868,350.40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839,108.13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4,354,711.48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研发投入总额占营业收入的比重较上年发生显著变化的原因</w:t>
      </w:r>
    </w:p>
    <w:p>
      <w:pPr>
        <w:pStyle w:val="BodyText"/>
        <w:spacing w:line="348" w:lineRule="auto" w:before="117"/>
        <w:ind w:right="43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报告期内，公司研发人员比去年同期大幅增加，研发项目投入增加。 研发投入资本化率大幅变动的原因及其合理性说明</w:t>
      </w:r>
    </w:p>
    <w:p>
      <w:pPr>
        <w:pStyle w:val="BodyText"/>
        <w:spacing w:line="338" w:lineRule="auto" w:before="36"/>
        <w:ind w:right="1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w:t>
      </w:r>
      <w:r>
        <w:rPr>
          <w:rFonts w:ascii="Times New Roman" w:hAnsi="Times New Roman" w:cs="Times New Roman" w:eastAsia="Times New Roman" w:hint="default"/>
        </w:rPr>
        <w:t>,</w:t>
      </w:r>
      <w:r>
        <w:rPr/>
        <w:t>公司控股子公司智能公司研发停车场云平台项目发生资本化支出</w:t>
      </w:r>
      <w:r>
        <w:rPr>
          <w:rFonts w:ascii="Times New Roman" w:hAnsi="Times New Roman" w:cs="Times New Roman" w:eastAsia="Times New Roman" w:hint="default"/>
        </w:rPr>
        <w:t>839,108.13</w:t>
      </w:r>
      <w:r>
        <w:rPr/>
        <w:t>元</w:t>
      </w:r>
      <w:r>
        <w:rPr>
          <w:rFonts w:ascii="Times New Roman" w:hAnsi="Times New Roman" w:cs="Times New Roman" w:eastAsia="Times New Roman" w:hint="default"/>
        </w:rPr>
        <w:t>,</w:t>
      </w:r>
      <w:r>
        <w:rPr/>
        <w:t>项目已完成。</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840,708,492.22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714,046,285.33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17.74%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889,860,745.57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762,184,610.12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16.75%</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-49,152,253.35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-48,138,324.79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-2.11%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1,898,458.05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162,841,268.12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-98.83%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25,242,338.46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164,400,859.55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-84.65%</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-23,343,880.41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-1,559,591.43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-1,396.79%</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5,606,342.70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9,817,182.45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-42.89%</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29,244,805.84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57,970,635.25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-49.55%</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-23,638,463.14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-48,153,452.80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50.91%</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-96,178,550.99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-97,851,369.02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1.71%</w:t>
            </w:r>
          </w:p>
        </w:tc>
      </w:tr>
    </w:tbl>
    <w:p>
      <w:pPr>
        <w:pStyle w:val="BodyText"/>
        <w:spacing w:line="240" w:lineRule="auto" w:before="49"/>
        <w:ind w:right="0"/>
        <w:jc w:val="left"/>
      </w:pPr>
      <w:r>
        <w:rPr/>
        <w:t>相关数据同比发生重大变动的主要影响因素说明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0"/>
        <w:jc w:val="left"/>
      </w:pPr>
      <w:r>
        <w:rPr>
          <w:spacing w:val="-2"/>
        </w:rPr>
        <w:t>报告期内，公司投资活动产生的现金流量净额为</w:t>
      </w:r>
      <w:r>
        <w:rPr>
          <w:rFonts w:ascii="Times New Roman" w:hAnsi="Times New Roman" w:cs="Times New Roman" w:eastAsia="Times New Roman" w:hint="default"/>
          <w:spacing w:val="-2"/>
        </w:rPr>
        <w:t>-2,334.39</w:t>
      </w:r>
      <w:r>
        <w:rPr>
          <w:spacing w:val="-2"/>
        </w:rPr>
        <w:t>万元，比去年同期下降</w:t>
      </w:r>
      <w:r>
        <w:rPr>
          <w:rFonts w:ascii="Times New Roman" w:hAnsi="Times New Roman" w:cs="Times New Roman" w:eastAsia="Times New Roman" w:hint="default"/>
          <w:spacing w:val="-2"/>
        </w:rPr>
        <w:t>1396.79%</w:t>
      </w:r>
      <w:r>
        <w:rPr>
          <w:spacing w:val="-2"/>
        </w:rPr>
        <w:t>，主要原因是投资流入同比大幅减</w:t>
      </w:r>
      <w:r>
        <w:rPr>
          <w:spacing w:val="-33"/>
        </w:rPr>
        <w:t> </w:t>
      </w:r>
      <w:r>
        <w:rPr>
          <w:spacing w:val="-33"/>
        </w:rPr>
      </w:r>
      <w:r>
        <w:rPr/>
        <w:t>少。</w:t>
      </w:r>
    </w:p>
    <w:p>
      <w:pPr>
        <w:pStyle w:val="BodyText"/>
        <w:spacing w:line="300" w:lineRule="auto" w:before="31"/>
        <w:ind w:right="0"/>
        <w:jc w:val="left"/>
      </w:pPr>
      <w:r>
        <w:rPr>
          <w:spacing w:val="-2"/>
        </w:rPr>
        <w:t>报告期内，公司筹资活动产生的现金流量净额为</w:t>
      </w:r>
      <w:r>
        <w:rPr>
          <w:rFonts w:ascii="Times New Roman" w:hAnsi="Times New Roman" w:cs="Times New Roman" w:eastAsia="Times New Roman" w:hint="default"/>
          <w:spacing w:val="-2"/>
        </w:rPr>
        <w:t>-2,363.85</w:t>
      </w:r>
      <w:r>
        <w:rPr>
          <w:spacing w:val="-2"/>
        </w:rPr>
        <w:t>万元，比去年同期上升</w:t>
      </w:r>
      <w:r>
        <w:rPr>
          <w:rFonts w:ascii="Times New Roman" w:hAnsi="Times New Roman" w:cs="Times New Roman" w:eastAsia="Times New Roman" w:hint="default"/>
          <w:spacing w:val="-2"/>
        </w:rPr>
        <w:t>50.91%</w:t>
      </w:r>
      <w:r>
        <w:rPr>
          <w:spacing w:val="-2"/>
        </w:rPr>
        <w:t>，主要原因是报告期内，公司现金分</w:t>
      </w:r>
      <w:r>
        <w:rPr>
          <w:spacing w:val="-38"/>
        </w:rPr>
        <w:t> </w:t>
      </w:r>
      <w:r>
        <w:rPr>
          <w:spacing w:val="-38"/>
        </w:rPr>
      </w:r>
      <w:r>
        <w:rPr/>
        <w:t>配与去年同期相比大幅下降。</w:t>
      </w:r>
    </w:p>
    <w:p>
      <w:pPr>
        <w:spacing w:line="240" w:lineRule="auto" w:before="0"/>
        <w:rPr>
          <w:rFonts w:ascii="宋体" w:hAnsi="宋体" w:cs="宋体" w:eastAsia="宋体" w:hint="default"/>
          <w:sz w:val="18"/>
          <w:szCs w:val="18"/>
        </w:rPr>
      </w:pPr>
    </w:p>
    <w:p>
      <w:pPr>
        <w:pStyle w:val="BodyText"/>
        <w:spacing w:line="240" w:lineRule="auto" w:before="148"/>
        <w:ind w:right="0"/>
        <w:jc w:val="left"/>
      </w:pPr>
      <w:r>
        <w:rPr/>
        <w:t>报告期内公司经营活动产生的现金净流量与本年度净利润存在重大差异的原因说明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43"/>
        <w:jc w:val="left"/>
      </w:pPr>
      <w:r>
        <w:rPr>
          <w:spacing w:val="-1"/>
        </w:rPr>
        <w:t>报告期内，公司经营活动产生的现金流量净额为</w:t>
      </w:r>
      <w:r>
        <w:rPr>
          <w:rFonts w:ascii="Times New Roman" w:hAnsi="Times New Roman" w:cs="Times New Roman" w:eastAsia="Times New Roman" w:hint="default"/>
          <w:spacing w:val="-1"/>
        </w:rPr>
        <w:t>-4,915.23</w:t>
      </w:r>
      <w:r>
        <w:rPr>
          <w:spacing w:val="-1"/>
        </w:rPr>
        <w:t>万元，与本年度净利润相差较大的主要原因是报告期经营性应收项</w:t>
      </w:r>
      <w:r>
        <w:rPr>
          <w:spacing w:val="-85"/>
        </w:rPr>
        <w:t> </w:t>
      </w:r>
      <w:r>
        <w:rPr>
          <w:spacing w:val="-85"/>
        </w:rPr>
      </w:r>
      <w:r>
        <w:rPr/>
        <w:t>目和递延所得税资产增加。</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0"/>
        <w:gridCol w:w="1323"/>
        <w:gridCol w:w="1843"/>
        <w:gridCol w:w="2979"/>
        <w:gridCol w:w="1913"/>
      </w:tblGrid>
      <w:tr>
        <w:trPr>
          <w:trHeight w:val="403"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8"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43"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1"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323"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297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323"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297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12,624,231.31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36.05%</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主要为坏账损失与存货跌价损失</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37,390,985.76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106.78%</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主要为政府补助与增值税退税</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1,129,723.02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主要为固定资产处置损失及对外捐赠</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、资产及负债构成重大变动情况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28"/>
        <w:gridCol w:w="900"/>
        <w:gridCol w:w="1195"/>
        <w:gridCol w:w="1064"/>
        <w:gridCol w:w="797"/>
        <w:gridCol w:w="2919"/>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66" w:right="8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28"/>
        <w:gridCol w:w="900"/>
        <w:gridCol w:w="1195"/>
        <w:gridCol w:w="1064"/>
        <w:gridCol w:w="797"/>
        <w:gridCol w:w="2919"/>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525,732,401.15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619,834,186.44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216,831,334.45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175,176,872.58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2.68%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171,130,556.96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173,120,972.38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231,593,954.19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227,833,285.79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6,183,497.86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5,682,525.94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36,779,508.93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21,958,884.25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报告期收到上游支付公司货款的银 行承兑汇票金额增加</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27,293,226.43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19,385,214.56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报告期随着业务的增加预付供应商 货款增加</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6,579,581.29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2,446,095.20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报告期待抵扣进项税额增加</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75,827,044.11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32,509,185.70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报告期云浮项目验收结转收入</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25,199,050.93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12,776,743.59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报告期以前年度可弥补亏损和预提 费用相应的递延所得税资产增加</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报告期偿还了银行短期借款</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19,323,277.57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报告期清偿应付票据</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84,934,386.96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79,314,686.43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63,000,323.89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47,301,450.65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随着业务的增加，收到客户的预收款</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项增加</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24,803,946.65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11,316,118.17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报告期应纳增值税额增加</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26,366,008.12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24,091,869.15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15,566,444.87</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22,517,863.54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由于限制性股票未达到解锁条件，需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回购注销，故预计股权激励限售股所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发生的成本减少</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14,135,655.38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8,592,164.56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报告期暂不征税收入和应收租赁对 应的递延所得税负债增加</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3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4,354,711.48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云停车系统云平台项目完工</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0" w:right="0"/>
              <w:jc w:val="left"/>
              <w:rPr>
                <w:rFonts w:ascii="Times New Roman" w:hAnsi="Times New Roman" w:cs="Times New Roman" w:eastAsia="Times New Roman" w:hint="default"/>
                <w:sz w:val="18"/>
                <w:szCs w:val="18"/>
              </w:rPr>
            </w:pPr>
            <w:r>
              <w:rPr>
                <w:rFonts w:ascii="Times New Roman"/>
                <w:sz w:val="18"/>
              </w:rPr>
              <w:t>200,000,000.00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1,426.72%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79" w:top="1060" w:bottom="1160" w:left="980" w:right="9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Heading3"/>
        <w:spacing w:line="240" w:lineRule="auto" w:before="36"/>
        <w:ind w:left="140" w:right="10678"/>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10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254"/>
        <w:jc w:val="right"/>
      </w:pPr>
      <w:r>
        <w:rPr/>
        <w:t>单位：万元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272"/>
        <w:gridCol w:w="1265"/>
        <w:gridCol w:w="1285"/>
        <w:gridCol w:w="1274"/>
        <w:gridCol w:w="1277"/>
        <w:gridCol w:w="1272"/>
        <w:gridCol w:w="1274"/>
        <w:gridCol w:w="1275"/>
        <w:gridCol w:w="1274"/>
        <w:gridCol w:w="1277"/>
        <w:gridCol w:w="1272"/>
      </w:tblGrid>
      <w:tr>
        <w:trPr>
          <w:trHeight w:val="1340" w:hRule="exact"/>
        </w:trPr>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1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82" w:right="89" w:hanging="89"/>
              <w:jc w:val="left"/>
              <w:rPr>
                <w:rFonts w:ascii="宋体" w:hAnsi="宋体" w:cs="宋体" w:eastAsia="宋体" w:hint="default"/>
                <w:sz w:val="18"/>
                <w:szCs w:val="18"/>
              </w:rPr>
            </w:pPr>
            <w:r>
              <w:rPr>
                <w:rFonts w:ascii="宋体" w:hAnsi="宋体" w:cs="宋体" w:eastAsia="宋体" w:hint="default"/>
                <w:sz w:val="18"/>
                <w:szCs w:val="18"/>
              </w:rPr>
              <w:t>本期已使用募 集资金总额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82" w:right="91" w:hanging="89"/>
              <w:jc w:val="left"/>
              <w:rPr>
                <w:rFonts w:ascii="宋体" w:hAnsi="宋体" w:cs="宋体" w:eastAsia="宋体" w:hint="default"/>
                <w:sz w:val="18"/>
                <w:szCs w:val="18"/>
              </w:rPr>
            </w:pPr>
            <w:r>
              <w:rPr>
                <w:rFonts w:ascii="宋体" w:hAnsi="宋体" w:cs="宋体" w:eastAsia="宋体" w:hint="default"/>
                <w:sz w:val="18"/>
                <w:szCs w:val="18"/>
              </w:rPr>
              <w:t>已累计使用募 集资金总额</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93"/>
              <w:jc w:val="center"/>
              <w:rPr>
                <w:rFonts w:ascii="宋体" w:hAnsi="宋体" w:cs="宋体" w:eastAsia="宋体" w:hint="default"/>
                <w:sz w:val="18"/>
                <w:szCs w:val="18"/>
              </w:rPr>
            </w:pPr>
            <w:r>
              <w:rPr>
                <w:rFonts w:ascii="宋体" w:hAnsi="宋体" w:cs="宋体" w:eastAsia="宋体" w:hint="default"/>
                <w:sz w:val="18"/>
                <w:szCs w:val="18"/>
              </w:rPr>
              <w:t>报告期内变更 用途的募集资 金总额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1" w:right="91"/>
              <w:jc w:val="center"/>
              <w:rPr>
                <w:rFonts w:ascii="宋体" w:hAnsi="宋体" w:cs="宋体" w:eastAsia="宋体" w:hint="default"/>
                <w:sz w:val="18"/>
                <w:szCs w:val="18"/>
              </w:rPr>
            </w:pPr>
            <w:r>
              <w:rPr>
                <w:rFonts w:ascii="宋体" w:hAnsi="宋体" w:cs="宋体" w:eastAsia="宋体" w:hint="default"/>
                <w:sz w:val="18"/>
                <w:szCs w:val="18"/>
              </w:rPr>
              <w:t>累计变更用途 的募集资金总 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1" w:right="92"/>
              <w:jc w:val="center"/>
              <w:rPr>
                <w:rFonts w:ascii="宋体" w:hAnsi="宋体" w:cs="宋体" w:eastAsia="宋体" w:hint="default"/>
                <w:sz w:val="18"/>
                <w:szCs w:val="18"/>
              </w:rPr>
            </w:pPr>
            <w:r>
              <w:rPr>
                <w:rFonts w:ascii="宋体" w:hAnsi="宋体" w:cs="宋体" w:eastAsia="宋体" w:hint="default"/>
                <w:sz w:val="18"/>
                <w:szCs w:val="18"/>
              </w:rPr>
              <w:t>累计变更用途 的募集资金总 额比例</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尚未使用募集 资金总额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尚未使用募集 资金用途及去 向</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93"/>
              <w:jc w:val="left"/>
              <w:rPr>
                <w:rFonts w:ascii="宋体" w:hAnsi="宋体" w:cs="宋体" w:eastAsia="宋体" w:hint="default"/>
                <w:sz w:val="18"/>
                <w:szCs w:val="18"/>
              </w:rPr>
            </w:pPr>
            <w:r>
              <w:rPr>
                <w:rFonts w:ascii="宋体" w:hAnsi="宋体" w:cs="宋体" w:eastAsia="宋体" w:hint="default"/>
                <w:sz w:val="18"/>
                <w:szCs w:val="18"/>
              </w:rPr>
              <w:t>闲置两年以上 募集资金金额</w:t>
            </w:r>
          </w:p>
        </w:tc>
      </w:tr>
      <w:tr>
        <w:trPr>
          <w:trHeight w:val="72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48" w:right="84" w:hanging="360"/>
              <w:jc w:val="left"/>
              <w:rPr>
                <w:rFonts w:ascii="宋体" w:hAnsi="宋体" w:cs="宋体" w:eastAsia="宋体" w:hint="default"/>
                <w:sz w:val="18"/>
                <w:szCs w:val="18"/>
              </w:rPr>
            </w:pPr>
            <w:r>
              <w:rPr>
                <w:rFonts w:ascii="宋体" w:hAnsi="宋体" w:cs="宋体" w:eastAsia="宋体" w:hint="default"/>
                <w:sz w:val="18"/>
                <w:szCs w:val="18"/>
              </w:rPr>
              <w:t>首次公开发行 股票</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83,136.66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27,273.08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71,966.92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11,169.74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存于募集资金 专户</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83,136.66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27,273.08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71,966.92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w w:val="95"/>
                <w:sz w:val="18"/>
              </w:rPr>
              <w:t>11,169.74</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01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452" w:hRule="exact"/>
        </w:trPr>
        <w:tc>
          <w:tcPr>
            <w:tcW w:w="14018"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firstLine="360"/>
              <w:jc w:val="both"/>
              <w:rPr>
                <w:rFonts w:ascii="宋体" w:hAnsi="宋体" w:cs="宋体" w:eastAsia="宋体" w:hint="default"/>
                <w:sz w:val="18"/>
                <w:szCs w:val="18"/>
              </w:rPr>
            </w:pPr>
            <w:r>
              <w:rPr>
                <w:rFonts w:ascii="宋体" w:hAnsi="宋体" w:cs="宋体" w:eastAsia="宋体" w:hint="default"/>
                <w:sz w:val="18"/>
                <w:szCs w:val="18"/>
              </w:rPr>
              <w:t>公司经中国证券监督管理委员会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1828 </w:t>
            </w:r>
            <w:r>
              <w:rPr>
                <w:rFonts w:ascii="宋体" w:hAnsi="宋体" w:cs="宋体" w:eastAsia="宋体" w:hint="default"/>
                <w:sz w:val="18"/>
                <w:szCs w:val="18"/>
              </w:rPr>
              <w:t>号文</w:t>
            </w:r>
            <w:r>
              <w:rPr>
                <w:rFonts w:ascii="Times New Roman" w:hAnsi="Times New Roman" w:cs="Times New Roman" w:eastAsia="Times New Roman" w:hint="default"/>
                <w:sz w:val="18"/>
                <w:szCs w:val="18"/>
              </w:rPr>
              <w:t>“</w:t>
            </w:r>
            <w:r>
              <w:rPr>
                <w:rFonts w:ascii="宋体" w:hAnsi="宋体" w:cs="宋体" w:eastAsia="宋体" w:hint="default"/>
                <w:sz w:val="18"/>
                <w:szCs w:val="18"/>
              </w:rPr>
              <w:t>核准，首次公开发行人民币普通股（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1,800 </w:t>
            </w:r>
            <w:r>
              <w:rPr>
                <w:rFonts w:ascii="宋体" w:hAnsi="宋体" w:cs="宋体" w:eastAsia="宋体" w:hint="default"/>
                <w:sz w:val="18"/>
                <w:szCs w:val="18"/>
              </w:rPr>
              <w:t>万股，公开发行股票的每股发行价格为人民币 </w:t>
            </w:r>
            <w:r>
              <w:rPr>
                <w:rFonts w:ascii="Times New Roman" w:hAnsi="Times New Roman" w:cs="Times New Roman" w:eastAsia="Times New Roman" w:hint="default"/>
                <w:sz w:val="18"/>
                <w:szCs w:val="18"/>
              </w:rPr>
              <w:t>49.00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元，公 司募集资金总金额人民币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88,200 </w:t>
            </w:r>
            <w:r>
              <w:rPr>
                <w:rFonts w:ascii="宋体" w:hAnsi="宋体" w:cs="宋体" w:eastAsia="宋体" w:hint="default"/>
                <w:spacing w:val="-5"/>
                <w:sz w:val="18"/>
                <w:szCs w:val="18"/>
              </w:rPr>
              <w:t>万元，扣除与发行有关费用人民币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50,633,444.75</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元，实际募集资金净额为人民币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831,366,555.25 </w:t>
            </w:r>
            <w:r>
              <w:rPr>
                <w:rFonts w:ascii="宋体" w:hAnsi="宋体" w:cs="宋体" w:eastAsia="宋体" w:hint="default"/>
                <w:sz w:val="18"/>
                <w:szCs w:val="18"/>
              </w:rPr>
              <w:t>元，</w:t>
            </w:r>
            <w:r>
              <w:rPr>
                <w:rFonts w:ascii="宋体" w:hAnsi="宋体" w:cs="宋体" w:eastAsia="宋体" w:hint="default"/>
                <w:spacing w:val="-72"/>
                <w:sz w:val="18"/>
                <w:szCs w:val="18"/>
              </w:rPr>
              <w:t> </w:t>
            </w:r>
            <w:r>
              <w:rPr>
                <w:rFonts w:ascii="宋体" w:hAnsi="宋体" w:cs="宋体" w:eastAsia="宋体" w:hint="default"/>
                <w:sz w:val="18"/>
                <w:szCs w:val="18"/>
              </w:rPr>
              <w:t>其中募集资金投资项目资金人民币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21,501.57 </w:t>
            </w:r>
            <w:r>
              <w:rPr>
                <w:rFonts w:ascii="宋体" w:hAnsi="宋体" w:cs="宋体" w:eastAsia="宋体" w:hint="default"/>
                <w:sz w:val="18"/>
                <w:szCs w:val="18"/>
              </w:rPr>
              <w:t>万元，其他与主营业务相关的营运资金项目资金（以下称为</w:t>
            </w:r>
            <w:r>
              <w:rPr>
                <w:rFonts w:ascii="Times New Roman" w:hAnsi="Times New Roman" w:cs="Times New Roman" w:eastAsia="Times New Roman" w:hint="default"/>
                <w:sz w:val="18"/>
                <w:szCs w:val="18"/>
              </w:rPr>
              <w:t>“</w:t>
            </w:r>
            <w:r>
              <w:rPr>
                <w:rFonts w:ascii="宋体" w:hAnsi="宋体" w:cs="宋体" w:eastAsia="宋体" w:hint="default"/>
                <w:sz w:val="18"/>
                <w:szCs w:val="18"/>
              </w:rPr>
              <w:t>超募资金</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 </w:t>
            </w:r>
            <w:r>
              <w:rPr>
                <w:rFonts w:ascii="Times New Roman" w:hAnsi="Times New Roman" w:cs="Times New Roman" w:eastAsia="Times New Roman" w:hint="default"/>
                <w:sz w:val="18"/>
                <w:szCs w:val="18"/>
              </w:rPr>
              <w:t>61,635.09 </w:t>
            </w:r>
            <w:r>
              <w:rPr>
                <w:rFonts w:ascii="宋体" w:hAnsi="宋体" w:cs="宋体" w:eastAsia="宋体" w:hint="default"/>
                <w:sz w:val="18"/>
                <w:szCs w:val="18"/>
              </w:rPr>
              <w:t>万元。上述资金到位情况已经立信羊城会计师事务所有限公司验证，并出具</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年羊 验字第 </w:t>
            </w:r>
            <w:r>
              <w:rPr>
                <w:rFonts w:ascii="Times New Roman" w:hAnsi="Times New Roman" w:cs="Times New Roman" w:eastAsia="Times New Roman" w:hint="default"/>
                <w:spacing w:val="-1"/>
                <w:sz w:val="18"/>
                <w:szCs w:val="18"/>
              </w:rPr>
              <w:t>20369</w:t>
            </w:r>
            <w:r>
              <w:rPr>
                <w:rFonts w:ascii="Times New Roman" w:hAnsi="Times New Roman" w:cs="Times New Roman" w:eastAsia="Times New Roman" w:hint="default"/>
                <w:spacing w:val="-12"/>
                <w:sz w:val="18"/>
                <w:szCs w:val="18"/>
              </w:rPr>
              <w:t> </w:t>
            </w:r>
            <w:r>
              <w:rPr>
                <w:rFonts w:ascii="宋体" w:hAnsi="宋体" w:cs="宋体" w:eastAsia="宋体" w:hint="default"/>
                <w:spacing w:val="-4"/>
                <w:w w:val="100"/>
                <w:sz w:val="18"/>
                <w:szCs w:val="18"/>
              </w:rPr>
              <w:t>号</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《验资报告》，公司已将全部募集资金存入募集资金专户管理。</w:t>
            </w:r>
          </w:p>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报告期内，公司实际使用募集资金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272,730,805.31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3"/>
              <w:ind w:left="384" w:right="0"/>
              <w:jc w:val="left"/>
              <w:rPr>
                <w:rFonts w:ascii="宋体" w:hAnsi="宋体" w:cs="宋体" w:eastAsia="宋体" w:hint="default"/>
                <w:sz w:val="18"/>
                <w:szCs w:val="18"/>
              </w:rPr>
            </w:pPr>
            <w:r>
              <w:rPr>
                <w:rFonts w:ascii="宋体" w:hAnsi="宋体" w:cs="宋体" w:eastAsia="宋体" w:hint="default"/>
                <w:sz w:val="18"/>
                <w:szCs w:val="18"/>
              </w:rPr>
              <w:t>截止报告期末，公司累计使用募集资金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71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w:t>
            </w:r>
            <w:r>
              <w:rPr>
                <w:rFonts w:ascii="宋体" w:hAnsi="宋体" w:cs="宋体" w:eastAsia="宋体" w:hint="default"/>
                <w:spacing w:val="-3"/>
                <w:sz w:val="18"/>
                <w:szCs w:val="18"/>
              </w:rPr>
              <w:t>集</w:t>
            </w:r>
            <w:r>
              <w:rPr>
                <w:rFonts w:ascii="宋体" w:hAnsi="宋体" w:cs="宋体" w:eastAsia="宋体" w:hint="default"/>
                <w:sz w:val="18"/>
                <w:szCs w:val="18"/>
              </w:rPr>
              <w:t>资金结余</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万元（不</w:t>
            </w:r>
            <w:r>
              <w:rPr>
                <w:rFonts w:ascii="宋体" w:hAnsi="宋体" w:cs="宋体" w:eastAsia="宋体" w:hint="default"/>
                <w:spacing w:val="-3"/>
                <w:sz w:val="18"/>
                <w:szCs w:val="18"/>
              </w:rPr>
              <w:t>含</w:t>
            </w:r>
            <w:r>
              <w:rPr>
                <w:rFonts w:ascii="宋体" w:hAnsi="宋体" w:cs="宋体" w:eastAsia="宋体" w:hint="default"/>
                <w:sz w:val="18"/>
                <w:szCs w:val="18"/>
              </w:rPr>
              <w:t>利息和手续费</w:t>
            </w:r>
            <w:r>
              <w:rPr>
                <w:rFonts w:ascii="宋体" w:hAnsi="宋体" w:cs="宋体" w:eastAsia="宋体" w:hint="default"/>
                <w:spacing w:val="-92"/>
                <w:sz w:val="18"/>
                <w:szCs w:val="18"/>
              </w:rPr>
              <w:t>）</w:t>
            </w:r>
            <w:r>
              <w:rPr>
                <w:rFonts w:ascii="宋体" w:hAnsi="宋体" w:cs="宋体" w:eastAsia="宋体" w:hint="default"/>
                <w:sz w:val="18"/>
                <w:szCs w:val="18"/>
              </w:rPr>
              <w:t>，详见</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）募集资金承诺项目情况</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w:t>
            </w:r>
          </w:p>
          <w:p>
            <w:pPr>
              <w:pStyle w:val="TableParagraph"/>
              <w:spacing w:line="338" w:lineRule="auto" w:before="103"/>
              <w:ind w:left="384" w:right="4441"/>
              <w:jc w:val="left"/>
              <w:rPr>
                <w:rFonts w:ascii="宋体" w:hAnsi="宋体" w:cs="宋体" w:eastAsia="宋体" w:hint="default"/>
                <w:sz w:val="18"/>
                <w:szCs w:val="18"/>
              </w:rPr>
            </w:pPr>
            <w:r>
              <w:rPr>
                <w:rFonts w:ascii="宋体" w:hAnsi="宋体" w:cs="宋体" w:eastAsia="宋体" w:hint="default"/>
                <w:sz w:val="18"/>
                <w:szCs w:val="18"/>
              </w:rPr>
              <w:t>截止报告期末，公司募集资金余额为人民币</w:t>
            </w:r>
            <w:r>
              <w:rPr>
                <w:rFonts w:ascii="宋体" w:hAnsi="宋体" w:cs="宋体" w:eastAsia="宋体" w:hint="default"/>
                <w:spacing w:val="-34"/>
                <w:sz w:val="18"/>
                <w:szCs w:val="18"/>
              </w:rPr>
              <w:t> </w:t>
            </w:r>
            <w:r>
              <w:rPr>
                <w:rFonts w:ascii="Times New Roman" w:hAnsi="Times New Roman" w:cs="Times New Roman" w:eastAsia="Times New Roman" w:hint="default"/>
                <w:spacing w:val="-1"/>
                <w:sz w:val="18"/>
                <w:szCs w:val="18"/>
              </w:rPr>
              <w:t>18,307.38</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万元（含累计收到的银行存款利息扣除银行手续费等的净额）。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截止报告期末，公司募集资金投向未发生变更。</w:t>
            </w:r>
          </w:p>
          <w:p>
            <w:pPr>
              <w:pStyle w:val="TableParagraph"/>
              <w:spacing w:line="360" w:lineRule="auto" w:before="43"/>
              <w:ind w:left="384" w:right="6422"/>
              <w:jc w:val="left"/>
              <w:rPr>
                <w:rFonts w:ascii="宋体" w:hAnsi="宋体" w:cs="宋体" w:eastAsia="宋体" w:hint="default"/>
                <w:sz w:val="18"/>
                <w:szCs w:val="18"/>
              </w:rPr>
            </w:pPr>
            <w:r>
              <w:rPr>
                <w:rFonts w:ascii="宋体" w:hAnsi="宋体" w:cs="宋体" w:eastAsia="宋体" w:hint="default"/>
                <w:sz w:val="18"/>
                <w:szCs w:val="18"/>
              </w:rPr>
              <w:t>截止报告期末，公司募投项目已完工并将结余募集资金转超募资金。 截止报告期末，公司募集资金的使用与已披露情况一致，不存在募集资金违规使用的情形。</w:t>
            </w:r>
          </w:p>
        </w:tc>
      </w:tr>
    </w:tbl>
    <w:p>
      <w:pPr>
        <w:spacing w:line="240" w:lineRule="auto" w:before="3"/>
        <w:rPr>
          <w:rFonts w:ascii="宋体" w:hAnsi="宋体" w:cs="宋体" w:eastAsia="宋体" w:hint="default"/>
          <w:sz w:val="19"/>
          <w:szCs w:val="19"/>
        </w:rPr>
      </w:pPr>
    </w:p>
    <w:p>
      <w:pPr>
        <w:pStyle w:val="Heading3"/>
        <w:spacing w:line="240" w:lineRule="auto" w:before="36"/>
        <w:ind w:left="140" w:right="10678"/>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140" w:right="10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headerReference w:type="default" r:id="rId14"/>
          <w:footerReference w:type="default" r:id="rId15"/>
          <w:pgSz w:w="16840" w:h="11910" w:orient="landscape"/>
          <w:pgMar w:header="867" w:footer="980" w:top="1060" w:bottom="1160" w:left="1300" w:right="1280"/>
          <w:pgNumType w:start="23"/>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7"/>
        <w:ind w:left="0" w:right="254"/>
        <w:jc w:val="right"/>
      </w:pPr>
      <w:r>
        <w:rPr/>
        <w:t>单位：万元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420"/>
        <w:gridCol w:w="1083"/>
        <w:gridCol w:w="1058"/>
        <w:gridCol w:w="1051"/>
        <w:gridCol w:w="1048"/>
        <w:gridCol w:w="1031"/>
        <w:gridCol w:w="1077"/>
        <w:gridCol w:w="1050"/>
        <w:gridCol w:w="1052"/>
        <w:gridCol w:w="1056"/>
        <w:gridCol w:w="1051"/>
        <w:gridCol w:w="1042"/>
      </w:tblGrid>
      <w:tr>
        <w:trPr>
          <w:trHeight w:val="1027" w:hRule="exact"/>
        </w:trPr>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 w:right="0"/>
              <w:jc w:val="left"/>
              <w:rPr>
                <w:rFonts w:ascii="宋体" w:hAnsi="宋体" w:cs="宋体" w:eastAsia="宋体" w:hint="default"/>
                <w:sz w:val="18"/>
                <w:szCs w:val="18"/>
              </w:rPr>
            </w:pPr>
            <w:r>
              <w:rPr>
                <w:rFonts w:ascii="宋体" w:hAnsi="宋体" w:cs="宋体" w:eastAsia="宋体" w:hint="default"/>
                <w:sz w:val="18"/>
                <w:szCs w:val="18"/>
              </w:rPr>
              <w:t>承诺投资项目和超募资金投向</w:t>
            </w:r>
          </w:p>
        </w:tc>
        <w:tc>
          <w:tcPr>
            <w:tcW w:w="1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57" w:right="53" w:hanging="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是否已变更 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75"/>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3" w:right="71"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5" w:right="70"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1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9"/>
              <w:ind w:left="66" w:right="5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77" w:right="56" w:hanging="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 w:right="71"/>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8" w:right="70"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2"/>
              <w:jc w:val="center"/>
              <w:rPr>
                <w:rFonts w:ascii="宋体" w:hAnsi="宋体" w:cs="宋体" w:eastAsia="宋体" w:hint="default"/>
                <w:sz w:val="18"/>
                <w:szCs w:val="18"/>
              </w:rPr>
            </w:pPr>
            <w:r>
              <w:rPr>
                <w:rFonts w:ascii="宋体" w:hAnsi="宋体" w:cs="宋体" w:eastAsia="宋体" w:hint="default"/>
                <w:sz w:val="18"/>
                <w:szCs w:val="18"/>
              </w:rPr>
              <w:t>截止报告期 末累计实现 的效益</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1" w:right="67"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65"/>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401" w:hRule="exact"/>
        </w:trPr>
        <w:tc>
          <w:tcPr>
            <w:tcW w:w="1401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5"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2,445.8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2,445.8</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w w:val="95"/>
                <w:sz w:val="18"/>
              </w:rPr>
              <w:t>2,450.41</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100.19%</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扩产至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122 </w:t>
            </w:r>
            <w:r>
              <w:rPr>
                <w:rFonts w:ascii="宋体" w:hAnsi="宋体" w:cs="宋体" w:eastAsia="宋体" w:hint="default"/>
                <w:sz w:val="18"/>
                <w:szCs w:val="18"/>
              </w:rPr>
              <w:t>万台数字化安防产 品项目</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8,644.24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8,644.24</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w w:val="95"/>
                <w:sz w:val="18"/>
              </w:rPr>
              <w:t>7,875.17</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91.10%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0"/>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4,274.88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8,600.58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营销与服务体系扩建项目</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w w:val="95"/>
                <w:sz w:val="18"/>
              </w:rPr>
              <w:t>10,411.53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w w:val="95"/>
                <w:sz w:val="18"/>
              </w:rPr>
              <w:t>10,411.53</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w w:val="95"/>
                <w:sz w:val="18"/>
              </w:rPr>
              <w:t>5,770.02</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55.42%</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1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21,501.57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21,501.57</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w:t>
            </w:r>
          </w:p>
        </w:tc>
        <w:tc>
          <w:tcPr>
            <w:tcW w:w="1031"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16,095.6</w:t>
            </w:r>
          </w:p>
        </w:tc>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10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w w:val="95"/>
                <w:sz w:val="18"/>
              </w:rPr>
              <w:t>4,274.88</w:t>
            </w:r>
          </w:p>
        </w:tc>
        <w:tc>
          <w:tcPr>
            <w:tcW w:w="105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w w:val="95"/>
                <w:sz w:val="18"/>
              </w:rPr>
              <w:t>8,600.58</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1401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5"/>
              <w:jc w:val="left"/>
              <w:rPr>
                <w:rFonts w:ascii="宋体" w:hAnsi="宋体" w:cs="宋体" w:eastAsia="宋体" w:hint="default"/>
                <w:sz w:val="18"/>
                <w:szCs w:val="18"/>
              </w:rPr>
            </w:pPr>
            <w:r>
              <w:rPr>
                <w:rFonts w:ascii="宋体" w:hAnsi="宋体" w:cs="宋体" w:eastAsia="宋体" w:hint="default"/>
                <w:sz w:val="18"/>
                <w:szCs w:val="18"/>
              </w:rPr>
              <w:t>投资设立合资公司广东安居宝 智能控制系统有限公司</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735</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735</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-588.5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-907.99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5"/>
              <w:jc w:val="left"/>
              <w:rPr>
                <w:rFonts w:ascii="宋体" w:hAnsi="宋体" w:cs="宋体" w:eastAsia="宋体" w:hint="default"/>
                <w:sz w:val="18"/>
                <w:szCs w:val="18"/>
              </w:rPr>
            </w:pPr>
            <w:r>
              <w:rPr>
                <w:rFonts w:ascii="宋体" w:hAnsi="宋体" w:cs="宋体" w:eastAsia="宋体" w:hint="default"/>
                <w:sz w:val="18"/>
                <w:szCs w:val="18"/>
              </w:rPr>
              <w:t>投资设立全资子公司广东安居 宝光电传输科技有限公司</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3,000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3,000</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218.17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5"/>
              <w:jc w:val="left"/>
              <w:rPr>
                <w:rFonts w:ascii="宋体" w:hAnsi="宋体" w:cs="宋体" w:eastAsia="宋体" w:hint="default"/>
                <w:sz w:val="18"/>
                <w:szCs w:val="18"/>
              </w:rPr>
            </w:pPr>
            <w:r>
              <w:rPr>
                <w:rFonts w:ascii="宋体" w:hAnsi="宋体" w:cs="宋体" w:eastAsia="宋体" w:hint="default"/>
                <w:sz w:val="18"/>
                <w:szCs w:val="18"/>
              </w:rPr>
              <w:t>收购德居安（广州）电子科技 有限公司全部股权</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5,663.24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5,663.24</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5,663.24</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0"/>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892.51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2,285.42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5"/>
              <w:jc w:val="left"/>
              <w:rPr>
                <w:rFonts w:ascii="宋体" w:hAnsi="宋体" w:cs="宋体" w:eastAsia="宋体" w:hint="default"/>
                <w:sz w:val="18"/>
                <w:szCs w:val="18"/>
              </w:rPr>
            </w:pPr>
            <w:r>
              <w:rPr>
                <w:rFonts w:ascii="宋体" w:hAnsi="宋体" w:cs="宋体" w:eastAsia="宋体" w:hint="default"/>
                <w:sz w:val="18"/>
                <w:szCs w:val="18"/>
              </w:rPr>
              <w:t>增资控股广东奥迪安监控技术 有限公司</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1,800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1,800</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312.88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209.55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5"/>
              <w:jc w:val="left"/>
              <w:rPr>
                <w:rFonts w:ascii="宋体" w:hAnsi="宋体" w:cs="宋体" w:eastAsia="宋体" w:hint="default"/>
                <w:sz w:val="18"/>
                <w:szCs w:val="18"/>
              </w:rPr>
            </w:pPr>
            <w:r>
              <w:rPr>
                <w:rFonts w:ascii="宋体" w:hAnsi="宋体" w:cs="宋体" w:eastAsia="宋体" w:hint="default"/>
                <w:sz w:val="18"/>
                <w:szCs w:val="18"/>
              </w:rPr>
              <w:t>投资设立香港安居宝科技有限 公司</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3,068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3,068</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200</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6.52%</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0"/>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129.74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860.08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5"/>
              <w:jc w:val="left"/>
              <w:rPr>
                <w:rFonts w:ascii="宋体" w:hAnsi="宋体" w:cs="宋体" w:eastAsia="宋体" w:hint="default"/>
                <w:sz w:val="18"/>
                <w:szCs w:val="18"/>
              </w:rPr>
            </w:pPr>
            <w:r>
              <w:rPr>
                <w:rFonts w:ascii="宋体" w:hAnsi="宋体" w:cs="宋体" w:eastAsia="宋体" w:hint="default"/>
                <w:sz w:val="18"/>
                <w:szCs w:val="18"/>
              </w:rPr>
              <w:t>投资设立广东安居宝显示科技 有限公司</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4,200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4,200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4,200</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2"/>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296.58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228.24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投资设立广东安居宝网络科技</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20,000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5"/>
              <w:jc w:val="right"/>
              <w:rPr>
                <w:rFonts w:ascii="Times New Roman" w:hAnsi="Times New Roman" w:cs="Times New Roman" w:eastAsia="Times New Roman" w:hint="default"/>
                <w:sz w:val="18"/>
                <w:szCs w:val="18"/>
              </w:rPr>
            </w:pPr>
            <w:r>
              <w:rPr>
                <w:rFonts w:ascii="Times New Roman"/>
                <w:spacing w:val="-1"/>
                <w:sz w:val="18"/>
              </w:rPr>
              <w:t>20,000</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100.00%</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-5,685.5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-5,685.5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0"/>
        <w:rPr>
          <w:rFonts w:ascii="宋体" w:hAnsi="宋体" w:cs="宋体" w:eastAsia="宋体" w:hint="default"/>
          <w:sz w:val="20"/>
          <w:szCs w:val="20"/>
        </w:rPr>
      </w:pPr>
      <w:r>
        <w:rPr/>
        <w:pict>
          <v:shape style="position:absolute;margin-left:70.320pt;margin-top:55.200008pt;width:701.65pt;height:473.9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20"/>
                    <w:gridCol w:w="1071"/>
                    <w:gridCol w:w="1066"/>
                    <w:gridCol w:w="1051"/>
                    <w:gridCol w:w="1049"/>
                    <w:gridCol w:w="982"/>
                    <w:gridCol w:w="1138"/>
                    <w:gridCol w:w="1027"/>
                    <w:gridCol w:w="1064"/>
                    <w:gridCol w:w="1070"/>
                    <w:gridCol w:w="1039"/>
                    <w:gridCol w:w="1042"/>
                  </w:tblGrid>
                  <w:tr>
                    <w:trPr>
                      <w:trHeight w:val="377" w:hRule="exact"/>
                    </w:trPr>
                    <w:tc>
                      <w:tcPr>
                        <w:tcW w:w="24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71" w:type="dxa"/>
                        <w:tcBorders>
                          <w:top w:val="single" w:sz="15" w:space="0" w:color="000000"/>
                          <w:left w:val="single" w:sz="4" w:space="0" w:color="000000"/>
                          <w:bottom w:val="single" w:sz="4" w:space="0" w:color="000000"/>
                          <w:right w:val="single" w:sz="4" w:space="0" w:color="000000"/>
                        </w:tcBorders>
                      </w:tcPr>
                      <w:p>
                        <w:pPr/>
                      </w:p>
                    </w:tc>
                    <w:tc>
                      <w:tcPr>
                        <w:tcW w:w="1066" w:type="dxa"/>
                        <w:tcBorders>
                          <w:top w:val="single" w:sz="15" w:space="0" w:color="000000"/>
                          <w:left w:val="single" w:sz="4" w:space="0" w:color="000000"/>
                          <w:bottom w:val="single" w:sz="4" w:space="0" w:color="000000"/>
                          <w:right w:val="single" w:sz="4" w:space="0" w:color="000000"/>
                        </w:tcBorders>
                      </w:tcPr>
                      <w:p>
                        <w:pPr/>
                      </w:p>
                    </w:tc>
                    <w:tc>
                      <w:tcPr>
                        <w:tcW w:w="1051" w:type="dxa"/>
                        <w:tcBorders>
                          <w:top w:val="single" w:sz="15" w:space="0" w:color="000000"/>
                          <w:left w:val="single" w:sz="4" w:space="0" w:color="000000"/>
                          <w:bottom w:val="single" w:sz="4" w:space="0" w:color="000000"/>
                          <w:right w:val="single" w:sz="4" w:space="0" w:color="000000"/>
                        </w:tcBorders>
                      </w:tcPr>
                      <w:p>
                        <w:pPr/>
                      </w:p>
                    </w:tc>
                    <w:tc>
                      <w:tcPr>
                        <w:tcW w:w="1049" w:type="dxa"/>
                        <w:tcBorders>
                          <w:top w:val="single" w:sz="15" w:space="0" w:color="000000"/>
                          <w:left w:val="single" w:sz="4" w:space="0" w:color="000000"/>
                          <w:bottom w:val="single" w:sz="4" w:space="0" w:color="000000"/>
                          <w:right w:val="single" w:sz="4" w:space="0" w:color="000000"/>
                        </w:tcBorders>
                      </w:tcPr>
                      <w:p>
                        <w:pPr/>
                      </w:p>
                    </w:tc>
                    <w:tc>
                      <w:tcPr>
                        <w:tcW w:w="982" w:type="dxa"/>
                        <w:tcBorders>
                          <w:top w:val="single" w:sz="15" w:space="0" w:color="000000"/>
                          <w:left w:val="single" w:sz="4" w:space="0" w:color="000000"/>
                          <w:bottom w:val="single" w:sz="4" w:space="0" w:color="000000"/>
                          <w:right w:val="single" w:sz="4" w:space="0" w:color="000000"/>
                        </w:tcBorders>
                      </w:tcPr>
                      <w:p>
                        <w:pPr/>
                      </w:p>
                    </w:tc>
                    <w:tc>
                      <w:tcPr>
                        <w:tcW w:w="1138" w:type="dxa"/>
                        <w:tcBorders>
                          <w:top w:val="single" w:sz="15" w:space="0" w:color="000000"/>
                          <w:left w:val="single" w:sz="4" w:space="0" w:color="000000"/>
                          <w:bottom w:val="single" w:sz="4" w:space="0" w:color="000000"/>
                          <w:right w:val="single" w:sz="4" w:space="0" w:color="000000"/>
                        </w:tcBorders>
                      </w:tcPr>
                      <w:p>
                        <w:pPr/>
                      </w:p>
                    </w:tc>
                    <w:tc>
                      <w:tcPr>
                        <w:tcW w:w="1027" w:type="dxa"/>
                        <w:tcBorders>
                          <w:top w:val="single" w:sz="15" w:space="0" w:color="000000"/>
                          <w:left w:val="single" w:sz="4" w:space="0" w:color="000000"/>
                          <w:bottom w:val="single" w:sz="4" w:space="0" w:color="000000"/>
                          <w:right w:val="single" w:sz="4" w:space="0" w:color="000000"/>
                        </w:tcBorders>
                      </w:tcPr>
                      <w:p>
                        <w:pPr/>
                      </w:p>
                    </w:tc>
                    <w:tc>
                      <w:tcPr>
                        <w:tcW w:w="1064" w:type="dxa"/>
                        <w:tcBorders>
                          <w:top w:val="single" w:sz="15" w:space="0" w:color="000000"/>
                          <w:left w:val="single" w:sz="4" w:space="0" w:color="000000"/>
                          <w:bottom w:val="single" w:sz="4" w:space="0" w:color="000000"/>
                          <w:right w:val="single" w:sz="4" w:space="0" w:color="000000"/>
                        </w:tcBorders>
                      </w:tcPr>
                      <w:p>
                        <w:pPr/>
                      </w:p>
                    </w:tc>
                    <w:tc>
                      <w:tcPr>
                        <w:tcW w:w="1070" w:type="dxa"/>
                        <w:tcBorders>
                          <w:top w:val="single" w:sz="15" w:space="0" w:color="000000"/>
                          <w:left w:val="single" w:sz="4" w:space="0" w:color="000000"/>
                          <w:bottom w:val="single" w:sz="4" w:space="0" w:color="000000"/>
                          <w:right w:val="single" w:sz="4" w:space="0" w:color="000000"/>
                        </w:tcBorders>
                      </w:tcPr>
                      <w:p>
                        <w:pPr/>
                      </w:p>
                    </w:tc>
                    <w:tc>
                      <w:tcPr>
                        <w:tcW w:w="1039" w:type="dxa"/>
                        <w:tcBorders>
                          <w:top w:val="single" w:sz="15" w:space="0" w:color="000000"/>
                          <w:left w:val="single" w:sz="4" w:space="0" w:color="000000"/>
                          <w:bottom w:val="single" w:sz="4" w:space="0" w:color="000000"/>
                          <w:right w:val="single" w:sz="4" w:space="0" w:color="000000"/>
                        </w:tcBorders>
                      </w:tcPr>
                      <w:p>
                        <w:pPr/>
                      </w:p>
                    </w:tc>
                    <w:tc>
                      <w:tcPr>
                        <w:tcW w:w="1042"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2,000</w:t>
                        </w:r>
                      </w:p>
                    </w:tc>
                    <w:tc>
                      <w:tcPr>
                        <w:tcW w:w="113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100.00%</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46"/>
                          <w:jc w:val="right"/>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1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7,273.08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18,273.08</w:t>
                        </w:r>
                      </w:p>
                    </w:tc>
                    <w:tc>
                      <w:tcPr>
                        <w:tcW w:w="113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left="537" w:right="0"/>
                          <w:jc w:val="left"/>
                          <w:rPr>
                            <w:rFonts w:ascii="Times New Roman" w:hAnsi="Times New Roman" w:cs="Times New Roman" w:eastAsia="Times New Roman" w:hint="default"/>
                            <w:sz w:val="18"/>
                            <w:szCs w:val="18"/>
                          </w:rPr>
                        </w:pPr>
                        <w:r>
                          <w:rPr>
                            <w:rFonts w:ascii="Times New Roman"/>
                            <w:sz w:val="18"/>
                          </w:rPr>
                          <w:t>63.01%</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46"/>
                          <w:jc w:val="right"/>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1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69,466.24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69,466.24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27,273.08</w:t>
                        </w:r>
                      </w:p>
                    </w:tc>
                    <w:tc>
                      <w:tcPr>
                        <w:tcW w:w="98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55,871.32</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96" w:right="0"/>
                          <w:jc w:val="left"/>
                          <w:rPr>
                            <w:rFonts w:ascii="Times New Roman" w:hAnsi="Times New Roman" w:cs="Times New Roman" w:eastAsia="Times New Roman" w:hint="default"/>
                            <w:sz w:val="18"/>
                            <w:szCs w:val="18"/>
                          </w:rPr>
                        </w:pPr>
                        <w:r>
                          <w:rPr>
                            <w:rFonts w:ascii="Times New Roman"/>
                            <w:sz w:val="18"/>
                          </w:rPr>
                          <w:t>--</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46"/>
                          <w:jc w:val="right"/>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-4,424.12</w:t>
                        </w:r>
                      </w:p>
                    </w:tc>
                    <w:tc>
                      <w:tcPr>
                        <w:tcW w:w="107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-2,919.70</w:t>
                        </w:r>
                      </w:p>
                    </w:tc>
                    <w:tc>
                      <w:tcPr>
                        <w:tcW w:w="1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90,967.81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90,967.81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27,273.08</w:t>
                        </w:r>
                      </w:p>
                    </w:tc>
                    <w:tc>
                      <w:tcPr>
                        <w:tcW w:w="98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71,966.92</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96" w:right="0"/>
                          <w:jc w:val="left"/>
                          <w:rPr>
                            <w:rFonts w:ascii="Times New Roman" w:hAnsi="Times New Roman" w:cs="Times New Roman" w:eastAsia="Times New Roman" w:hint="default"/>
                            <w:sz w:val="18"/>
                            <w:szCs w:val="18"/>
                          </w:rPr>
                        </w:pPr>
                        <w:r>
                          <w:rPr>
                            <w:rFonts w:ascii="Times New Roman"/>
                            <w:sz w:val="18"/>
                          </w:rPr>
                          <w:t>--</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46"/>
                          <w:jc w:val="right"/>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-149.24</w:t>
                        </w:r>
                      </w:p>
                    </w:tc>
                    <w:tc>
                      <w:tcPr>
                        <w:tcW w:w="107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5,680.88</w:t>
                        </w:r>
                      </w:p>
                    </w:tc>
                    <w:tc>
                      <w:tcPr>
                        <w:tcW w:w="1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383" w:hRule="exact"/>
                    </w:trPr>
                    <w:tc>
                      <w:tcPr>
                        <w:tcW w:w="24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99" w:type="dxa"/>
                        <w:gridSpan w:val="11"/>
                        <w:vMerge w:val="restart"/>
                        <w:tcBorders>
                          <w:top w:val="single" w:sz="4" w:space="0" w:color="000000"/>
                          <w:left w:val="single" w:sz="9" w:space="0" w:color="D2D2D2"/>
                          <w:right w:val="single" w:sz="4" w:space="0" w:color="000000"/>
                        </w:tcBorders>
                      </w:tcPr>
                      <w:p>
                        <w:pPr>
                          <w:pStyle w:val="TableParagraph"/>
                          <w:spacing w:line="309" w:lineRule="auto" w:before="49"/>
                          <w:ind w:left="17" w:right="3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、研发中心建设项目承诺效益：根据公司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日公告的《首次公开发行股票并在创业板上市</w:t>
                        </w:r>
                        <w:r>
                          <w:rPr>
                            <w:rFonts w:ascii="宋体" w:hAnsi="宋体" w:cs="宋体" w:eastAsia="宋体" w:hint="default"/>
                            <w:spacing w:val="9"/>
                            <w:sz w:val="18"/>
                            <w:szCs w:val="18"/>
                          </w:rPr>
                          <w:t> </w:t>
                        </w:r>
                        <w:r>
                          <w:rPr>
                            <w:rFonts w:ascii="宋体" w:hAnsi="宋体" w:cs="宋体" w:eastAsia="宋体" w:hint="default"/>
                            <w:spacing w:val="-6"/>
                            <w:sz w:val="18"/>
                            <w:szCs w:val="18"/>
                          </w:rPr>
                          <w:t>招股说明书》，项目的实施有助于公司掌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握和积累产品研发的关键技术，培养高级技术和研发管理人才，有效加快公司新产品的开发速度、提高公司研发效率、保持不断创新的优势，对于 公司提升核心竞争力和实现业务发展目标具有重要的战略意义。</w:t>
                        </w:r>
                      </w:p>
                      <w:p>
                        <w:pPr>
                          <w:pStyle w:val="TableParagraph"/>
                          <w:spacing w:line="300" w:lineRule="auto" w:before="65"/>
                          <w:ind w:left="17" w:right="3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、营销与服务体系扩建项目承诺效益：根据公司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日公告的《首次公开发行股票并在创业板上市</w:t>
                        </w:r>
                        <w:r>
                          <w:rPr>
                            <w:rFonts w:ascii="宋体" w:hAnsi="宋体" w:cs="宋体" w:eastAsia="宋体" w:hint="default"/>
                            <w:spacing w:val="8"/>
                            <w:sz w:val="18"/>
                            <w:szCs w:val="18"/>
                          </w:rPr>
                          <w:t> </w:t>
                        </w:r>
                        <w:r>
                          <w:rPr>
                            <w:rFonts w:ascii="宋体" w:hAnsi="宋体" w:cs="宋体" w:eastAsia="宋体" w:hint="default"/>
                            <w:spacing w:val="-7"/>
                            <w:sz w:val="18"/>
                            <w:szCs w:val="18"/>
                          </w:rPr>
                          <w:t>招股说明书》，市场营销与服务网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络建设将为公司带来良好的效益，主要体现在以下几个方面：（</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）减缓公司经营的压力（</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）增强公司售后服务能力（</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）增强公司竞争力和抗风险</w:t>
                        </w:r>
                        <w:r>
                          <w:rPr>
                            <w:rFonts w:ascii="宋体" w:hAnsi="宋体" w:cs="宋体" w:eastAsia="宋体" w:hint="default"/>
                            <w:spacing w:val="-47"/>
                            <w:sz w:val="18"/>
                            <w:szCs w:val="18"/>
                          </w:rPr>
                          <w:t> </w:t>
                        </w:r>
                        <w:r>
                          <w:rPr>
                            <w:rFonts w:ascii="宋体" w:hAnsi="宋体" w:cs="宋体" w:eastAsia="宋体" w:hint="default"/>
                            <w:sz w:val="18"/>
                            <w:szCs w:val="18"/>
                          </w:rPr>
                          <w:t>能力（</w:t>
                        </w:r>
                        <w:r>
                          <w:rPr>
                            <w:rFonts w:ascii="Times New Roman" w:hAnsi="Times New Roman" w:cs="Times New Roman" w:eastAsia="Times New Roman" w:hint="default"/>
                            <w:sz w:val="18"/>
                            <w:szCs w:val="18"/>
                          </w:rPr>
                          <w:t>4</w:t>
                        </w:r>
                        <w:r>
                          <w:rPr>
                            <w:rFonts w:ascii="宋体" w:hAnsi="宋体" w:cs="宋体" w:eastAsia="宋体" w:hint="default"/>
                            <w:sz w:val="18"/>
                            <w:szCs w:val="18"/>
                          </w:rPr>
                          <w:t>）提升公司的品牌形象和行业知名度因此，预计市场营销与服务体系扩建项目将产生良好的综合效益，带动公司业绩的快速增长。</w:t>
                        </w:r>
                        <w:r>
                          <w:rPr>
                            <w:rFonts w:ascii="Times New Roman" w:hAnsi="Times New Roman" w:cs="Times New Roman" w:eastAsia="Times New Roman" w:hint="default"/>
                            <w:sz w:val="18"/>
                            <w:szCs w:val="18"/>
                          </w:rPr>
                          <w:t>"</w:t>
                        </w:r>
                      </w:p>
                      <w:p>
                        <w:pPr>
                          <w:pStyle w:val="TableParagraph"/>
                          <w:spacing w:line="314" w:lineRule="auto" w:before="51"/>
                          <w:ind w:left="17" w:right="4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、根据公司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日公告的《广东安居宝数码科技股份有限公司关于使用部分超募资金增资控股广东奥迪安监控技术有限公司可行性报告》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增资控股广东奥迪安监控技术有限公司①符合行业发展规划，市场前景广阔②控股广东奥迪安监控技术有限公司③有利于降低经营风险，实现资本</w:t>
                        </w:r>
                        <w:r>
                          <w:rPr>
                            <w:rFonts w:ascii="宋体" w:hAnsi="宋体" w:cs="宋体" w:eastAsia="宋体" w:hint="default"/>
                            <w:sz w:val="18"/>
                            <w:szCs w:val="18"/>
                          </w:rPr>
                          <w:t> 的快速扩张④有利于提高资产的盈利能力。公司超募资金较多，如不把资金优势转化为经营优势，资金使用效率低，就会影响股东权益。将部分超 募资金增资控股奥迪安，可提高资金的使用效率，获得更大的经济效益，从而提高整体资产的盈利能力。该项目可行性分析报告中未量化项目的经 济效益，因此，该项目的承诺效益与实际效益也无法进行量化比较。</w:t>
                        </w:r>
                      </w:p>
                      <w:p>
                        <w:pPr>
                          <w:pStyle w:val="TableParagraph"/>
                          <w:spacing w:line="240" w:lineRule="auto" w:before="61"/>
                          <w:ind w:left="1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、投资设立广东安居宝显示科技有限公司项目承诺效益：根据公司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日公告的《广东安居宝数码科技股份有限公司关于投资设立广</w:t>
                        </w:r>
                      </w:p>
                      <w:p>
                        <w:pPr>
                          <w:pStyle w:val="TableParagraph"/>
                          <w:spacing w:line="240" w:lineRule="auto" w:before="63"/>
                          <w:ind w:left="17" w:right="0"/>
                          <w:jc w:val="both"/>
                          <w:rPr>
                            <w:rFonts w:ascii="宋体" w:hAnsi="宋体" w:cs="宋体" w:eastAsia="宋体" w:hint="default"/>
                            <w:sz w:val="18"/>
                            <w:szCs w:val="18"/>
                          </w:rPr>
                        </w:pPr>
                        <w:r>
                          <w:rPr>
                            <w:rFonts w:ascii="宋体" w:hAnsi="宋体" w:cs="宋体" w:eastAsia="宋体" w:hint="default"/>
                            <w:sz w:val="18"/>
                            <w:szCs w:val="18"/>
                          </w:rPr>
                          <w:t>东安居宝电子科技有限公司可行性报告</w:t>
                        </w:r>
                        <w:r>
                          <w:rPr>
                            <w:rFonts w:ascii="宋体" w:hAnsi="宋体" w:cs="宋体" w:eastAsia="宋体" w:hint="default"/>
                            <w:spacing w:val="-92"/>
                            <w:sz w:val="18"/>
                            <w:szCs w:val="18"/>
                          </w:rPr>
                          <w:t>》</w:t>
                        </w:r>
                        <w:r>
                          <w:rPr>
                            <w:rFonts w:ascii="宋体" w:hAnsi="宋体" w:cs="宋体" w:eastAsia="宋体" w:hint="default"/>
                            <w:spacing w:val="-49"/>
                            <w:sz w:val="18"/>
                            <w:szCs w:val="18"/>
                          </w:rPr>
                          <w:t>，</w:t>
                        </w:r>
                        <w:r>
                          <w:rPr>
                            <w:rFonts w:ascii="宋体" w:hAnsi="宋体" w:cs="宋体" w:eastAsia="宋体" w:hint="default"/>
                            <w:sz w:val="18"/>
                            <w:szCs w:val="18"/>
                          </w:rPr>
                          <w:t>第一年收入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14</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49"/>
                            <w:sz w:val="18"/>
                            <w:szCs w:val="18"/>
                          </w:rPr>
                          <w:t>，</w:t>
                        </w:r>
                        <w:r>
                          <w:rPr>
                            <w:rFonts w:ascii="宋体" w:hAnsi="宋体" w:cs="宋体" w:eastAsia="宋体" w:hint="default"/>
                            <w:sz w:val="18"/>
                            <w:szCs w:val="18"/>
                          </w:rPr>
                          <w:t>净</w:t>
                        </w:r>
                        <w:r>
                          <w:rPr>
                            <w:rFonts w:ascii="宋体" w:hAnsi="宋体" w:cs="宋体" w:eastAsia="宋体" w:hint="default"/>
                            <w:spacing w:val="-3"/>
                            <w:sz w:val="18"/>
                            <w:szCs w:val="18"/>
                          </w:rPr>
                          <w:t>利</w:t>
                        </w:r>
                        <w:r>
                          <w:rPr>
                            <w:rFonts w:ascii="宋体" w:hAnsi="宋体" w:cs="宋体" w:eastAsia="宋体" w:hint="default"/>
                            <w:sz w:val="18"/>
                            <w:szCs w:val="18"/>
                          </w:rPr>
                          <w:t>润</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72</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w:t>
                        </w:r>
                        <w:r>
                          <w:rPr>
                            <w:rFonts w:ascii="宋体" w:hAnsi="宋体" w:cs="宋体" w:eastAsia="宋体" w:hint="default"/>
                            <w:spacing w:val="-47"/>
                            <w:sz w:val="18"/>
                            <w:szCs w:val="18"/>
                          </w:rPr>
                          <w:t> </w:t>
                        </w:r>
                        <w:r>
                          <w:rPr>
                            <w:rFonts w:ascii="宋体" w:hAnsi="宋体" w:cs="宋体" w:eastAsia="宋体" w:hint="default"/>
                            <w:sz w:val="18"/>
                            <w:szCs w:val="18"/>
                          </w:rPr>
                          <w:t>第二年收入</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8  </w:t>
                        </w:r>
                        <w:r>
                          <w:rPr>
                            <w:rFonts w:ascii="宋体" w:hAnsi="宋体" w:cs="宋体" w:eastAsia="宋体" w:hint="default"/>
                            <w:sz w:val="18"/>
                            <w:szCs w:val="18"/>
                          </w:rPr>
                          <w:t>万元</w:t>
                        </w:r>
                        <w:r>
                          <w:rPr>
                            <w:rFonts w:ascii="宋体" w:hAnsi="宋体" w:cs="宋体" w:eastAsia="宋体" w:hint="default"/>
                            <w:spacing w:val="-49"/>
                            <w:sz w:val="18"/>
                            <w:szCs w:val="18"/>
                          </w:rPr>
                          <w:t>，</w:t>
                        </w:r>
                        <w:r>
                          <w:rPr>
                            <w:rFonts w:ascii="宋体" w:hAnsi="宋体" w:cs="宋体" w:eastAsia="宋体" w:hint="default"/>
                            <w:sz w:val="18"/>
                            <w:szCs w:val="18"/>
                          </w:rPr>
                          <w:t>净利润</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5  </w:t>
                        </w:r>
                        <w:r>
                          <w:rPr>
                            <w:rFonts w:ascii="宋体" w:hAnsi="宋体" w:cs="宋体" w:eastAsia="宋体" w:hint="default"/>
                            <w:sz w:val="18"/>
                            <w:szCs w:val="18"/>
                          </w:rPr>
                          <w:t>万元；</w:t>
                        </w:r>
                        <w:r>
                          <w:rPr>
                            <w:rFonts w:ascii="宋体" w:hAnsi="宋体" w:cs="宋体" w:eastAsia="宋体" w:hint="default"/>
                            <w:spacing w:val="-47"/>
                            <w:sz w:val="18"/>
                            <w:szCs w:val="18"/>
                          </w:rPr>
                          <w:t> </w:t>
                        </w:r>
                        <w:r>
                          <w:rPr>
                            <w:rFonts w:ascii="宋体" w:hAnsi="宋体" w:cs="宋体" w:eastAsia="宋体" w:hint="default"/>
                            <w:sz w:val="18"/>
                            <w:szCs w:val="18"/>
                          </w:rPr>
                          <w:t>第</w:t>
                        </w:r>
                      </w:p>
                      <w:p>
                        <w:pPr>
                          <w:pStyle w:val="TableParagraph"/>
                          <w:spacing w:line="300" w:lineRule="auto" w:before="63"/>
                          <w:ind w:left="17" w:right="19"/>
                          <w:jc w:val="both"/>
                          <w:rPr>
                            <w:rFonts w:ascii="宋体" w:hAnsi="宋体" w:cs="宋体" w:eastAsia="宋体" w:hint="default"/>
                            <w:sz w:val="18"/>
                            <w:szCs w:val="18"/>
                          </w:rPr>
                        </w:pPr>
                        <w:r>
                          <w:rPr>
                            <w:rFonts w:ascii="宋体" w:hAnsi="宋体" w:cs="宋体" w:eastAsia="宋体" w:hint="default"/>
                            <w:sz w:val="18"/>
                            <w:szCs w:val="18"/>
                          </w:rPr>
                          <w:t>三年收入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41025.64</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万元，净利润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5006.66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w:t>
                        </w:r>
                        <w:r>
                          <w:rPr>
                            <w:rFonts w:ascii="宋体" w:hAnsi="宋体" w:cs="宋体" w:eastAsia="宋体" w:hint="default"/>
                            <w:spacing w:val="-51"/>
                            <w:sz w:val="18"/>
                            <w:szCs w:val="18"/>
                          </w:rPr>
                          <w:t> </w:t>
                        </w:r>
                        <w:r>
                          <w:rPr>
                            <w:rFonts w:ascii="宋体" w:hAnsi="宋体" w:cs="宋体" w:eastAsia="宋体" w:hint="default"/>
                            <w:sz w:val="18"/>
                            <w:szCs w:val="18"/>
                          </w:rPr>
                          <w:t>第四年收入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51300.85</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万元，净利润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6260.62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w:t>
                        </w:r>
                        <w:r>
                          <w:rPr>
                            <w:rFonts w:ascii="宋体" w:hAnsi="宋体" w:cs="宋体" w:eastAsia="宋体" w:hint="default"/>
                            <w:spacing w:val="-50"/>
                            <w:sz w:val="18"/>
                            <w:szCs w:val="18"/>
                          </w:rPr>
                          <w:t> </w:t>
                        </w:r>
                        <w:r>
                          <w:rPr>
                            <w:rFonts w:ascii="宋体" w:hAnsi="宋体" w:cs="宋体" w:eastAsia="宋体" w:hint="default"/>
                            <w:sz w:val="18"/>
                            <w:szCs w:val="18"/>
                          </w:rPr>
                          <w:t>第五年收入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61870.94</w:t>
                        </w:r>
                        <w:r>
                          <w:rPr>
                            <w:rFonts w:ascii="Times New Roman" w:hAnsi="Times New Roman" w:cs="Times New Roman" w:eastAsia="Times New Roman" w:hint="default"/>
                            <w:spacing w:val="44"/>
                            <w:sz w:val="18"/>
                            <w:szCs w:val="18"/>
                          </w:rPr>
                          <w:t> </w:t>
                        </w:r>
                        <w:r>
                          <w:rPr>
                            <w:rFonts w:ascii="宋体" w:hAnsi="宋体" w:cs="宋体" w:eastAsia="宋体" w:hint="default"/>
                            <w:spacing w:val="-9"/>
                            <w:sz w:val="18"/>
                            <w:szCs w:val="18"/>
                          </w:rPr>
                          <w:t>万元，净利润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7550.56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 元。因公司正处在达产前期阶段，产能未能得到充分发挥，未能达到预计效益。</w:t>
                        </w:r>
                      </w:p>
                      <w:p>
                        <w:pPr>
                          <w:pStyle w:val="TableParagraph"/>
                          <w:spacing w:line="240" w:lineRule="auto" w:before="72"/>
                          <w:ind w:left="1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、投资设立全资子公司广东安居宝光电传输科技有限公司项目承诺效益：根据公司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日公告的《关于投资设立全资子公司的</w:t>
                        </w:r>
                        <w:r>
                          <w:rPr>
                            <w:rFonts w:ascii="宋体" w:hAnsi="宋体" w:cs="宋体" w:eastAsia="宋体" w:hint="default"/>
                            <w:spacing w:val="-18"/>
                            <w:sz w:val="18"/>
                            <w:szCs w:val="18"/>
                          </w:rPr>
                          <w:t> </w:t>
                        </w:r>
                        <w:r>
                          <w:rPr>
                            <w:rFonts w:ascii="宋体" w:hAnsi="宋体" w:cs="宋体" w:eastAsia="宋体" w:hint="default"/>
                            <w:sz w:val="18"/>
                            <w:szCs w:val="18"/>
                          </w:rPr>
                          <w:t>可行性</w:t>
                        </w:r>
                      </w:p>
                      <w:p>
                        <w:pPr>
                          <w:pStyle w:val="TableParagraph"/>
                          <w:spacing w:line="240" w:lineRule="auto" w:before="63"/>
                          <w:ind w:left="17" w:right="0"/>
                          <w:jc w:val="both"/>
                          <w:rPr>
                            <w:rFonts w:ascii="宋体" w:hAnsi="宋体" w:cs="宋体" w:eastAsia="宋体" w:hint="default"/>
                            <w:sz w:val="18"/>
                            <w:szCs w:val="18"/>
                          </w:rPr>
                        </w:pPr>
                        <w:r>
                          <w:rPr>
                            <w:rFonts w:ascii="宋体" w:hAnsi="宋体" w:cs="宋体" w:eastAsia="宋体" w:hint="default"/>
                            <w:sz w:val="18"/>
                            <w:szCs w:val="18"/>
                          </w:rPr>
                          <w:t>研究报告</w:t>
                        </w:r>
                        <w:r>
                          <w:rPr>
                            <w:rFonts w:ascii="宋体" w:hAnsi="宋体" w:cs="宋体" w:eastAsia="宋体" w:hint="default"/>
                            <w:spacing w:val="-92"/>
                            <w:sz w:val="18"/>
                            <w:szCs w:val="18"/>
                          </w:rPr>
                          <w:t>》</w:t>
                        </w:r>
                        <w:r>
                          <w:rPr>
                            <w:rFonts w:ascii="宋体" w:hAnsi="宋体" w:cs="宋体" w:eastAsia="宋体" w:hint="default"/>
                            <w:sz w:val="18"/>
                            <w:szCs w:val="18"/>
                          </w:rPr>
                          <w:t>，第一年预计销售</w:t>
                        </w:r>
                        <w:r>
                          <w:rPr>
                            <w:rFonts w:ascii="宋体" w:hAnsi="宋体" w:cs="宋体" w:eastAsia="宋体" w:hint="default"/>
                            <w:spacing w:val="2"/>
                            <w:sz w:val="18"/>
                            <w:szCs w:val="18"/>
                          </w:rPr>
                          <w:t>收</w:t>
                        </w:r>
                        <w:r>
                          <w:rPr>
                            <w:rFonts w:ascii="宋体" w:hAnsi="宋体" w:cs="宋体" w:eastAsia="宋体" w:hint="default"/>
                            <w:sz w:val="18"/>
                            <w:szCs w:val="18"/>
                          </w:rPr>
                          <w:t>入</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万元，第二年销</w:t>
                        </w:r>
                        <w:r>
                          <w:rPr>
                            <w:rFonts w:ascii="宋体" w:hAnsi="宋体" w:cs="宋体" w:eastAsia="宋体" w:hint="default"/>
                            <w:spacing w:val="-3"/>
                            <w:sz w:val="18"/>
                            <w:szCs w:val="18"/>
                          </w:rPr>
                          <w:t>售</w:t>
                        </w:r>
                        <w:r>
                          <w:rPr>
                            <w:rFonts w:ascii="宋体" w:hAnsi="宋体" w:cs="宋体" w:eastAsia="宋体" w:hint="default"/>
                            <w:sz w:val="18"/>
                            <w:szCs w:val="18"/>
                          </w:rPr>
                          <w:t>收入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万元，第三年</w:t>
                        </w:r>
                        <w:r>
                          <w:rPr>
                            <w:rFonts w:ascii="宋体" w:hAnsi="宋体" w:cs="宋体" w:eastAsia="宋体" w:hint="default"/>
                            <w:spacing w:val="-3"/>
                            <w:sz w:val="18"/>
                            <w:szCs w:val="18"/>
                          </w:rPr>
                          <w:t>及</w:t>
                        </w:r>
                        <w:r>
                          <w:rPr>
                            <w:rFonts w:ascii="宋体" w:hAnsi="宋体" w:cs="宋体" w:eastAsia="宋体" w:hint="default"/>
                            <w:sz w:val="18"/>
                            <w:szCs w:val="18"/>
                          </w:rPr>
                          <w:t>以后年销售收入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，生产期内净利润总额</w:t>
                        </w:r>
                      </w:p>
                      <w:p>
                        <w:pPr>
                          <w:pStyle w:val="TableParagraph"/>
                          <w:spacing w:line="240" w:lineRule="auto" w:before="63"/>
                          <w:ind w:left="1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1,741.94 </w:t>
                        </w:r>
                        <w:r>
                          <w:rPr>
                            <w:rFonts w:ascii="宋体" w:hAnsi="宋体" w:cs="宋体" w:eastAsia="宋体" w:hint="default"/>
                            <w:sz w:val="18"/>
                            <w:szCs w:val="18"/>
                          </w:rPr>
                          <w:t>万元。因受市场推广因素影响</w:t>
                        </w:r>
                        <w:r>
                          <w:rPr>
                            <w:rFonts w:ascii="宋体" w:hAnsi="宋体" w:cs="宋体" w:eastAsia="宋体" w:hint="default"/>
                            <w:spacing w:val="-3"/>
                            <w:sz w:val="18"/>
                            <w:szCs w:val="18"/>
                          </w:rPr>
                          <w:t> </w:t>
                        </w:r>
                        <w:r>
                          <w:rPr>
                            <w:rFonts w:ascii="宋体" w:hAnsi="宋体" w:cs="宋体" w:eastAsia="宋体" w:hint="default"/>
                            <w:sz w:val="18"/>
                            <w:szCs w:val="18"/>
                          </w:rPr>
                          <w:t>，产能未能得到充分发挥，未能达到预计效益。</w:t>
                        </w:r>
                      </w:p>
                      <w:p>
                        <w:pPr>
                          <w:pStyle w:val="TableParagraph"/>
                          <w:spacing w:line="240" w:lineRule="auto" w:before="102"/>
                          <w:ind w:left="17"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宋体" w:hAnsi="宋体" w:cs="宋体" w:eastAsia="宋体" w:hint="default"/>
                            <w:spacing w:val="-51"/>
                            <w:sz w:val="18"/>
                            <w:szCs w:val="18"/>
                          </w:rPr>
                          <w:t>、</w:t>
                        </w:r>
                        <w:r>
                          <w:rPr>
                            <w:rFonts w:ascii="宋体" w:hAnsi="宋体" w:cs="宋体" w:eastAsia="宋体" w:hint="default"/>
                            <w:sz w:val="18"/>
                            <w:szCs w:val="18"/>
                          </w:rPr>
                          <w:t>投资设立合资公司广东安</w:t>
                        </w:r>
                        <w:r>
                          <w:rPr>
                            <w:rFonts w:ascii="宋体" w:hAnsi="宋体" w:cs="宋体" w:eastAsia="宋体" w:hint="default"/>
                            <w:spacing w:val="-3"/>
                            <w:sz w:val="18"/>
                            <w:szCs w:val="18"/>
                          </w:rPr>
                          <w:t>居</w:t>
                        </w:r>
                        <w:r>
                          <w:rPr>
                            <w:rFonts w:ascii="宋体" w:hAnsi="宋体" w:cs="宋体" w:eastAsia="宋体" w:hint="default"/>
                            <w:sz w:val="18"/>
                            <w:szCs w:val="18"/>
                          </w:rPr>
                          <w:t>宝智能控制系统有限公司项目承诺效益</w:t>
                        </w:r>
                        <w:r>
                          <w:rPr>
                            <w:rFonts w:ascii="宋体" w:hAnsi="宋体" w:cs="宋体" w:eastAsia="宋体" w:hint="default"/>
                            <w:spacing w:val="-51"/>
                            <w:sz w:val="18"/>
                            <w:szCs w:val="18"/>
                          </w:rPr>
                          <w:t>：</w:t>
                        </w:r>
                        <w:r>
                          <w:rPr>
                            <w:rFonts w:ascii="宋体" w:hAnsi="宋体" w:cs="宋体" w:eastAsia="宋体" w:hint="default"/>
                            <w:sz w:val="18"/>
                            <w:szCs w:val="18"/>
                          </w:rPr>
                          <w:t>根据公司</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日公告</w:t>
                        </w:r>
                        <w:r>
                          <w:rPr>
                            <w:rFonts w:ascii="宋体" w:hAnsi="宋体" w:cs="宋体" w:eastAsia="宋体" w:hint="default"/>
                            <w:spacing w:val="-53"/>
                            <w:sz w:val="18"/>
                            <w:szCs w:val="18"/>
                          </w:rPr>
                          <w:t>的</w:t>
                        </w:r>
                        <w:r>
                          <w:rPr>
                            <w:rFonts w:ascii="宋体" w:hAnsi="宋体" w:cs="宋体" w:eastAsia="宋体" w:hint="default"/>
                            <w:sz w:val="18"/>
                            <w:szCs w:val="18"/>
                          </w:rPr>
                          <w:t>《关于设立</w:t>
                        </w:r>
                        <w:r>
                          <w:rPr>
                            <w:rFonts w:ascii="宋体" w:hAnsi="宋体" w:cs="宋体" w:eastAsia="宋体" w:hint="default"/>
                            <w:spacing w:val="-3"/>
                            <w:sz w:val="18"/>
                            <w:szCs w:val="18"/>
                          </w:rPr>
                          <w:t>合</w:t>
                        </w:r>
                        <w:r>
                          <w:rPr>
                            <w:rFonts w:ascii="宋体" w:hAnsi="宋体" w:cs="宋体" w:eastAsia="宋体" w:hint="default"/>
                            <w:sz w:val="18"/>
                            <w:szCs w:val="18"/>
                          </w:rPr>
                          <w:t>资公司的可行性研究报告</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300" w:lineRule="auto" w:before="63"/>
                          <w:ind w:left="17" w:right="21"/>
                          <w:jc w:val="both"/>
                          <w:rPr>
                            <w:rFonts w:ascii="宋体" w:hAnsi="宋体" w:cs="宋体" w:eastAsia="宋体" w:hint="default"/>
                            <w:sz w:val="18"/>
                            <w:szCs w:val="18"/>
                          </w:rPr>
                        </w:pPr>
                        <w:r>
                          <w:rPr>
                            <w:rFonts w:ascii="宋体" w:hAnsi="宋体" w:cs="宋体" w:eastAsia="宋体" w:hint="default"/>
                            <w:sz w:val="18"/>
                            <w:szCs w:val="18"/>
                          </w:rPr>
                          <w:t>项目完成后，</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年销售收入</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年销售收入</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万元，累计财务净现值</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6,415.00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万元。公司正处于研发、推 广新产品阶段，未能达到预计效益。</w:t>
                        </w:r>
                      </w:p>
                      <w:p>
                        <w:pPr>
                          <w:pStyle w:val="TableParagraph"/>
                          <w:spacing w:line="300" w:lineRule="auto" w:before="72"/>
                          <w:ind w:left="17" w:right="21"/>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、广东安居宝网络科技有限公司作为公司转型互联网重要运营平台，将在全国建设互联网项目，以安居宝社区用户为基础，从传统的楼宇对讲产品</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拓展至社区互联网及移动互联网应用，业务主要围绕云可视对讲系统升级、个人安防系列产品的应用等。目前，本项目尚在建设期，各项业务也正</w:t>
                        </w:r>
                      </w:p>
                    </w:tc>
                  </w:tr>
                  <w:tr>
                    <w:trPr>
                      <w:trHeight w:val="703" w:hRule="exact"/>
                    </w:trPr>
                    <w:tc>
                      <w:tcPr>
                        <w:tcW w:w="24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3" w:right="45"/>
                          <w:jc w:val="left"/>
                          <w:rPr>
                            <w:rFonts w:ascii="宋体" w:hAnsi="宋体" w:cs="宋体" w:eastAsia="宋体" w:hint="default"/>
                            <w:sz w:val="18"/>
                            <w:szCs w:val="18"/>
                          </w:rPr>
                        </w:pPr>
                        <w:r>
                          <w:rPr>
                            <w:rFonts w:ascii="宋体" w:hAnsi="宋体" w:cs="宋体" w:eastAsia="宋体" w:hint="default"/>
                            <w:sz w:val="18"/>
                            <w:szCs w:val="18"/>
                          </w:rPr>
                          <w:t>未达到计划进度或预计收益的 情况和原因（分具体项目）</w:t>
                        </w:r>
                      </w:p>
                    </w:tc>
                    <w:tc>
                      <w:tcPr>
                        <w:tcW w:w="11599" w:type="dxa"/>
                        <w:gridSpan w:val="11"/>
                        <w:vMerge/>
                        <w:tcBorders>
                          <w:left w:val="single" w:sz="9" w:space="0" w:color="D2D2D2"/>
                          <w:right w:val="single" w:sz="4" w:space="0" w:color="000000"/>
                        </w:tcBorders>
                      </w:tcPr>
                      <w:p>
                        <w:pPr/>
                      </w:p>
                    </w:tc>
                  </w:tr>
                  <w:tr>
                    <w:trPr>
                      <w:trHeight w:val="3382" w:hRule="exact"/>
                    </w:trPr>
                    <w:tc>
                      <w:tcPr>
                        <w:tcW w:w="24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99" w:type="dxa"/>
                        <w:gridSpan w:val="11"/>
                        <w:vMerge/>
                        <w:tcBorders>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before="44"/>
        <w:ind w:left="0" w:right="10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44"/>
        <w:ind w:left="0" w:right="107"/>
        <w:jc w:val="right"/>
      </w:pPr>
      <w:r>
        <w:rPr/>
        <w:t>，</w:t>
      </w:r>
    </w:p>
    <w:p>
      <w:pPr>
        <w:spacing w:after="0" w:line="240" w:lineRule="auto"/>
        <w:jc w:val="right"/>
        <w:sectPr>
          <w:pgSz w:w="16840" w:h="11910" w:orient="landscape"/>
          <w:pgMar w:header="867" w:footer="980" w:top="1060" w:bottom="1160" w:left="1300" w:right="1240"/>
        </w:sectPr>
      </w:pPr>
    </w:p>
    <w:p>
      <w:pPr>
        <w:spacing w:line="240" w:lineRule="auto" w:before="0"/>
        <w:rPr>
          <w:rFonts w:ascii="宋体" w:hAnsi="宋体" w:cs="宋体" w:eastAsia="宋体" w:hint="default"/>
          <w:sz w:val="20"/>
          <w:szCs w:val="20"/>
        </w:rPr>
      </w:pPr>
      <w:r>
        <w:rPr/>
        <w:pict>
          <v:shape style="position:absolute;margin-left:70.320pt;margin-top:55.200008pt;width:701.65pt;height:468.95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20"/>
                    <w:gridCol w:w="11599"/>
                  </w:tblGrid>
                  <w:tr>
                    <w:trPr>
                      <w:trHeight w:val="377" w:hRule="exact"/>
                    </w:trPr>
                    <w:tc>
                      <w:tcPr>
                        <w:tcW w:w="2420"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59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依计划实施。因本项目相关业务投入尚在有序推进中，本项目效益暂无法核算。</w:t>
                        </w:r>
                      </w:p>
                    </w:tc>
                  </w:tr>
                  <w:tr>
                    <w:trPr>
                      <w:trHeight w:val="715" w:hRule="exact"/>
                    </w:trPr>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45"/>
                          <w:jc w:val="left"/>
                          <w:rPr>
                            <w:rFonts w:ascii="宋体" w:hAnsi="宋体" w:cs="宋体" w:eastAsia="宋体" w:hint="default"/>
                            <w:sz w:val="18"/>
                            <w:szCs w:val="18"/>
                          </w:rPr>
                        </w:pPr>
                        <w:r>
                          <w:rPr>
                            <w:rFonts w:ascii="宋体" w:hAnsi="宋体" w:cs="宋体" w:eastAsia="宋体" w:hint="default"/>
                            <w:sz w:val="18"/>
                            <w:szCs w:val="18"/>
                          </w:rPr>
                          <w:t>项目可行性发生重大变化的情 况说明</w:t>
                        </w:r>
                      </w:p>
                    </w:tc>
                    <w:tc>
                      <w:tcPr>
                        <w:tcW w:w="1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本报告期末未发生重大变化。</w:t>
                        </w:r>
                      </w:p>
                    </w:tc>
                  </w:tr>
                  <w:tr>
                    <w:trPr>
                      <w:trHeight w:val="401" w:hRule="exact"/>
                    </w:trPr>
                    <w:tc>
                      <w:tcPr>
                        <w:tcW w:w="24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23" w:right="45"/>
                          <w:jc w:val="left"/>
                          <w:rPr>
                            <w:rFonts w:ascii="宋体" w:hAnsi="宋体" w:cs="宋体" w:eastAsia="宋体" w:hint="default"/>
                            <w:sz w:val="18"/>
                            <w:szCs w:val="18"/>
                          </w:rPr>
                        </w:pPr>
                        <w:r>
                          <w:rPr>
                            <w:rFonts w:ascii="宋体" w:hAnsi="宋体" w:cs="宋体" w:eastAsia="宋体" w:hint="default"/>
                            <w:sz w:val="18"/>
                            <w:szCs w:val="18"/>
                          </w:rPr>
                          <w:t>超募资金的金额、用途及使用 进展情况</w:t>
                        </w:r>
                      </w:p>
                    </w:tc>
                    <w:tc>
                      <w:tcPr>
                        <w:tcW w:w="1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862" w:hRule="exact"/>
                    </w:trPr>
                    <w:tc>
                      <w:tcPr>
                        <w:tcW w:w="2420" w:type="dxa"/>
                        <w:vMerge/>
                        <w:tcBorders>
                          <w:left w:val="single" w:sz="4" w:space="0" w:color="000000"/>
                          <w:bottom w:val="single" w:sz="4" w:space="0" w:color="000000"/>
                          <w:right w:val="single" w:sz="4" w:space="0" w:color="000000"/>
                        </w:tcBorders>
                        <w:shd w:val="clear" w:color="auto" w:fill="D2D2D2"/>
                      </w:tcPr>
                      <w:p>
                        <w:pPr/>
                      </w:p>
                    </w:tc>
                    <w:tc>
                      <w:tcPr>
                        <w:tcW w:w="1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募集资金净额为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83,136.66 </w:t>
                        </w:r>
                        <w:r>
                          <w:rPr>
                            <w:rFonts w:ascii="宋体" w:hAnsi="宋体" w:cs="宋体" w:eastAsia="宋体" w:hint="default"/>
                            <w:sz w:val="18"/>
                            <w:szCs w:val="18"/>
                          </w:rPr>
                          <w:t>万元，计划募集</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21,501.57 </w:t>
                        </w:r>
                        <w:r>
                          <w:rPr>
                            <w:rFonts w:ascii="宋体" w:hAnsi="宋体" w:cs="宋体" w:eastAsia="宋体" w:hint="default"/>
                            <w:sz w:val="18"/>
                            <w:szCs w:val="18"/>
                          </w:rPr>
                          <w:t>万元，超募资金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61,635.09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日，公司第一届董事会第九次会议分别审议并通过了《关于公司使用部分超募资金提前偿还银行贷款的议案》及《关于公司使用部</w:t>
                        </w:r>
                      </w:p>
                      <w:p>
                        <w:pPr>
                          <w:pStyle w:val="TableParagraph"/>
                          <w:spacing w:line="300" w:lineRule="auto" w:before="63"/>
                          <w:ind w:left="23" w:right="21"/>
                          <w:jc w:val="left"/>
                          <w:rPr>
                            <w:rFonts w:ascii="宋体" w:hAnsi="宋体" w:cs="宋体" w:eastAsia="宋体" w:hint="default"/>
                            <w:sz w:val="18"/>
                            <w:szCs w:val="18"/>
                          </w:rPr>
                        </w:pPr>
                        <w:r>
                          <w:rPr>
                            <w:rFonts w:ascii="宋体" w:hAnsi="宋体" w:cs="宋体" w:eastAsia="宋体" w:hint="default"/>
                            <w:spacing w:val="-4"/>
                            <w:sz w:val="18"/>
                            <w:szCs w:val="18"/>
                          </w:rPr>
                          <w:t>分超募资金永久补充流动资金的议案》，同意公司使用超募资金中的人民币</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2,000.00</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万元资金用于提前归还银行贷款，以及人民币</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3,000.00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万元用于 永久补充流动资金。</w:t>
                        </w:r>
                      </w:p>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w:t>
                        </w:r>
                        <w:r>
                          <w:rPr>
                            <w:rFonts w:ascii="宋体" w:hAnsi="宋体" w:cs="宋体" w:eastAsia="宋体" w:hint="default"/>
                            <w:spacing w:val="-3"/>
                            <w:sz w:val="18"/>
                            <w:szCs w:val="18"/>
                          </w:rPr>
                          <w:t>一</w:t>
                        </w:r>
                        <w:r>
                          <w:rPr>
                            <w:rFonts w:ascii="宋体" w:hAnsi="宋体" w:cs="宋体" w:eastAsia="宋体" w:hint="default"/>
                            <w:sz w:val="18"/>
                            <w:szCs w:val="18"/>
                          </w:rPr>
                          <w:t>届董事会第十三次会议审议通过了《关于使用部分超募资金投资设立合资公司的议案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同</w:t>
                        </w:r>
                        <w:r>
                          <w:rPr>
                            <w:rFonts w:ascii="宋体" w:hAnsi="宋体" w:cs="宋体" w:eastAsia="宋体" w:hint="default"/>
                            <w:sz w:val="18"/>
                            <w:szCs w:val="18"/>
                          </w:rPr>
                          <w:t>意公司使用超募资金人民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735.00 </w:t>
                        </w:r>
                        <w:r>
                          <w:rPr>
                            <w:rFonts w:ascii="宋体" w:hAnsi="宋体" w:cs="宋体" w:eastAsia="宋体" w:hint="default"/>
                            <w:sz w:val="18"/>
                            <w:szCs w:val="18"/>
                          </w:rPr>
                          <w:t>万元与广州市高堡仕智能科技有限公司共同出资设立广东安居宝智能控制系统有限公司。</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日，公司第二届董事会第一次会</w:t>
                        </w:r>
                      </w:p>
                      <w:p>
                        <w:pPr>
                          <w:pStyle w:val="TableParagraph"/>
                          <w:spacing w:line="300"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议审议通过了《关于使用部分超募资金投资设立全资子公司的议案》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同意公司使用超募资金人民币</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万元设立全资子公司广东安居宝光电传 输科技有限公司。</w:t>
                        </w:r>
                      </w:p>
                      <w:p>
                        <w:pPr>
                          <w:pStyle w:val="TableParagraph"/>
                          <w:spacing w:line="240" w:lineRule="auto" w:before="72"/>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宋体" w:hAnsi="宋体" w:cs="宋体" w:eastAsia="宋体" w:hint="default"/>
                            <w:spacing w:val="-10"/>
                            <w:sz w:val="18"/>
                            <w:szCs w:val="18"/>
                          </w:rPr>
                          <w:t>，</w:t>
                        </w:r>
                        <w:r>
                          <w:rPr>
                            <w:rFonts w:ascii="宋体" w:hAnsi="宋体" w:cs="宋体" w:eastAsia="宋体" w:hint="default"/>
                            <w:sz w:val="18"/>
                            <w:szCs w:val="18"/>
                          </w:rPr>
                          <w:t>公司第二届董事会第二次会议审议通过</w:t>
                        </w:r>
                        <w:r>
                          <w:rPr>
                            <w:rFonts w:ascii="宋体" w:hAnsi="宋体" w:cs="宋体" w:eastAsia="宋体" w:hint="default"/>
                            <w:spacing w:val="-10"/>
                            <w:sz w:val="18"/>
                            <w:szCs w:val="18"/>
                          </w:rPr>
                          <w:t>了</w:t>
                        </w:r>
                        <w:r>
                          <w:rPr>
                            <w:rFonts w:ascii="宋体" w:hAnsi="宋体" w:cs="宋体" w:eastAsia="宋体" w:hint="default"/>
                            <w:sz w:val="18"/>
                            <w:szCs w:val="18"/>
                          </w:rPr>
                          <w:t>《关于使用部分超募资金永久补充流动资金的议案</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同</w:t>
                        </w:r>
                        <w:r>
                          <w:rPr>
                            <w:rFonts w:ascii="宋体" w:hAnsi="宋体" w:cs="宋体" w:eastAsia="宋体" w:hint="default"/>
                            <w:spacing w:val="2"/>
                            <w:sz w:val="18"/>
                            <w:szCs w:val="18"/>
                          </w:rPr>
                          <w:t>意</w:t>
                        </w:r>
                        <w:r>
                          <w:rPr>
                            <w:rFonts w:ascii="宋体" w:hAnsi="宋体" w:cs="宋体" w:eastAsia="宋体" w:hint="default"/>
                            <w:sz w:val="18"/>
                            <w:szCs w:val="18"/>
                          </w:rPr>
                          <w:t>公司使用闲置超募资金人民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万元用于永久补充流动资金。</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日，公司第二届董事会第四次会议和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日第二次临时股东大会审议通过了《关于使用部分超募资金收购德居安（广州</w:t>
                        </w:r>
                      </w:p>
                      <w:p>
                        <w:pPr>
                          <w:pStyle w:val="TableParagraph"/>
                          <w:spacing w:line="300" w:lineRule="auto" w:before="63"/>
                          <w:ind w:left="23" w:right="84"/>
                          <w:jc w:val="left"/>
                          <w:rPr>
                            <w:rFonts w:ascii="宋体" w:hAnsi="宋体" w:cs="宋体" w:eastAsia="宋体" w:hint="default"/>
                            <w:sz w:val="18"/>
                            <w:szCs w:val="18"/>
                          </w:rPr>
                        </w:pPr>
                        <w:r>
                          <w:rPr>
                            <w:rFonts w:ascii="宋体" w:hAnsi="宋体" w:cs="宋体" w:eastAsia="宋体" w:hint="default"/>
                            <w:spacing w:val="-3"/>
                            <w:sz w:val="18"/>
                            <w:szCs w:val="18"/>
                          </w:rPr>
                          <w:t>电子科技有限公司全部股权暨关联交易的议案》，同意公司使用不超过人民币</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56,632,368.63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元的超募资金收购德居安香港所持有的德居安广州全部</w:t>
                        </w:r>
                        <w:r>
                          <w:rPr>
                            <w:rFonts w:ascii="宋体" w:hAnsi="宋体" w:cs="宋体" w:eastAsia="宋体" w:hint="default"/>
                            <w:spacing w:val="-87"/>
                            <w:sz w:val="18"/>
                            <w:szCs w:val="18"/>
                          </w:rPr>
                          <w:t> </w:t>
                        </w:r>
                        <w:r>
                          <w:rPr>
                            <w:rFonts w:ascii="宋体" w:hAnsi="宋体" w:cs="宋体" w:eastAsia="宋体" w:hint="default"/>
                            <w:sz w:val="18"/>
                            <w:szCs w:val="18"/>
                          </w:rPr>
                          <w:t>股权。</w:t>
                        </w:r>
                      </w:p>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宋体" w:hAnsi="宋体" w:cs="宋体" w:eastAsia="宋体" w:hint="default"/>
                            <w:spacing w:val="-10"/>
                            <w:sz w:val="18"/>
                            <w:szCs w:val="18"/>
                          </w:rPr>
                          <w:t>，</w:t>
                        </w:r>
                        <w:r>
                          <w:rPr>
                            <w:rFonts w:ascii="宋体" w:hAnsi="宋体" w:cs="宋体" w:eastAsia="宋体" w:hint="default"/>
                            <w:sz w:val="18"/>
                            <w:szCs w:val="18"/>
                          </w:rPr>
                          <w:t>经公司第二届董事会第十次会议审议通过</w:t>
                        </w:r>
                        <w:r>
                          <w:rPr>
                            <w:rFonts w:ascii="宋体" w:hAnsi="宋体" w:cs="宋体" w:eastAsia="宋体" w:hint="default"/>
                            <w:spacing w:val="-10"/>
                            <w:sz w:val="18"/>
                            <w:szCs w:val="18"/>
                          </w:rPr>
                          <w:t>了</w:t>
                        </w:r>
                        <w:r>
                          <w:rPr>
                            <w:rFonts w:ascii="宋体" w:hAnsi="宋体" w:cs="宋体" w:eastAsia="宋体" w:hint="default"/>
                            <w:sz w:val="18"/>
                            <w:szCs w:val="18"/>
                          </w:rPr>
                          <w:t>《关于使用部分超募资金增资控股广东奥迪安监控技术有限公司的议案</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同意公司</w:t>
                        </w:r>
                      </w:p>
                      <w:p>
                        <w:pPr>
                          <w:pStyle w:val="TableParagraph"/>
                          <w:tabs>
                            <w:tab w:pos="10847" w:val="left" w:leader="none"/>
                          </w:tabs>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使用超募资金</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万元向广东奥迪安监控技术有限公司增资并取得其</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控股权，与其原股东共同开展在平安城市建设领域的合作。</w:t>
                          <w:tab/>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日，经公司第二届董事</w:t>
                        </w:r>
                        <w:r>
                          <w:rPr>
                            <w:rFonts w:ascii="宋体" w:hAnsi="宋体" w:cs="宋体" w:eastAsia="宋体" w:hint="default"/>
                            <w:spacing w:val="-3"/>
                            <w:sz w:val="18"/>
                            <w:szCs w:val="18"/>
                          </w:rPr>
                          <w:t>会</w:t>
                        </w:r>
                        <w:r>
                          <w:rPr>
                            <w:rFonts w:ascii="宋体" w:hAnsi="宋体" w:cs="宋体" w:eastAsia="宋体" w:hint="default"/>
                            <w:sz w:val="18"/>
                            <w:szCs w:val="18"/>
                          </w:rPr>
                          <w:t>第十六次会议审议通过了《关于使用部分超募资金投资设立香港全资子公司的议案</w:t>
                        </w:r>
                        <w:r>
                          <w:rPr>
                            <w:rFonts w:ascii="宋体" w:hAnsi="宋体" w:cs="宋体" w:eastAsia="宋体" w:hint="default"/>
                            <w:spacing w:val="-92"/>
                            <w:sz w:val="18"/>
                            <w:szCs w:val="18"/>
                          </w:rPr>
                          <w:t>》</w:t>
                        </w:r>
                        <w:r>
                          <w:rPr>
                            <w:rFonts w:ascii="宋体" w:hAnsi="宋体" w:cs="宋体" w:eastAsia="宋体" w:hint="default"/>
                            <w:sz w:val="18"/>
                            <w:szCs w:val="18"/>
                          </w:rPr>
                          <w:t>，同</w:t>
                        </w:r>
                        <w:r>
                          <w:rPr>
                            <w:rFonts w:ascii="宋体" w:hAnsi="宋体" w:cs="宋体" w:eastAsia="宋体" w:hint="default"/>
                            <w:spacing w:val="2"/>
                            <w:sz w:val="18"/>
                            <w:szCs w:val="18"/>
                          </w:rPr>
                          <w:t>意</w:t>
                        </w:r>
                        <w:r>
                          <w:rPr>
                            <w:rFonts w:ascii="宋体" w:hAnsi="宋体" w:cs="宋体" w:eastAsia="宋体" w:hint="default"/>
                            <w:sz w:val="18"/>
                            <w:szCs w:val="18"/>
                          </w:rPr>
                          <w:t>公司使用超募资金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万元投资设立香港全资子公司。</w:t>
                        </w:r>
                      </w:p>
                      <w:p>
                        <w:pPr>
                          <w:pStyle w:val="TableParagraph"/>
                          <w:spacing w:line="240" w:lineRule="auto" w:before="117"/>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公司第二</w:t>
                        </w:r>
                        <w:r>
                          <w:rPr>
                            <w:rFonts w:ascii="宋体" w:hAnsi="宋体" w:cs="宋体" w:eastAsia="宋体" w:hint="default"/>
                            <w:spacing w:val="-3"/>
                            <w:sz w:val="18"/>
                            <w:szCs w:val="18"/>
                          </w:rPr>
                          <w:t>届</w:t>
                        </w:r>
                        <w:r>
                          <w:rPr>
                            <w:rFonts w:ascii="宋体" w:hAnsi="宋体" w:cs="宋体" w:eastAsia="宋体" w:hint="default"/>
                            <w:sz w:val="18"/>
                            <w:szCs w:val="18"/>
                          </w:rPr>
                          <w:t>董事会第十九次会议审议通过</w:t>
                        </w:r>
                        <w:r>
                          <w:rPr>
                            <w:rFonts w:ascii="宋体" w:hAnsi="宋体" w:cs="宋体" w:eastAsia="宋体" w:hint="default"/>
                            <w:spacing w:val="-92"/>
                            <w:sz w:val="18"/>
                            <w:szCs w:val="18"/>
                          </w:rPr>
                          <w:t>了</w:t>
                        </w:r>
                        <w:r>
                          <w:rPr>
                            <w:rFonts w:ascii="宋体" w:hAnsi="宋体" w:cs="宋体" w:eastAsia="宋体" w:hint="default"/>
                            <w:sz w:val="18"/>
                            <w:szCs w:val="18"/>
                          </w:rPr>
                          <w:t>《关于使用部分超募资金投</w:t>
                        </w:r>
                        <w:r>
                          <w:rPr>
                            <w:rFonts w:ascii="宋体" w:hAnsi="宋体" w:cs="宋体" w:eastAsia="宋体" w:hint="default"/>
                            <w:spacing w:val="2"/>
                            <w:sz w:val="18"/>
                            <w:szCs w:val="18"/>
                          </w:rPr>
                          <w:t>资</w:t>
                        </w:r>
                        <w:r>
                          <w:rPr>
                            <w:rFonts w:ascii="宋体" w:hAnsi="宋体" w:cs="宋体" w:eastAsia="宋体" w:hint="default"/>
                            <w:sz w:val="18"/>
                            <w:szCs w:val="18"/>
                          </w:rPr>
                          <w:t>设立控股子公司广东安居宝电子科技有限公司的议案</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同意公司使用超募资金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万元投资设立控股子公司广东安居宝电子科技有限公司。首期投入金额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2,940.00 </w:t>
                        </w:r>
                        <w:r>
                          <w:rPr>
                            <w:rFonts w:ascii="宋体" w:hAnsi="宋体" w:cs="宋体" w:eastAsia="宋体" w:hint="default"/>
                            <w:sz w:val="18"/>
                            <w:szCs w:val="18"/>
                          </w:rPr>
                          <w:t>万元款项于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月已拨入广东</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安居宝电子科技有限公司验资专户</w:t>
                        </w:r>
                        <w:r>
                          <w:rPr>
                            <w:rFonts w:ascii="宋体" w:hAnsi="宋体" w:cs="宋体" w:eastAsia="宋体" w:hint="default"/>
                            <w:spacing w:val="-92"/>
                            <w:sz w:val="18"/>
                            <w:szCs w:val="18"/>
                          </w:rPr>
                          <w:t>。</w:t>
                        </w:r>
                        <w:r>
                          <w:rPr>
                            <w:rFonts w:ascii="宋体" w:hAnsi="宋体" w:cs="宋体" w:eastAsia="宋体" w:hint="default"/>
                            <w:sz w:val="18"/>
                            <w:szCs w:val="18"/>
                          </w:rPr>
                          <w:t>二期投入金额</w:t>
                        </w:r>
                        <w:r>
                          <w:rPr>
                            <w:rFonts w:ascii="宋体" w:hAnsi="宋体" w:cs="宋体" w:eastAsia="宋体" w:hint="default"/>
                            <w:spacing w:val="-61"/>
                            <w:sz w:val="18"/>
                            <w:szCs w:val="18"/>
                          </w:rPr>
                          <w:t> </w:t>
                        </w:r>
                        <w:r>
                          <w:rPr>
                            <w:rFonts w:ascii="Times New Roman" w:hAnsi="Times New Roman" w:cs="Times New Roman" w:eastAsia="Times New Roman" w:hint="default"/>
                            <w:spacing w:val="1"/>
                            <w:sz w:val="18"/>
                            <w:szCs w:val="18"/>
                          </w:rPr>
                          <w:t>350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款项于</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月已拨入广</w:t>
                        </w:r>
                        <w:r>
                          <w:rPr>
                            <w:rFonts w:ascii="宋体" w:hAnsi="宋体" w:cs="宋体" w:eastAsia="宋体" w:hint="default"/>
                            <w:spacing w:val="-3"/>
                            <w:sz w:val="18"/>
                            <w:szCs w:val="18"/>
                          </w:rPr>
                          <w:t>东</w:t>
                        </w:r>
                        <w:r>
                          <w:rPr>
                            <w:rFonts w:ascii="宋体" w:hAnsi="宋体" w:cs="宋体" w:eastAsia="宋体" w:hint="default"/>
                            <w:sz w:val="18"/>
                            <w:szCs w:val="18"/>
                          </w:rPr>
                          <w:t>安居宝电子科技有限公司验资专户</w:t>
                        </w:r>
                        <w:r>
                          <w:rPr>
                            <w:rFonts w:ascii="宋体" w:hAnsi="宋体" w:cs="宋体" w:eastAsia="宋体" w:hint="default"/>
                            <w:spacing w:val="-92"/>
                            <w:sz w:val="18"/>
                            <w:szCs w:val="18"/>
                          </w:rPr>
                          <w:t>。</w:t>
                        </w:r>
                        <w:r>
                          <w:rPr>
                            <w:rFonts w:ascii="宋体" w:hAnsi="宋体" w:cs="宋体" w:eastAsia="宋体" w:hint="default"/>
                            <w:sz w:val="18"/>
                            <w:szCs w:val="18"/>
                          </w:rPr>
                          <w:t>三期投入金额</w:t>
                        </w:r>
                        <w:r>
                          <w:rPr>
                            <w:rFonts w:ascii="宋体" w:hAnsi="宋体" w:cs="宋体" w:eastAsia="宋体" w:hint="default"/>
                            <w:spacing w:val="-61"/>
                            <w:sz w:val="18"/>
                            <w:szCs w:val="18"/>
                          </w:rPr>
                          <w:t> </w:t>
                        </w:r>
                        <w:r>
                          <w:rPr>
                            <w:rFonts w:ascii="Times New Roman" w:hAnsi="Times New Roman" w:cs="Times New Roman" w:eastAsia="Times New Roman" w:hint="default"/>
                            <w:spacing w:val="1"/>
                            <w:sz w:val="18"/>
                            <w:szCs w:val="18"/>
                          </w:rPr>
                          <w:t>910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万元款项于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月已拨入广东安居宝电子科技有限公司验资专户。</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w:t>
                        </w:r>
                        <w:r>
                          <w:rPr>
                            <w:rFonts w:ascii="宋体" w:hAnsi="宋体" w:cs="宋体" w:eastAsia="宋体" w:hint="default"/>
                            <w:spacing w:val="-3"/>
                            <w:sz w:val="18"/>
                            <w:szCs w:val="18"/>
                          </w:rPr>
                          <w:t>二</w:t>
                        </w:r>
                        <w:r>
                          <w:rPr>
                            <w:rFonts w:ascii="宋体" w:hAnsi="宋体" w:cs="宋体" w:eastAsia="宋体" w:hint="default"/>
                            <w:sz w:val="18"/>
                            <w:szCs w:val="18"/>
                          </w:rPr>
                          <w:t>届董事会第三十次会议审议通过了《关于使用超募资金投资设立全资子公司暨建设移动互联网项目的议案</w:t>
                        </w:r>
                        <w:r>
                          <w:rPr>
                            <w:rFonts w:ascii="宋体" w:hAnsi="宋体" w:cs="宋体" w:eastAsia="宋体" w:hint="default"/>
                            <w:spacing w:val="-92"/>
                            <w:sz w:val="18"/>
                            <w:szCs w:val="18"/>
                          </w:rPr>
                          <w:t>》</w:t>
                        </w:r>
                        <w:r>
                          <w:rPr>
                            <w:rFonts w:ascii="宋体" w:hAnsi="宋体" w:cs="宋体" w:eastAsia="宋体" w:hint="default"/>
                            <w:sz w:val="18"/>
                            <w:szCs w:val="18"/>
                          </w:rPr>
                          <w:t>，同意公</w:t>
                        </w:r>
                      </w:p>
                      <w:p>
                        <w:pPr>
                          <w:pStyle w:val="TableParagraph"/>
                          <w:spacing w:line="300" w:lineRule="auto" w:before="62"/>
                          <w:ind w:left="23" w:right="105"/>
                          <w:jc w:val="left"/>
                          <w:rPr>
                            <w:rFonts w:ascii="宋体" w:hAnsi="宋体" w:cs="宋体" w:eastAsia="宋体" w:hint="default"/>
                            <w:sz w:val="18"/>
                            <w:szCs w:val="18"/>
                          </w:rPr>
                        </w:pPr>
                        <w:r>
                          <w:rPr>
                            <w:rFonts w:ascii="宋体" w:hAnsi="宋体" w:cs="宋体" w:eastAsia="宋体" w:hint="default"/>
                            <w:sz w:val="18"/>
                            <w:szCs w:val="18"/>
                          </w:rPr>
                          <w:t>司使用超募资金人民币</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亿元成立全资子公司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安居宝网络科技有限公司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建设移动互联网项目。报告期内</w:t>
                        </w:r>
                        <w:r>
                          <w:rPr>
                            <w:rFonts w:ascii="Times New Roman" w:hAnsi="Times New Roman" w:cs="Times New Roman" w:eastAsia="Times New Roman" w:hint="default"/>
                            <w:sz w:val="18"/>
                            <w:szCs w:val="18"/>
                          </w:rPr>
                          <w:t>,</w:t>
                        </w:r>
                        <w:r>
                          <w:rPr>
                            <w:rFonts w:ascii="宋体" w:hAnsi="宋体" w:cs="宋体" w:eastAsia="宋体" w:hint="default"/>
                            <w:sz w:val="18"/>
                            <w:szCs w:val="18"/>
                          </w:rPr>
                          <w:t>超募资金人民币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亿元已转入网络公司 账户。</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44"/>
        <w:ind w:left="0" w:right="105"/>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0" w:right="108"/>
        <w:jc w:val="right"/>
      </w:pPr>
      <w:r>
        <w:rPr/>
        <w:t>，</w:t>
      </w:r>
    </w:p>
    <w:p>
      <w:pPr>
        <w:spacing w:after="0" w:line="240" w:lineRule="auto"/>
        <w:jc w:val="right"/>
        <w:sectPr>
          <w:pgSz w:w="16840" w:h="11910" w:orient="landscape"/>
          <w:pgMar w:header="867" w:footer="980" w:top="1060" w:bottom="1160" w:left="1300" w:right="124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420"/>
        <w:gridCol w:w="11599"/>
      </w:tblGrid>
      <w:tr>
        <w:trPr>
          <w:trHeight w:val="1666" w:hRule="exact"/>
        </w:trPr>
        <w:tc>
          <w:tcPr>
            <w:tcW w:w="2420"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59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w:t>
            </w:r>
            <w:r>
              <w:rPr>
                <w:rFonts w:ascii="宋体" w:hAnsi="宋体" w:cs="宋体" w:eastAsia="宋体" w:hint="default"/>
                <w:spacing w:val="-3"/>
                <w:sz w:val="18"/>
                <w:szCs w:val="18"/>
              </w:rPr>
              <w:t>二</w:t>
            </w:r>
            <w:r>
              <w:rPr>
                <w:rFonts w:ascii="宋体" w:hAnsi="宋体" w:cs="宋体" w:eastAsia="宋体" w:hint="default"/>
                <w:sz w:val="18"/>
                <w:szCs w:val="18"/>
              </w:rPr>
              <w:t>届董事会第三十一次会议审议通过了《关于募投项目完工并将结余募集资金转超募资金的议案</w:t>
            </w:r>
            <w:r>
              <w:rPr>
                <w:rFonts w:ascii="宋体" w:hAnsi="宋体" w:cs="宋体" w:eastAsia="宋体" w:hint="default"/>
                <w:spacing w:val="-92"/>
                <w:sz w:val="18"/>
                <w:szCs w:val="18"/>
              </w:rPr>
              <w:t>》</w:t>
            </w:r>
            <w:r>
              <w:rPr>
                <w:rFonts w:ascii="宋体" w:hAnsi="宋体" w:cs="宋体" w:eastAsia="宋体" w:hint="default"/>
                <w:sz w:val="18"/>
                <w:szCs w:val="18"/>
              </w:rPr>
              <w:t>，同意公司将结余募</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5,410.58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万元及相关利息转超募资金。</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年第一次临时股东大会审议通过上述议案。</w:t>
            </w:r>
          </w:p>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公司第三</w:t>
            </w:r>
            <w:r>
              <w:rPr>
                <w:rFonts w:ascii="宋体" w:hAnsi="宋体" w:cs="宋体" w:eastAsia="宋体" w:hint="default"/>
                <w:spacing w:val="-3"/>
                <w:sz w:val="18"/>
                <w:szCs w:val="18"/>
              </w:rPr>
              <w:t>届</w:t>
            </w:r>
            <w:r>
              <w:rPr>
                <w:rFonts w:ascii="宋体" w:hAnsi="宋体" w:cs="宋体" w:eastAsia="宋体" w:hint="default"/>
                <w:sz w:val="18"/>
                <w:szCs w:val="18"/>
              </w:rPr>
              <w:t>董事会第五次会议审议并通过</w:t>
            </w:r>
            <w:r>
              <w:rPr>
                <w:rFonts w:ascii="宋体" w:hAnsi="宋体" w:cs="宋体" w:eastAsia="宋体" w:hint="default"/>
                <w:spacing w:val="-92"/>
                <w:sz w:val="18"/>
                <w:szCs w:val="18"/>
              </w:rPr>
              <w:t>了</w:t>
            </w:r>
            <w:r>
              <w:rPr>
                <w:rFonts w:ascii="宋体" w:hAnsi="宋体" w:cs="宋体" w:eastAsia="宋体" w:hint="default"/>
                <w:sz w:val="18"/>
                <w:szCs w:val="18"/>
              </w:rPr>
              <w:t>《关于使用超募资金永久补</w:t>
            </w:r>
            <w:r>
              <w:rPr>
                <w:rFonts w:ascii="宋体" w:hAnsi="宋体" w:cs="宋体" w:eastAsia="宋体" w:hint="default"/>
                <w:spacing w:val="2"/>
                <w:sz w:val="18"/>
                <w:szCs w:val="18"/>
              </w:rPr>
              <w:t>充</w:t>
            </w:r>
            <w:r>
              <w:rPr>
                <w:rFonts w:ascii="宋体" w:hAnsi="宋体" w:cs="宋体" w:eastAsia="宋体" w:hint="default"/>
                <w:sz w:val="18"/>
                <w:szCs w:val="18"/>
              </w:rPr>
              <w:t>流动资金的议案</w:t>
            </w:r>
            <w:r>
              <w:rPr>
                <w:rFonts w:ascii="宋体" w:hAnsi="宋体" w:cs="宋体" w:eastAsia="宋体" w:hint="default"/>
                <w:spacing w:val="-92"/>
                <w:sz w:val="18"/>
                <w:szCs w:val="18"/>
              </w:rPr>
              <w:t>》，</w:t>
            </w:r>
            <w:r>
              <w:rPr>
                <w:rFonts w:ascii="宋体" w:hAnsi="宋体" w:cs="宋体" w:eastAsia="宋体" w:hint="default"/>
                <w:sz w:val="18"/>
                <w:szCs w:val="18"/>
              </w:rPr>
              <w:t>同意公司</w:t>
            </w:r>
            <w:r>
              <w:rPr>
                <w:rFonts w:ascii="宋体" w:hAnsi="宋体" w:cs="宋体" w:eastAsia="宋体" w:hint="default"/>
                <w:spacing w:val="2"/>
                <w:sz w:val="18"/>
                <w:szCs w:val="18"/>
              </w:rPr>
              <w:t>使</w:t>
            </w:r>
            <w:r>
              <w:rPr>
                <w:rFonts w:ascii="宋体" w:hAnsi="宋体" w:cs="宋体" w:eastAsia="宋体" w:hint="default"/>
                <w:sz w:val="18"/>
                <w:szCs w:val="18"/>
              </w:rPr>
              <w:t>用超募资金</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44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元及超募资金账户部分结转利息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24,205,855.58 </w:t>
            </w:r>
            <w:r>
              <w:rPr>
                <w:rFonts w:ascii="宋体" w:hAnsi="宋体" w:cs="宋体" w:eastAsia="宋体" w:hint="default"/>
                <w:sz w:val="18"/>
                <w:szCs w:val="18"/>
              </w:rPr>
              <w:t>元，合计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元用于永久补充流动资金。</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年第四次临时股东</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大会审议通过上述议案。永久补充流动资金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7273.08 </w:t>
            </w:r>
            <w:r>
              <w:rPr>
                <w:rFonts w:ascii="宋体" w:hAnsi="宋体" w:cs="宋体" w:eastAsia="宋体" w:hint="default"/>
                <w:sz w:val="18"/>
                <w:szCs w:val="18"/>
              </w:rPr>
              <w:t>万元已于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月划拨至公司银行存款一般户。</w:t>
            </w:r>
          </w:p>
        </w:tc>
      </w:tr>
      <w:tr>
        <w:trPr>
          <w:trHeight w:val="401" w:hRule="exact"/>
        </w:trPr>
        <w:tc>
          <w:tcPr>
            <w:tcW w:w="24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4" w:lineRule="auto"/>
              <w:ind w:left="23" w:right="45"/>
              <w:jc w:val="left"/>
              <w:rPr>
                <w:rFonts w:ascii="宋体" w:hAnsi="宋体" w:cs="宋体" w:eastAsia="宋体" w:hint="default"/>
                <w:sz w:val="18"/>
                <w:szCs w:val="18"/>
              </w:rPr>
            </w:pPr>
            <w:r>
              <w:rPr>
                <w:rFonts w:ascii="宋体" w:hAnsi="宋体" w:cs="宋体" w:eastAsia="宋体" w:hint="default"/>
                <w:sz w:val="18"/>
                <w:szCs w:val="18"/>
              </w:rPr>
              <w:t>募集资金投资项目实施地点变 更情况</w:t>
            </w:r>
          </w:p>
        </w:tc>
        <w:tc>
          <w:tcPr>
            <w:tcW w:w="1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2420" w:type="dxa"/>
            <w:vMerge/>
            <w:tcBorders>
              <w:left w:val="single" w:sz="4" w:space="0" w:color="000000"/>
              <w:right w:val="single" w:sz="4" w:space="0" w:color="000000"/>
            </w:tcBorders>
            <w:shd w:val="clear" w:color="auto" w:fill="D2D2D2"/>
          </w:tcPr>
          <w:p>
            <w:pPr/>
          </w:p>
        </w:tc>
        <w:tc>
          <w:tcPr>
            <w:tcW w:w="1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713" w:hRule="exact"/>
        </w:trPr>
        <w:tc>
          <w:tcPr>
            <w:tcW w:w="2420" w:type="dxa"/>
            <w:vMerge/>
            <w:tcBorders>
              <w:left w:val="single" w:sz="4" w:space="0" w:color="000000"/>
              <w:bottom w:val="single" w:sz="4" w:space="0" w:color="000000"/>
              <w:right w:val="single" w:sz="4" w:space="0" w:color="000000"/>
            </w:tcBorders>
            <w:shd w:val="clear" w:color="auto" w:fill="D2D2D2"/>
          </w:tcPr>
          <w:p>
            <w:pPr/>
          </w:p>
        </w:tc>
        <w:tc>
          <w:tcPr>
            <w:tcW w:w="1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w:t>
            </w:r>
            <w:r>
              <w:rPr>
                <w:rFonts w:ascii="宋体" w:hAnsi="宋体" w:cs="宋体" w:eastAsia="宋体" w:hint="default"/>
                <w:spacing w:val="-3"/>
                <w:sz w:val="18"/>
                <w:szCs w:val="18"/>
              </w:rPr>
              <w:t>二</w:t>
            </w:r>
            <w:r>
              <w:rPr>
                <w:rFonts w:ascii="宋体" w:hAnsi="宋体" w:cs="宋体" w:eastAsia="宋体" w:hint="default"/>
                <w:sz w:val="18"/>
                <w:szCs w:val="18"/>
              </w:rPr>
              <w:t>届董事会第三次</w:t>
            </w:r>
            <w:r>
              <w:rPr>
                <w:rFonts w:ascii="宋体" w:hAnsi="宋体" w:cs="宋体" w:eastAsia="宋体" w:hint="default"/>
                <w:spacing w:val="-1"/>
                <w:sz w:val="18"/>
                <w:szCs w:val="18"/>
              </w:rPr>
              <w:t>会</w:t>
            </w:r>
            <w:r>
              <w:rPr>
                <w:rFonts w:ascii="宋体" w:hAnsi="宋体" w:cs="宋体" w:eastAsia="宋体" w:hint="default"/>
                <w:sz w:val="18"/>
                <w:szCs w:val="18"/>
              </w:rPr>
              <w:t>议审议通过了《关于变更研发中心建设项目实施地点的议案</w:t>
            </w:r>
            <w:r>
              <w:rPr>
                <w:rFonts w:ascii="宋体" w:hAnsi="宋体" w:cs="宋体" w:eastAsia="宋体" w:hint="default"/>
                <w:spacing w:val="-92"/>
                <w:sz w:val="18"/>
                <w:szCs w:val="18"/>
              </w:rPr>
              <w:t>》</w:t>
            </w:r>
            <w:r>
              <w:rPr>
                <w:rFonts w:ascii="宋体" w:hAnsi="宋体" w:cs="宋体" w:eastAsia="宋体" w:hint="default"/>
                <w:sz w:val="18"/>
                <w:szCs w:val="18"/>
              </w:rPr>
              <w:t>。同意将</w:t>
            </w:r>
            <w:r>
              <w:rPr>
                <w:rFonts w:ascii="宋体" w:hAnsi="宋体" w:cs="宋体" w:eastAsia="宋体" w:hint="default"/>
                <w:spacing w:val="2"/>
                <w:sz w:val="18"/>
                <w:szCs w:val="18"/>
              </w:rPr>
              <w:t>研</w:t>
            </w:r>
            <w:r>
              <w:rPr>
                <w:rFonts w:ascii="宋体" w:hAnsi="宋体" w:cs="宋体" w:eastAsia="宋体" w:hint="default"/>
                <w:sz w:val="18"/>
                <w:szCs w:val="18"/>
              </w:rPr>
              <w:t>发中心建设项目中</w:t>
            </w:r>
            <w:r>
              <w:rPr>
                <w:rFonts w:ascii="宋体" w:hAnsi="宋体" w:cs="宋体" w:eastAsia="宋体" w:hint="default"/>
                <w:spacing w:val="1"/>
                <w:sz w:val="18"/>
                <w:szCs w:val="18"/>
              </w:rPr>
              <w:t>除</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外围</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支持与配套</w:t>
            </w:r>
            <w:r>
              <w:rPr>
                <w:rFonts w:ascii="Times New Roman" w:hAnsi="Times New Roman" w:cs="Times New Roman" w:eastAsia="Times New Roman" w:hint="default"/>
                <w:sz w:val="18"/>
                <w:szCs w:val="18"/>
              </w:rPr>
              <w:t>”</w:t>
            </w:r>
            <w:r>
              <w:rPr>
                <w:rFonts w:ascii="宋体" w:hAnsi="宋体" w:cs="宋体" w:eastAsia="宋体" w:hint="default"/>
                <w:sz w:val="18"/>
                <w:szCs w:val="18"/>
              </w:rPr>
              <w:t>项目外的其他子项目的实施场地变更至广州开发区科学城起云路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号自编一栋之二层与三层。</w:t>
            </w:r>
          </w:p>
        </w:tc>
      </w:tr>
      <w:tr>
        <w:trPr>
          <w:trHeight w:val="403" w:hRule="exact"/>
        </w:trPr>
        <w:tc>
          <w:tcPr>
            <w:tcW w:w="24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3" w:right="45"/>
              <w:jc w:val="left"/>
              <w:rPr>
                <w:rFonts w:ascii="宋体" w:hAnsi="宋体" w:cs="宋体" w:eastAsia="宋体" w:hint="default"/>
                <w:sz w:val="18"/>
                <w:szCs w:val="18"/>
              </w:rPr>
            </w:pPr>
            <w:r>
              <w:rPr>
                <w:rFonts w:ascii="宋体" w:hAnsi="宋体" w:cs="宋体" w:eastAsia="宋体" w:hint="default"/>
                <w:sz w:val="18"/>
                <w:szCs w:val="18"/>
              </w:rPr>
              <w:t>募集资金投资项目实施方式调 整情况</w:t>
            </w:r>
          </w:p>
        </w:tc>
        <w:tc>
          <w:tcPr>
            <w:tcW w:w="1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420" w:type="dxa"/>
            <w:vMerge/>
            <w:tcBorders>
              <w:left w:val="single" w:sz="4" w:space="0" w:color="000000"/>
              <w:right w:val="single" w:sz="4" w:space="0" w:color="000000"/>
            </w:tcBorders>
            <w:shd w:val="clear" w:color="auto" w:fill="D2D2D2"/>
          </w:tcPr>
          <w:p>
            <w:pPr/>
          </w:p>
        </w:tc>
        <w:tc>
          <w:tcPr>
            <w:tcW w:w="1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20" w:type="dxa"/>
            <w:vMerge/>
            <w:tcBorders>
              <w:left w:val="single" w:sz="4" w:space="0" w:color="000000"/>
              <w:bottom w:val="single" w:sz="4" w:space="0" w:color="FFFFFF"/>
              <w:right w:val="single" w:sz="4" w:space="0" w:color="000000"/>
            </w:tcBorders>
            <w:shd w:val="clear" w:color="auto" w:fill="D2D2D2"/>
          </w:tcPr>
          <w:p>
            <w:pPr/>
          </w:p>
        </w:tc>
        <w:tc>
          <w:tcPr>
            <w:tcW w:w="11599" w:type="dxa"/>
            <w:tcBorders>
              <w:top w:val="single" w:sz="4" w:space="0" w:color="000000"/>
              <w:left w:val="single" w:sz="4" w:space="0" w:color="000000"/>
              <w:bottom w:val="single" w:sz="4" w:space="0" w:color="FFFFFF"/>
              <w:right w:val="single" w:sz="4" w:space="0" w:color="000000"/>
            </w:tcBorders>
          </w:tcPr>
          <w:p>
            <w:pPr/>
          </w:p>
        </w:tc>
      </w:tr>
      <w:tr>
        <w:trPr>
          <w:trHeight w:val="401" w:hRule="exact"/>
        </w:trPr>
        <w:tc>
          <w:tcPr>
            <w:tcW w:w="242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3" w:right="45"/>
              <w:jc w:val="left"/>
              <w:rPr>
                <w:rFonts w:ascii="宋体" w:hAnsi="宋体" w:cs="宋体" w:eastAsia="宋体" w:hint="default"/>
                <w:sz w:val="18"/>
                <w:szCs w:val="18"/>
              </w:rPr>
            </w:pPr>
            <w:r>
              <w:rPr>
                <w:rFonts w:ascii="宋体" w:hAnsi="宋体" w:cs="宋体" w:eastAsia="宋体" w:hint="default"/>
                <w:sz w:val="18"/>
                <w:szCs w:val="18"/>
              </w:rPr>
              <w:t>募集资金投资项目先期投入及 置换情况</w:t>
            </w:r>
          </w:p>
        </w:tc>
        <w:tc>
          <w:tcPr>
            <w:tcW w:w="115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2420" w:type="dxa"/>
            <w:vMerge/>
            <w:tcBorders>
              <w:left w:val="single" w:sz="4" w:space="0" w:color="000000"/>
              <w:bottom w:val="single" w:sz="4" w:space="0" w:color="FFFFFF"/>
              <w:right w:val="single" w:sz="4" w:space="0" w:color="000000"/>
            </w:tcBorders>
            <w:shd w:val="clear" w:color="auto" w:fill="D2D2D2"/>
          </w:tcPr>
          <w:p>
            <w:pPr/>
          </w:p>
        </w:tc>
        <w:tc>
          <w:tcPr>
            <w:tcW w:w="11599" w:type="dxa"/>
            <w:tcBorders>
              <w:top w:val="single" w:sz="4" w:space="0" w:color="000000"/>
              <w:left w:val="single" w:sz="4" w:space="0" w:color="000000"/>
              <w:bottom w:val="single" w:sz="4" w:space="0" w:color="FFFFFF"/>
              <w:right w:val="single" w:sz="4" w:space="0" w:color="000000"/>
            </w:tcBorders>
          </w:tcPr>
          <w:p>
            <w:pPr/>
          </w:p>
        </w:tc>
      </w:tr>
      <w:tr>
        <w:trPr>
          <w:trHeight w:val="401" w:hRule="exact"/>
        </w:trPr>
        <w:tc>
          <w:tcPr>
            <w:tcW w:w="242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23" w:right="45"/>
              <w:jc w:val="left"/>
              <w:rPr>
                <w:rFonts w:ascii="宋体" w:hAnsi="宋体" w:cs="宋体" w:eastAsia="宋体" w:hint="default"/>
                <w:sz w:val="18"/>
                <w:szCs w:val="18"/>
              </w:rPr>
            </w:pPr>
            <w:r>
              <w:rPr>
                <w:rFonts w:ascii="宋体" w:hAnsi="宋体" w:cs="宋体" w:eastAsia="宋体" w:hint="default"/>
                <w:sz w:val="18"/>
                <w:szCs w:val="18"/>
              </w:rPr>
              <w:t>用闲置募集资金暂时补充流动 资金情况</w:t>
            </w:r>
          </w:p>
        </w:tc>
        <w:tc>
          <w:tcPr>
            <w:tcW w:w="115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2420" w:type="dxa"/>
            <w:vMerge/>
            <w:tcBorders>
              <w:left w:val="single" w:sz="4" w:space="0" w:color="000000"/>
              <w:bottom w:val="single" w:sz="4" w:space="0" w:color="000000"/>
              <w:right w:val="single" w:sz="4" w:space="0" w:color="000000"/>
            </w:tcBorders>
            <w:shd w:val="clear" w:color="auto" w:fill="D2D2D2"/>
          </w:tcPr>
          <w:p>
            <w:pPr/>
          </w:p>
        </w:tc>
        <w:tc>
          <w:tcPr>
            <w:tcW w:w="115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19" w:lineRule="auto"/>
              <w:ind w:left="23" w:right="45"/>
              <w:jc w:val="left"/>
              <w:rPr>
                <w:rFonts w:ascii="宋体" w:hAnsi="宋体" w:cs="宋体" w:eastAsia="宋体" w:hint="default"/>
                <w:sz w:val="18"/>
                <w:szCs w:val="18"/>
              </w:rPr>
            </w:pPr>
            <w:r>
              <w:rPr>
                <w:rFonts w:ascii="宋体" w:hAnsi="宋体" w:cs="宋体" w:eastAsia="宋体" w:hint="default"/>
                <w:sz w:val="18"/>
                <w:szCs w:val="18"/>
              </w:rPr>
              <w:t>项目实施出现募集资金结余的 金额及原因</w:t>
            </w:r>
          </w:p>
        </w:tc>
        <w:tc>
          <w:tcPr>
            <w:tcW w:w="1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749" w:hRule="exact"/>
        </w:trPr>
        <w:tc>
          <w:tcPr>
            <w:tcW w:w="2420" w:type="dxa"/>
            <w:vMerge/>
            <w:tcBorders>
              <w:left w:val="single" w:sz="4" w:space="0" w:color="000000"/>
              <w:bottom w:val="single" w:sz="4" w:space="0" w:color="000000"/>
              <w:right w:val="single" w:sz="4" w:space="0" w:color="000000"/>
            </w:tcBorders>
            <w:shd w:val="clear" w:color="auto" w:fill="D2D2D2"/>
          </w:tcPr>
          <w:p>
            <w:pPr/>
          </w:p>
        </w:tc>
        <w:tc>
          <w:tcPr>
            <w:tcW w:w="1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、扩产至 </w:t>
            </w:r>
            <w:r>
              <w:rPr>
                <w:rFonts w:ascii="Times New Roman" w:hAnsi="Times New Roman" w:cs="Times New Roman" w:eastAsia="Times New Roman" w:hint="default"/>
                <w:sz w:val="18"/>
                <w:szCs w:val="18"/>
              </w:rPr>
              <w:t>122  </w:t>
            </w:r>
            <w:r>
              <w:rPr>
                <w:rFonts w:ascii="宋体" w:hAnsi="宋体" w:cs="宋体" w:eastAsia="宋体" w:hint="default"/>
                <w:sz w:val="18"/>
                <w:szCs w:val="18"/>
              </w:rPr>
              <w:t>万台数字化安防产品项目中的建设单位管理费、勘察设计费、工程监理费、工程保险费、预备费等其它费用结余 </w:t>
            </w:r>
            <w:r>
              <w:rPr>
                <w:rFonts w:ascii="Times New Roman" w:hAnsi="Times New Roman" w:cs="Times New Roman" w:eastAsia="Times New Roman" w:hint="default"/>
                <w:sz w:val="18"/>
                <w:szCs w:val="18"/>
              </w:rPr>
              <w:t>321.39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万元；建</w:t>
            </w:r>
          </w:p>
          <w:p>
            <w:pPr>
              <w:pStyle w:val="TableParagraph"/>
              <w:spacing w:line="240" w:lineRule="auto" w:before="60"/>
              <w:ind w:left="23" w:right="-3"/>
              <w:jc w:val="left"/>
              <w:rPr>
                <w:rFonts w:ascii="宋体" w:hAnsi="宋体" w:cs="宋体" w:eastAsia="宋体" w:hint="default"/>
                <w:sz w:val="18"/>
                <w:szCs w:val="18"/>
              </w:rPr>
            </w:pPr>
            <w:r>
              <w:rPr>
                <w:rFonts w:ascii="宋体" w:hAnsi="宋体" w:cs="宋体" w:eastAsia="宋体" w:hint="default"/>
                <w:sz w:val="18"/>
                <w:szCs w:val="18"/>
              </w:rPr>
              <w:t>筑工程中的装修支出比原计划金额节约 </w:t>
            </w:r>
            <w:r>
              <w:rPr>
                <w:rFonts w:ascii="Times New Roman" w:hAnsi="Times New Roman" w:cs="Times New Roman" w:eastAsia="Times New Roman" w:hint="default"/>
                <w:sz w:val="18"/>
                <w:szCs w:val="18"/>
              </w:rPr>
              <w:t>255.54  </w:t>
            </w:r>
            <w:r>
              <w:rPr>
                <w:rFonts w:ascii="宋体" w:hAnsi="宋体" w:cs="宋体" w:eastAsia="宋体" w:hint="default"/>
                <w:sz w:val="18"/>
                <w:szCs w:val="18"/>
              </w:rPr>
              <w:t>万元；设备购置及安装费用支出比原计划节约 </w:t>
            </w:r>
            <w:r>
              <w:rPr>
                <w:rFonts w:ascii="Times New Roman" w:hAnsi="Times New Roman" w:cs="Times New Roman" w:eastAsia="Times New Roman" w:hint="default"/>
                <w:sz w:val="18"/>
                <w:szCs w:val="18"/>
              </w:rPr>
              <w:t>263.55  </w:t>
            </w:r>
            <w:r>
              <w:rPr>
                <w:rFonts w:ascii="宋体" w:hAnsi="宋体" w:cs="宋体" w:eastAsia="宋体" w:hint="default"/>
                <w:sz w:val="18"/>
                <w:szCs w:val="18"/>
              </w:rPr>
              <w:t>万元。该项目最终共结余金额 </w:t>
            </w:r>
            <w:r>
              <w:rPr>
                <w:rFonts w:ascii="Times New Roman" w:hAnsi="Times New Roman" w:cs="Times New Roman" w:eastAsia="Times New Roman" w:hint="default"/>
                <w:sz w:val="18"/>
                <w:szCs w:val="18"/>
              </w:rPr>
              <w:t>769.07</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、营销与服务体系扩建项目募集资金结余的主要原因</w:t>
            </w:r>
            <w:r>
              <w:rPr>
                <w:rFonts w:ascii="宋体" w:hAnsi="宋体" w:cs="宋体" w:eastAsia="宋体" w:hint="default"/>
                <w:spacing w:val="3"/>
                <w:sz w:val="18"/>
                <w:szCs w:val="18"/>
              </w:rPr>
              <w:t> </w:t>
            </w:r>
            <w:r>
              <w:rPr>
                <w:rFonts w:ascii="宋体" w:hAnsi="宋体" w:cs="宋体" w:eastAsia="宋体" w:hint="default"/>
                <w:sz w:val="18"/>
                <w:szCs w:val="18"/>
              </w:rPr>
              <w:t>：</w:t>
            </w: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、受房地产行业政策及房价的影响，公司放弃使用</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8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万元用于营销网点办公</w:t>
            </w:r>
            <w:r>
              <w:rPr>
                <w:rFonts w:ascii="宋体" w:hAnsi="宋体" w:cs="宋体" w:eastAsia="宋体" w:hint="default"/>
                <w:spacing w:val="-3"/>
                <w:sz w:val="18"/>
                <w:szCs w:val="18"/>
              </w:rPr>
              <w:t>场</w:t>
            </w:r>
            <w:r>
              <w:rPr>
                <w:rFonts w:ascii="宋体" w:hAnsi="宋体" w:cs="宋体" w:eastAsia="宋体" w:hint="default"/>
                <w:sz w:val="18"/>
                <w:szCs w:val="18"/>
              </w:rPr>
              <w:t>地购置的计划，同时营销网点办公场地装修的费用节约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411.58</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万元。</w:t>
            </w: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、项目原计划的营运铺底资金主要用于营销网点存货的铺设，项目实施过程中，结余</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72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、在项目设备投入方面，展示中心设备投入结余</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9  </w:t>
            </w:r>
            <w:r>
              <w:rPr>
                <w:rFonts w:ascii="宋体" w:hAnsi="宋体" w:cs="宋体" w:eastAsia="宋体" w:hint="default"/>
                <w:sz w:val="18"/>
                <w:szCs w:val="18"/>
              </w:rPr>
              <w:t>万元。</w:t>
            </w: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、项目营运费用实际投入比原计划少。</w:t>
            </w:r>
            <w:r>
              <w:rPr>
                <w:rFonts w:ascii="宋体" w:hAnsi="宋体" w:cs="宋体" w:eastAsia="宋体" w:hint="default"/>
                <w:spacing w:val="1"/>
                <w:sz w:val="18"/>
                <w:szCs w:val="18"/>
              </w:rPr>
              <w:t> </w:t>
            </w:r>
            <w:r>
              <w:rPr>
                <w:rFonts w:ascii="宋体" w:hAnsi="宋体" w:cs="宋体" w:eastAsia="宋体" w:hint="default"/>
                <w:sz w:val="18"/>
                <w:szCs w:val="18"/>
              </w:rPr>
              <w:t>该项目最终共结余</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401" w:hRule="exact"/>
        </w:trPr>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w:t>
            </w:r>
          </w:p>
        </w:tc>
        <w:tc>
          <w:tcPr>
            <w:tcW w:w="1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存于募集资金专户。</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420"/>
        <w:gridCol w:w="11599"/>
      </w:tblGrid>
      <w:tr>
        <w:trPr>
          <w:trHeight w:val="377" w:hRule="exact"/>
        </w:trPr>
        <w:tc>
          <w:tcPr>
            <w:tcW w:w="242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向</w:t>
            </w:r>
          </w:p>
        </w:tc>
        <w:tc>
          <w:tcPr>
            <w:tcW w:w="11599"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45"/>
              <w:jc w:val="left"/>
              <w:rPr>
                <w:rFonts w:ascii="宋体" w:hAnsi="宋体" w:cs="宋体" w:eastAsia="宋体" w:hint="default"/>
                <w:sz w:val="18"/>
                <w:szCs w:val="18"/>
              </w:rPr>
            </w:pPr>
            <w:r>
              <w:rPr>
                <w:rFonts w:ascii="宋体" w:hAnsi="宋体" w:cs="宋体" w:eastAsia="宋体" w:hint="default"/>
                <w:sz w:val="18"/>
                <w:szCs w:val="18"/>
              </w:rPr>
              <w:t>募集资金使用及披露中存在的 问题或其他情况</w:t>
            </w:r>
          </w:p>
        </w:tc>
        <w:tc>
          <w:tcPr>
            <w:tcW w:w="1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本公司已披露的募集资金相关信息及时、真实、准确、完整，不存在募集资金管理违规情况。</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left="140" w:right="10678"/>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140" w:right="10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after="0" w:line="338" w:lineRule="auto"/>
        <w:jc w:val="left"/>
        <w:sectPr>
          <w:pgSz w:w="16840" w:h="11910" w:orient="landscape"/>
          <w:pgMar w:header="867" w:footer="980" w:top="1060" w:bottom="1160" w:left="1300" w:right="12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5"/>
          <w:szCs w:val="15"/>
        </w:rPr>
      </w:pPr>
    </w:p>
    <w:p>
      <w:pPr>
        <w:pStyle w:val="Heading2"/>
        <w:spacing w:line="240" w:lineRule="auto" w:before="26"/>
        <w:ind w:left="140" w:right="10678"/>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40" w:right="10678"/>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140" w:right="117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4"/>
        <w:rPr>
          <w:rFonts w:ascii="宋体" w:hAnsi="宋体" w:cs="宋体" w:eastAsia="宋体" w:hint="default"/>
          <w:sz w:val="21"/>
          <w:szCs w:val="21"/>
        </w:rPr>
      </w:pPr>
    </w:p>
    <w:p>
      <w:pPr>
        <w:pStyle w:val="Heading3"/>
        <w:spacing w:line="240" w:lineRule="auto"/>
        <w:ind w:left="140" w:right="10678"/>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10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140" w:right="10678"/>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6840" w:h="11910" w:orient="landscape"/>
          <w:pgMar w:header="867" w:footer="980" w:top="1060" w:bottom="1160" w:left="1300" w:right="1280"/>
        </w:sectPr>
      </w:pPr>
    </w:p>
    <w:p>
      <w:pPr>
        <w:pStyle w:val="BodyText"/>
        <w:spacing w:line="240" w:lineRule="auto" w:before="44"/>
        <w:ind w:left="140"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140" w:right="-19"/>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40" w:right="0"/>
        <w:jc w:val="left"/>
      </w:pPr>
      <w:r>
        <w:rPr/>
        <w:t>单位：元</w:t>
      </w:r>
    </w:p>
    <w:p>
      <w:pPr>
        <w:spacing w:after="0" w:line="240" w:lineRule="auto"/>
        <w:jc w:val="left"/>
        <w:sectPr>
          <w:type w:val="continuous"/>
          <w:pgSz w:w="16840" w:h="11910" w:orient="landscape"/>
          <w:pgMar w:top="1060" w:bottom="1160" w:left="1300" w:right="1280"/>
          <w:cols w:num="2" w:equalWidth="0">
            <w:col w:w="4838" w:space="8304"/>
            <w:col w:w="1118"/>
          </w:cols>
        </w:sectPr>
      </w:pP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546"/>
        <w:gridCol w:w="1366"/>
        <w:gridCol w:w="1921"/>
        <w:gridCol w:w="1531"/>
        <w:gridCol w:w="1534"/>
        <w:gridCol w:w="1529"/>
        <w:gridCol w:w="1532"/>
        <w:gridCol w:w="1529"/>
        <w:gridCol w:w="1532"/>
      </w:tblGrid>
      <w:tr>
        <w:trPr>
          <w:trHeight w:val="401" w:hRule="exact"/>
        </w:trPr>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963"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广东安居宝智能控 制系统有限公司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6"/>
              <w:jc w:val="both"/>
              <w:rPr>
                <w:rFonts w:ascii="宋体" w:hAnsi="宋体" w:cs="宋体" w:eastAsia="宋体" w:hint="default"/>
                <w:sz w:val="18"/>
                <w:szCs w:val="18"/>
              </w:rPr>
            </w:pPr>
            <w:r>
              <w:rPr>
                <w:rFonts w:ascii="宋体" w:hAnsi="宋体" w:cs="宋体" w:eastAsia="宋体" w:hint="default"/>
                <w:sz w:val="18"/>
                <w:szCs w:val="18"/>
              </w:rPr>
              <w:t>智能控制系统设备的生 产、销售；销售：智能 设备、电子产品、计算 机软件；生产、加工： 电子产品；计算机软件 的设计、开发。</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10,500,000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t>38,181,503.74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-2,471,307.94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t>45,850,320.97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-10,199,207.98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92" w:right="0"/>
              <w:jc w:val="left"/>
              <w:rPr>
                <w:rFonts w:ascii="Times New Roman" w:hAnsi="Times New Roman" w:cs="Times New Roman" w:eastAsia="Times New Roman" w:hint="default"/>
                <w:sz w:val="18"/>
                <w:szCs w:val="18"/>
              </w:rPr>
            </w:pPr>
            <w:r>
              <w:rPr>
                <w:rFonts w:ascii="Times New Roman"/>
                <w:sz w:val="18"/>
              </w:rPr>
              <w:t>-8,407,109.37</w:t>
            </w:r>
          </w:p>
        </w:tc>
      </w:tr>
      <w:tr>
        <w:trPr>
          <w:trHeight w:val="1611"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广东安居宝光电传 输科技有限公司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6"/>
              <w:jc w:val="both"/>
              <w:rPr>
                <w:rFonts w:ascii="宋体" w:hAnsi="宋体" w:cs="宋体" w:eastAsia="宋体" w:hint="default"/>
                <w:sz w:val="18"/>
                <w:szCs w:val="18"/>
              </w:rPr>
            </w:pPr>
            <w:r>
              <w:rPr>
                <w:rFonts w:ascii="宋体" w:hAnsi="宋体" w:cs="宋体" w:eastAsia="宋体" w:hint="default"/>
                <w:sz w:val="18"/>
                <w:szCs w:val="18"/>
              </w:rPr>
              <w:t>研究、开发、设计：光 电传输设备、智能安防 线缆、综合布线系统及 相关技术服务；制造、 销售：光电传输设备及</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30,000,000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t>29,242,881.33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60" w:right="0"/>
              <w:jc w:val="left"/>
              <w:rPr>
                <w:rFonts w:ascii="Times New Roman" w:hAnsi="Times New Roman" w:cs="Times New Roman" w:eastAsia="Times New Roman" w:hint="default"/>
                <w:sz w:val="18"/>
                <w:szCs w:val="18"/>
              </w:rPr>
            </w:pPr>
            <w:r>
              <w:rPr>
                <w:rFonts w:ascii="Times New Roman"/>
                <w:sz w:val="18"/>
              </w:rPr>
              <w:t>24,682,712.99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t>25,056,137.36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-5,387,469.63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92" w:right="0"/>
              <w:jc w:val="left"/>
              <w:rPr>
                <w:rFonts w:ascii="Times New Roman" w:hAnsi="Times New Roman" w:cs="Times New Roman" w:eastAsia="Times New Roman" w:hint="default"/>
                <w:sz w:val="18"/>
                <w:szCs w:val="18"/>
              </w:rPr>
            </w:pPr>
            <w:r>
              <w:rPr>
                <w:rFonts w:ascii="Times New Roman"/>
                <w:sz w:val="18"/>
              </w:rPr>
              <w:t>-4,040,602.22</w:t>
            </w:r>
          </w:p>
        </w:tc>
      </w:tr>
    </w:tbl>
    <w:p>
      <w:pPr>
        <w:spacing w:after="0" w:line="240" w:lineRule="auto"/>
        <w:jc w:val="left"/>
        <w:rPr>
          <w:rFonts w:ascii="Times New Roman" w:hAnsi="Times New Roman" w:cs="Times New Roman" w:eastAsia="Times New Roman" w:hint="default"/>
          <w:sz w:val="18"/>
          <w:szCs w:val="18"/>
        </w:rPr>
        <w:sectPr>
          <w:type w:val="continuous"/>
          <w:pgSz w:w="16840" w:h="11910" w:orient="landscape"/>
          <w:pgMar w:top="1060" w:bottom="1160" w:left="1300" w:right="1280"/>
        </w:sectPr>
      </w:pPr>
    </w:p>
    <w:p>
      <w:pPr>
        <w:spacing w:line="240" w:lineRule="auto" w:before="1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546"/>
        <w:gridCol w:w="1366"/>
        <w:gridCol w:w="1921"/>
        <w:gridCol w:w="1531"/>
        <w:gridCol w:w="1534"/>
        <w:gridCol w:w="1529"/>
        <w:gridCol w:w="1532"/>
        <w:gridCol w:w="1529"/>
        <w:gridCol w:w="1532"/>
      </w:tblGrid>
      <w:tr>
        <w:trPr>
          <w:trHeight w:val="377" w:hRule="exact"/>
        </w:trPr>
        <w:tc>
          <w:tcPr>
            <w:tcW w:w="1546" w:type="dxa"/>
            <w:tcBorders>
              <w:top w:val="single" w:sz="15" w:space="0" w:color="000000"/>
              <w:left w:val="single" w:sz="4" w:space="0" w:color="000000"/>
              <w:bottom w:val="single" w:sz="4" w:space="0" w:color="000000"/>
              <w:right w:val="single" w:sz="4" w:space="0" w:color="000000"/>
            </w:tcBorders>
          </w:tcPr>
          <w:p>
            <w:pPr/>
          </w:p>
        </w:tc>
        <w:tc>
          <w:tcPr>
            <w:tcW w:w="1366" w:type="dxa"/>
            <w:tcBorders>
              <w:top w:val="single" w:sz="15" w:space="0" w:color="000000"/>
              <w:left w:val="single" w:sz="4" w:space="0" w:color="000000"/>
              <w:bottom w:val="single" w:sz="4" w:space="0" w:color="000000"/>
              <w:right w:val="single" w:sz="4" w:space="0" w:color="000000"/>
            </w:tcBorders>
          </w:tcPr>
          <w:p>
            <w:pPr/>
          </w:p>
        </w:tc>
        <w:tc>
          <w:tcPr>
            <w:tcW w:w="19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配件，智能安防线缆。</w:t>
            </w:r>
          </w:p>
        </w:tc>
        <w:tc>
          <w:tcPr>
            <w:tcW w:w="1531" w:type="dxa"/>
            <w:tcBorders>
              <w:top w:val="single" w:sz="15" w:space="0" w:color="000000"/>
              <w:left w:val="single" w:sz="4" w:space="0" w:color="000000"/>
              <w:bottom w:val="single" w:sz="4" w:space="0" w:color="000000"/>
              <w:right w:val="single" w:sz="4" w:space="0" w:color="000000"/>
            </w:tcBorders>
          </w:tcPr>
          <w:p>
            <w:pPr/>
          </w:p>
        </w:tc>
        <w:tc>
          <w:tcPr>
            <w:tcW w:w="1534" w:type="dxa"/>
            <w:tcBorders>
              <w:top w:val="single" w:sz="15" w:space="0" w:color="000000"/>
              <w:left w:val="single" w:sz="4" w:space="0" w:color="000000"/>
              <w:bottom w:val="single" w:sz="4" w:space="0" w:color="000000"/>
              <w:right w:val="single" w:sz="4" w:space="0" w:color="000000"/>
            </w:tcBorders>
          </w:tcPr>
          <w:p>
            <w:pPr/>
          </w:p>
        </w:tc>
        <w:tc>
          <w:tcPr>
            <w:tcW w:w="1529" w:type="dxa"/>
            <w:tcBorders>
              <w:top w:val="single" w:sz="15" w:space="0" w:color="000000"/>
              <w:left w:val="single" w:sz="4" w:space="0" w:color="000000"/>
              <w:bottom w:val="single" w:sz="4" w:space="0" w:color="000000"/>
              <w:right w:val="single" w:sz="4" w:space="0" w:color="000000"/>
            </w:tcBorders>
          </w:tcPr>
          <w:p>
            <w:pPr/>
          </w:p>
        </w:tc>
        <w:tc>
          <w:tcPr>
            <w:tcW w:w="1532" w:type="dxa"/>
            <w:tcBorders>
              <w:top w:val="single" w:sz="15" w:space="0" w:color="000000"/>
              <w:left w:val="single" w:sz="4" w:space="0" w:color="000000"/>
              <w:bottom w:val="single" w:sz="4" w:space="0" w:color="000000"/>
              <w:right w:val="single" w:sz="4" w:space="0" w:color="000000"/>
            </w:tcBorders>
          </w:tcPr>
          <w:p>
            <w:pPr/>
          </w:p>
        </w:tc>
        <w:tc>
          <w:tcPr>
            <w:tcW w:w="1529" w:type="dxa"/>
            <w:tcBorders>
              <w:top w:val="single" w:sz="15" w:space="0" w:color="000000"/>
              <w:left w:val="single" w:sz="4" w:space="0" w:color="000000"/>
              <w:bottom w:val="single" w:sz="4" w:space="0" w:color="000000"/>
              <w:right w:val="single" w:sz="4" w:space="0" w:color="000000"/>
            </w:tcBorders>
          </w:tcPr>
          <w:p>
            <w:pPr/>
          </w:p>
        </w:tc>
        <w:tc>
          <w:tcPr>
            <w:tcW w:w="1532" w:type="dxa"/>
            <w:tcBorders>
              <w:top w:val="single" w:sz="15" w:space="0" w:color="000000"/>
              <w:left w:val="single" w:sz="4" w:space="0" w:color="000000"/>
              <w:bottom w:val="single" w:sz="4" w:space="0" w:color="000000"/>
              <w:right w:val="single" w:sz="4" w:space="0" w:color="000000"/>
            </w:tcBorders>
          </w:tcPr>
          <w:p>
            <w:pPr/>
          </w:p>
        </w:tc>
      </w:tr>
      <w:tr>
        <w:trPr>
          <w:trHeight w:val="1339"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70"/>
              <w:jc w:val="left"/>
              <w:rPr>
                <w:rFonts w:ascii="宋体" w:hAnsi="宋体" w:cs="宋体" w:eastAsia="宋体" w:hint="default"/>
                <w:sz w:val="18"/>
                <w:szCs w:val="18"/>
              </w:rPr>
            </w:pPr>
            <w:r>
              <w:rPr>
                <w:rFonts w:ascii="宋体" w:hAnsi="宋体" w:cs="宋体" w:eastAsia="宋体" w:hint="default"/>
                <w:sz w:val="18"/>
                <w:szCs w:val="18"/>
              </w:rPr>
              <w:t>广州市德居安电子 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6"/>
              <w:jc w:val="both"/>
              <w:rPr>
                <w:rFonts w:ascii="宋体" w:hAnsi="宋体" w:cs="宋体" w:eastAsia="宋体" w:hint="default"/>
                <w:sz w:val="18"/>
                <w:szCs w:val="18"/>
              </w:rPr>
            </w:pPr>
            <w:r>
              <w:rPr>
                <w:rFonts w:ascii="宋体" w:hAnsi="宋体" w:cs="宋体" w:eastAsia="宋体" w:hint="default"/>
                <w:sz w:val="18"/>
                <w:szCs w:val="18"/>
              </w:rPr>
              <w:t>生产新型电子元器件、 元器件专用材料，销售 本公司产品并提供技术 咨询服务。</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35,396,339.72</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84,372,765.19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24,477,912.96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-3,226,173.74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-3,227,145.66</w:t>
            </w:r>
          </w:p>
        </w:tc>
      </w:tr>
      <w:tr>
        <w:trPr>
          <w:trHeight w:val="713"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广东奥迪安监控技 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66"/>
              <w:jc w:val="left"/>
              <w:rPr>
                <w:rFonts w:ascii="宋体" w:hAnsi="宋体" w:cs="宋体" w:eastAsia="宋体" w:hint="default"/>
                <w:sz w:val="18"/>
                <w:szCs w:val="18"/>
              </w:rPr>
            </w:pPr>
            <w:r>
              <w:rPr>
                <w:rFonts w:ascii="宋体" w:hAnsi="宋体" w:cs="宋体" w:eastAsia="宋体" w:hint="default"/>
                <w:sz w:val="18"/>
                <w:szCs w:val="18"/>
              </w:rPr>
              <w:t>安全技术防范系统设 计、施工、维修。</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30,000,000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104,524,482.61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33,716,548.75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83,722,628.04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6,210,948.44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5,214,575.92</w:t>
            </w:r>
          </w:p>
        </w:tc>
      </w:tr>
      <w:tr>
        <w:trPr>
          <w:trHeight w:val="716"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广东安居宝显示科 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LCM</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液晶模组研发、生 产、销售</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50,000,000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63,016,265.84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52,685,135.84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147,421,973.38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3,022,510.15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3,489,166.87</w:t>
            </w:r>
          </w:p>
        </w:tc>
      </w:tr>
      <w:tr>
        <w:trPr>
          <w:trHeight w:val="713"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广东安居宝网络科 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社区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业务及增值业 务</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200,571,973.86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169,277,755.66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-40,944,567.86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-30,722,244.34</w:t>
            </w:r>
          </w:p>
        </w:tc>
      </w:tr>
    </w:tbl>
    <w:p>
      <w:pPr>
        <w:pStyle w:val="BodyText"/>
        <w:spacing w:line="240" w:lineRule="auto" w:before="49"/>
        <w:ind w:left="140" w:right="10678"/>
        <w:jc w:val="left"/>
      </w:pPr>
      <w:r>
        <w:rPr/>
        <w:t>报告期内取得和处置子公司的情况</w:t>
      </w:r>
    </w:p>
    <w:p>
      <w:pPr>
        <w:pStyle w:val="BodyText"/>
        <w:spacing w:line="338" w:lineRule="auto" w:before="117"/>
        <w:ind w:left="140" w:right="119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主要控股参股公司情况说明</w:t>
      </w:r>
    </w:p>
    <w:p>
      <w:pPr>
        <w:spacing w:after="0" w:line="338" w:lineRule="auto"/>
        <w:jc w:val="left"/>
        <w:sectPr>
          <w:pgSz w:w="16840" w:h="11910" w:orient="landscape"/>
          <w:pgMar w:header="867" w:footer="980" w:top="1060" w:bottom="1160" w:left="1300" w:right="12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26"/>
        <w:ind w:right="94"/>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九、公司未来发展的展望</w:t>
      </w:r>
      <w:r>
        <w:rPr>
          <w:b w:val="0"/>
          <w:bCs w:val="0"/>
        </w:rPr>
      </w:r>
    </w:p>
    <w:p>
      <w:pPr>
        <w:spacing w:line="240" w:lineRule="auto" w:before="4"/>
        <w:rPr>
          <w:rFonts w:ascii="宋体" w:hAnsi="宋体" w:cs="宋体" w:eastAsia="宋体" w:hint="default"/>
          <w:b/>
          <w:bCs/>
          <w:sz w:val="26"/>
          <w:szCs w:val="26"/>
        </w:rPr>
      </w:pPr>
    </w:p>
    <w:p>
      <w:pPr>
        <w:pStyle w:val="Heading5"/>
        <w:spacing w:line="240" w:lineRule="auto"/>
        <w:ind w:left="513" w:right="94"/>
        <w:jc w:val="left"/>
        <w:rPr>
          <w:b w:val="0"/>
          <w:bCs w:val="0"/>
        </w:rPr>
      </w:pPr>
      <w:r>
        <w:rPr/>
        <w:t>（一）公司所处行业发展趋势及竞争格局</w:t>
      </w:r>
      <w:r>
        <w:rPr>
          <w:b w:val="0"/>
          <w:bCs w:val="0"/>
        </w:rPr>
      </w:r>
    </w:p>
    <w:p>
      <w:pPr>
        <w:pStyle w:val="Heading5"/>
        <w:spacing w:line="240" w:lineRule="auto" w:before="76"/>
        <w:ind w:left="513" w:right="94"/>
        <w:jc w:val="left"/>
        <w:rPr>
          <w:b w:val="0"/>
          <w:bCs w:val="0"/>
        </w:rPr>
      </w:pPr>
      <w:r>
        <w:rPr/>
        <w:t>（</w:t>
      </w:r>
      <w:r>
        <w:rPr>
          <w:rFonts w:ascii="Times New Roman" w:hAnsi="Times New Roman" w:cs="Times New Roman" w:eastAsia="Times New Roman" w:hint="default"/>
        </w:rPr>
        <w:t>1</w:t>
      </w:r>
      <w:r>
        <w:rPr/>
        <w:t>）、社区安防宏观经济环境及公司行业地位变动趋势</w:t>
      </w:r>
      <w:r>
        <w:rPr>
          <w:b w:val="0"/>
          <w:bCs w:val="0"/>
        </w:rPr>
      </w:r>
    </w:p>
    <w:p>
      <w:pPr>
        <w:pStyle w:val="BodyText"/>
        <w:spacing w:line="300" w:lineRule="auto" w:before="63"/>
        <w:ind w:right="94" w:firstLine="360"/>
        <w:jc w:val="left"/>
      </w:pPr>
      <w:r>
        <w:rPr>
          <w:rFonts w:ascii="Times New Roman" w:hAnsi="Times New Roman" w:cs="Times New Roman" w:eastAsia="Times New Roman" w:hint="default"/>
          <w:spacing w:val="-2"/>
        </w:rPr>
        <w:t>2014</w:t>
      </w:r>
      <w:r>
        <w:rPr>
          <w:spacing w:val="-2"/>
        </w:rPr>
        <w:t>年，全国楼市整体低迷，住建部对房地产市场执行</w:t>
      </w:r>
      <w:r>
        <w:rPr>
          <w:rFonts w:ascii="Times New Roman" w:hAnsi="Times New Roman" w:cs="Times New Roman" w:eastAsia="Times New Roman" w:hint="default"/>
          <w:spacing w:val="-2"/>
        </w:rPr>
        <w:t>“</w:t>
      </w:r>
      <w:r>
        <w:rPr>
          <w:spacing w:val="-2"/>
        </w:rPr>
        <w:t>分类调控</w:t>
      </w:r>
      <w:r>
        <w:rPr>
          <w:rFonts w:ascii="Times New Roman" w:hAnsi="Times New Roman" w:cs="Times New Roman" w:eastAsia="Times New Roman" w:hint="default"/>
          <w:spacing w:val="-2"/>
        </w:rPr>
        <w:t>”</w:t>
      </w:r>
      <w:r>
        <w:rPr>
          <w:spacing w:val="-2"/>
        </w:rPr>
        <w:t>原则，默许二三线陆续放开执行三年之久的住房限购</w:t>
      </w:r>
      <w:r>
        <w:rPr/>
        <w:t> 政策，积极救市。</w:t>
      </w:r>
    </w:p>
    <w:p>
      <w:pPr>
        <w:pStyle w:val="BodyText"/>
        <w:spacing w:line="300" w:lineRule="auto" w:before="32"/>
        <w:ind w:right="94" w:firstLine="360"/>
        <w:jc w:val="left"/>
      </w:pPr>
      <w:r>
        <w:rPr>
          <w:spacing w:val="-2"/>
        </w:rPr>
        <w:t>继限购政策松绑、央行降息、降低住房公积金使用门槛后，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30</w:t>
      </w:r>
      <w:r>
        <w:rPr>
          <w:spacing w:val="-2"/>
        </w:rPr>
        <w:t>日，央行、住建部、银监会联合发布楼市新政，</w:t>
      </w:r>
      <w:r>
        <w:rPr/>
        <w:t> 二套房贷最低首付比例降至四成。使用住房公积金贷款购买首套普通自住房，最低首付</w:t>
      </w:r>
      <w:r>
        <w:rPr>
          <w:rFonts w:ascii="Times New Roman" w:hAnsi="Times New Roman" w:cs="Times New Roman" w:eastAsia="Times New Roman" w:hint="default"/>
        </w:rPr>
        <w:t>20%</w:t>
      </w:r>
      <w:r>
        <w:rPr/>
        <w:t>；拥有一套住房并已结清贷款的 家庭，再次申请住房公积金购房，最低首付</w:t>
      </w:r>
      <w:r>
        <w:rPr>
          <w:rFonts w:ascii="Times New Roman" w:hAnsi="Times New Roman" w:cs="Times New Roman" w:eastAsia="Times New Roman" w:hint="default"/>
        </w:rPr>
        <w:t>30%</w:t>
      </w:r>
      <w:r>
        <w:rPr/>
        <w:t>。同时，财政部发布《关于调整个人住房转让营业税政策的通知》，明确个 人将购买</w:t>
      </w:r>
      <w:r>
        <w:rPr>
          <w:rFonts w:ascii="Times New Roman" w:hAnsi="Times New Roman" w:cs="Times New Roman" w:eastAsia="Times New Roman" w:hint="default"/>
        </w:rPr>
        <w:t>2</w:t>
      </w:r>
      <w:r>
        <w:rPr/>
        <w:t>年以上</w:t>
      </w:r>
      <w:r>
        <w:rPr>
          <w:rFonts w:ascii="Times New Roman" w:hAnsi="Times New Roman" w:cs="Times New Roman" w:eastAsia="Times New Roman" w:hint="default"/>
        </w:rPr>
        <w:t>(</w:t>
      </w:r>
      <w:r>
        <w:rPr/>
        <w:t>含</w:t>
      </w:r>
      <w:r>
        <w:rPr>
          <w:rFonts w:ascii="Times New Roman" w:hAnsi="Times New Roman" w:cs="Times New Roman" w:eastAsia="Times New Roman" w:hint="default"/>
        </w:rPr>
        <w:t>2</w:t>
      </w:r>
      <w:r>
        <w:rPr/>
        <w:t>年</w:t>
      </w:r>
      <w:r>
        <w:rPr>
          <w:rFonts w:ascii="Times New Roman" w:hAnsi="Times New Roman" w:cs="Times New Roman" w:eastAsia="Times New Roman" w:hint="default"/>
        </w:rPr>
        <w:t>)</w:t>
      </w:r>
      <w:r>
        <w:rPr/>
        <w:t>的普通住房对外销售的，免征营业税。</w:t>
      </w:r>
    </w:p>
    <w:p>
      <w:pPr>
        <w:pStyle w:val="BodyText"/>
        <w:spacing w:line="300" w:lineRule="auto" w:before="13"/>
        <w:ind w:right="194"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日，住房和城乡建设部会同财政部、中国人民银行发布的《关于调整住房公积金个人住房贷款首付款比例 的通知》，规定自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日起，对拥有</w:t>
      </w:r>
      <w:r>
        <w:rPr>
          <w:rFonts w:ascii="Times New Roman" w:hAnsi="Times New Roman" w:cs="Times New Roman" w:eastAsia="Times New Roman" w:hint="default"/>
        </w:rPr>
        <w:t>1</w:t>
      </w:r>
      <w:r>
        <w:rPr/>
        <w:t>套住房并已结清相应购房贷款的居民家庭，为改善居住条件再次申请住房公积 </w:t>
      </w:r>
      <w:r>
        <w:rPr>
          <w:spacing w:val="-2"/>
        </w:rPr>
        <w:t>金委托贷款购买住房的，最低首付款比例由</w:t>
      </w:r>
      <w:r>
        <w:rPr>
          <w:rFonts w:ascii="Times New Roman" w:hAnsi="Times New Roman" w:cs="Times New Roman" w:eastAsia="Times New Roman" w:hint="default"/>
          <w:spacing w:val="-2"/>
        </w:rPr>
        <w:t>30</w:t>
      </w:r>
      <w:r>
        <w:rPr>
          <w:spacing w:val="-2"/>
        </w:rPr>
        <w:t>％降低至</w:t>
      </w:r>
      <w:r>
        <w:rPr>
          <w:rFonts w:ascii="Times New Roman" w:hAnsi="Times New Roman" w:cs="Times New Roman" w:eastAsia="Times New Roman" w:hint="default"/>
          <w:spacing w:val="-2"/>
        </w:rPr>
        <w:t>20</w:t>
      </w:r>
      <w:r>
        <w:rPr>
          <w:spacing w:val="-2"/>
        </w:rPr>
        <w:t>％。北京、上海、广州、深圳可在国家统一政策基础上，结合本地</w:t>
      </w:r>
      <w:r>
        <w:rPr>
          <w:spacing w:val="-67"/>
        </w:rPr>
        <w:t> </w:t>
      </w:r>
      <w:r>
        <w:rPr>
          <w:spacing w:val="-67"/>
        </w:rPr>
      </w:r>
      <w:r>
        <w:rPr/>
        <w:t>实际，自主决定申请住房公积金委托贷款购买第二套住房的最低首付款比例。</w:t>
      </w:r>
    </w:p>
    <w:p>
      <w:pPr>
        <w:pStyle w:val="BodyText"/>
        <w:spacing w:line="300" w:lineRule="auto" w:before="31"/>
        <w:ind w:right="94" w:firstLine="36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15</w:t>
      </w:r>
      <w:r>
        <w:rPr>
          <w:spacing w:val="-2"/>
        </w:rPr>
        <w:t>日，住房和城乡建设部发布了《住房城乡建设部关于住房公积金异地个人住房贷款有关操作问题的通知》，</w:t>
      </w:r>
      <w:r>
        <w:rPr/>
        <w:t> 该通知明确了公积金异地贷款的职责分工及办理流程，并要求各城市公积金管理部门抓紧出台相关细则。</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w:t>
      </w:r>
      <w:r>
        <w:rPr>
          <w:spacing w:val="-3"/>
        </w:rPr>
        <w:t> </w:t>
      </w:r>
      <w:r>
        <w:rPr/>
        <w:t>住建部、财政部、中国人民银行联合出台《关于切实提高住房公积金使用效率的通知》，</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日起全面推行住房公积金异 地贷款。</w:t>
      </w:r>
    </w:p>
    <w:p>
      <w:pPr>
        <w:pStyle w:val="BodyText"/>
        <w:spacing w:line="300" w:lineRule="auto" w:before="31"/>
        <w:ind w:right="184" w:firstLine="360"/>
        <w:jc w:val="left"/>
      </w:pPr>
      <w:r>
        <w:rPr>
          <w:rFonts w:ascii="Times New Roman" w:hAnsi="Times New Roman" w:cs="Times New Roman" w:eastAsia="Times New Roman" w:hint="default"/>
        </w:rPr>
        <w:t>2015</w:t>
      </w:r>
      <w:r>
        <w:rPr/>
        <w:t>年，央行进行了</w:t>
      </w:r>
      <w:r>
        <w:rPr>
          <w:rFonts w:ascii="Times New Roman" w:hAnsi="Times New Roman" w:cs="Times New Roman" w:eastAsia="Times New Roman" w:hint="default"/>
        </w:rPr>
        <w:t>5</w:t>
      </w:r>
      <w:r>
        <w:rPr/>
        <w:t>次降息，对于绝大多数有房贷的市民而言，降息的福利在次年生效。</w:t>
      </w:r>
      <w:r>
        <w:rPr>
          <w:rFonts w:ascii="Times New Roman" w:hAnsi="Times New Roman" w:cs="Times New Roman" w:eastAsia="Times New Roman" w:hint="default"/>
        </w:rPr>
        <w:t>2015</w:t>
      </w:r>
      <w:r>
        <w:rPr/>
        <w:t>年末，中央屡提楼市去 库存。</w:t>
      </w:r>
    </w:p>
    <w:p>
      <w:pPr>
        <w:pStyle w:val="BodyText"/>
        <w:spacing w:line="300" w:lineRule="auto" w:before="31"/>
        <w:ind w:right="199"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19</w:t>
      </w:r>
      <w:r>
        <w:rPr/>
        <w:t>日，财政部、国家税务总局、住房和城乡建设部联合发布《关于调整房地产交易环节契税营业税优惠政策 的通知》，对个人购买家庭唯一住房，面积为</w:t>
      </w:r>
      <w:r>
        <w:rPr>
          <w:rFonts w:ascii="Times New Roman" w:hAnsi="Times New Roman" w:cs="Times New Roman" w:eastAsia="Times New Roman" w:hint="default"/>
        </w:rPr>
        <w:t>90</w:t>
      </w:r>
      <w:r>
        <w:rPr/>
        <w:t>平方米及以下的，减按</w:t>
      </w:r>
      <w:r>
        <w:rPr>
          <w:rFonts w:ascii="Times New Roman" w:hAnsi="Times New Roman" w:cs="Times New Roman" w:eastAsia="Times New Roman" w:hint="default"/>
        </w:rPr>
        <w:t>1%</w:t>
      </w:r>
      <w:r>
        <w:rPr/>
        <w:t>的税率征收契税；面积为</w:t>
      </w:r>
      <w:r>
        <w:rPr>
          <w:rFonts w:ascii="Times New Roman" w:hAnsi="Times New Roman" w:cs="Times New Roman" w:eastAsia="Times New Roman" w:hint="default"/>
        </w:rPr>
        <w:t>90</w:t>
      </w:r>
      <w:r>
        <w:rPr/>
        <w:t>平方米以上的，减按 </w:t>
      </w:r>
      <w:r>
        <w:rPr>
          <w:rFonts w:ascii="Times New Roman" w:hAnsi="Times New Roman" w:cs="Times New Roman" w:eastAsia="Times New Roman" w:hint="default"/>
        </w:rPr>
        <w:t>1.5%</w:t>
      </w:r>
      <w:r>
        <w:rPr/>
        <w:t>的税率征收契税。对个人购买家庭第二套改善性住房，面积为</w:t>
      </w:r>
      <w:r>
        <w:rPr>
          <w:rFonts w:ascii="Times New Roman" w:hAnsi="Times New Roman" w:cs="Times New Roman" w:eastAsia="Times New Roman" w:hint="default"/>
        </w:rPr>
        <w:t>90</w:t>
      </w:r>
      <w:r>
        <w:rPr/>
        <w:t>平方米及以下的，减按</w:t>
      </w:r>
      <w:r>
        <w:rPr>
          <w:rFonts w:ascii="Times New Roman" w:hAnsi="Times New Roman" w:cs="Times New Roman" w:eastAsia="Times New Roman" w:hint="default"/>
        </w:rPr>
        <w:t>1%</w:t>
      </w:r>
      <w:r>
        <w:rPr/>
        <w:t>的税率征收契税；面积为</w:t>
      </w:r>
      <w:r>
        <w:rPr>
          <w:rFonts w:ascii="Times New Roman" w:hAnsi="Times New Roman" w:cs="Times New Roman" w:eastAsia="Times New Roman" w:hint="default"/>
        </w:rPr>
        <w:t>90</w:t>
      </w:r>
      <w:r>
        <w:rPr>
          <w:rFonts w:ascii="Times New Roman" w:hAnsi="Times New Roman" w:cs="Times New Roman" w:eastAsia="Times New Roman" w:hint="default"/>
          <w:spacing w:val="1"/>
        </w:rPr>
        <w:t> </w:t>
      </w:r>
      <w:r>
        <w:rPr/>
        <w:t>平方米以上的，减按</w:t>
      </w:r>
      <w:r>
        <w:rPr>
          <w:rFonts w:ascii="Times New Roman" w:hAnsi="Times New Roman" w:cs="Times New Roman" w:eastAsia="Times New Roman" w:hint="default"/>
        </w:rPr>
        <w:t>2%</w:t>
      </w:r>
      <w:r>
        <w:rPr/>
        <w:t>的税率征收契税。对二套房的契税优惠，在北京、上海、广州、深圳四座城市暂不实施。与此同时 规定，个人将购买不足</w:t>
      </w:r>
      <w:r>
        <w:rPr>
          <w:rFonts w:ascii="Times New Roman" w:hAnsi="Times New Roman" w:cs="Times New Roman" w:eastAsia="Times New Roman" w:hint="default"/>
        </w:rPr>
        <w:t>2</w:t>
      </w:r>
      <w:r>
        <w:rPr/>
        <w:t>年的住房对外销售的，全额征收营业税；个人将购买</w:t>
      </w:r>
      <w:r>
        <w:rPr>
          <w:rFonts w:ascii="Times New Roman" w:hAnsi="Times New Roman" w:cs="Times New Roman" w:eastAsia="Times New Roman" w:hint="default"/>
        </w:rPr>
        <w:t>2</w:t>
      </w:r>
      <w:r>
        <w:rPr/>
        <w:t>年以上</w:t>
      </w:r>
      <w:r>
        <w:rPr>
          <w:rFonts w:ascii="Times New Roman" w:hAnsi="Times New Roman" w:cs="Times New Roman" w:eastAsia="Times New Roman" w:hint="default"/>
        </w:rPr>
        <w:t>(</w:t>
      </w:r>
      <w:r>
        <w:rPr/>
        <w:t>含</w:t>
      </w:r>
      <w:r>
        <w:rPr>
          <w:rFonts w:ascii="Times New Roman" w:hAnsi="Times New Roman" w:cs="Times New Roman" w:eastAsia="Times New Roman" w:hint="default"/>
        </w:rPr>
        <w:t>2</w:t>
      </w:r>
      <w:r>
        <w:rPr/>
        <w:t>年</w:t>
      </w:r>
      <w:r>
        <w:rPr>
          <w:rFonts w:ascii="Times New Roman" w:hAnsi="Times New Roman" w:cs="Times New Roman" w:eastAsia="Times New Roman" w:hint="default"/>
        </w:rPr>
        <w:t>)</w:t>
      </w:r>
      <w:r>
        <w:rPr/>
        <w:t>的住房对外销售的，免征营业 税。</w:t>
      </w:r>
    </w:p>
    <w:p>
      <w:pPr>
        <w:pStyle w:val="BodyText"/>
        <w:spacing w:line="300" w:lineRule="auto" w:before="31"/>
        <w:ind w:right="94" w:firstLine="360"/>
        <w:jc w:val="left"/>
      </w:pPr>
      <w:r>
        <w:rPr/>
        <w:t>根据国家统计局发布的</w:t>
      </w:r>
      <w:r>
        <w:rPr>
          <w:rFonts w:ascii="Times New Roman" w:hAnsi="Times New Roman" w:cs="Times New Roman" w:eastAsia="Times New Roman" w:hint="default"/>
        </w:rPr>
        <w:t>2015</w:t>
      </w:r>
      <w:r>
        <w:rPr/>
        <w:t>年全国房地产开发和销售情况显示，</w:t>
      </w:r>
      <w:r>
        <w:rPr>
          <w:rFonts w:ascii="Times New Roman" w:hAnsi="Times New Roman" w:cs="Times New Roman" w:eastAsia="Times New Roman" w:hint="default"/>
        </w:rPr>
        <w:t>2015</w:t>
      </w:r>
      <w:r>
        <w:rPr/>
        <w:t>年全国房地产开发投资</w:t>
      </w:r>
      <w:r>
        <w:rPr>
          <w:rFonts w:ascii="Times New Roman" w:hAnsi="Times New Roman" w:cs="Times New Roman" w:eastAsia="Times New Roman" w:hint="default"/>
        </w:rPr>
        <w:t>95,979</w:t>
      </w:r>
      <w:r>
        <w:rPr/>
        <w:t>亿元，同比名义增长 </w:t>
      </w:r>
      <w:r>
        <w:rPr>
          <w:rFonts w:ascii="Times New Roman" w:hAnsi="Times New Roman" w:cs="Times New Roman" w:eastAsia="Times New Roman" w:hint="default"/>
        </w:rPr>
        <w:t>1%</w:t>
      </w:r>
      <w:r>
        <w:rPr/>
        <w:t>（扣除价格因素实际增长</w:t>
      </w:r>
      <w:r>
        <w:rPr>
          <w:rFonts w:ascii="Times New Roman" w:hAnsi="Times New Roman" w:cs="Times New Roman" w:eastAsia="Times New Roman" w:hint="default"/>
        </w:rPr>
        <w:t>2.8%</w:t>
      </w:r>
      <w:r>
        <w:rPr/>
        <w:t>），其中，住宅投资</w:t>
      </w:r>
      <w:r>
        <w:rPr>
          <w:rFonts w:ascii="Times New Roman" w:hAnsi="Times New Roman" w:cs="Times New Roman" w:eastAsia="Times New Roman" w:hint="default"/>
        </w:rPr>
        <w:t>64,595</w:t>
      </w:r>
      <w:r>
        <w:rPr/>
        <w:t>亿元，增长</w:t>
      </w:r>
      <w:r>
        <w:rPr>
          <w:rFonts w:ascii="Times New Roman" w:hAnsi="Times New Roman" w:cs="Times New Roman" w:eastAsia="Times New Roman" w:hint="default"/>
        </w:rPr>
        <w:t>0.4%</w:t>
      </w:r>
      <w:r>
        <w:rPr/>
        <w:t>；房地产开发企业房屋施工面积</w:t>
      </w:r>
      <w:r>
        <w:rPr>
          <w:rFonts w:ascii="Times New Roman" w:hAnsi="Times New Roman" w:cs="Times New Roman" w:eastAsia="Times New Roman" w:hint="default"/>
        </w:rPr>
        <w:t>735,693</w:t>
      </w:r>
      <w:r>
        <w:rPr/>
        <w:t>万平方 </w:t>
      </w:r>
      <w:r>
        <w:rPr>
          <w:spacing w:val="-2"/>
        </w:rPr>
        <w:t>米，同比增长</w:t>
      </w:r>
      <w:r>
        <w:rPr>
          <w:rFonts w:ascii="Times New Roman" w:hAnsi="Times New Roman" w:cs="Times New Roman" w:eastAsia="Times New Roman" w:hint="default"/>
          <w:spacing w:val="-2"/>
        </w:rPr>
        <w:t>1.3%</w:t>
      </w:r>
      <w:r>
        <w:rPr>
          <w:spacing w:val="-2"/>
        </w:rPr>
        <w:t>，其中，住宅施工面积</w:t>
      </w:r>
      <w:r>
        <w:rPr>
          <w:rFonts w:ascii="Times New Roman" w:hAnsi="Times New Roman" w:cs="Times New Roman" w:eastAsia="Times New Roman" w:hint="default"/>
          <w:spacing w:val="-2"/>
        </w:rPr>
        <w:t>511,570</w:t>
      </w:r>
      <w:r>
        <w:rPr>
          <w:spacing w:val="-2"/>
        </w:rPr>
        <w:t>万平方米，下降</w:t>
      </w:r>
      <w:r>
        <w:rPr>
          <w:rFonts w:ascii="Times New Roman" w:hAnsi="Times New Roman" w:cs="Times New Roman" w:eastAsia="Times New Roman" w:hint="default"/>
          <w:spacing w:val="-2"/>
        </w:rPr>
        <w:t>0.7%</w:t>
      </w:r>
      <w:r>
        <w:rPr>
          <w:spacing w:val="-2"/>
        </w:rPr>
        <w:t>；房屋新开工面积</w:t>
      </w:r>
      <w:r>
        <w:rPr>
          <w:rFonts w:ascii="Times New Roman" w:hAnsi="Times New Roman" w:cs="Times New Roman" w:eastAsia="Times New Roman" w:hint="default"/>
          <w:spacing w:val="-2"/>
        </w:rPr>
        <w:t>154,454</w:t>
      </w:r>
      <w:r>
        <w:rPr>
          <w:spacing w:val="-2"/>
        </w:rPr>
        <w:t>万平方米，下降</w:t>
      </w:r>
      <w:r>
        <w:rPr>
          <w:rFonts w:ascii="Times New Roman" w:hAnsi="Times New Roman" w:cs="Times New Roman" w:eastAsia="Times New Roman" w:hint="default"/>
          <w:spacing w:val="-2"/>
        </w:rPr>
        <w:t>14%</w:t>
      </w:r>
      <w:r>
        <w:rPr>
          <w:spacing w:val="-2"/>
        </w:rPr>
        <w:t>，其中，</w:t>
      </w:r>
      <w:r>
        <w:rPr>
          <w:spacing w:val="-52"/>
        </w:rPr>
        <w:t> </w:t>
      </w:r>
      <w:r>
        <w:rPr>
          <w:spacing w:val="-52"/>
        </w:rPr>
      </w:r>
      <w:r>
        <w:rPr>
          <w:spacing w:val="-2"/>
        </w:rPr>
        <w:t>住宅新开工面积</w:t>
      </w:r>
      <w:r>
        <w:rPr>
          <w:rFonts w:ascii="Times New Roman" w:hAnsi="Times New Roman" w:cs="Times New Roman" w:eastAsia="Times New Roman" w:hint="default"/>
          <w:spacing w:val="-2"/>
        </w:rPr>
        <w:t>106,651</w:t>
      </w:r>
      <w:r>
        <w:rPr>
          <w:spacing w:val="-2"/>
        </w:rPr>
        <w:t>万平方米，下降</w:t>
      </w:r>
      <w:r>
        <w:rPr>
          <w:rFonts w:ascii="Times New Roman" w:hAnsi="Times New Roman" w:cs="Times New Roman" w:eastAsia="Times New Roman" w:hint="default"/>
          <w:spacing w:val="-2"/>
        </w:rPr>
        <w:t>14.6%</w:t>
      </w:r>
      <w:r>
        <w:rPr>
          <w:spacing w:val="-2"/>
        </w:rPr>
        <w:t>；房屋竣工面积</w:t>
      </w:r>
      <w:r>
        <w:rPr>
          <w:rFonts w:ascii="Times New Roman" w:hAnsi="Times New Roman" w:cs="Times New Roman" w:eastAsia="Times New Roman" w:hint="default"/>
          <w:spacing w:val="-2"/>
        </w:rPr>
        <w:t>100,039</w:t>
      </w:r>
      <w:r>
        <w:rPr>
          <w:spacing w:val="-2"/>
        </w:rPr>
        <w:t>万平方米，下降</w:t>
      </w:r>
      <w:r>
        <w:rPr>
          <w:rFonts w:ascii="Times New Roman" w:hAnsi="Times New Roman" w:cs="Times New Roman" w:eastAsia="Times New Roman" w:hint="default"/>
          <w:spacing w:val="-2"/>
        </w:rPr>
        <w:t>6.9%</w:t>
      </w:r>
      <w:r>
        <w:rPr>
          <w:spacing w:val="-2"/>
        </w:rPr>
        <w:t>，其中，住宅竣工面积</w:t>
      </w:r>
      <w:r>
        <w:rPr>
          <w:rFonts w:ascii="Times New Roman" w:hAnsi="Times New Roman" w:cs="Times New Roman" w:eastAsia="Times New Roman" w:hint="default"/>
          <w:spacing w:val="-2"/>
        </w:rPr>
        <w:t>73,777</w:t>
      </w:r>
      <w:r>
        <w:rPr>
          <w:spacing w:val="-2"/>
        </w:rPr>
        <w:t>万平</w:t>
      </w:r>
      <w:r>
        <w:rPr>
          <w:spacing w:val="-33"/>
        </w:rPr>
        <w:t> </w:t>
      </w:r>
      <w:r>
        <w:rPr/>
        <w:t>方米，下降</w:t>
      </w:r>
      <w:r>
        <w:rPr>
          <w:rFonts w:ascii="Times New Roman" w:hAnsi="Times New Roman" w:cs="Times New Roman" w:eastAsia="Times New Roman" w:hint="default"/>
        </w:rPr>
        <w:t>8.8%</w:t>
      </w:r>
      <w:r>
        <w:rPr/>
        <w:t>。按平均</w:t>
      </w:r>
      <w:r>
        <w:rPr>
          <w:rFonts w:ascii="Times New Roman" w:hAnsi="Times New Roman" w:cs="Times New Roman" w:eastAsia="Times New Roman" w:hint="default"/>
        </w:rPr>
        <w:t>100</w:t>
      </w:r>
      <w:r>
        <w:rPr/>
        <w:t>平米一户测算，约有竣工住宅</w:t>
      </w:r>
      <w:r>
        <w:rPr>
          <w:rFonts w:ascii="Times New Roman" w:hAnsi="Times New Roman" w:cs="Times New Roman" w:eastAsia="Times New Roman" w:hint="default"/>
        </w:rPr>
        <w:t>737.77</w:t>
      </w:r>
      <w:r>
        <w:rPr/>
        <w:t>万户，报告期内</w:t>
      </w:r>
      <w:r>
        <w:rPr>
          <w:rFonts w:ascii="宋体" w:hAnsi="宋体" w:cs="宋体" w:eastAsia="宋体" w:hint="default"/>
        </w:rPr>
        <w:t>,</w:t>
      </w:r>
      <w:r>
        <w:rPr/>
        <w:t>公司的出货量为</w:t>
      </w:r>
      <w:r>
        <w:rPr>
          <w:rFonts w:ascii="宋体" w:hAnsi="宋体" w:cs="宋体" w:eastAsia="宋体" w:hint="default"/>
        </w:rPr>
        <w:t>178.89</w:t>
      </w:r>
      <w:r>
        <w:rPr/>
        <w:t>万户</w:t>
      </w:r>
      <w:r>
        <w:rPr>
          <w:rFonts w:ascii="宋体" w:hAnsi="宋体" w:cs="宋体" w:eastAsia="宋体" w:hint="default"/>
        </w:rPr>
        <w:t>,</w:t>
      </w:r>
      <w:r>
        <w:rPr/>
        <w:t>折算市场占 有率约为</w:t>
      </w:r>
      <w:r>
        <w:rPr>
          <w:rFonts w:ascii="宋体" w:hAnsi="宋体" w:cs="宋体" w:eastAsia="宋体" w:hint="default"/>
        </w:rPr>
        <w:t>24.25%,</w:t>
      </w:r>
      <w:r>
        <w:rPr/>
        <w:t>同比增长</w:t>
      </w:r>
      <w:r>
        <w:rPr>
          <w:rFonts w:ascii="宋体" w:hAnsi="宋体" w:cs="宋体" w:eastAsia="宋体" w:hint="default"/>
        </w:rPr>
        <w:t>3.83%</w:t>
      </w:r>
      <w:r>
        <w:rPr/>
        <w:t>。</w:t>
      </w:r>
    </w:p>
    <w:p>
      <w:pPr>
        <w:pStyle w:val="BodyText"/>
        <w:spacing w:line="300" w:lineRule="auto" w:before="31"/>
        <w:ind w:right="123" w:firstLine="360"/>
        <w:jc w:val="left"/>
      </w:pPr>
      <w:r>
        <w:rPr/>
        <w:t>智能家居市场规模持续增长和广阔的市场空间，有利于公司智能家居业务的快速发展。根据国际物促会</w:t>
      </w:r>
      <w:r>
        <w:rPr>
          <w:rFonts w:ascii="Times New Roman" w:hAnsi="Times New Roman" w:cs="Times New Roman" w:eastAsia="Times New Roman" w:hint="default"/>
        </w:rPr>
        <w:t>(IIPA)</w:t>
      </w:r>
      <w:r>
        <w:rPr/>
        <w:t>的市场调</w:t>
      </w:r>
      <w:r>
        <w:rPr>
          <w:w w:val="99"/>
        </w:rPr>
        <w:t> </w:t>
      </w:r>
      <w:r>
        <w:rPr/>
        <w:t>研数据显示，</w:t>
      </w:r>
      <w:r>
        <w:rPr>
          <w:rFonts w:ascii="Times New Roman" w:hAnsi="Times New Roman" w:cs="Times New Roman" w:eastAsia="Times New Roman" w:hint="default"/>
        </w:rPr>
        <w:t>2010-2012</w:t>
      </w:r>
      <w:r>
        <w:rPr/>
        <w:t>年的中国智能家居市场已经连续三年保持超过</w:t>
      </w:r>
      <w:r>
        <w:rPr>
          <w:rFonts w:ascii="Times New Roman" w:hAnsi="Times New Roman" w:cs="Times New Roman" w:eastAsia="Times New Roman" w:hint="default"/>
        </w:rPr>
        <w:t>20%</w:t>
      </w:r>
      <w:r>
        <w:rPr/>
        <w:t>的增长，其中，</w:t>
      </w:r>
      <w:r>
        <w:rPr>
          <w:rFonts w:ascii="Times New Roman" w:hAnsi="Times New Roman" w:cs="Times New Roman" w:eastAsia="Times New Roman" w:hint="default"/>
        </w:rPr>
        <w:t>2012</w:t>
      </w:r>
      <w:r>
        <w:rPr/>
        <w:t>年的市场规模达到</w:t>
      </w:r>
      <w:r>
        <w:rPr>
          <w:rFonts w:ascii="Times New Roman" w:hAnsi="Times New Roman" w:cs="Times New Roman" w:eastAsia="Times New Roman" w:hint="default"/>
        </w:rPr>
        <w:t>24.9</w:t>
      </w:r>
      <w:r>
        <w:rPr/>
        <w:t>亿元，</w:t>
      </w:r>
      <w:r>
        <w:rPr>
          <w:w w:val="99"/>
        </w:rPr>
        <w:t> </w:t>
      </w:r>
      <w:r>
        <w:rPr/>
        <w:t>增长率为</w:t>
      </w:r>
      <w:r>
        <w:rPr>
          <w:rFonts w:ascii="Times New Roman" w:hAnsi="Times New Roman" w:cs="Times New Roman" w:eastAsia="Times New Roman" w:hint="default"/>
        </w:rPr>
        <w:t>20.29%</w:t>
      </w:r>
      <w:r>
        <w:rPr/>
        <w:t>。根据国际物促会发布的《</w:t>
      </w:r>
      <w:r>
        <w:rPr>
          <w:rFonts w:ascii="Times New Roman" w:hAnsi="Times New Roman" w:cs="Times New Roman" w:eastAsia="Times New Roman" w:hint="default"/>
        </w:rPr>
        <w:t>2013</w:t>
      </w:r>
      <w:r>
        <w:rPr/>
        <w:t>年度中国智能家居行业研究报告》显示，未来三年，中国智能家居市场增</w:t>
      </w:r>
      <w:r>
        <w:rPr>
          <w:w w:val="99"/>
        </w:rPr>
        <w:t> </w:t>
      </w:r>
      <w:r>
        <w:rPr/>
        <w:t>速将不断提升，到</w:t>
      </w:r>
      <w:r>
        <w:rPr>
          <w:rFonts w:ascii="Times New Roman" w:hAnsi="Times New Roman" w:cs="Times New Roman" w:eastAsia="Times New Roman" w:hint="default"/>
        </w:rPr>
        <w:t>2016</w:t>
      </w:r>
      <w:r>
        <w:rPr/>
        <w:t>年预计可达到</w:t>
      </w:r>
      <w:r>
        <w:rPr>
          <w:rFonts w:ascii="Times New Roman" w:hAnsi="Times New Roman" w:cs="Times New Roman" w:eastAsia="Times New Roman" w:hint="default"/>
        </w:rPr>
        <w:t>29.17%</w:t>
      </w:r>
      <w:r>
        <w:rPr/>
        <w:t>，同时，市场需求将迎来快速增长期，预测</w:t>
      </w:r>
      <w:r>
        <w:rPr>
          <w:rFonts w:ascii="Times New Roman" w:hAnsi="Times New Roman" w:cs="Times New Roman" w:eastAsia="Times New Roman" w:hint="default"/>
        </w:rPr>
        <w:t>2017</w:t>
      </w:r>
      <w:r>
        <w:rPr/>
        <w:t>年中国智能家居行业市场规模</w:t>
      </w:r>
      <w:r>
        <w:rPr>
          <w:w w:val="99"/>
        </w:rPr>
        <w:t> </w:t>
      </w:r>
      <w:r>
        <w:rPr/>
        <w:t>将达</w:t>
      </w:r>
      <w:r>
        <w:rPr>
          <w:rFonts w:ascii="Times New Roman" w:hAnsi="Times New Roman" w:cs="Times New Roman" w:eastAsia="Times New Roman" w:hint="default"/>
        </w:rPr>
        <w:t>80</w:t>
      </w:r>
      <w:r>
        <w:rPr/>
        <w:t>亿元。公司将利用智能家居市场需求不断提升的契机，继续大力开发适合客户需求的产品及应用。</w:t>
      </w:r>
    </w:p>
    <w:p>
      <w:pPr>
        <w:pStyle w:val="Heading5"/>
        <w:spacing w:line="240" w:lineRule="auto" w:before="13"/>
        <w:ind w:left="513" w:right="94"/>
        <w:jc w:val="left"/>
        <w:rPr>
          <w:b w:val="0"/>
          <w:bCs w:val="0"/>
        </w:rPr>
      </w:pPr>
      <w:r>
        <w:rPr>
          <w:rFonts w:ascii="Times New Roman" w:hAnsi="Times New Roman" w:cs="Times New Roman" w:eastAsia="Times New Roman" w:hint="default"/>
        </w:rPr>
        <w:t>(2)</w:t>
      </w:r>
      <w:r>
        <w:rPr/>
        <w:t>、互联网</w:t>
      </w:r>
      <w:r>
        <w:rPr>
          <w:rFonts w:ascii="Times New Roman" w:hAnsi="Times New Roman" w:cs="Times New Roman" w:eastAsia="Times New Roman" w:hint="default"/>
        </w:rPr>
        <w:t>+</w:t>
      </w:r>
      <w:r>
        <w:rPr/>
        <w:t>外部经营环境及公司行业地位变化趋势</w:t>
      </w:r>
      <w:r>
        <w:rPr>
          <w:b w:val="0"/>
          <w:bCs w:val="0"/>
        </w:rPr>
      </w:r>
    </w:p>
    <w:p>
      <w:pPr>
        <w:pStyle w:val="BodyText"/>
        <w:spacing w:line="300" w:lineRule="auto" w:before="63"/>
        <w:ind w:right="184"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月，省政府新闻办出台《宽带广东发展规划（</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2020</w:t>
      </w:r>
      <w:r>
        <w:rPr/>
        <w:t>年）》，明确给出了打造珠三角世界级宽带城市群的 目标和时间表。分别在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2017</w:t>
      </w:r>
      <w:r>
        <w:rPr/>
        <w:t>年和</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个节点达成重要发展指标，无论是在城市、农村的宽带消费，还是电子商</w:t>
      </w:r>
    </w:p>
    <w:p>
      <w:pPr>
        <w:spacing w:after="0" w:line="300" w:lineRule="auto"/>
        <w:jc w:val="left"/>
        <w:sectPr>
          <w:headerReference w:type="default" r:id="rId16"/>
          <w:footerReference w:type="default" r:id="rId17"/>
          <w:pgSz w:w="11910" w:h="16840"/>
          <w:pgMar w:header="877" w:footer="979" w:top="1100" w:bottom="1160" w:left="980" w:right="940"/>
          <w:pgNumType w:start="31"/>
        </w:sectPr>
      </w:pPr>
    </w:p>
    <w:p>
      <w:pPr>
        <w:spacing w:line="240" w:lineRule="auto" w:before="11"/>
        <w:rPr>
          <w:rFonts w:ascii="宋体" w:hAnsi="宋体" w:cs="宋体" w:eastAsia="宋体" w:hint="default"/>
          <w:sz w:val="21"/>
          <w:szCs w:val="21"/>
        </w:rPr>
      </w:pPr>
    </w:p>
    <w:p>
      <w:pPr>
        <w:pStyle w:val="BodyText"/>
        <w:spacing w:line="240" w:lineRule="auto" w:before="44"/>
        <w:ind w:right="106"/>
        <w:jc w:val="left"/>
      </w:pPr>
      <w:r>
        <w:rPr/>
        <w:t>务与信息产业上，都力争领先全国，进入世界先列水平，基本建成智慧广东，全省宽带整体水平进入世界先进行列。</w:t>
      </w:r>
    </w:p>
    <w:p>
      <w:pPr>
        <w:pStyle w:val="BodyText"/>
        <w:spacing w:line="302" w:lineRule="auto" w:before="76"/>
        <w:ind w:right="106" w:firstLine="36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月，国内最大的独立第三方数据服务提供商</w:t>
      </w:r>
      <w:r>
        <w:rPr>
          <w:rFonts w:ascii="Times New Roman" w:hAnsi="Times New Roman" w:cs="Times New Roman" w:eastAsia="Times New Roman" w:hint="default"/>
          <w:spacing w:val="-2"/>
        </w:rPr>
        <w:t>TalkingData</w:t>
      </w:r>
      <w:r>
        <w:rPr>
          <w:spacing w:val="-2"/>
        </w:rPr>
        <w:t>发布《</w:t>
      </w:r>
      <w:r>
        <w:rPr>
          <w:rFonts w:ascii="Times New Roman" w:hAnsi="Times New Roman" w:cs="Times New Roman" w:eastAsia="Times New Roman" w:hint="default"/>
          <w:spacing w:val="-2"/>
        </w:rPr>
        <w:t>2014</w:t>
      </w:r>
      <w:r>
        <w:rPr>
          <w:spacing w:val="-2"/>
        </w:rPr>
        <w:t>移动互联网数据报告》。报告显示：</w:t>
      </w:r>
      <w:r>
        <w:rPr>
          <w:rFonts w:ascii="Times New Roman" w:hAnsi="Times New Roman" w:cs="Times New Roman" w:eastAsia="Times New Roman" w:hint="default"/>
          <w:spacing w:val="-2"/>
        </w:rPr>
        <w:t>2014</w:t>
      </w:r>
      <w:r>
        <w:rPr>
          <w:spacing w:val="-2"/>
        </w:rPr>
        <w:t>年，</w:t>
      </w:r>
      <w:r>
        <w:rPr/>
        <w:t> 我国移动智能终端用户规模达</w:t>
      </w:r>
      <w:r>
        <w:rPr>
          <w:rFonts w:ascii="Times New Roman" w:hAnsi="Times New Roman" w:cs="Times New Roman" w:eastAsia="Times New Roman" w:hint="default"/>
        </w:rPr>
        <w:t>10.6</w:t>
      </w:r>
      <w:r>
        <w:rPr/>
        <w:t>亿，较</w:t>
      </w:r>
      <w:r>
        <w:rPr>
          <w:rFonts w:ascii="Times New Roman" w:hAnsi="Times New Roman" w:cs="Times New Roman" w:eastAsia="Times New Roman" w:hint="default"/>
        </w:rPr>
        <w:t>2013</w:t>
      </w:r>
      <w:r>
        <w:rPr/>
        <w:t>年增长</w:t>
      </w:r>
      <w:r>
        <w:rPr>
          <w:rFonts w:ascii="Times New Roman" w:hAnsi="Times New Roman" w:cs="Times New Roman" w:eastAsia="Times New Roman" w:hint="default"/>
        </w:rPr>
        <w:t>231.7%</w:t>
      </w:r>
      <w:r>
        <w:rPr/>
        <w:t>，增速远超全球同期市场。而根据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月的数据统计显示， </w:t>
      </w:r>
      <w:r>
        <w:rPr>
          <w:spacing w:val="-4"/>
        </w:rPr>
        <w:t>移动网民在沿海省份分布较集中，而湖南、河南、四川等中部地区用户占比也较高。其中，广东移动终端用户占比排名第一，</w:t>
      </w:r>
      <w:r>
        <w:rPr>
          <w:spacing w:val="-46"/>
        </w:rPr>
        <w:t> </w:t>
      </w:r>
      <w:r>
        <w:rPr>
          <w:spacing w:val="-46"/>
        </w:rPr>
      </w:r>
      <w:r>
        <w:rPr/>
        <w:t>达到</w:t>
      </w:r>
      <w:r>
        <w:rPr>
          <w:rFonts w:ascii="Times New Roman" w:hAnsi="Times New Roman" w:cs="Times New Roman" w:eastAsia="Times New Roman" w:hint="default"/>
        </w:rPr>
        <w:t>11.5%</w:t>
      </w:r>
      <w:r>
        <w:rPr/>
        <w:t>。移动互联网已经度过了需求集中于通讯与社交方面的</w:t>
      </w:r>
      <w:r>
        <w:rPr>
          <w:rFonts w:ascii="Times New Roman" w:hAnsi="Times New Roman" w:cs="Times New Roman" w:eastAsia="Times New Roman" w:hint="default"/>
        </w:rPr>
        <w:t>“</w:t>
      </w:r>
      <w:r>
        <w:rPr/>
        <w:t>萌芽期</w:t>
      </w:r>
      <w:r>
        <w:rPr>
          <w:rFonts w:ascii="Times New Roman" w:hAnsi="Times New Roman" w:cs="Times New Roman" w:eastAsia="Times New Roman" w:hint="default"/>
        </w:rPr>
        <w:t>”</w:t>
      </w:r>
      <w:r>
        <w:rPr/>
        <w:t>和以购物与娱乐为代表的</w:t>
      </w:r>
      <w:r>
        <w:rPr>
          <w:rFonts w:ascii="Times New Roman" w:hAnsi="Times New Roman" w:cs="Times New Roman" w:eastAsia="Times New Roman" w:hint="default"/>
        </w:rPr>
        <w:t>“</w:t>
      </w:r>
      <w:r>
        <w:rPr/>
        <w:t>初步发展期</w:t>
      </w:r>
      <w:r>
        <w:rPr>
          <w:rFonts w:ascii="Times New Roman" w:hAnsi="Times New Roman" w:cs="Times New Roman" w:eastAsia="Times New Roman" w:hint="default"/>
        </w:rPr>
        <w:t>”</w:t>
      </w:r>
      <w:r>
        <w:rPr/>
        <w:t>，迈入到 </w:t>
      </w:r>
      <w:r>
        <w:rPr>
          <w:rFonts w:ascii="Times New Roman" w:hAnsi="Times New Roman" w:cs="Times New Roman" w:eastAsia="Times New Roman" w:hint="default"/>
        </w:rPr>
        <w:t>“</w:t>
      </w:r>
      <w:r>
        <w:rPr/>
        <w:t>高速发展期</w:t>
      </w:r>
      <w:r>
        <w:rPr>
          <w:rFonts w:ascii="Times New Roman" w:hAnsi="Times New Roman" w:cs="Times New Roman" w:eastAsia="Times New Roman" w:hint="default"/>
        </w:rPr>
        <w:t>”</w:t>
      </w:r>
      <w:r>
        <w:rPr/>
        <w:t>，这一时期，出行、医疗、教育、餐饮等与生活密切相关的细分领域应用纷纷涌现，多元化生活服务为用户带 来极大便利，线上与线下联动</w:t>
      </w:r>
      <w:r>
        <w:rPr>
          <w:rFonts w:ascii="Times New Roman" w:hAnsi="Times New Roman" w:cs="Times New Roman" w:eastAsia="Times New Roman" w:hint="default"/>
        </w:rPr>
        <w:t>(O2O)</w:t>
      </w:r>
      <w:r>
        <w:rPr/>
        <w:t>成趋势。典型应用的不断涌现，也让</w:t>
      </w:r>
      <w:r>
        <w:rPr>
          <w:rFonts w:ascii="Times New Roman" w:hAnsi="Times New Roman" w:cs="Times New Roman" w:eastAsia="Times New Roman" w:hint="default"/>
        </w:rPr>
        <w:t>O2O</w:t>
      </w:r>
      <w:r>
        <w:rPr/>
        <w:t>行业迎来用户增长与资本市场融资双重热潮， 移动端的消费闭环正逐渐形成。</w:t>
      </w:r>
    </w:p>
    <w:p>
      <w:pPr>
        <w:pStyle w:val="BodyText"/>
        <w:spacing w:line="300" w:lineRule="auto" w:before="29"/>
        <w:ind w:right="106"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月，比达</w:t>
      </w:r>
      <w:r>
        <w:rPr>
          <w:rFonts w:ascii="Times New Roman" w:hAnsi="Times New Roman" w:cs="Times New Roman" w:eastAsia="Times New Roman" w:hint="default"/>
        </w:rPr>
        <w:t>(BigData)</w:t>
      </w:r>
      <w:r>
        <w:rPr/>
        <w:t>咨询旗下</w:t>
      </w:r>
      <w:r>
        <w:rPr>
          <w:rFonts w:ascii="Times New Roman" w:hAnsi="Times New Roman" w:cs="Times New Roman" w:eastAsia="Times New Roman" w:hint="default"/>
        </w:rPr>
        <w:t>CNIT-Research(</w:t>
      </w:r>
      <w:r>
        <w:rPr/>
        <w:t>中国</w:t>
      </w:r>
      <w:r>
        <w:rPr>
          <w:rFonts w:ascii="Times New Roman" w:hAnsi="Times New Roman" w:cs="Times New Roman" w:eastAsia="Times New Roman" w:hint="default"/>
        </w:rPr>
        <w:t>IT</w:t>
      </w:r>
      <w:r>
        <w:rPr/>
        <w:t>研究中心</w:t>
      </w:r>
      <w:r>
        <w:rPr>
          <w:rFonts w:ascii="Times New Roman" w:hAnsi="Times New Roman" w:cs="Times New Roman" w:eastAsia="Times New Roman" w:hint="default"/>
        </w:rPr>
        <w:t>)</w:t>
      </w:r>
      <w:r>
        <w:rPr/>
        <w:t>发布《</w:t>
      </w:r>
      <w:r>
        <w:rPr>
          <w:rFonts w:ascii="Times New Roman" w:hAnsi="Times New Roman" w:cs="Times New Roman" w:eastAsia="Times New Roman" w:hint="default"/>
        </w:rPr>
        <w:t>2014</w:t>
      </w:r>
      <w:r>
        <w:rPr/>
        <w:t>年第</w:t>
      </w:r>
      <w:r>
        <w:rPr>
          <w:rFonts w:ascii="Times New Roman" w:hAnsi="Times New Roman" w:cs="Times New Roman" w:eastAsia="Times New Roman" w:hint="default"/>
        </w:rPr>
        <w:t>4</w:t>
      </w:r>
      <w:r>
        <w:rPr/>
        <w:t>季度中国移动生活</w:t>
      </w:r>
      <w:r>
        <w:rPr>
          <w:rFonts w:ascii="Times New Roman" w:hAnsi="Times New Roman" w:cs="Times New Roman" w:eastAsia="Times New Roman" w:hint="default"/>
        </w:rPr>
        <w:t>APP(</w:t>
      </w:r>
      <w:r>
        <w:rPr/>
        <w:t>平台类</w:t>
      </w:r>
      <w:r>
        <w:rPr>
          <w:rFonts w:ascii="Times New Roman" w:hAnsi="Times New Roman" w:cs="Times New Roman" w:eastAsia="Times New Roman" w:hint="default"/>
        </w:rPr>
        <w:t>)</w:t>
      </w:r>
      <w:r>
        <w:rPr/>
        <w:t>市</w:t>
      </w:r>
      <w:r>
        <w:rPr>
          <w:w w:val="99"/>
        </w:rPr>
        <w:t> </w:t>
      </w:r>
      <w:r>
        <w:rPr/>
        <w:t>场监测报告》。报告显示，截至</w:t>
      </w:r>
      <w:r>
        <w:rPr>
          <w:rFonts w:ascii="Times New Roman" w:hAnsi="Times New Roman" w:cs="Times New Roman" w:eastAsia="Times New Roman" w:hint="default"/>
        </w:rPr>
        <w:t>2014</w:t>
      </w:r>
      <w:r>
        <w:rPr/>
        <w:t>年底，中国移动生活</w:t>
      </w:r>
      <w:r>
        <w:rPr>
          <w:rFonts w:ascii="Times New Roman" w:hAnsi="Times New Roman" w:cs="Times New Roman" w:eastAsia="Times New Roman" w:hint="default"/>
        </w:rPr>
        <w:t>APP</w:t>
      </w:r>
      <w:r>
        <w:rPr/>
        <w:t>用户规模为</w:t>
      </w:r>
      <w:r>
        <w:rPr>
          <w:rFonts w:ascii="Times New Roman" w:hAnsi="Times New Roman" w:cs="Times New Roman" w:eastAsia="Times New Roman" w:hint="default"/>
        </w:rPr>
        <w:t>3.7</w:t>
      </w:r>
      <w:r>
        <w:rPr/>
        <w:t>亿，</w:t>
      </w:r>
      <w:r>
        <w:rPr>
          <w:rFonts w:ascii="Times New Roman" w:hAnsi="Times New Roman" w:cs="Times New Roman" w:eastAsia="Times New Roman" w:hint="default"/>
        </w:rPr>
        <w:t>2013</w:t>
      </w:r>
      <w:r>
        <w:rPr/>
        <w:t>年第</w:t>
      </w:r>
      <w:r>
        <w:rPr>
          <w:rFonts w:ascii="Times New Roman" w:hAnsi="Times New Roman" w:cs="Times New Roman" w:eastAsia="Times New Roman" w:hint="default"/>
        </w:rPr>
        <w:t>3</w:t>
      </w:r>
      <w:r>
        <w:rPr/>
        <w:t>季度到</w:t>
      </w:r>
      <w:r>
        <w:rPr>
          <w:rFonts w:ascii="Times New Roman" w:hAnsi="Times New Roman" w:cs="Times New Roman" w:eastAsia="Times New Roman" w:hint="default"/>
        </w:rPr>
        <w:t>2014</w:t>
      </w:r>
      <w:r>
        <w:rPr/>
        <w:t>年第</w:t>
      </w:r>
      <w:r>
        <w:rPr>
          <w:rFonts w:ascii="Times New Roman" w:hAnsi="Times New Roman" w:cs="Times New Roman" w:eastAsia="Times New Roman" w:hint="default"/>
        </w:rPr>
        <w:t>4</w:t>
      </w:r>
      <w:r>
        <w:rPr/>
        <w:t>季度，中国移 </w:t>
      </w:r>
      <w:r>
        <w:rPr>
          <w:spacing w:val="-2"/>
        </w:rPr>
        <w:t>动生活</w:t>
      </w:r>
      <w:r>
        <w:rPr>
          <w:rFonts w:ascii="Times New Roman" w:hAnsi="Times New Roman" w:cs="Times New Roman" w:eastAsia="Times New Roman" w:hint="default"/>
          <w:spacing w:val="-2"/>
        </w:rPr>
        <w:t>APP</w:t>
      </w:r>
      <w:r>
        <w:rPr>
          <w:spacing w:val="-2"/>
        </w:rPr>
        <w:t>用户规模季度复合增长率高达</w:t>
      </w:r>
      <w:r>
        <w:rPr>
          <w:rFonts w:ascii="Times New Roman" w:hAnsi="Times New Roman" w:cs="Times New Roman" w:eastAsia="Times New Roman" w:hint="default"/>
          <w:spacing w:val="-2"/>
        </w:rPr>
        <w:t>12.6%</w:t>
      </w:r>
      <w:r>
        <w:rPr>
          <w:spacing w:val="-2"/>
        </w:rPr>
        <w:t>，中国移动互联网用户规模</w:t>
      </w:r>
      <w:r>
        <w:rPr>
          <w:rFonts w:ascii="Times New Roman" w:hAnsi="Times New Roman" w:cs="Times New Roman" w:eastAsia="Times New Roman" w:hint="default"/>
          <w:spacing w:val="-2"/>
        </w:rPr>
        <w:t>5.5</w:t>
      </w:r>
      <w:r>
        <w:rPr>
          <w:spacing w:val="-2"/>
        </w:rPr>
        <w:t>亿，移动生活</w:t>
      </w:r>
      <w:r>
        <w:rPr>
          <w:rFonts w:ascii="Times New Roman" w:hAnsi="Times New Roman" w:cs="Times New Roman" w:eastAsia="Times New Roman" w:hint="default"/>
          <w:spacing w:val="-2"/>
        </w:rPr>
        <w:t>APP</w:t>
      </w:r>
      <w:r>
        <w:rPr>
          <w:spacing w:val="-2"/>
        </w:rPr>
        <w:t>用户规模仍有较大增长空间。</w:t>
      </w:r>
    </w:p>
    <w:p>
      <w:pPr>
        <w:pStyle w:val="BodyText"/>
        <w:spacing w:line="300" w:lineRule="auto" w:before="13"/>
        <w:ind w:right="209" w:firstLine="360"/>
        <w:jc w:val="both"/>
      </w:pPr>
      <w:r>
        <w:rPr>
          <w:spacing w:val="-2"/>
        </w:rPr>
        <w:t>移动互联网不断发展，移动互联网用户规模的增加和用户体验推动了移动生活服务</w:t>
      </w:r>
      <w:r>
        <w:rPr>
          <w:rFonts w:ascii="Times New Roman" w:hAnsi="Times New Roman" w:cs="Times New Roman" w:eastAsia="Times New Roman" w:hint="default"/>
          <w:spacing w:val="-2"/>
        </w:rPr>
        <w:t>APP</w:t>
      </w:r>
      <w:r>
        <w:rPr>
          <w:spacing w:val="-2"/>
        </w:rPr>
        <w:t>的发展，从而拉动用户规模不断</w:t>
      </w:r>
      <w:r>
        <w:rPr/>
        <w:t> </w:t>
      </w:r>
      <w:r>
        <w:rPr>
          <w:spacing w:val="-1"/>
        </w:rPr>
        <w:t>增长，随着用户规模不断增长对移动生活</w:t>
      </w:r>
      <w:r>
        <w:rPr>
          <w:rFonts w:ascii="Times New Roman" w:hAnsi="Times New Roman" w:cs="Times New Roman" w:eastAsia="Times New Roman" w:hint="default"/>
          <w:spacing w:val="-1"/>
        </w:rPr>
        <w:t>APP</w:t>
      </w:r>
      <w:r>
        <w:rPr>
          <w:spacing w:val="-1"/>
        </w:rPr>
        <w:t>也提出了更高的要求。公司将把握移动互联网的发展契机，致力打造国内社区</w:t>
      </w:r>
      <w:r>
        <w:rPr>
          <w:spacing w:val="-88"/>
        </w:rPr>
        <w:t> </w:t>
      </w:r>
      <w:r>
        <w:rPr>
          <w:spacing w:val="-88"/>
        </w:rPr>
      </w:r>
      <w:r>
        <w:rPr/>
        <w:t>第一入口。</w:t>
      </w:r>
    </w:p>
    <w:p>
      <w:pPr>
        <w:pStyle w:val="BodyText"/>
        <w:spacing w:line="300" w:lineRule="auto" w:before="31"/>
        <w:ind w:right="211"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5</w:t>
      </w:r>
      <w:r>
        <w:rPr>
          <w:spacing w:val="-2"/>
        </w:rPr>
        <w:t>日，李克强总理在政府工作报告中首次提出</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行动计划。</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是指利用信息通信技术以及互联</w:t>
      </w:r>
      <w:r>
        <w:rPr/>
        <w:t> 网平台，让互联网与传统行业进行深度融合，创造新的发展生态。</w:t>
      </w:r>
    </w:p>
    <w:p>
      <w:pPr>
        <w:pStyle w:val="BodyText"/>
        <w:spacing w:line="304" w:lineRule="auto" w:before="31"/>
        <w:ind w:right="114"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日，国务院正式印发了《国务院关于积极推进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行动的指导意见》，明确指出了在</w:t>
      </w:r>
      <w:r>
        <w:rPr>
          <w:rFonts w:ascii="Times New Roman" w:hAnsi="Times New Roman" w:cs="Times New Roman" w:eastAsia="Times New Roman" w:hint="default"/>
        </w:rPr>
        <w:t>11</w:t>
      </w:r>
      <w:r>
        <w:rPr/>
        <w:t>个领域方面的 </w:t>
      </w:r>
      <w:r>
        <w:rPr>
          <w:spacing w:val="-2"/>
        </w:rPr>
        <w:t>重点行动计划。在</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便捷交通中，提出由发改委和交通运输部牵头，加快互联网与交通运输领域的深度融合，通过</w:t>
      </w:r>
      <w:r>
        <w:rPr>
          <w:spacing w:val="-42"/>
        </w:rPr>
        <w:t> </w:t>
      </w:r>
      <w:r>
        <w:rPr>
          <w:spacing w:val="-42"/>
        </w:rPr>
      </w:r>
      <w:r>
        <w:rPr>
          <w:spacing w:val="-2"/>
        </w:rPr>
        <w:t>基础设施、运输工具、运行信息等互联网化，推进基于互联网平台的便捷化交通运输服务发展；并指出在提升交通运输服务</w:t>
      </w:r>
      <w:r>
        <w:rPr>
          <w:spacing w:val="-62"/>
        </w:rPr>
        <w:t> </w:t>
      </w:r>
      <w:r>
        <w:rPr>
          <w:spacing w:val="-62"/>
        </w:rPr>
      </w:r>
      <w:r>
        <w:rPr/>
        <w:t>品质中，</w:t>
      </w:r>
      <w:r>
        <w:rPr>
          <w:rFonts w:ascii="Times New Roman" w:hAnsi="Times New Roman" w:cs="Times New Roman" w:eastAsia="Times New Roman" w:hint="default"/>
        </w:rPr>
        <w:t>“</w:t>
      </w:r>
      <w:r>
        <w:rPr/>
        <w:t>鼓励互联网平台为社会公众提供实时交通运行状态查询、出行路线规划、网上购票、智能停车等服务，推进基于</w:t>
      </w:r>
      <w:r>
        <w:rPr>
          <w:spacing w:val="-76"/>
        </w:rPr>
        <w:t> </w:t>
      </w:r>
      <w:r>
        <w:rPr>
          <w:spacing w:val="-76"/>
        </w:rPr>
      </w:r>
      <w:r>
        <w:rPr>
          <w:spacing w:val="-2"/>
        </w:rPr>
        <w:t>互联网平台的多种出行方式信息服务对接和一站式服务</w:t>
      </w:r>
      <w:r>
        <w:rPr>
          <w:rFonts w:ascii="Times New Roman" w:hAnsi="Times New Roman" w:cs="Times New Roman" w:eastAsia="Times New Roman" w:hint="default"/>
          <w:spacing w:val="-2"/>
        </w:rPr>
        <w:t>”</w:t>
      </w:r>
      <w:r>
        <w:rPr>
          <w:spacing w:val="-2"/>
        </w:rPr>
        <w:t>。目前，</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便捷交通已经具备一定的基础，打车软件、导航</w:t>
      </w:r>
      <w:r>
        <w:rPr>
          <w:spacing w:val="-43"/>
        </w:rPr>
        <w:t> </w:t>
      </w:r>
      <w:r>
        <w:rPr>
          <w:spacing w:val="-43"/>
        </w:rPr>
      </w:r>
      <w:r>
        <w:rPr/>
        <w:t>系统、网上购票、网上值机等应用正在普及，一方面为未来的发展奠定了技术基础，另一方面也培养了消费者的行为习惯。 </w:t>
      </w:r>
      <w:r>
        <w:rPr>
          <w:spacing w:val="-2"/>
        </w:rPr>
        <w:t>随着云计算、大数据、人工智能等技术与交通进行有效融合，将形成具有</w:t>
      </w:r>
      <w:r>
        <w:rPr>
          <w:rFonts w:ascii="Times New Roman" w:hAnsi="Times New Roman" w:cs="Times New Roman" w:eastAsia="Times New Roman" w:hint="default"/>
          <w:spacing w:val="-2"/>
        </w:rPr>
        <w:t>“</w:t>
      </w:r>
      <w:r>
        <w:rPr>
          <w:spacing w:val="-2"/>
        </w:rPr>
        <w:t>线上资源合理分配，线下高效优质运行</w:t>
      </w:r>
      <w:r>
        <w:rPr>
          <w:rFonts w:ascii="Times New Roman" w:hAnsi="Times New Roman" w:cs="Times New Roman" w:eastAsia="Times New Roman" w:hint="default"/>
          <w:spacing w:val="-2"/>
        </w:rPr>
        <w:t>”</w:t>
      </w:r>
      <w:r>
        <w:rPr>
          <w:spacing w:val="-2"/>
        </w:rPr>
        <w:t>的新业态</w:t>
      </w:r>
      <w:r>
        <w:rPr>
          <w:spacing w:val="-44"/>
        </w:rPr>
        <w:t> </w:t>
      </w:r>
      <w:r>
        <w:rPr/>
        <w:t>和新模式。</w:t>
      </w:r>
    </w:p>
    <w:p>
      <w:pPr>
        <w:pStyle w:val="BodyText"/>
        <w:spacing w:line="314" w:lineRule="auto" w:before="28"/>
        <w:ind w:right="211"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日，发改委发布《关于加强城市停车设施建设的指导意见》在推动停车智能化信息化方面，该意见提出， </w:t>
      </w:r>
      <w:r>
        <w:rPr>
          <w:spacing w:val="-2"/>
        </w:rPr>
        <w:t>各地加快对城市停车资源状况摸底调查，建立停车基础数据库，实时更新数据，并对外开放共享；促进咪表停车系统、智能</w:t>
      </w:r>
      <w:r>
        <w:rPr>
          <w:spacing w:val="-67"/>
        </w:rPr>
        <w:t> </w:t>
      </w:r>
      <w:r>
        <w:rPr>
          <w:spacing w:val="-67"/>
        </w:rPr>
      </w:r>
      <w:r>
        <w:rPr>
          <w:spacing w:val="-2"/>
        </w:rPr>
        <w:t>停车诱导系统、自动识别车牌系统等高新技术的开发与应用；加强不同停车管理信息系统的互联互通、信息共享，促进停车</w:t>
      </w:r>
      <w:r>
        <w:rPr>
          <w:spacing w:val="-64"/>
        </w:rPr>
        <w:t> </w:t>
      </w:r>
      <w:r>
        <w:rPr>
          <w:spacing w:val="-64"/>
        </w:rPr>
      </w:r>
      <w:r>
        <w:rPr>
          <w:spacing w:val="-2"/>
        </w:rPr>
        <w:t>与互联网融合发展，支持移动终端互联网停车应用的开发与推广，鼓励出行前进行停车查询、预订车位，实现自动计费支付</w:t>
      </w:r>
      <w:r>
        <w:rPr>
          <w:spacing w:val="-64"/>
        </w:rPr>
        <w:t> </w:t>
      </w:r>
      <w:r>
        <w:rPr>
          <w:spacing w:val="-64"/>
        </w:rPr>
      </w:r>
      <w:r>
        <w:rPr/>
        <w:t>等功能，提高停车资源利用效率，减少因寻找停车泊位诱发的交通需求。</w:t>
      </w:r>
    </w:p>
    <w:p>
      <w:pPr>
        <w:pStyle w:val="BodyText"/>
        <w:spacing w:line="314" w:lineRule="auto" w:before="20"/>
        <w:ind w:right="211"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日，住建部发布《住房城乡建设部关于加强城市停车设施管理的通知》，通知指出，推行专业化经营，鼓 </w:t>
      </w:r>
      <w:r>
        <w:rPr>
          <w:spacing w:val="-2"/>
        </w:rPr>
        <w:t>励路内停车泊位和政府投资建设的公共停车场转交社会资本运营管理，提高信息化水平，提高智能化服务水平，推广使用电</w:t>
      </w:r>
      <w:r>
        <w:rPr>
          <w:spacing w:val="-65"/>
        </w:rPr>
        <w:t> </w:t>
      </w:r>
      <w:r>
        <w:rPr>
          <w:spacing w:val="-65"/>
        </w:rPr>
      </w:r>
      <w:r>
        <w:rPr>
          <w:spacing w:val="-2"/>
        </w:rPr>
        <w:t>子标签、电子收费技术，建设智能停车诱导系统，鼓励错时共享停车。鼓励有条件的居住区与周边商业办公类建筑共享利用</w:t>
      </w:r>
      <w:r>
        <w:rPr>
          <w:spacing w:val="-64"/>
        </w:rPr>
        <w:t> </w:t>
      </w:r>
      <w:r>
        <w:rPr>
          <w:spacing w:val="-64"/>
        </w:rPr>
      </w:r>
      <w:r>
        <w:rPr>
          <w:spacing w:val="-2"/>
        </w:rPr>
        <w:t>停车泊位，鼓励并引导政府机关、公共机构和企事业单位的内部停车场对外开放，允许个人利用互联网信息技术，将个人所</w:t>
      </w:r>
      <w:r>
        <w:rPr>
          <w:spacing w:val="-65"/>
        </w:rPr>
        <w:t> </w:t>
      </w:r>
      <w:r>
        <w:rPr>
          <w:spacing w:val="-65"/>
        </w:rPr>
      </w:r>
      <w:r>
        <w:rPr/>
        <w:t>有停车设施错时、短时出租、出借，并取得相应收益。</w:t>
      </w:r>
    </w:p>
    <w:p>
      <w:pPr>
        <w:pStyle w:val="BodyText"/>
        <w:spacing w:line="300" w:lineRule="auto" w:before="20"/>
        <w:ind w:right="212"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日，李克强总理主持国务院常务会议，部署加快城市停车场建设，把城市合理规划布局和建设停车场结合 </w:t>
      </w:r>
      <w:r>
        <w:rPr>
          <w:spacing w:val="-1"/>
        </w:rPr>
        <w:t>起来，鼓励民间资本以独资、</w:t>
      </w:r>
      <w:r>
        <w:rPr>
          <w:rFonts w:ascii="Times New Roman" w:hAnsi="Times New Roman" w:cs="Times New Roman" w:eastAsia="Times New Roman" w:hint="default"/>
          <w:spacing w:val="-1"/>
        </w:rPr>
        <w:t>PPP</w:t>
      </w:r>
      <w:r>
        <w:rPr>
          <w:spacing w:val="-1"/>
        </w:rPr>
        <w:t>等方式参与，加大财税、金融、用地、价格等政策扶持，支持智能停车等推广应用，通过</w:t>
      </w:r>
      <w:r>
        <w:rPr>
          <w:spacing w:val="-64"/>
        </w:rPr>
        <w:t> </w:t>
      </w:r>
      <w:r>
        <w:rPr>
          <w:spacing w:val="-64"/>
        </w:rPr>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盘活资源。</w:t>
      </w:r>
    </w:p>
    <w:p>
      <w:pPr>
        <w:pStyle w:val="BodyText"/>
        <w:spacing w:line="307" w:lineRule="auto" w:before="13"/>
        <w:ind w:right="211" w:firstLine="36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6</w:t>
      </w:r>
      <w:r>
        <w:rPr>
          <w:spacing w:val="-2"/>
        </w:rPr>
        <w:t>日，中共中央、国务院关于进一步加强城市规划建设管理工作的若干意见指出，优化街区路网结构。加强街</w:t>
      </w:r>
      <w:r>
        <w:rPr/>
        <w:t> </w:t>
      </w:r>
      <w:r>
        <w:rPr>
          <w:spacing w:val="-2"/>
        </w:rPr>
        <w:t>区的规划和建设，分梯级明确新建街区面积，推动发展开放便捷、尺度适宜、配套完善、邻里和谐的生活街区。新建住宅要</w:t>
      </w:r>
      <w:r>
        <w:rPr>
          <w:spacing w:val="-70"/>
        </w:rPr>
        <w:t> </w:t>
      </w:r>
      <w:r>
        <w:rPr>
          <w:spacing w:val="-70"/>
        </w:rPr>
      </w:r>
      <w:r>
        <w:rPr>
          <w:spacing w:val="-2"/>
        </w:rPr>
        <w:t>推广街区制，原则上不再建设封闭住宅小区。已建成的住宅小区和单位大院要逐步打开，实现内部道路公共化，解决交通路</w:t>
      </w:r>
      <w:r>
        <w:rPr>
          <w:spacing w:val="-65"/>
        </w:rPr>
        <w:t> </w:t>
      </w:r>
      <w:r>
        <w:rPr>
          <w:spacing w:val="-65"/>
        </w:rPr>
      </w:r>
      <w:r>
        <w:rPr>
          <w:spacing w:val="-2"/>
        </w:rPr>
        <w:t>网布局问题，促进土地节约利用。树立</w:t>
      </w:r>
      <w:r>
        <w:rPr>
          <w:rFonts w:ascii="Times New Roman" w:hAnsi="Times New Roman" w:cs="Times New Roman" w:eastAsia="Times New Roman" w:hint="default"/>
          <w:spacing w:val="-2"/>
        </w:rPr>
        <w:t>“</w:t>
      </w:r>
      <w:r>
        <w:rPr>
          <w:spacing w:val="-2"/>
        </w:rPr>
        <w:t>窄马路、密路网</w:t>
      </w:r>
      <w:r>
        <w:rPr>
          <w:rFonts w:ascii="Times New Roman" w:hAnsi="Times New Roman" w:cs="Times New Roman" w:eastAsia="Times New Roman" w:hint="default"/>
          <w:spacing w:val="-2"/>
        </w:rPr>
        <w:t>”</w:t>
      </w:r>
      <w:r>
        <w:rPr>
          <w:spacing w:val="-2"/>
        </w:rPr>
        <w:t>的城市道路布局理念，建设快速路、主次干路和支路级配合理的道</w:t>
      </w:r>
      <w:r>
        <w:rPr>
          <w:spacing w:val="-45"/>
        </w:rPr>
        <w:t> </w:t>
      </w:r>
      <w:r>
        <w:rPr>
          <w:spacing w:val="-45"/>
        </w:rPr>
      </w:r>
      <w:r>
        <w:rPr>
          <w:spacing w:val="-2"/>
        </w:rPr>
        <w:t>路网系统。打通各类</w:t>
      </w:r>
      <w:r>
        <w:rPr>
          <w:rFonts w:ascii="Times New Roman" w:hAnsi="Times New Roman" w:cs="Times New Roman" w:eastAsia="Times New Roman" w:hint="default"/>
          <w:spacing w:val="-2"/>
        </w:rPr>
        <w:t>“</w:t>
      </w:r>
      <w:r>
        <w:rPr>
          <w:spacing w:val="-2"/>
        </w:rPr>
        <w:t>断头路</w:t>
      </w:r>
      <w:r>
        <w:rPr>
          <w:rFonts w:ascii="Times New Roman" w:hAnsi="Times New Roman" w:cs="Times New Roman" w:eastAsia="Times New Roman" w:hint="default"/>
          <w:spacing w:val="-2"/>
        </w:rPr>
        <w:t>”</w:t>
      </w:r>
      <w:r>
        <w:rPr>
          <w:spacing w:val="-2"/>
        </w:rPr>
        <w:t>，形成完整路网，提高道路通达性。科学、规范设置道路交通安全设施和交通管理设施，提高</w:t>
      </w:r>
      <w:r>
        <w:rPr>
          <w:spacing w:val="-48"/>
        </w:rPr>
        <w:t> </w:t>
      </w:r>
      <w:r>
        <w:rPr>
          <w:spacing w:val="-48"/>
        </w:rPr>
      </w:r>
      <w:r>
        <w:rPr/>
        <w:t>道路安全性。到</w:t>
      </w:r>
      <w:r>
        <w:rPr>
          <w:rFonts w:ascii="Times New Roman" w:hAnsi="Times New Roman" w:cs="Times New Roman" w:eastAsia="Times New Roman" w:hint="default"/>
        </w:rPr>
        <w:t>2020</w:t>
      </w:r>
      <w:r>
        <w:rPr/>
        <w:t>年，城市建成区平均路网密度提高到</w:t>
      </w:r>
      <w:r>
        <w:rPr>
          <w:rFonts w:ascii="Times New Roman" w:hAnsi="Times New Roman" w:cs="Times New Roman" w:eastAsia="Times New Roman" w:hint="default"/>
        </w:rPr>
        <w:t>8</w:t>
      </w:r>
      <w:r>
        <w:rPr/>
        <w:t>公里／平方公里，道路面积率达到</w:t>
      </w:r>
      <w:r>
        <w:rPr>
          <w:rFonts w:ascii="Times New Roman" w:hAnsi="Times New Roman" w:cs="Times New Roman" w:eastAsia="Times New Roman" w:hint="default"/>
        </w:rPr>
        <w:t>15%</w:t>
      </w:r>
      <w:r>
        <w:rPr/>
        <w:t>。积极采用单行道路方式</w:t>
      </w:r>
      <w:r>
        <w:rPr>
          <w:spacing w:val="-58"/>
        </w:rPr>
        <w:t> </w:t>
      </w:r>
      <w:r>
        <w:rPr>
          <w:spacing w:val="-58"/>
        </w:rPr>
      </w:r>
      <w:r>
        <w:rPr>
          <w:spacing w:val="-2"/>
        </w:rPr>
        <w:t>组织交通。加强自行车道和步行道系统建设，倡导绿色出行。合理配置停车设施，鼓励社会参与，放宽市场准入，逐步缓解</w:t>
      </w:r>
    </w:p>
    <w:p>
      <w:pPr>
        <w:spacing w:after="0" w:line="307" w:lineRule="auto"/>
        <w:jc w:val="both"/>
        <w:sectPr>
          <w:pgSz w:w="11910" w:h="16840"/>
          <w:pgMar w:header="877" w:footer="979" w:top="1100" w:bottom="1160" w:left="980" w:right="920"/>
        </w:sectPr>
      </w:pPr>
    </w:p>
    <w:p>
      <w:pPr>
        <w:spacing w:line="240" w:lineRule="auto" w:before="11"/>
        <w:rPr>
          <w:rFonts w:ascii="宋体" w:hAnsi="宋体" w:cs="宋体" w:eastAsia="宋体" w:hint="default"/>
          <w:sz w:val="21"/>
          <w:szCs w:val="21"/>
        </w:rPr>
      </w:pPr>
    </w:p>
    <w:p>
      <w:pPr>
        <w:pStyle w:val="BodyText"/>
        <w:spacing w:line="240" w:lineRule="auto" w:before="44"/>
        <w:ind w:right="94"/>
        <w:jc w:val="left"/>
      </w:pPr>
      <w:r>
        <w:rPr/>
        <w:t>停车难问题。</w:t>
      </w:r>
    </w:p>
    <w:p>
      <w:pPr>
        <w:pStyle w:val="BodyText"/>
        <w:spacing w:line="309" w:lineRule="auto" w:before="76"/>
        <w:ind w:right="191" w:firstLine="360"/>
        <w:jc w:val="both"/>
      </w:pPr>
      <w:r>
        <w:rPr>
          <w:spacing w:val="-1"/>
        </w:rPr>
        <w:t>现实中，停车场经营管理方（</w:t>
      </w:r>
      <w:r>
        <w:rPr>
          <w:rFonts w:ascii="Times New Roman" w:hAnsi="Times New Roman" w:cs="Times New Roman" w:eastAsia="Times New Roman" w:hint="default"/>
          <w:spacing w:val="-1"/>
        </w:rPr>
        <w:t>B</w:t>
      </w:r>
      <w:r>
        <w:rPr>
          <w:spacing w:val="-1"/>
        </w:rPr>
        <w:t>端）痛点主要有车位空置率高；停车出入口设备购置成本高；设备每年维护成本高；设</w:t>
      </w:r>
      <w:r>
        <w:rPr/>
        <w:t> </w:t>
      </w:r>
      <w:r>
        <w:rPr>
          <w:spacing w:val="-2"/>
        </w:rPr>
        <w:t>备智能化程度低，目前停车场基本采用传统的刷卡、取票的出入口控制方式，缴费以人工收费为主，造成停车场管理方人工</w:t>
      </w:r>
      <w:r>
        <w:rPr>
          <w:spacing w:val="-65"/>
        </w:rPr>
        <w:t> </w:t>
      </w:r>
      <w:r>
        <w:rPr>
          <w:spacing w:val="-65"/>
        </w:rPr>
      </w:r>
      <w:r>
        <w:rPr/>
        <w:t>成本高企，且管理效率低，无法堵塞</w:t>
      </w:r>
      <w:r>
        <w:rPr>
          <w:rFonts w:ascii="Times New Roman" w:hAnsi="Times New Roman" w:cs="Times New Roman" w:eastAsia="Times New Roman" w:hint="default"/>
        </w:rPr>
        <w:t>“</w:t>
      </w:r>
      <w:r>
        <w:rPr/>
        <w:t>跑冒滴漏</w:t>
      </w:r>
      <w:r>
        <w:rPr>
          <w:rFonts w:ascii="Times New Roman" w:hAnsi="Times New Roman" w:cs="Times New Roman" w:eastAsia="Times New Roman" w:hint="default"/>
        </w:rPr>
        <w:t>”</w:t>
      </w:r>
      <w:r>
        <w:rPr/>
        <w:t>的现象。</w:t>
      </w:r>
    </w:p>
    <w:p>
      <w:pPr>
        <w:pStyle w:val="BodyText"/>
        <w:spacing w:line="300" w:lineRule="auto" w:before="5"/>
        <w:ind w:right="171" w:firstLine="360"/>
        <w:jc w:val="both"/>
      </w:pPr>
      <w:r>
        <w:rPr/>
        <w:t>车主（</w:t>
      </w:r>
      <w:r>
        <w:rPr>
          <w:rFonts w:ascii="Times New Roman" w:hAnsi="Times New Roman" w:cs="Times New Roman" w:eastAsia="Times New Roman" w:hint="default"/>
        </w:rPr>
        <w:t>C</w:t>
      </w:r>
      <w:r>
        <w:rPr/>
        <w:t>端）的痛点主要有，停车难，寻找车位的过程耗费时间长；停车体验差，如场内空车位难寻，出入停车场慢， 排队缴费时间长。</w:t>
      </w:r>
    </w:p>
    <w:p>
      <w:pPr>
        <w:pStyle w:val="BodyText"/>
        <w:spacing w:line="307" w:lineRule="auto" w:before="31"/>
        <w:ind w:right="193" w:firstLine="360"/>
        <w:jc w:val="both"/>
      </w:pPr>
      <w:r>
        <w:rPr>
          <w:spacing w:val="-1"/>
        </w:rPr>
        <w:t>针对</w:t>
      </w:r>
      <w:r>
        <w:rPr>
          <w:rFonts w:ascii="Times New Roman" w:hAnsi="Times New Roman" w:cs="Times New Roman" w:eastAsia="Times New Roman" w:hint="default"/>
          <w:spacing w:val="-1"/>
        </w:rPr>
        <w:t>B</w:t>
      </w:r>
      <w:r>
        <w:rPr>
          <w:spacing w:val="-1"/>
        </w:rPr>
        <w:t>端的痛点，公司基于原有传统业务的特点，依托现有的视频识别技术、传感器识别技术、云服务技术，通过软硬</w:t>
      </w:r>
      <w:r>
        <w:rPr/>
        <w:t> </w:t>
      </w:r>
      <w:r>
        <w:rPr>
          <w:spacing w:val="-2"/>
        </w:rPr>
        <w:t>件改造，把传统停车场升级为智能联网云停车场。公司新推出的低成本</w:t>
      </w:r>
      <w:r>
        <w:rPr>
          <w:rFonts w:ascii="Times New Roman" w:hAnsi="Times New Roman" w:cs="Times New Roman" w:eastAsia="Times New Roman" w:hint="default"/>
          <w:spacing w:val="-2"/>
        </w:rPr>
        <w:t>“</w:t>
      </w:r>
      <w:r>
        <w:rPr>
          <w:spacing w:val="-2"/>
        </w:rPr>
        <w:t>安云系列</w:t>
      </w:r>
      <w:r>
        <w:rPr>
          <w:rFonts w:ascii="Times New Roman" w:hAnsi="Times New Roman" w:cs="Times New Roman" w:eastAsia="Times New Roman" w:hint="default"/>
          <w:spacing w:val="-2"/>
        </w:rPr>
        <w:t>”</w:t>
      </w:r>
      <w:r>
        <w:rPr>
          <w:spacing w:val="-2"/>
        </w:rPr>
        <w:t>的云停车产品由车牌自动识别（识别率超</w:t>
      </w:r>
      <w:r>
        <w:rPr>
          <w:spacing w:val="-45"/>
        </w:rPr>
        <w:t> </w:t>
      </w:r>
      <w:r>
        <w:rPr>
          <w:spacing w:val="-45"/>
        </w:rPr>
      </w:r>
      <w:r>
        <w:rPr>
          <w:rFonts w:ascii="Times New Roman" w:hAnsi="Times New Roman" w:cs="Times New Roman" w:eastAsia="Times New Roman" w:hint="default"/>
          <w:spacing w:val="-2"/>
        </w:rPr>
        <w:t>99%</w:t>
      </w:r>
      <w:r>
        <w:rPr>
          <w:spacing w:val="-2"/>
        </w:rPr>
        <w:t>）、收费显示屏道闸、自助编码盒构成，外来车辆进出停车场时，车牌自动识别系统可迅速自动识别车牌号码，当遇到</w:t>
      </w:r>
      <w:r>
        <w:rPr>
          <w:spacing w:val="-37"/>
        </w:rPr>
        <w:t> </w:t>
      </w:r>
      <w:r>
        <w:rPr>
          <w:spacing w:val="-37"/>
        </w:rPr>
      </w:r>
      <w:r>
        <w:rPr>
          <w:spacing w:val="-2"/>
        </w:rPr>
        <w:t>无牌车辆或者恶劣天气等特殊情况，用户利用编码盒在进出场时输入手机号即可通行。该产品的优势在于可通过集团式的管</w:t>
      </w:r>
      <w:r>
        <w:rPr>
          <w:spacing w:val="-64"/>
        </w:rPr>
        <w:t> </w:t>
      </w:r>
      <w:r>
        <w:rPr>
          <w:spacing w:val="-64"/>
        </w:rPr>
      </w:r>
      <w:r>
        <w:rPr>
          <w:spacing w:val="-2"/>
        </w:rPr>
        <w:t>理平台，实现多家停车场的实时监控管理；可实现无人值守、降低停车场运营成本、提高车场进出效率；结合公司研发的掌</w:t>
      </w:r>
      <w:r>
        <w:rPr>
          <w:spacing w:val="-67"/>
        </w:rPr>
        <w:t> </w:t>
      </w:r>
      <w:r>
        <w:rPr>
          <w:spacing w:val="-67"/>
        </w:rPr>
      </w:r>
      <w:r>
        <w:rPr/>
        <w:t>停宝</w:t>
      </w:r>
      <w:r>
        <w:rPr>
          <w:rFonts w:ascii="Times New Roman" w:hAnsi="Times New Roman" w:cs="Times New Roman" w:eastAsia="Times New Roman" w:hint="default"/>
        </w:rPr>
        <w:t>APP</w:t>
      </w:r>
      <w:r>
        <w:rPr/>
        <w:t>，可降低停车场的空置率，增加停车场收入。</w:t>
      </w:r>
    </w:p>
    <w:p>
      <w:pPr>
        <w:pStyle w:val="BodyText"/>
        <w:spacing w:line="307" w:lineRule="auto" w:before="7"/>
        <w:ind w:right="188" w:firstLine="360"/>
        <w:jc w:val="both"/>
      </w:pPr>
      <w:r>
        <w:rPr>
          <w:spacing w:val="-2"/>
        </w:rPr>
        <w:t>在</w:t>
      </w:r>
      <w:r>
        <w:rPr>
          <w:rFonts w:ascii="Times New Roman" w:hAnsi="Times New Roman" w:cs="Times New Roman" w:eastAsia="Times New Roman" w:hint="default"/>
          <w:spacing w:val="-2"/>
        </w:rPr>
        <w:t>B</w:t>
      </w:r>
      <w:r>
        <w:rPr>
          <w:spacing w:val="-2"/>
        </w:rPr>
        <w:t>端的推广上，公司将以赠送设备的模式向</w:t>
      </w:r>
      <w:r>
        <w:rPr>
          <w:rFonts w:ascii="Times New Roman" w:hAnsi="Times New Roman" w:cs="Times New Roman" w:eastAsia="Times New Roman" w:hint="default"/>
          <w:spacing w:val="-2"/>
        </w:rPr>
        <w:t>B</w:t>
      </w:r>
      <w:r>
        <w:rPr>
          <w:spacing w:val="-2"/>
        </w:rPr>
        <w:t>端客户进行推广，前提条件是公司拥有道闸广告位的使用权。对</w:t>
      </w:r>
      <w:r>
        <w:rPr>
          <w:rFonts w:ascii="Times New Roman" w:hAnsi="Times New Roman" w:cs="Times New Roman" w:eastAsia="Times New Roman" w:hint="default"/>
          <w:spacing w:val="-2"/>
        </w:rPr>
        <w:t>B</w:t>
      </w:r>
      <w:r>
        <w:rPr>
          <w:spacing w:val="-2"/>
        </w:rPr>
        <w:t>端客户</w:t>
      </w:r>
      <w:r>
        <w:rPr/>
        <w:t> </w:t>
      </w:r>
      <w:r>
        <w:rPr>
          <w:spacing w:val="-2"/>
        </w:rPr>
        <w:t>来说，可免费获得停车场出入口设备、可免费获得每年的设备维护服务、可实现无人值守，大幅度省却人力成本，提高停车</w:t>
      </w:r>
      <w:r>
        <w:rPr>
          <w:spacing w:val="-67"/>
        </w:rPr>
        <w:t> </w:t>
      </w:r>
      <w:r>
        <w:rPr>
          <w:spacing w:val="-67"/>
        </w:rPr>
      </w:r>
      <w:r>
        <w:rPr/>
        <w:t>场管理水平。该模式有效地解决了</w:t>
      </w:r>
      <w:r>
        <w:rPr>
          <w:rFonts w:ascii="Times New Roman" w:hAnsi="Times New Roman" w:cs="Times New Roman" w:eastAsia="Times New Roman" w:hint="default"/>
        </w:rPr>
        <w:t>B</w:t>
      </w:r>
      <w:r>
        <w:rPr/>
        <w:t>端客户的痛点，对</w:t>
      </w:r>
      <w:r>
        <w:rPr>
          <w:rFonts w:ascii="Times New Roman" w:hAnsi="Times New Roman" w:cs="Times New Roman" w:eastAsia="Times New Roman" w:hint="default"/>
        </w:rPr>
        <w:t>B</w:t>
      </w:r>
      <w:r>
        <w:rPr/>
        <w:t>端客户有极大的吸引力。对公司方面来说，公司拥有停车场出入口</w:t>
      </w:r>
      <w:r>
        <w:rPr>
          <w:spacing w:val="-60"/>
        </w:rPr>
        <w:t> </w:t>
      </w:r>
      <w:r>
        <w:rPr>
          <w:spacing w:val="-60"/>
        </w:rPr>
      </w:r>
      <w:r>
        <w:rPr>
          <w:spacing w:val="-2"/>
        </w:rPr>
        <w:t>设备的广告权，公司可通过广告收益冲抵公司停车场设备的赠送成本及设备的维护成本，同时，由于公司传统业务上在全国</w:t>
      </w:r>
      <w:r>
        <w:rPr>
          <w:spacing w:val="-63"/>
        </w:rPr>
        <w:t> </w:t>
      </w:r>
      <w:r>
        <w:rPr>
          <w:spacing w:val="-63"/>
        </w:rPr>
      </w:r>
      <w:r>
        <w:rPr/>
        <w:t>拥有</w:t>
      </w:r>
      <w:r>
        <w:rPr>
          <w:rFonts w:ascii="Times New Roman" w:hAnsi="Times New Roman" w:cs="Times New Roman" w:eastAsia="Times New Roman" w:hint="default"/>
        </w:rPr>
        <w:t>121</w:t>
      </w:r>
      <w:r>
        <w:rPr/>
        <w:t>个营销服务网点及雄厚的小区客户资源，有利于公司的快速推广。</w:t>
      </w:r>
      <w:r>
        <w:rPr>
          <w:rFonts w:ascii="Times New Roman" w:hAnsi="Times New Roman" w:cs="Times New Roman" w:eastAsia="Times New Roman" w:hint="default"/>
        </w:rPr>
        <w:t>2016</w:t>
      </w:r>
      <w:r>
        <w:rPr/>
        <w:t>年，公司重点在全国各地的小区进行推广。</w:t>
      </w:r>
      <w:r>
        <w:rPr>
          <w:spacing w:val="-85"/>
        </w:rPr>
        <w:t> </w:t>
      </w:r>
      <w:r>
        <w:rPr>
          <w:spacing w:val="-85"/>
        </w:rPr>
      </w:r>
      <w:r>
        <w:rPr/>
        <w:t>随着该模式的推进，可带动公司诸如自助缴费机、停车引导系统等设备的销售或出租，从而为公司带来收益。</w:t>
      </w:r>
    </w:p>
    <w:p>
      <w:pPr>
        <w:pStyle w:val="BodyText"/>
        <w:spacing w:line="300" w:lineRule="auto" w:before="26"/>
        <w:ind w:right="94" w:firstLine="360"/>
        <w:jc w:val="left"/>
      </w:pPr>
      <w:r>
        <w:rPr/>
        <w:t>针对</w:t>
      </w:r>
      <w:r>
        <w:rPr>
          <w:rFonts w:ascii="Times New Roman" w:hAnsi="Times New Roman" w:cs="Times New Roman" w:eastAsia="Times New Roman" w:hint="default"/>
        </w:rPr>
        <w:t>C</w:t>
      </w:r>
      <w:r>
        <w:rPr/>
        <w:t>端，其可通过公司开发的掌停宝</w:t>
      </w:r>
      <w:r>
        <w:rPr>
          <w:rFonts w:ascii="Times New Roman" w:hAnsi="Times New Roman" w:cs="Times New Roman" w:eastAsia="Times New Roman" w:hint="default"/>
        </w:rPr>
        <w:t>APP</w:t>
      </w:r>
      <w:r>
        <w:rPr/>
        <w:t>实现找车场、预定车位、停车、缴费、分享车位等功能，同时公司亦提供多 种缴费模式（如微信、支付宝、自助缴费机等），以满足不同层次人群的需求，提高</w:t>
      </w:r>
      <w:r>
        <w:rPr>
          <w:rFonts w:ascii="Times New Roman" w:hAnsi="Times New Roman" w:cs="Times New Roman" w:eastAsia="Times New Roman" w:hint="default"/>
        </w:rPr>
        <w:t>C</w:t>
      </w:r>
      <w:r>
        <w:rPr/>
        <w:t>端客户体验。目前，公司城市云停车 联网业务已开发出动态优惠停车、分享闲置车位、会员停车的创新营运模式。</w:t>
      </w:r>
      <w:r>
        <w:rPr>
          <w:rFonts w:ascii="Times New Roman" w:hAnsi="Times New Roman" w:cs="Times New Roman" w:eastAsia="Times New Roman" w:hint="default"/>
        </w:rPr>
        <w:t>2016</w:t>
      </w:r>
      <w:r>
        <w:rPr/>
        <w:t>年公司将根据云停车场的设备安装进度， 开展掌停宝</w:t>
      </w:r>
      <w:r>
        <w:rPr>
          <w:rFonts w:ascii="Times New Roman" w:hAnsi="Times New Roman" w:cs="Times New Roman" w:eastAsia="Times New Roman" w:hint="default"/>
        </w:rPr>
        <w:t>APP</w:t>
      </w:r>
      <w:r>
        <w:rPr>
          <w:rFonts w:ascii="Times New Roman" w:hAnsi="Times New Roman" w:cs="Times New Roman" w:eastAsia="Times New Roman" w:hint="default"/>
          <w:spacing w:val="-6"/>
        </w:rPr>
        <w:t> </w:t>
      </w:r>
      <w:r>
        <w:rPr>
          <w:rFonts w:ascii="Times New Roman" w:hAnsi="Times New Roman" w:cs="Times New Roman" w:eastAsia="Times New Roman" w:hint="default"/>
        </w:rPr>
        <w:t>C</w:t>
      </w:r>
      <w:r>
        <w:rPr/>
        <w:t>端用户的推广工作，并在</w:t>
      </w:r>
      <w:r>
        <w:rPr>
          <w:rFonts w:ascii="Times New Roman" w:hAnsi="Times New Roman" w:cs="Times New Roman" w:eastAsia="Times New Roman" w:hint="default"/>
        </w:rPr>
        <w:t>C</w:t>
      </w:r>
      <w:r>
        <w:rPr/>
        <w:t>端用户数足够多的情况下，开放接口给第三方进行相关业务合作。</w:t>
      </w:r>
    </w:p>
    <w:p>
      <w:pPr>
        <w:pStyle w:val="Heading5"/>
        <w:spacing w:line="240" w:lineRule="auto" w:before="13"/>
        <w:ind w:right="94"/>
        <w:jc w:val="left"/>
        <w:rPr>
          <w:b w:val="0"/>
          <w:bCs w:val="0"/>
        </w:rPr>
      </w:pPr>
      <w:r>
        <w:rPr/>
        <w:t>（二）未来发展战略及</w:t>
      </w:r>
      <w:r>
        <w:rPr>
          <w:rFonts w:ascii="Times New Roman" w:hAnsi="Times New Roman" w:cs="Times New Roman" w:eastAsia="Times New Roman" w:hint="default"/>
        </w:rPr>
        <w:t>2016</w:t>
      </w:r>
      <w:r>
        <w:rPr/>
        <w:t>年经营目标</w:t>
      </w:r>
      <w:r>
        <w:rPr>
          <w:b w:val="0"/>
          <w:bCs w:val="0"/>
        </w:rPr>
      </w:r>
    </w:p>
    <w:p>
      <w:pPr>
        <w:pStyle w:val="BodyText"/>
        <w:spacing w:line="300" w:lineRule="auto" w:before="63"/>
        <w:ind w:left="513" w:right="94"/>
        <w:jc w:val="left"/>
      </w:pPr>
      <w:r>
        <w:rPr>
          <w:rFonts w:ascii="Times New Roman" w:hAnsi="Times New Roman" w:cs="Times New Roman" w:eastAsia="Times New Roman" w:hint="default"/>
          <w:b/>
          <w:bCs/>
        </w:rPr>
        <w:t>1</w:t>
      </w:r>
      <w:r>
        <w:rPr>
          <w:rFonts w:ascii="宋体" w:hAnsi="宋体" w:cs="宋体" w:eastAsia="宋体" w:hint="default"/>
          <w:b/>
          <w:bCs/>
        </w:rPr>
        <w:t>、未来发展战略</w:t>
      </w:r>
      <w:r>
        <w:rPr>
          <w:rFonts w:ascii="宋体" w:hAnsi="宋体" w:cs="宋体" w:eastAsia="宋体" w:hint="default"/>
          <w:b/>
          <w:bCs/>
          <w:w w:val="99"/>
        </w:rPr>
        <w:t> </w:t>
      </w:r>
      <w:r>
        <w:rPr>
          <w:spacing w:val="-2"/>
        </w:rPr>
        <w:t>公司发展战略是充分发挥公司核心技术优势及销售服务网络的优势，继续加大研发投入，发展与公司楼宇对讲产品相配</w:t>
      </w:r>
    </w:p>
    <w:p>
      <w:pPr>
        <w:pStyle w:val="BodyText"/>
        <w:spacing w:line="307" w:lineRule="auto" w:before="31"/>
        <w:ind w:right="94"/>
        <w:jc w:val="left"/>
      </w:pPr>
      <w:r>
        <w:rPr>
          <w:spacing w:val="-1"/>
        </w:rPr>
        <w:t>套的如停车场系统、监控、线缆及智能家居子系统、</w:t>
      </w:r>
      <w:r>
        <w:rPr>
          <w:rFonts w:ascii="Times New Roman" w:hAnsi="Times New Roman" w:cs="Times New Roman" w:eastAsia="Times New Roman" w:hint="default"/>
          <w:spacing w:val="-1"/>
        </w:rPr>
        <w:t>LCM</w:t>
      </w:r>
      <w:r>
        <w:rPr>
          <w:spacing w:val="-1"/>
        </w:rPr>
        <w:t>液晶显示模组等产品，大力拓展海外市场，实施产品全球化销售，</w:t>
      </w:r>
      <w:r>
        <w:rPr>
          <w:spacing w:val="-59"/>
        </w:rPr>
        <w:t> </w:t>
      </w:r>
      <w:r>
        <w:rPr>
          <w:spacing w:val="-59"/>
        </w:rPr>
      </w:r>
      <w:r>
        <w:rPr/>
        <w:t>使安居宝品牌成为全球安防知名品牌，打造成社区安防及智能家居整体方案解决商及器材供应商，进一步提高市场占有率。 </w:t>
      </w:r>
      <w:r>
        <w:rPr>
          <w:spacing w:val="-2"/>
        </w:rPr>
        <w:t>为保障公司未来整体经营业务的可持续发展，降低房地产行业对公司经营的不利影响，公司往移动互联网方向转移，抓住我</w:t>
      </w:r>
      <w:r>
        <w:rPr>
          <w:spacing w:val="-63"/>
        </w:rPr>
        <w:t> </w:t>
      </w:r>
      <w:r>
        <w:rPr>
          <w:spacing w:val="-63"/>
        </w:rPr>
      </w:r>
      <w:r>
        <w:rPr>
          <w:spacing w:val="-2"/>
        </w:rPr>
        <w:t>国鼓励发展</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应用的机会，拟定了向互联网领域转型的战略，在现有业务所积累的经验和客户基础上，运用云计算、</w:t>
      </w:r>
      <w:r>
        <w:rPr>
          <w:spacing w:val="-51"/>
        </w:rPr>
        <w:t> </w:t>
      </w:r>
      <w:r>
        <w:rPr>
          <w:spacing w:val="-51"/>
        </w:rPr>
      </w:r>
      <w:r>
        <w:rPr/>
        <w:t>大数据等最新前沿技术，布局</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便捷交通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益民服务</w:t>
      </w:r>
      <w:r>
        <w:rPr>
          <w:rFonts w:ascii="Times New Roman" w:hAnsi="Times New Roman" w:cs="Times New Roman" w:eastAsia="Times New Roman" w:hint="default"/>
        </w:rPr>
        <w:t>”</w:t>
      </w:r>
      <w:r>
        <w:rPr/>
        <w:t>等领域，依托于公司原有业务发展了云安防和云停车 联网项目业务，进一步开发涉及社区商业的</w:t>
      </w:r>
      <w:r>
        <w:rPr>
          <w:rFonts w:ascii="Times New Roman" w:hAnsi="Times New Roman" w:cs="Times New Roman" w:eastAsia="Times New Roman" w:hint="default"/>
        </w:rPr>
        <w:t>“</w:t>
      </w:r>
      <w:r>
        <w:rPr/>
        <w:t>周边优惠</w:t>
      </w:r>
      <w:r>
        <w:rPr>
          <w:rFonts w:ascii="Times New Roman" w:hAnsi="Times New Roman" w:cs="Times New Roman" w:eastAsia="Times New Roman" w:hint="default"/>
        </w:rPr>
        <w:t>”</w:t>
      </w:r>
      <w:r>
        <w:rPr/>
        <w:t>、</w:t>
      </w:r>
      <w:r>
        <w:rPr>
          <w:rFonts w:ascii="Times New Roman" w:hAnsi="Times New Roman" w:cs="Times New Roman" w:eastAsia="Times New Roman" w:hint="default"/>
        </w:rPr>
        <w:t>B2b2C</w:t>
      </w:r>
      <w:r>
        <w:rPr/>
        <w:t>等业务，最终将公司打造成为以社区安防整体方案提供商为 </w:t>
      </w:r>
      <w:r>
        <w:rPr>
          <w:spacing w:val="-2"/>
        </w:rPr>
        <w:t>基础，云社区、云出行为延伸的安居生态系统，系统内业务之间紧密合作、互为补充和促进、协同发展，以全面提升公司的</w:t>
      </w:r>
      <w:r>
        <w:rPr>
          <w:spacing w:val="-68"/>
        </w:rPr>
        <w:t> </w:t>
      </w:r>
      <w:r>
        <w:rPr>
          <w:spacing w:val="-68"/>
        </w:rPr>
      </w:r>
      <w:r>
        <w:rPr/>
        <w:t>核心竞争力，实现向智慧社区互联网平台一流综合服务商的战略转型，打造国内社区第一入口。</w:t>
      </w:r>
    </w:p>
    <w:p>
      <w:pPr>
        <w:pStyle w:val="Heading5"/>
        <w:spacing w:line="240" w:lineRule="auto" w:before="26"/>
        <w:ind w:left="513" w:right="94"/>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年经营目标</w:t>
      </w:r>
      <w:r>
        <w:rPr>
          <w:b w:val="0"/>
          <w:bCs w:val="0"/>
        </w:rPr>
      </w:r>
    </w:p>
    <w:p>
      <w:pPr>
        <w:pStyle w:val="BodyText"/>
        <w:spacing w:line="300" w:lineRule="auto" w:before="63"/>
        <w:ind w:right="189" w:firstLine="360"/>
        <w:jc w:val="both"/>
      </w:pPr>
      <w:r>
        <w:rPr>
          <w:rFonts w:ascii="Times New Roman" w:hAnsi="Times New Roman" w:cs="Times New Roman" w:eastAsia="Times New Roman" w:hint="default"/>
          <w:spacing w:val="-2"/>
        </w:rPr>
        <w:t>2016</w:t>
      </w:r>
      <w:r>
        <w:rPr>
          <w:spacing w:val="-2"/>
        </w:rPr>
        <w:t>年公司将继续加大营销服务网点的深挖，根据市场实际情况及时调整产品销售策略，争取更多的社区增量市场，并</w:t>
      </w:r>
      <w:r>
        <w:rPr/>
        <w:t> </w:t>
      </w:r>
      <w:r>
        <w:rPr>
          <w:spacing w:val="-2"/>
        </w:rPr>
        <w:t>以社区用户为基础，推进社区</w:t>
      </w:r>
      <w:r>
        <w:rPr>
          <w:rFonts w:ascii="Times New Roman" w:hAnsi="Times New Roman" w:cs="Times New Roman" w:eastAsia="Times New Roman" w:hint="default"/>
          <w:spacing w:val="-2"/>
        </w:rPr>
        <w:t>O2O</w:t>
      </w:r>
      <w:r>
        <w:rPr>
          <w:spacing w:val="-2"/>
        </w:rPr>
        <w:t>业务。同时，在前期云停车新业务布局和项目成功试点的基础上，公司将加大力度进行推</w:t>
      </w:r>
      <w:r>
        <w:rPr>
          <w:spacing w:val="-51"/>
        </w:rPr>
        <w:t> </w:t>
      </w:r>
      <w:r>
        <w:rPr>
          <w:spacing w:val="-51"/>
        </w:rPr>
      </w:r>
      <w:r>
        <w:rPr/>
        <w:t>广，把成熟的云停车场业务样本推广至全国各主要大中城市，进一步提高市场占有率。</w:t>
      </w:r>
    </w:p>
    <w:p>
      <w:pPr>
        <w:pStyle w:val="Heading5"/>
        <w:spacing w:line="300" w:lineRule="auto" w:before="31"/>
        <w:ind w:right="256" w:firstLine="360"/>
        <w:jc w:val="both"/>
        <w:rPr>
          <w:b w:val="0"/>
          <w:bCs w:val="0"/>
        </w:rPr>
      </w:pPr>
      <w:r>
        <w:rPr/>
        <w:t>特别提示：公司上述经营目标不代表公司对</w:t>
      </w:r>
      <w:r>
        <w:rPr>
          <w:rFonts w:ascii="Times New Roman" w:hAnsi="Times New Roman" w:cs="Times New Roman" w:eastAsia="Times New Roman" w:hint="default"/>
        </w:rPr>
        <w:t>2016</w:t>
      </w:r>
      <w:r>
        <w:rPr/>
        <w:t>年度的盈利预测，能否实现取决于市场状况的变化、经营团队的努力</w:t>
      </w:r>
      <w:r>
        <w:rPr>
          <w:w w:val="99"/>
        </w:rPr>
        <w:t> </w:t>
      </w:r>
      <w:r>
        <w:rPr/>
        <w:t>等多种因素，存在一定的不确定性，敬请广大投资者和年度报告阅读者特别留意。</w:t>
      </w:r>
      <w:r>
        <w:rPr>
          <w:b w:val="0"/>
          <w:bCs w:val="0"/>
        </w:rPr>
      </w:r>
    </w:p>
    <w:p>
      <w:pPr>
        <w:pStyle w:val="BodyText"/>
        <w:spacing w:line="240" w:lineRule="auto" w:before="31"/>
        <w:ind w:left="513" w:right="94"/>
        <w:jc w:val="left"/>
      </w:pPr>
      <w:r>
        <w:rPr/>
        <w:t>围绕公司发展战略，</w:t>
      </w:r>
      <w:r>
        <w:rPr>
          <w:rFonts w:ascii="Times New Roman" w:hAnsi="Times New Roman" w:cs="Times New Roman" w:eastAsia="Times New Roman" w:hint="default"/>
        </w:rPr>
        <w:t>2016</w:t>
      </w:r>
      <w:r>
        <w:rPr/>
        <w:t>年公司将重点抓好以下几方面工作：</w:t>
      </w:r>
    </w:p>
    <w:p>
      <w:pPr>
        <w:pStyle w:val="BodyText"/>
        <w:spacing w:line="300" w:lineRule="auto" w:before="63"/>
        <w:ind w:left="513" w:right="94"/>
        <w:jc w:val="left"/>
      </w:pPr>
      <w:r>
        <w:rPr>
          <w:rFonts w:ascii="Times New Roman" w:hAnsi="Times New Roman" w:cs="Times New Roman" w:eastAsia="Times New Roman" w:hint="default"/>
        </w:rPr>
        <w:t>1</w:t>
      </w:r>
      <w:r>
        <w:rPr/>
        <w:t>、技术研发 </w:t>
      </w:r>
      <w:r>
        <w:rPr>
          <w:spacing w:val="-2"/>
        </w:rPr>
        <w:t>公司将致力于云停车场系统及社区</w:t>
      </w:r>
      <w:r>
        <w:rPr>
          <w:rFonts w:ascii="Times New Roman" w:hAnsi="Times New Roman" w:cs="Times New Roman" w:eastAsia="Times New Roman" w:hint="default"/>
          <w:spacing w:val="-2"/>
        </w:rPr>
        <w:t>O2O</w:t>
      </w:r>
      <w:r>
        <w:rPr>
          <w:spacing w:val="-2"/>
        </w:rPr>
        <w:t>产品应用的研发，深入市场调研，持续加强研发投入并提升研发效率，加快对新</w:t>
      </w:r>
    </w:p>
    <w:p>
      <w:pPr>
        <w:pStyle w:val="BodyText"/>
        <w:spacing w:line="316" w:lineRule="auto" w:before="13"/>
        <w:ind w:right="94"/>
        <w:jc w:val="left"/>
      </w:pPr>
      <w:r>
        <w:rPr>
          <w:spacing w:val="-2"/>
        </w:rPr>
        <w:t>产品、新平台和新技术的开发，继续补充、完善和提升硬件、云平台、服务和内容提供，并依托全方位的产品和服务，以及</w:t>
      </w:r>
      <w:r>
        <w:rPr>
          <w:spacing w:val="-73"/>
        </w:rPr>
        <w:t> </w:t>
      </w:r>
      <w:r>
        <w:rPr>
          <w:spacing w:val="-73"/>
        </w:rPr>
      </w:r>
      <w:r>
        <w:rPr/>
        <w:t>在社区安防行业的独特优势，为用户提供更好的服务。</w:t>
      </w:r>
    </w:p>
    <w:p>
      <w:pPr>
        <w:spacing w:after="0" w:line="316"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09" w:lineRule="auto" w:before="44"/>
        <w:ind w:left="513" w:right="3513"/>
        <w:jc w:val="left"/>
      </w:pPr>
      <w:r>
        <w:rPr>
          <w:rFonts w:ascii="Times New Roman" w:hAnsi="Times New Roman" w:cs="Times New Roman" w:eastAsia="Times New Roman" w:hint="default"/>
        </w:rPr>
        <w:t>2</w:t>
      </w:r>
      <w:r>
        <w:rPr/>
        <w:t>、市场推广 根据市场情况，结合公司实际，适时调整推广策略，以争取更多市场份额。 </w:t>
      </w:r>
      <w:r>
        <w:rPr>
          <w:rFonts w:ascii="Times New Roman" w:hAnsi="Times New Roman" w:cs="Times New Roman" w:eastAsia="Times New Roman" w:hint="default"/>
        </w:rPr>
        <w:t>3</w:t>
      </w:r>
      <w:r>
        <w:rPr/>
        <w:t>、投资方面</w:t>
      </w:r>
    </w:p>
    <w:p>
      <w:pPr>
        <w:pStyle w:val="BodyText"/>
        <w:spacing w:line="316" w:lineRule="auto" w:before="5"/>
        <w:ind w:left="513" w:right="228"/>
        <w:jc w:val="left"/>
      </w:pPr>
      <w:r>
        <w:rPr/>
        <w:t>以产业经营与资本并购双轮为驱动，实现公司各项业务的市场占有率、影响力的大幅提高。 公司拟非公开发行募集资金总额不超过</w:t>
      </w:r>
      <w:r>
        <w:rPr>
          <w:rFonts w:ascii="Times New Roman" w:hAnsi="Times New Roman" w:cs="Times New Roman" w:eastAsia="Times New Roman" w:hint="default"/>
        </w:rPr>
        <w:t>19</w:t>
      </w:r>
      <w:r>
        <w:rPr/>
        <w:t>亿元（含本数），股票数量不超过</w:t>
      </w:r>
      <w:r>
        <w:rPr>
          <w:rFonts w:ascii="Times New Roman" w:hAnsi="Times New Roman" w:cs="Times New Roman" w:eastAsia="Times New Roman" w:hint="default"/>
        </w:rPr>
        <w:t>8,000</w:t>
      </w:r>
      <w:r>
        <w:rPr/>
        <w:t>万股（含本数），扣除发行费用后将</w:t>
      </w:r>
    </w:p>
    <w:p>
      <w:pPr>
        <w:pStyle w:val="BodyText"/>
        <w:spacing w:line="235" w:lineRule="exact"/>
        <w:ind w:right="94"/>
        <w:jc w:val="left"/>
      </w:pPr>
      <w:r>
        <w:rPr/>
        <w:t>用于城市云停车联网系统项目建设与推广。</w:t>
      </w:r>
    </w:p>
    <w:p>
      <w:pPr>
        <w:spacing w:line="316" w:lineRule="auto" w:before="76"/>
        <w:ind w:left="513" w:right="4053" w:hanging="361"/>
        <w:jc w:val="left"/>
        <w:rPr>
          <w:rFonts w:ascii="宋体" w:hAnsi="宋体" w:cs="宋体" w:eastAsia="宋体" w:hint="default"/>
          <w:sz w:val="18"/>
          <w:szCs w:val="18"/>
        </w:rPr>
      </w:pPr>
      <w:r>
        <w:rPr>
          <w:rFonts w:ascii="宋体" w:hAnsi="宋体" w:cs="宋体" w:eastAsia="宋体" w:hint="default"/>
          <w:b/>
          <w:bCs/>
          <w:sz w:val="18"/>
          <w:szCs w:val="18"/>
        </w:rPr>
        <w:t>（三）公司未来发展战略所需资金及使用计划及资金来源</w:t>
      </w:r>
      <w:r>
        <w:rPr>
          <w:rFonts w:ascii="宋体" w:hAnsi="宋体" w:cs="宋体" w:eastAsia="宋体" w:hint="default"/>
          <w:b/>
          <w:bCs/>
          <w:w w:val="99"/>
          <w:sz w:val="18"/>
          <w:szCs w:val="18"/>
        </w:rPr>
        <w:t> </w:t>
      </w:r>
      <w:r>
        <w:rPr>
          <w:rFonts w:ascii="宋体" w:hAnsi="宋体" w:cs="宋体" w:eastAsia="宋体" w:hint="default"/>
          <w:sz w:val="18"/>
          <w:szCs w:val="18"/>
        </w:rPr>
        <w:t>未来，公司将采取以下有效措施，保证资金的供应和融资渠道畅通： </w:t>
      </w:r>
      <w:r>
        <w:rPr>
          <w:rFonts w:ascii="宋体" w:hAnsi="宋体" w:cs="宋体" w:eastAsia="宋体" w:hint="default"/>
          <w:sz w:val="18"/>
          <w:szCs w:val="18"/>
        </w:rPr>
        <w:t>1</w:t>
      </w:r>
      <w:r>
        <w:rPr>
          <w:rFonts w:ascii="宋体" w:hAnsi="宋体" w:cs="宋体" w:eastAsia="宋体" w:hint="default"/>
          <w:sz w:val="18"/>
          <w:szCs w:val="18"/>
        </w:rPr>
        <w:t>、与银行等金融机构保持良好的合作关系，稳定融资渠道。</w:t>
      </w:r>
    </w:p>
    <w:p>
      <w:pPr>
        <w:pStyle w:val="BodyText"/>
        <w:spacing w:line="240" w:lineRule="auto" w:before="19"/>
        <w:ind w:left="513" w:right="94"/>
        <w:jc w:val="left"/>
      </w:pPr>
      <w:r>
        <w:rPr>
          <w:rFonts w:ascii="宋体" w:hAnsi="宋体" w:cs="宋体" w:eastAsia="宋体" w:hint="default"/>
        </w:rPr>
        <w:t>2</w:t>
      </w:r>
      <w:r>
        <w:rPr/>
        <w:t>、加强应收账款及存货的管理，提高资金周转率，增强运营能力。</w:t>
      </w:r>
    </w:p>
    <w:p>
      <w:pPr>
        <w:pStyle w:val="BodyText"/>
        <w:spacing w:line="240" w:lineRule="auto" w:before="76"/>
        <w:ind w:left="513" w:right="94"/>
        <w:jc w:val="left"/>
      </w:pPr>
      <w:r>
        <w:rPr>
          <w:rFonts w:ascii="宋体" w:hAnsi="宋体" w:cs="宋体" w:eastAsia="宋体" w:hint="default"/>
        </w:rPr>
        <w:t>3</w:t>
      </w:r>
      <w:r>
        <w:rPr/>
        <w:t>、公司将根据经营发展战略，做好超募资金的使用计划。</w:t>
      </w:r>
    </w:p>
    <w:p>
      <w:pPr>
        <w:pStyle w:val="Heading5"/>
        <w:spacing w:line="240" w:lineRule="auto" w:before="77"/>
        <w:ind w:right="94"/>
        <w:jc w:val="left"/>
        <w:rPr>
          <w:b w:val="0"/>
          <w:bCs w:val="0"/>
        </w:rPr>
      </w:pPr>
      <w:r>
        <w:rPr/>
        <w:t>（四）公司面临的风险</w:t>
      </w:r>
      <w:r>
        <w:rPr>
          <w:b w:val="0"/>
          <w:bCs w:val="0"/>
        </w:rPr>
      </w:r>
    </w:p>
    <w:p>
      <w:pPr>
        <w:pStyle w:val="BodyText"/>
        <w:spacing w:line="300" w:lineRule="auto" w:before="76"/>
        <w:ind w:left="513" w:right="94"/>
        <w:jc w:val="left"/>
      </w:pPr>
      <w:r>
        <w:rPr>
          <w:rFonts w:ascii="Times New Roman" w:hAnsi="Times New Roman" w:cs="Times New Roman" w:eastAsia="Times New Roman" w:hint="default"/>
        </w:rPr>
        <w:t>1</w:t>
      </w:r>
      <w:r>
        <w:rPr/>
        <w:t>、行业政策风险 </w:t>
      </w:r>
      <w:r>
        <w:rPr>
          <w:spacing w:val="-2"/>
        </w:rPr>
        <w:t>公司主要从事楼宇对讲系统、智能家居系统、防盗报警系统、停车场系统、监控系统、线缆、液晶显示模组等产品的生</w:t>
      </w:r>
    </w:p>
    <w:p>
      <w:pPr>
        <w:pStyle w:val="BodyText"/>
        <w:spacing w:line="316" w:lineRule="auto" w:before="31"/>
        <w:ind w:right="94"/>
        <w:jc w:val="left"/>
      </w:pPr>
      <w:r>
        <w:rPr>
          <w:spacing w:val="-2"/>
        </w:rPr>
        <w:t>产和销售，目前产品主要应用于住宅小区，市场分布在全国各地，与房地产行业政策联系紧密。若国家加大对房地产行业的</w:t>
      </w:r>
      <w:r>
        <w:rPr>
          <w:spacing w:val="-65"/>
        </w:rPr>
        <w:t> </w:t>
      </w:r>
      <w:r>
        <w:rPr>
          <w:spacing w:val="-65"/>
        </w:rPr>
      </w:r>
      <w:r>
        <w:rPr/>
        <w:t>调控，将对公司主营业务产生不利影响，经营业绩也将面临较大风险。</w:t>
      </w:r>
    </w:p>
    <w:p>
      <w:pPr>
        <w:pStyle w:val="BodyText"/>
        <w:spacing w:line="300" w:lineRule="auto" w:before="19"/>
        <w:ind w:left="513" w:right="183"/>
        <w:jc w:val="left"/>
      </w:pPr>
      <w:r>
        <w:rPr>
          <w:rFonts w:ascii="Times New Roman" w:hAnsi="Times New Roman" w:cs="Times New Roman" w:eastAsia="Times New Roman" w:hint="default"/>
        </w:rPr>
        <w:t>2</w:t>
      </w:r>
      <w:r>
        <w:rPr/>
        <w:t>、应收帐款发生坏帐的风险 公司主营业务与房地产行业景气度高度关联</w:t>
      </w:r>
      <w:r>
        <w:rPr>
          <w:rFonts w:ascii="Times New Roman" w:hAnsi="Times New Roman" w:cs="Times New Roman" w:eastAsia="Times New Roman" w:hint="default"/>
        </w:rPr>
        <w:t>,</w:t>
      </w:r>
      <w:r>
        <w:rPr/>
        <w:t>主要客户为系统集成商和房地产开发商</w:t>
      </w:r>
      <w:r>
        <w:rPr>
          <w:rFonts w:ascii="Times New Roman" w:hAnsi="Times New Roman" w:cs="Times New Roman" w:eastAsia="Times New Roman" w:hint="default"/>
        </w:rPr>
        <w:t>,</w:t>
      </w:r>
      <w:r>
        <w:rPr/>
        <w:t>若客户经营情况受到行业发展的不</w:t>
      </w:r>
    </w:p>
    <w:p>
      <w:pPr>
        <w:pStyle w:val="BodyText"/>
        <w:spacing w:line="300" w:lineRule="auto" w:before="13"/>
        <w:ind w:left="513" w:right="94" w:hanging="361"/>
        <w:jc w:val="left"/>
      </w:pPr>
      <w:r>
        <w:rPr/>
        <w:t>利影响</w:t>
      </w:r>
      <w:r>
        <w:rPr>
          <w:rFonts w:ascii="Times New Roman" w:hAnsi="Times New Roman" w:cs="Times New Roman" w:eastAsia="Times New Roman" w:hint="default"/>
        </w:rPr>
        <w:t>,</w:t>
      </w:r>
      <w:r>
        <w:rPr/>
        <w:t>将会对公司应收账款的回收产生较大风险。 </w:t>
      </w:r>
      <w:r>
        <w:rPr>
          <w:spacing w:val="-2"/>
        </w:rPr>
        <w:t>公司客户都是经过严格的信用筛选，应收帐款发生坏帐的风险较小。对于新客户，公司在签订合同前，会对新客户的信</w:t>
      </w:r>
    </w:p>
    <w:p>
      <w:pPr>
        <w:pStyle w:val="BodyText"/>
        <w:spacing w:line="319" w:lineRule="auto" w:before="31"/>
        <w:ind w:right="94"/>
        <w:jc w:val="left"/>
      </w:pPr>
      <w:r>
        <w:rPr>
          <w:spacing w:val="-2"/>
        </w:rPr>
        <w:t>用风险进行评估，并对每一个客户设置赊销限额，确保整体的应收帐款风险在可控的范围内。报告期内，公司未发生大额的</w:t>
      </w:r>
      <w:r>
        <w:rPr>
          <w:spacing w:val="-64"/>
        </w:rPr>
        <w:t> </w:t>
      </w:r>
      <w:r>
        <w:rPr>
          <w:spacing w:val="-64"/>
        </w:rPr>
      </w:r>
      <w:r>
        <w:rPr/>
        <w:t>坏账损失。</w:t>
      </w:r>
    </w:p>
    <w:p>
      <w:pPr>
        <w:pStyle w:val="BodyText"/>
        <w:spacing w:line="300" w:lineRule="auto" w:before="17"/>
        <w:ind w:left="513" w:right="94"/>
        <w:jc w:val="left"/>
      </w:pPr>
      <w:r>
        <w:rPr>
          <w:rFonts w:ascii="Times New Roman" w:hAnsi="Times New Roman" w:cs="Times New Roman" w:eastAsia="Times New Roman" w:hint="default"/>
        </w:rPr>
        <w:t>3</w:t>
      </w:r>
      <w:r>
        <w:rPr/>
        <w:t>、季节性因素风险 </w:t>
      </w:r>
      <w:r>
        <w:rPr>
          <w:spacing w:val="-2"/>
        </w:rPr>
        <w:t>公司生产经营具有较强的季节性特征，通过近三年母公司营业收入及净利润的对比分析，每年三、四季度是公司销售高</w:t>
      </w:r>
    </w:p>
    <w:p>
      <w:pPr>
        <w:pStyle w:val="BodyText"/>
        <w:spacing w:line="316" w:lineRule="auto" w:before="31"/>
        <w:ind w:right="94"/>
        <w:jc w:val="left"/>
      </w:pPr>
      <w:r>
        <w:rPr/>
        <w:t>峰期。公司营业收入和净利润呈现季节性特点，是由于公司的对讲产品是在房地产项目施工的后工序阶段才进行施工安装， </w:t>
      </w:r>
      <w:r>
        <w:rPr>
          <w:spacing w:val="-2"/>
        </w:rPr>
        <w:t>而新建楼盘竣工时间一般在三、四季度较为集中，所以工程施工商一般会集中在三、四季度进行大批量的采购提货，体现出</w:t>
      </w:r>
      <w:r>
        <w:rPr>
          <w:spacing w:val="-62"/>
        </w:rPr>
        <w:t> </w:t>
      </w:r>
      <w:r>
        <w:rPr>
          <w:spacing w:val="-62"/>
        </w:rPr>
      </w:r>
      <w:r>
        <w:rPr/>
        <w:t>公司营业收入和净利润</w:t>
      </w:r>
      <w:r>
        <w:rPr>
          <w:rFonts w:ascii="Times New Roman" w:hAnsi="Times New Roman" w:cs="Times New Roman" w:eastAsia="Times New Roman" w:hint="default"/>
        </w:rPr>
        <w:t>“</w:t>
      </w:r>
      <w:r>
        <w:rPr/>
        <w:t>前低后高</w:t>
      </w:r>
      <w:r>
        <w:rPr>
          <w:rFonts w:ascii="Times New Roman" w:hAnsi="Times New Roman" w:cs="Times New Roman" w:eastAsia="Times New Roman" w:hint="default"/>
        </w:rPr>
        <w:t>”</w:t>
      </w:r>
      <w:r>
        <w:rPr/>
        <w:t>的特点，呈现较强的季节性特征。因此，季节性因素对公司业绩产生一定程度的影响。</w:t>
      </w:r>
    </w:p>
    <w:p>
      <w:pPr>
        <w:pStyle w:val="BodyText"/>
        <w:spacing w:line="300" w:lineRule="auto"/>
        <w:ind w:left="513" w:right="94"/>
        <w:jc w:val="left"/>
      </w:pPr>
      <w:r>
        <w:rPr>
          <w:rFonts w:ascii="Times New Roman" w:hAnsi="Times New Roman" w:cs="Times New Roman" w:eastAsia="Times New Roman" w:hint="default"/>
        </w:rPr>
        <w:t>4</w:t>
      </w:r>
      <w:r>
        <w:rPr/>
        <w:t>、股价大幅波动的风险 </w:t>
      </w:r>
      <w:r>
        <w:rPr>
          <w:spacing w:val="-2"/>
        </w:rPr>
        <w:t>公司向移动互联网方向转型，将对公司的生产经营和财务状况产生较大的影响，并因为公司基本面的变化可能对公司股</w:t>
      </w:r>
    </w:p>
    <w:p>
      <w:pPr>
        <w:pStyle w:val="BodyText"/>
        <w:spacing w:line="316" w:lineRule="auto" w:before="31"/>
        <w:ind w:right="195"/>
        <w:jc w:val="both"/>
      </w:pPr>
      <w:r>
        <w:rPr>
          <w:spacing w:val="-2"/>
        </w:rPr>
        <w:t>票价格产生较大的影响。另外，国内宏观经济形势的变化、国家经济产业政策的调整、公司所处行业景气度的变化、股票市</w:t>
      </w:r>
      <w:r>
        <w:rPr>
          <w:spacing w:val="-67"/>
        </w:rPr>
        <w:t> </w:t>
      </w:r>
      <w:r>
        <w:rPr>
          <w:spacing w:val="-67"/>
        </w:rPr>
      </w:r>
      <w:r>
        <w:rPr>
          <w:spacing w:val="-2"/>
        </w:rPr>
        <w:t>场供求情况、投资者心理预期、互联网项目实施的进度及预期等种种因素，都会对公司股票价格带来较大的影响。因此，公</w:t>
      </w:r>
      <w:r>
        <w:rPr>
          <w:spacing w:val="-67"/>
        </w:rPr>
        <w:t> </w:t>
      </w:r>
      <w:r>
        <w:rPr>
          <w:spacing w:val="-67"/>
        </w:rPr>
      </w:r>
      <w:r>
        <w:rPr/>
        <w:t>司提醒投资者，需正确看待公司股价的大幅波动及可能涉及的风险。</w:t>
      </w:r>
    </w:p>
    <w:p>
      <w:pPr>
        <w:pStyle w:val="BodyText"/>
        <w:spacing w:line="300" w:lineRule="auto" w:before="19"/>
        <w:ind w:left="513" w:right="94"/>
        <w:jc w:val="left"/>
      </w:pPr>
      <w:r>
        <w:rPr>
          <w:rFonts w:ascii="Times New Roman" w:hAnsi="Times New Roman" w:cs="Times New Roman" w:eastAsia="Times New Roman" w:hint="default"/>
        </w:rPr>
        <w:t>5</w:t>
      </w:r>
      <w:r>
        <w:rPr/>
        <w:t>、核心人才流失的风险 </w:t>
      </w:r>
      <w:r>
        <w:rPr>
          <w:spacing w:val="-2"/>
        </w:rPr>
        <w:t>如公司移动互联网运营团队发生大量核心人员流失的情况，将会对公司未来业务产生负面的影响。为避免核心人员的流</w:t>
      </w:r>
    </w:p>
    <w:p>
      <w:pPr>
        <w:pStyle w:val="BodyText"/>
        <w:spacing w:line="240" w:lineRule="auto" w:before="31"/>
        <w:ind w:right="94"/>
        <w:jc w:val="left"/>
      </w:pPr>
      <w:r>
        <w:rPr>
          <w:spacing w:val="-4"/>
        </w:rPr>
        <w:t>失，留住人才，稳定员工队伍，公司将结合现有的薪酬体系及实际情况，不定期地对核心人员进行股权激励以降低流失风险。</w:t>
      </w:r>
    </w:p>
    <w:p>
      <w:pPr>
        <w:spacing w:line="240" w:lineRule="auto" w:before="3"/>
        <w:rPr>
          <w:rFonts w:ascii="宋体" w:hAnsi="宋体" w:cs="宋体" w:eastAsia="宋体" w:hint="default"/>
          <w:sz w:val="25"/>
          <w:szCs w:val="25"/>
        </w:rPr>
      </w:pPr>
    </w:p>
    <w:p>
      <w:pPr>
        <w:pStyle w:val="Heading2"/>
        <w:spacing w:line="240" w:lineRule="auto"/>
        <w:ind w:right="94"/>
        <w:jc w:val="left"/>
        <w:rPr>
          <w:b w:val="0"/>
          <w:bCs w:val="0"/>
        </w:rPr>
      </w:pPr>
      <w:r>
        <w:rPr/>
        <w:t>十、接待调研、沟通、采访等活动情况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6"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投资者关系信息：</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4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投资者关系信息：</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投资者关系信息：</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Heading1"/>
        <w:spacing w:line="240" w:lineRule="auto"/>
        <w:ind w:left="2148" w:right="2244"/>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left="513" w:right="14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根据中国证监会《关于进一步落实上市公司现金分红有关事项的通知》、《上市公司监督指引第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w:t>
      </w:r>
    </w:p>
    <w:p>
      <w:pPr>
        <w:pStyle w:val="BodyText"/>
        <w:spacing w:line="230" w:lineRule="exact"/>
        <w:ind w:right="0"/>
        <w:jc w:val="left"/>
      </w:pPr>
      <w:r>
        <w:rPr/>
        <w:t>分红》的要求，公司进一步细化了《公司章程》关于分配政策的相关条款，经公司第三届董事会第三次会议、</w:t>
      </w:r>
      <w:r>
        <w:rPr>
          <w:rFonts w:ascii="Times New Roman" w:hAnsi="Times New Roman" w:cs="Times New Roman" w:eastAsia="Times New Roman" w:hint="default"/>
        </w:rPr>
        <w:t>2015</w:t>
      </w:r>
      <w:r>
        <w:rPr/>
        <w:t>年第三次</w:t>
      </w:r>
    </w:p>
    <w:p>
      <w:pPr>
        <w:pStyle w:val="BodyText"/>
        <w:spacing w:line="300" w:lineRule="auto" w:before="63"/>
        <w:ind w:right="146"/>
        <w:jc w:val="left"/>
      </w:pPr>
      <w:r>
        <w:rPr>
          <w:spacing w:val="-1"/>
        </w:rPr>
        <w:t>临时股东大会审议通过，公司制定了</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-2017</w:t>
      </w:r>
      <w:r>
        <w:rPr>
          <w:spacing w:val="-1"/>
        </w:rPr>
        <w:t>年分红回报规划及修订了《公司章程》，具体内容详见</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20</w:t>
      </w:r>
      <w:r>
        <w:rPr>
          <w:spacing w:val="-1"/>
        </w:rPr>
        <w:t>日刊登</w:t>
      </w:r>
      <w:r>
        <w:rPr>
          <w:spacing w:val="-87"/>
        </w:rPr>
        <w:t> </w:t>
      </w:r>
      <w:r>
        <w:rPr>
          <w:spacing w:val="-87"/>
        </w:rPr>
      </w:r>
      <w:r>
        <w:rPr/>
        <w:t>在巨潮资讯网的相关公告。</w:t>
      </w:r>
    </w:p>
    <w:p>
      <w:pPr>
        <w:spacing w:line="240" w:lineRule="auto" w:before="0"/>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7"/>
        <w:ind w:right="0"/>
        <w:jc w:val="left"/>
      </w:pPr>
      <w:r>
        <w:rPr/>
        <w:t>公司报告期利润分配预案及资本公积金转增股本预案与公司章程和分红管理办法等的相关规定一致</w:t>
      </w:r>
    </w:p>
    <w:p>
      <w:pPr>
        <w:pStyle w:val="BodyText"/>
        <w:spacing w:line="350" w:lineRule="auto" w:before="115"/>
        <w:ind w:right="32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本年度利润分配及资本公积金转增股本预案</w:t>
      </w: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546,900,006</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10,938,000.12</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177,670,283.48</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987"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经立信会计师事务所（特殊普通合伙）审计：</w:t>
            </w:r>
            <w:r>
              <w:rPr>
                <w:rFonts w:ascii="Times New Roman" w:hAnsi="Times New Roman" w:cs="Times New Roman" w:eastAsia="Times New Roman" w:hint="default"/>
                <w:spacing w:val="-6"/>
                <w:sz w:val="18"/>
                <w:szCs w:val="18"/>
              </w:rPr>
              <w:t>2015 </w:t>
            </w:r>
            <w:r>
              <w:rPr>
                <w:rFonts w:ascii="宋体" w:hAnsi="宋体" w:cs="宋体" w:eastAsia="宋体" w:hint="default"/>
                <w:spacing w:val="-5"/>
                <w:sz w:val="18"/>
                <w:szCs w:val="18"/>
              </w:rPr>
              <w:t>年度，母公司实现净利润 </w:t>
            </w:r>
            <w:r>
              <w:rPr>
                <w:rFonts w:ascii="Times New Roman" w:hAnsi="Times New Roman" w:cs="Times New Roman" w:eastAsia="Times New Roman" w:hint="default"/>
                <w:sz w:val="18"/>
                <w:szCs w:val="18"/>
              </w:rPr>
              <w:t>74,178,008.95  </w:t>
            </w:r>
            <w:r>
              <w:rPr>
                <w:rFonts w:ascii="宋体" w:hAnsi="宋体" w:cs="宋体" w:eastAsia="宋体" w:hint="default"/>
                <w:spacing w:val="-5"/>
                <w:sz w:val="18"/>
                <w:szCs w:val="18"/>
              </w:rPr>
              <w:t>元，按实现的净利润的</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提取法定公积金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7,417,800.90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元后，可供分配净利润为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66,760,208.05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元，加上年年末结存未分配利润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178,412,050.47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减去报告期内发放的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年度现金股利</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18,290,946.81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元，母公司合计共有未分配利润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226,881,311.71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元；合并报表未分</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sz w:val="24"/>
          <w:szCs w:val="24"/>
        </w:rPr>
      </w:pPr>
    </w:p>
    <w:p>
      <w:pPr>
        <w:spacing w:line="1651" w:lineRule="exact"/>
        <w:ind w:left="152" w:right="0" w:firstLine="0"/>
        <w:rPr>
          <w:rFonts w:ascii="宋体" w:hAnsi="宋体" w:cs="宋体" w:eastAsia="宋体" w:hint="default"/>
          <w:sz w:val="20"/>
          <w:szCs w:val="20"/>
        </w:rPr>
      </w:pPr>
      <w:r>
        <w:rPr>
          <w:rFonts w:ascii="宋体" w:hAnsi="宋体" w:cs="宋体" w:eastAsia="宋体" w:hint="default"/>
          <w:position w:val="-32"/>
          <w:sz w:val="20"/>
          <w:szCs w:val="20"/>
        </w:rPr>
        <w:pict>
          <v:shape style="width:478.55pt;height:82.6pt;mso-position-horizontal-relative:char;mso-position-vertical-relative:line" type="#_x0000_t202" filled="false" stroked="true" strokeweight=".47998pt" strokecolor="#000000">
            <w10:anchorlock/>
            <v:textbox inset="0,0,0,0">
              <w:txbxContent>
                <w:p>
                  <w:pPr>
                    <w:pStyle w:val="BodyText"/>
                    <w:spacing w:line="240" w:lineRule="auto" w:before="8"/>
                    <w:ind w:left="24" w:right="0"/>
                    <w:jc w:val="left"/>
                  </w:pPr>
                  <w:r>
                    <w:rPr/>
                    <w:t>配利润为</w:t>
                  </w:r>
                  <w:r>
                    <w:rPr>
                      <w:spacing w:val="-48"/>
                    </w:rPr>
                    <w:t> </w:t>
                  </w:r>
                  <w:r>
                    <w:rPr>
                      <w:rFonts w:ascii="Times New Roman" w:hAnsi="Times New Roman" w:cs="Times New Roman" w:eastAsia="Times New Roman" w:hint="default"/>
                    </w:rPr>
                    <w:t>177,670,283.48</w:t>
                  </w:r>
                  <w:r>
                    <w:rPr>
                      <w:rFonts w:ascii="Times New Roman" w:hAnsi="Times New Roman" w:cs="Times New Roman" w:eastAsia="Times New Roman" w:hint="default"/>
                      <w:spacing w:val="-1"/>
                    </w:rPr>
                    <w:t> </w:t>
                  </w:r>
                  <w:r>
                    <w:rPr/>
                    <w:t>元。</w:t>
                  </w:r>
                </w:p>
                <w:p>
                  <w:pPr>
                    <w:pStyle w:val="BodyText"/>
                    <w:spacing w:line="240" w:lineRule="auto" w:before="103"/>
                    <w:ind w:left="384" w:right="-5"/>
                    <w:jc w:val="left"/>
                  </w:pPr>
                  <w:r>
                    <w:rPr/>
                    <w:t>根据公司章程第一百五十五条之（二）利润分配的具体政策之</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公司现金及股票分红的具体条件和比例的相关规定，</w:t>
                  </w:r>
                </w:p>
                <w:p>
                  <w:pPr>
                    <w:pStyle w:val="BodyText"/>
                    <w:spacing w:line="240" w:lineRule="auto" w:before="63"/>
                    <w:ind w:left="24" w:right="0"/>
                    <w:jc w:val="left"/>
                    <w:rPr>
                      <w:rFonts w:ascii="Times New Roman" w:hAnsi="Times New Roman" w:cs="Times New Roman" w:eastAsia="Times New Roman" w:hint="default"/>
                    </w:rPr>
                  </w:pPr>
                  <w:r>
                    <w:rPr/>
                    <w:t>考虑到公司向移动互联网方面转型，将有重大的现金支出，故公司董事会拟以</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日公司总股本</w:t>
                  </w:r>
                  <w:r>
                    <w:rPr>
                      <w:spacing w:val="-46"/>
                    </w:rPr>
                    <w:t> </w:t>
                  </w:r>
                  <w:r>
                    <w:rPr>
                      <w:rFonts w:ascii="Times New Roman" w:hAnsi="Times New Roman" w:cs="Times New Roman" w:eastAsia="Times New Roman" w:hint="default"/>
                    </w:rPr>
                    <w:t>546,900,006</w:t>
                  </w:r>
                </w:p>
                <w:p>
                  <w:pPr>
                    <w:pStyle w:val="BodyText"/>
                    <w:spacing w:line="240" w:lineRule="auto" w:before="63"/>
                    <w:ind w:left="24" w:right="0"/>
                    <w:jc w:val="left"/>
                  </w:pPr>
                  <w:r>
                    <w:rPr/>
                    <w:t>股为基数，向全体股东每</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3"/>
                    </w:rPr>
                    <w:t>股</w:t>
                  </w:r>
                  <w:r>
                    <w:rPr/>
                    <w:t>派发现金股利</w:t>
                  </w:r>
                  <w:r>
                    <w:rPr>
                      <w:spacing w:val="-44"/>
                    </w:rPr>
                    <w:t> </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元人民币</w:t>
                  </w:r>
                  <w:r>
                    <w:rPr>
                      <w:spacing w:val="-3"/>
                    </w:rPr>
                    <w:t>（</w:t>
                  </w:r>
                  <w:r>
                    <w:rPr/>
                    <w:t>含税</w:t>
                  </w:r>
                  <w:r>
                    <w:rPr>
                      <w:spacing w:val="-92"/>
                    </w:rPr>
                    <w:t>）</w:t>
                  </w:r>
                  <w:r>
                    <w:rPr/>
                    <w:t>，合计分配利润</w:t>
                  </w:r>
                  <w:r>
                    <w:rPr>
                      <w:spacing w:val="-44"/>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8</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元，未分配利润</w:t>
                  </w:r>
                </w:p>
                <w:p>
                  <w:pPr>
                    <w:pStyle w:val="BodyText"/>
                    <w:spacing w:line="240" w:lineRule="auto" w:before="63"/>
                    <w:ind w:left="24" w:right="0"/>
                    <w:jc w:val="left"/>
                  </w:pPr>
                  <w:r>
                    <w:rPr>
                      <w:rFonts w:ascii="Times New Roman" w:hAnsi="Times New Roman" w:cs="Times New Roman" w:eastAsia="Times New Roman" w:hint="default"/>
                    </w:rPr>
                    <w:t>215,943,311.59</w:t>
                  </w:r>
                  <w:r>
                    <w:rPr>
                      <w:rFonts w:ascii="Times New Roman" w:hAnsi="Times New Roman" w:cs="Times New Roman" w:eastAsia="Times New Roman" w:hint="default"/>
                      <w:spacing w:val="35"/>
                    </w:rPr>
                    <w:t> </w:t>
                  </w:r>
                  <w:r>
                    <w:rPr/>
                    <w:t>元结转下一年度。</w:t>
                  </w:r>
                </w:p>
              </w:txbxContent>
            </v:textbox>
          </v:shape>
        </w:pict>
      </w:r>
      <w:r>
        <w:rPr>
          <w:rFonts w:ascii="宋体" w:hAnsi="宋体" w:cs="宋体" w:eastAsia="宋体" w:hint="default"/>
          <w:position w:val="-32"/>
          <w:sz w:val="20"/>
          <w:szCs w:val="20"/>
        </w:rPr>
      </w:r>
    </w:p>
    <w:p>
      <w:pPr>
        <w:pStyle w:val="BodyText"/>
        <w:spacing w:line="240" w:lineRule="auto" w:before="54"/>
        <w:ind w:right="0"/>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300" w:lineRule="auto" w:before="101"/>
        <w:ind w:right="149"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年度，公司分配方案实施前，由于限制性股票回购注销，公司总股本由原</w:t>
      </w:r>
      <w:r>
        <w:rPr>
          <w:rFonts w:ascii="Times New Roman" w:hAnsi="Times New Roman" w:cs="Times New Roman" w:eastAsia="Times New Roman" w:hint="default"/>
        </w:rPr>
        <w:t>182,953,300</w:t>
      </w:r>
      <w:r>
        <w:rPr/>
        <w:t>股减少至</w:t>
      </w:r>
      <w:r>
        <w:rPr>
          <w:rFonts w:ascii="Times New Roman" w:hAnsi="Times New Roman" w:cs="Times New Roman" w:eastAsia="Times New Roman" w:hint="default"/>
        </w:rPr>
        <w:t>182,906,300</w:t>
      </w:r>
      <w:r>
        <w:rPr/>
        <w:t>股， </w:t>
      </w:r>
      <w:r>
        <w:rPr>
          <w:spacing w:val="-4"/>
        </w:rPr>
        <w:t>按照</w:t>
      </w:r>
      <w:r>
        <w:rPr>
          <w:rFonts w:ascii="Times New Roman" w:hAnsi="Times New Roman" w:cs="Times New Roman" w:eastAsia="Times New Roman" w:hint="default"/>
          <w:spacing w:val="-4"/>
        </w:rPr>
        <w:t>“</w:t>
      </w:r>
      <w:r>
        <w:rPr>
          <w:spacing w:val="-4"/>
        </w:rPr>
        <w:t>现金分红总额、送红股总额、转增股本总额固定不变</w:t>
      </w:r>
      <w:r>
        <w:rPr>
          <w:rFonts w:ascii="Times New Roman" w:hAnsi="Times New Roman" w:cs="Times New Roman" w:eastAsia="Times New Roman" w:hint="default"/>
          <w:spacing w:val="-4"/>
        </w:rPr>
        <w:t>”</w:t>
      </w:r>
      <w:r>
        <w:rPr>
          <w:spacing w:val="-4"/>
        </w:rPr>
        <w:t>的原则，公司</w:t>
      </w:r>
      <w:r>
        <w:rPr>
          <w:spacing w:val="-27"/>
        </w:rPr>
        <w:t> </w:t>
      </w:r>
      <w:r>
        <w:rPr>
          <w:rFonts w:ascii="Times New Roman" w:hAnsi="Times New Roman" w:cs="Times New Roman" w:eastAsia="Times New Roman" w:hint="default"/>
        </w:rPr>
        <w:t>2013</w:t>
      </w:r>
      <w:r>
        <w:rPr/>
        <w:t>年年度权益分派方案为：以总股本</w:t>
      </w:r>
      <w:r>
        <w:rPr>
          <w:rFonts w:ascii="Times New Roman" w:hAnsi="Times New Roman" w:cs="Times New Roman" w:eastAsia="Times New Roman" w:hint="default"/>
        </w:rPr>
        <w:t>182,906,300 </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2.800719</w:t>
      </w:r>
      <w:r>
        <w:rPr/>
        <w:t>元人民币现金（含税；扣税后，</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t>以及持有股改限售股、新股限售股的 </w:t>
      </w:r>
      <w:r>
        <w:rPr>
          <w:spacing w:val="-1"/>
        </w:rPr>
        <w:t>个人和证券投资基金每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2.520647</w:t>
      </w:r>
      <w:r>
        <w:rPr>
          <w:spacing w:val="-1"/>
        </w:rPr>
        <w:t>元；持有非股改、非新股限售股及无限售流通股的个人、证券投资基金股息红利税实</w:t>
      </w:r>
      <w:r>
        <w:rPr>
          <w:spacing w:val="-72"/>
        </w:rPr>
        <w:t> </w:t>
      </w:r>
      <w:r>
        <w:rPr>
          <w:spacing w:val="-72"/>
        </w:rPr>
      </w:r>
      <w:r>
        <w:rPr>
          <w:spacing w:val="-2"/>
        </w:rPr>
        <w:t>行差别化税率征收，先按每</w:t>
      </w:r>
      <w:r>
        <w:rPr>
          <w:rFonts w:ascii="Times New Roman" w:hAnsi="Times New Roman" w:cs="Times New Roman" w:eastAsia="Times New Roman" w:hint="default"/>
          <w:spacing w:val="-2"/>
        </w:rPr>
        <w:t>10</w:t>
      </w:r>
      <w:r>
        <w:rPr>
          <w:spacing w:val="-2"/>
        </w:rPr>
        <w:t>股派</w:t>
      </w:r>
      <w:r>
        <w:rPr>
          <w:rFonts w:ascii="Times New Roman" w:hAnsi="Times New Roman" w:cs="Times New Roman" w:eastAsia="Times New Roman" w:hint="default"/>
          <w:spacing w:val="-2"/>
        </w:rPr>
        <w:t>2.660683</w:t>
      </w:r>
      <w:r>
        <w:rPr>
          <w:spacing w:val="-2"/>
        </w:rPr>
        <w:t>元，权益登记日后根据投资者减持股票情况，再按实际持股期限补缴税款</w:t>
      </w:r>
      <w:r>
        <w:rPr>
          <w:rFonts w:ascii="Times New Roman" w:hAnsi="Times New Roman" w:cs="Times New Roman" w:eastAsia="Times New Roman" w:hint="default"/>
          <w:spacing w:val="-2"/>
        </w:rPr>
        <w:t>ª</w:t>
      </w:r>
      <w:r>
        <w:rPr>
          <w:spacing w:val="-2"/>
        </w:rPr>
        <w:t>；对于</w:t>
      </w:r>
      <w:r>
        <w:rPr>
          <w:spacing w:val="-64"/>
        </w:rPr>
        <w:t> </w:t>
      </w:r>
      <w:r>
        <w:rPr>
          <w:spacing w:val="-64"/>
        </w:rPr>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rFonts w:ascii="Times New Roman" w:hAnsi="Times New Roman" w:cs="Times New Roman" w:eastAsia="Times New Roman" w:hint="default"/>
          <w:spacing w:val="27"/>
        </w:rPr>
        <w:t> </w:t>
      </w:r>
      <w:r>
        <w:rPr/>
        <w:t>外的其他非居民企业，本公司未代扣代缴所得税，由纳税人在所得发生地缴纳。）</w:t>
      </w:r>
      <w:r>
        <w:rPr>
          <w:rFonts w:ascii="Times New Roman" w:hAnsi="Times New Roman" w:cs="Times New Roman" w:eastAsia="Times New Roman" w:hint="default"/>
        </w:rPr>
        <w:t>;</w:t>
      </w:r>
      <w:r>
        <w:rPr/>
        <w:t>同时，以资本公积向全体 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10.002569</w:t>
      </w:r>
      <w:r>
        <w:rPr/>
        <w:t>股。该分配方案已于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日实施完毕。</w:t>
      </w:r>
    </w:p>
    <w:p>
      <w:pPr>
        <w:pStyle w:val="BodyText"/>
        <w:spacing w:line="300" w:lineRule="auto" w:before="13"/>
        <w:ind w:right="149"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年度，公司分配方案实施前，由于限制性股票回购注销，公司总股本由原</w:t>
      </w:r>
      <w:r>
        <w:rPr>
          <w:rFonts w:ascii="Times New Roman" w:hAnsi="Times New Roman" w:cs="Times New Roman" w:eastAsia="Times New Roman" w:hint="default"/>
        </w:rPr>
        <w:t>365,819,583</w:t>
      </w:r>
      <w:r>
        <w:rPr/>
        <w:t>股减少至</w:t>
      </w:r>
      <w:r>
        <w:rPr>
          <w:rFonts w:ascii="Times New Roman" w:hAnsi="Times New Roman" w:cs="Times New Roman" w:eastAsia="Times New Roman" w:hint="default"/>
        </w:rPr>
        <w:t>363,990,248</w:t>
      </w:r>
      <w:r>
        <w:rPr/>
        <w:t>股， </w:t>
      </w:r>
      <w:r>
        <w:rPr>
          <w:spacing w:val="-2"/>
        </w:rPr>
        <w:t>按照</w:t>
      </w:r>
      <w:r>
        <w:rPr>
          <w:rFonts w:ascii="Times New Roman" w:hAnsi="Times New Roman" w:cs="Times New Roman" w:eastAsia="Times New Roman" w:hint="default"/>
          <w:spacing w:val="-2"/>
        </w:rPr>
        <w:t>“</w:t>
      </w:r>
      <w:r>
        <w:rPr>
          <w:spacing w:val="-2"/>
        </w:rPr>
        <w:t>现金分红总额、送红股总额、转增股本总额固定不变</w:t>
      </w:r>
      <w:r>
        <w:rPr>
          <w:rFonts w:ascii="Times New Roman" w:hAnsi="Times New Roman" w:cs="Times New Roman" w:eastAsia="Times New Roman" w:hint="default"/>
          <w:spacing w:val="-2"/>
        </w:rPr>
        <w:t>”</w:t>
      </w:r>
      <w:r>
        <w:rPr>
          <w:spacing w:val="-2"/>
        </w:rPr>
        <w:t>的原则，公司</w:t>
      </w:r>
      <w:r>
        <w:rPr>
          <w:rFonts w:ascii="Times New Roman" w:hAnsi="Times New Roman" w:cs="Times New Roman" w:eastAsia="Times New Roman" w:hint="default"/>
          <w:spacing w:val="-2"/>
        </w:rPr>
        <w:t>2014</w:t>
      </w:r>
      <w:r>
        <w:rPr>
          <w:spacing w:val="-2"/>
        </w:rPr>
        <w:t>年年度权益分派方案为：以总股本</w:t>
      </w:r>
      <w:r>
        <w:rPr>
          <w:rFonts w:ascii="Times New Roman" w:hAnsi="Times New Roman" w:cs="Times New Roman" w:eastAsia="Times New Roman" w:hint="default"/>
          <w:spacing w:val="-2"/>
        </w:rPr>
        <w:t>363,990,248</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0.502512</w:t>
      </w:r>
      <w:r>
        <w:rPr/>
        <w:t>元人民币现金（含税；扣税后，</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t>以及持有股改限售股、新股限售股的 </w:t>
      </w:r>
      <w:r>
        <w:rPr>
          <w:spacing w:val="-1"/>
        </w:rPr>
        <w:t>个人和证券投资基金每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0.452261</w:t>
      </w:r>
      <w:r>
        <w:rPr>
          <w:spacing w:val="-1"/>
        </w:rPr>
        <w:t>元；持有非股改、非新股限售股及无限售流通股的个人、证券投资基金股息红利税实</w:t>
      </w:r>
      <w:r>
        <w:rPr>
          <w:spacing w:val="-72"/>
        </w:rPr>
        <w:t> </w:t>
      </w:r>
      <w:r>
        <w:rPr>
          <w:spacing w:val="-72"/>
        </w:rPr>
      </w:r>
      <w:r>
        <w:rPr>
          <w:spacing w:val="-2"/>
        </w:rPr>
        <w:t>行差别化税率征收，先按每</w:t>
      </w:r>
      <w:r>
        <w:rPr>
          <w:rFonts w:ascii="Times New Roman" w:hAnsi="Times New Roman" w:cs="Times New Roman" w:eastAsia="Times New Roman" w:hint="default"/>
          <w:spacing w:val="-2"/>
        </w:rPr>
        <w:t>10</w:t>
      </w:r>
      <w:r>
        <w:rPr>
          <w:spacing w:val="-2"/>
        </w:rPr>
        <w:t>股派</w:t>
      </w:r>
      <w:r>
        <w:rPr>
          <w:rFonts w:ascii="Times New Roman" w:hAnsi="Times New Roman" w:cs="Times New Roman" w:eastAsia="Times New Roman" w:hint="default"/>
          <w:spacing w:val="-2"/>
        </w:rPr>
        <w:t>0.477386</w:t>
      </w:r>
      <w:r>
        <w:rPr>
          <w:spacing w:val="-2"/>
        </w:rPr>
        <w:t>元，权益登记日后根据投资者减持股票情况，再按实际持股期限补缴税款</w:t>
      </w:r>
      <w:r>
        <w:rPr>
          <w:rFonts w:ascii="Times New Roman" w:hAnsi="Times New Roman" w:cs="Times New Roman" w:eastAsia="Times New Roman" w:hint="default"/>
          <w:spacing w:val="-2"/>
        </w:rPr>
        <w:t>ª</w:t>
      </w:r>
      <w:r>
        <w:rPr>
          <w:spacing w:val="-2"/>
        </w:rPr>
        <w:t>；对于</w:t>
      </w:r>
      <w:r>
        <w:rPr>
          <w:spacing w:val="-64"/>
        </w:rPr>
        <w:t> </w:t>
      </w:r>
      <w:r>
        <w:rPr>
          <w:spacing w:val="-64"/>
        </w:rPr>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rFonts w:ascii="Times New Roman" w:hAnsi="Times New Roman" w:cs="Times New Roman" w:eastAsia="Times New Roman" w:hint="default"/>
          <w:spacing w:val="27"/>
        </w:rPr>
        <w:t> </w:t>
      </w:r>
      <w:r>
        <w:rPr/>
        <w:t>外的其他非居民企业，本公司未代扣代缴所得税，由纳税人在所得发生地缴纳。）</w:t>
      </w:r>
      <w:r>
        <w:rPr>
          <w:rFonts w:ascii="Times New Roman" w:hAnsi="Times New Roman" w:cs="Times New Roman" w:eastAsia="Times New Roman" w:hint="default"/>
        </w:rPr>
        <w:t>;</w:t>
      </w:r>
      <w:r>
        <w:rPr/>
        <w:t>同时，以资本公积向全体 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5.025128</w:t>
      </w:r>
      <w:r>
        <w:rPr/>
        <w:t>股。该分配方案已于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日实施完毕。</w:t>
      </w:r>
    </w:p>
    <w:p>
      <w:pPr>
        <w:pStyle w:val="BodyText"/>
        <w:spacing w:line="300" w:lineRule="auto" w:before="13"/>
        <w:ind w:right="156" w:firstLine="36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年度，公司利润分配预案为：拟以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546,900,006</w:t>
      </w:r>
      <w:r>
        <w:rPr/>
        <w:t>股为基数，向全体股东每</w:t>
      </w:r>
      <w:r>
        <w:rPr>
          <w:rFonts w:ascii="Times New Roman" w:hAnsi="Times New Roman" w:cs="Times New Roman" w:eastAsia="Times New Roman" w:hint="default"/>
        </w:rPr>
        <w:t>10</w:t>
      </w:r>
      <w:r>
        <w:rPr/>
        <w:t>股派发现 金股利</w:t>
      </w:r>
      <w:r>
        <w:rPr>
          <w:rFonts w:ascii="Times New Roman" w:hAnsi="Times New Roman" w:cs="Times New Roman" w:eastAsia="Times New Roman" w:hint="default"/>
        </w:rPr>
        <w:t>0.2</w:t>
      </w:r>
      <w:r>
        <w:rPr/>
        <w:t>元人民币（含税），合计分配利润</w:t>
      </w:r>
      <w:r>
        <w:rPr>
          <w:rFonts w:ascii="Times New Roman" w:hAnsi="Times New Roman" w:cs="Times New Roman" w:eastAsia="Times New Roman" w:hint="default"/>
        </w:rPr>
        <w:t>10,938,000.12</w:t>
      </w:r>
      <w:r>
        <w:rPr/>
        <w:t>元。</w:t>
      </w:r>
    </w:p>
    <w:p>
      <w:pPr>
        <w:pStyle w:val="BodyText"/>
        <w:spacing w:line="240" w:lineRule="auto" w:before="53"/>
        <w:ind w:right="0"/>
        <w:jc w:val="left"/>
      </w:pPr>
      <w:r>
        <w:rPr/>
        <w:t>公司近三年（包括本报告期）普通股现金分红情况表</w:t>
      </w:r>
    </w:p>
    <w:p>
      <w:pPr>
        <w:pStyle w:val="BodyText"/>
        <w:spacing w:line="240" w:lineRule="auto" w:before="115"/>
        <w:ind w:left="0" w:right="249"/>
        <w:jc w:val="right"/>
      </w:pPr>
      <w:r>
        <w:rPr/>
        <w:t>单位：元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3014" w:right="0"/>
        <w:jc w:val="left"/>
      </w:pPr>
      <w:r>
        <w:rPr/>
        <w:pict>
          <v:shape style="position:absolute;margin-left:57pt;margin-top:-18.528257pt;width:478.55pt;height:112.1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65"/>
                    <w:gridCol w:w="1700"/>
                    <w:gridCol w:w="80"/>
                    <w:gridCol w:w="1727"/>
                    <w:gridCol w:w="1738"/>
                    <w:gridCol w:w="1453"/>
                    <w:gridCol w:w="1594"/>
                  </w:tblGrid>
                  <w:tr>
                    <w:trPr>
                      <w:trHeight w:val="317"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0" w:type="dxa"/>
                        <w:tcBorders>
                          <w:top w:val="single" w:sz="4" w:space="0" w:color="000000"/>
                          <w:left w:val="single" w:sz="4" w:space="0" w:color="000000"/>
                          <w:bottom w:val="nil" w:sz="6" w:space="0" w:color="auto"/>
                          <w:right w:val="single" w:sz="4" w:space="0" w:color="000000"/>
                        </w:tcBorders>
                        <w:shd w:val="clear" w:color="auto" w:fill="D2D2D2"/>
                      </w:tcPr>
                      <w:p>
                        <w:pPr/>
                      </w:p>
                    </w:tc>
                    <w:tc>
                      <w:tcPr>
                        <w:tcW w:w="80" w:type="dxa"/>
                        <w:tcBorders>
                          <w:top w:val="single" w:sz="4" w:space="0" w:color="000000"/>
                          <w:left w:val="single" w:sz="4" w:space="0" w:color="000000"/>
                          <w:bottom w:val="nil" w:sz="6" w:space="0" w:color="auto"/>
                          <w:right w:val="nil" w:sz="6" w:space="0" w:color="auto"/>
                        </w:tcBorders>
                        <w:shd w:val="clear" w:color="auto" w:fill="D2D2D2"/>
                      </w:tcPr>
                      <w:p>
                        <w:pPr/>
                      </w:p>
                    </w:tc>
                    <w:tc>
                      <w:tcPr>
                        <w:tcW w:w="1727" w:type="dxa"/>
                        <w:vMerge w:val="restart"/>
                        <w:tcBorders>
                          <w:top w:val="single" w:sz="4" w:space="0" w:color="000000"/>
                          <w:left w:val="nil" w:sz="6" w:space="0" w:color="auto"/>
                          <w:right w:val="single" w:sz="4" w:space="0" w:color="000000"/>
                        </w:tcBorders>
                        <w:shd w:val="clear" w:color="auto" w:fill="D2D2D2"/>
                      </w:tcPr>
                      <w:p>
                        <w:pPr>
                          <w:pStyle w:val="TableParagraph"/>
                          <w:spacing w:line="316" w:lineRule="auto" w:before="49"/>
                          <w:ind w:left="15" w:right="84"/>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4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1" w:right="89"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1"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6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7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8"/>
                            <w:sz w:val="18"/>
                            <w:szCs w:val="18"/>
                          </w:rPr>
                          <w:t>现金分红金额（含税</w:t>
                        </w:r>
                      </w:p>
                    </w:tc>
                    <w:tc>
                      <w:tcPr>
                        <w:tcW w:w="80" w:type="dxa"/>
                        <w:tcBorders>
                          <w:top w:val="nil" w:sz="6" w:space="0" w:color="auto"/>
                          <w:left w:val="single" w:sz="4" w:space="0" w:color="000000"/>
                          <w:bottom w:val="nil" w:sz="6" w:space="0" w:color="auto"/>
                          <w:right w:val="nil" w:sz="6" w:space="0" w:color="auto"/>
                        </w:tcBorders>
                        <w:shd w:val="clear" w:color="auto" w:fill="D2D2D2"/>
                      </w:tcPr>
                      <w:p>
                        <w:pPr/>
                      </w:p>
                    </w:tc>
                    <w:tc>
                      <w:tcPr>
                        <w:tcW w:w="1727" w:type="dxa"/>
                        <w:vMerge/>
                        <w:tcBorders>
                          <w:left w:val="nil" w:sz="6" w:space="0" w:color="auto"/>
                          <w:right w:val="single" w:sz="4" w:space="0" w:color="000000"/>
                        </w:tcBorders>
                        <w:shd w:val="clear" w:color="auto" w:fill="D2D2D2"/>
                      </w:tcPr>
                      <w:p>
                        <w:pPr/>
                      </w:p>
                    </w:tc>
                    <w:tc>
                      <w:tcPr>
                        <w:tcW w:w="1738" w:type="dxa"/>
                        <w:vMerge/>
                        <w:tcBorders>
                          <w:left w:val="single" w:sz="4" w:space="0" w:color="000000"/>
                          <w:right w:val="single" w:sz="4" w:space="0" w:color="000000"/>
                        </w:tcBorders>
                        <w:shd w:val="clear" w:color="auto" w:fill="D2D2D2"/>
                      </w:tcPr>
                      <w:p>
                        <w:pPr/>
                      </w:p>
                    </w:tc>
                    <w:tc>
                      <w:tcPr>
                        <w:tcW w:w="1453"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17"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0" w:type="dxa"/>
                        <w:tcBorders>
                          <w:top w:val="nil" w:sz="6" w:space="0" w:color="auto"/>
                          <w:left w:val="single" w:sz="4" w:space="0" w:color="000000"/>
                          <w:bottom w:val="single" w:sz="4" w:space="0" w:color="000000"/>
                          <w:right w:val="single" w:sz="4" w:space="0" w:color="000000"/>
                        </w:tcBorders>
                        <w:shd w:val="clear" w:color="auto" w:fill="D2D2D2"/>
                      </w:tcPr>
                      <w:p>
                        <w:pPr/>
                      </w:p>
                    </w:tc>
                    <w:tc>
                      <w:tcPr>
                        <w:tcW w:w="80" w:type="dxa"/>
                        <w:tcBorders>
                          <w:top w:val="nil" w:sz="6" w:space="0" w:color="auto"/>
                          <w:left w:val="single" w:sz="4" w:space="0" w:color="000000"/>
                          <w:bottom w:val="single" w:sz="4" w:space="0" w:color="000000"/>
                          <w:right w:val="nil" w:sz="6" w:space="0" w:color="auto"/>
                        </w:tcBorders>
                        <w:shd w:val="clear" w:color="auto" w:fill="D2D2D2"/>
                      </w:tcPr>
                      <w:p>
                        <w:pPr/>
                      </w:p>
                    </w:tc>
                    <w:tc>
                      <w:tcPr>
                        <w:tcW w:w="1727" w:type="dxa"/>
                        <w:vMerge/>
                        <w:tcBorders>
                          <w:left w:val="nil" w:sz="6" w:space="0" w:color="auto"/>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453"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10,938,000.12</w:t>
                        </w:r>
                      </w:p>
                    </w:tc>
                    <w:tc>
                      <w:tcPr>
                        <w:tcW w:w="18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3" w:right="0"/>
                          <w:jc w:val="left"/>
                          <w:rPr>
                            <w:rFonts w:ascii="Times New Roman" w:hAnsi="Times New Roman" w:cs="Times New Roman" w:eastAsia="Times New Roman" w:hint="default"/>
                            <w:sz w:val="18"/>
                            <w:szCs w:val="18"/>
                          </w:rPr>
                        </w:pPr>
                        <w:r>
                          <w:rPr>
                            <w:rFonts w:ascii="Times New Roman"/>
                            <w:sz w:val="18"/>
                          </w:rPr>
                          <w:t>35,162,669.82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31.11%</w:t>
                        </w:r>
                      </w:p>
                    </w:tc>
                    <w:tc>
                      <w:tcPr>
                        <w:tcW w:w="145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18,290,979.15</w:t>
                        </w:r>
                      </w:p>
                    </w:tc>
                    <w:tc>
                      <w:tcPr>
                        <w:tcW w:w="18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3" w:right="0"/>
                          <w:jc w:val="left"/>
                          <w:rPr>
                            <w:rFonts w:ascii="Times New Roman" w:hAnsi="Times New Roman" w:cs="Times New Roman" w:eastAsia="Times New Roman" w:hint="default"/>
                            <w:sz w:val="18"/>
                            <w:szCs w:val="18"/>
                          </w:rPr>
                        </w:pPr>
                        <w:r>
                          <w:rPr>
                            <w:rFonts w:ascii="Times New Roman"/>
                            <w:sz w:val="18"/>
                          </w:rPr>
                          <w:t>82,752,681.35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22.10%</w:t>
                        </w:r>
                      </w:p>
                    </w:tc>
                    <w:tc>
                      <w:tcPr>
                        <w:tcW w:w="145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51,226,914.96</w:t>
                        </w:r>
                      </w:p>
                    </w:tc>
                    <w:tc>
                      <w:tcPr>
                        <w:tcW w:w="18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2" w:right="0"/>
                          <w:jc w:val="left"/>
                          <w:rPr>
                            <w:rFonts w:ascii="Times New Roman" w:hAnsi="Times New Roman" w:cs="Times New Roman" w:eastAsia="Times New Roman" w:hint="default"/>
                            <w:sz w:val="18"/>
                            <w:szCs w:val="18"/>
                          </w:rPr>
                        </w:pPr>
                        <w:r>
                          <w:rPr>
                            <w:rFonts w:ascii="Times New Roman"/>
                            <w:sz w:val="18"/>
                          </w:rPr>
                          <w:t>101,476,106.84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50.48%</w:t>
                        </w:r>
                      </w:p>
                    </w:tc>
                    <w:tc>
                      <w:tcPr>
                        <w:tcW w:w="145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before="44"/>
        <w:ind w:right="0"/>
        <w:jc w:val="left"/>
      </w:pPr>
      <w:r>
        <w:rPr/>
        <w:t>公司报告期内盈利且母公司可供普通股股东分配利润为正但未提出普通股现金红利分配预案</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2"/>
        <w:spacing w:line="240" w:lineRule="auto" w:before="26"/>
        <w:ind w:left="140" w:right="10678"/>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40" w:right="0"/>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、公司、股东、实际控制人、收购人、董事、监事、高级管理人员或其他关联方在报告期内履行完毕及截至报告期末尚未履行完毕的承诺事项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10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432"/>
        <w:gridCol w:w="1841"/>
        <w:gridCol w:w="991"/>
        <w:gridCol w:w="4256"/>
        <w:gridCol w:w="1133"/>
        <w:gridCol w:w="1277"/>
        <w:gridCol w:w="1088"/>
      </w:tblGrid>
      <w:tr>
        <w:trPr>
          <w:trHeight w:val="40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收购报告书或权益变动报告书中所作承诺</w:t>
            </w:r>
          </w:p>
        </w:tc>
        <w:tc>
          <w:tcPr>
            <w:tcW w:w="18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8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837" w:hRule="exact"/>
        </w:trPr>
        <w:tc>
          <w:tcPr>
            <w:tcW w:w="34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1"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张波、张频、李乐霓</w:t>
            </w:r>
          </w:p>
        </w:tc>
        <w:tc>
          <w:tcPr>
            <w:tcW w:w="991" w:type="dxa"/>
            <w:vMerge w:val="restart"/>
            <w:tcBorders>
              <w:top w:val="single" w:sz="4" w:space="0" w:color="000000"/>
              <w:left w:val="single" w:sz="4" w:space="0" w:color="000000"/>
              <w:right w:val="single" w:sz="4" w:space="0" w:color="000000"/>
            </w:tcBorders>
          </w:tcPr>
          <w:p>
            <w:pPr/>
          </w:p>
        </w:tc>
        <w:tc>
          <w:tcPr>
            <w:tcW w:w="4256"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、在其任职期间每年转让的所持有发行人股份不超过</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其所持有发行人股份总数的百分之二十五。首次公开 发行股票上市之日起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个月内申报离职的，自申报离</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职之日起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个月内不得转让其直接持有的本公司股</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份；在首次公开发行股票上市之日起第 </w:t>
            </w:r>
            <w:r>
              <w:rPr>
                <w:rFonts w:ascii="Times New Roman" w:hAnsi="Times New Roman" w:cs="Times New Roman" w:eastAsia="Times New Roman" w:hint="default"/>
                <w:sz w:val="18"/>
                <w:szCs w:val="18"/>
              </w:rPr>
              <w:t>7 </w:t>
            </w:r>
            <w:r>
              <w:rPr>
                <w:rFonts w:ascii="宋体" w:hAnsi="宋体" w:cs="宋体" w:eastAsia="宋体" w:hint="default"/>
                <w:sz w:val="18"/>
                <w:szCs w:val="18"/>
              </w:rPr>
              <w:t>个月至第</w:t>
            </w:r>
            <w:r>
              <w:rPr>
                <w:rFonts w:ascii="宋体" w:hAnsi="宋体" w:cs="宋体" w:eastAsia="宋体" w:hint="default"/>
                <w:spacing w:val="-76"/>
                <w:sz w:val="18"/>
                <w:szCs w:val="18"/>
              </w:rPr>
              <w:t> </w:t>
            </w:r>
            <w:r>
              <w:rPr>
                <w:rFonts w:ascii="Times New Roman" w:hAnsi="Times New Roman" w:cs="Times New Roman" w:eastAsia="Times New Roman" w:hint="default"/>
                <w:sz w:val="18"/>
                <w:szCs w:val="18"/>
              </w:rPr>
              <w:t>12</w:t>
            </w:r>
          </w:p>
          <w:p>
            <w:pPr>
              <w:pStyle w:val="TableParagraph"/>
              <w:spacing w:line="309" w:lineRule="auto" w:before="63"/>
              <w:ind w:left="23" w:right="20"/>
              <w:jc w:val="left"/>
              <w:rPr>
                <w:rFonts w:ascii="宋体" w:hAnsi="宋体" w:cs="宋体" w:eastAsia="宋体" w:hint="default"/>
                <w:sz w:val="18"/>
                <w:szCs w:val="18"/>
              </w:rPr>
            </w:pPr>
            <w:r>
              <w:rPr>
                <w:rFonts w:ascii="宋体" w:hAnsi="宋体" w:cs="宋体" w:eastAsia="宋体" w:hint="default"/>
                <w:spacing w:val="-5"/>
                <w:sz w:val="18"/>
                <w:szCs w:val="18"/>
              </w:rPr>
              <w:t>个月之间申报离职的，自申报离职之日起</w:t>
            </w:r>
            <w:r>
              <w:rPr>
                <w:rFonts w:ascii="宋体" w:hAnsi="宋体" w:cs="宋体" w:eastAsia="宋体" w:hint="default"/>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个月内不 得转让其直接持有的本公司股份；在首次公开发行股 票上市之日起第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pacing w:val="-6"/>
                <w:sz w:val="18"/>
                <w:szCs w:val="18"/>
              </w:rPr>
              <w:t>个月后申报离职的，自申报离职之</w:t>
            </w:r>
          </w:p>
          <w:p>
            <w:pPr>
              <w:pStyle w:val="TableParagraph"/>
              <w:spacing w:line="314" w:lineRule="auto" w:before="5"/>
              <w:ind w:left="23" w:right="20"/>
              <w:jc w:val="left"/>
              <w:rPr>
                <w:rFonts w:ascii="宋体" w:hAnsi="宋体" w:cs="宋体" w:eastAsia="宋体" w:hint="default"/>
                <w:sz w:val="18"/>
                <w:szCs w:val="18"/>
              </w:rPr>
            </w:pPr>
            <w:r>
              <w:rPr>
                <w:rFonts w:ascii="宋体" w:hAnsi="宋体" w:cs="宋体" w:eastAsia="宋体" w:hint="default"/>
                <w:sz w:val="18"/>
                <w:szCs w:val="18"/>
              </w:rPr>
              <w:t>日起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个月内不得转让其持有的本公司股份。</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、不以</w:t>
            </w:r>
            <w:r>
              <w:rPr>
                <w:rFonts w:ascii="宋体" w:hAnsi="宋体" w:cs="宋体" w:eastAsia="宋体" w:hint="default"/>
                <w:sz w:val="18"/>
                <w:szCs w:val="18"/>
              </w:rPr>
              <w:t> 任何方式（包括但不限于单独经营、通过合资经营或 拥有另一家公司或企业的股份及其他权益）直接或间 接参与任何与公司构成竞争的任何业务或活动，并同 时承诺如果违反本承诺，愿意承担由此产生的全部责 任，赔偿或补偿由此给公司造成的所有直接或间接损 失。</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0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4" w:right="-27"/>
              <w:jc w:val="left"/>
              <w:rPr>
                <w:rFonts w:ascii="宋体" w:hAnsi="宋体" w:cs="宋体" w:eastAsia="宋体" w:hint="default"/>
                <w:sz w:val="18"/>
                <w:szCs w:val="18"/>
              </w:rPr>
            </w:pPr>
            <w:r>
              <w:rPr>
                <w:rFonts w:ascii="宋体" w:hAnsi="宋体" w:cs="宋体" w:eastAsia="宋体" w:hint="default"/>
                <w:sz w:val="18"/>
                <w:szCs w:val="18"/>
              </w:rPr>
              <w:t>报告期内承 诺人严格遵 </w:t>
            </w:r>
            <w:r>
              <w:rPr>
                <w:rFonts w:ascii="宋体" w:hAnsi="宋体" w:cs="宋体" w:eastAsia="宋体" w:hint="default"/>
                <w:spacing w:val="-9"/>
                <w:sz w:val="18"/>
                <w:szCs w:val="18"/>
              </w:rPr>
              <w:t>守承诺，未发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现存在违反 承诺的情况。</w:t>
            </w:r>
          </w:p>
        </w:tc>
      </w:tr>
      <w:tr>
        <w:trPr>
          <w:trHeight w:val="394" w:hRule="exact"/>
        </w:trPr>
        <w:tc>
          <w:tcPr>
            <w:tcW w:w="34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841" w:type="dxa"/>
            <w:vMerge/>
            <w:tcBorders>
              <w:left w:val="single" w:sz="10" w:space="0" w:color="D2D2D2"/>
              <w:right w:val="single" w:sz="4" w:space="0" w:color="000000"/>
            </w:tcBorders>
          </w:tcPr>
          <w:p>
            <w:pPr/>
          </w:p>
        </w:tc>
        <w:tc>
          <w:tcPr>
            <w:tcW w:w="991" w:type="dxa"/>
            <w:vMerge/>
            <w:tcBorders>
              <w:left w:val="single" w:sz="4" w:space="0" w:color="000000"/>
              <w:right w:val="single" w:sz="4" w:space="0" w:color="000000"/>
            </w:tcBorders>
          </w:tcPr>
          <w:p>
            <w:pPr/>
          </w:p>
        </w:tc>
        <w:tc>
          <w:tcPr>
            <w:tcW w:w="425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088" w:type="dxa"/>
            <w:vMerge/>
            <w:tcBorders>
              <w:left w:val="single" w:sz="4" w:space="0" w:color="000000"/>
              <w:right w:val="single" w:sz="4" w:space="0" w:color="000000"/>
            </w:tcBorders>
          </w:tcPr>
          <w:p>
            <w:pPr/>
          </w:p>
        </w:tc>
      </w:tr>
      <w:tr>
        <w:trPr>
          <w:trHeight w:val="1539" w:hRule="exact"/>
        </w:trPr>
        <w:tc>
          <w:tcPr>
            <w:tcW w:w="3432" w:type="dxa"/>
            <w:vMerge w:val="restart"/>
            <w:tcBorders>
              <w:top w:val="nil" w:sz="6" w:space="0" w:color="auto"/>
              <w:left w:val="single" w:sz="4" w:space="0" w:color="000000"/>
              <w:right w:val="single" w:sz="4" w:space="0" w:color="000000"/>
            </w:tcBorders>
            <w:shd w:val="clear" w:color="auto" w:fill="D2D2D2"/>
          </w:tcPr>
          <w:p>
            <w:pPr/>
          </w:p>
        </w:tc>
        <w:tc>
          <w:tcPr>
            <w:tcW w:w="1841" w:type="dxa"/>
            <w:vMerge/>
            <w:tcBorders>
              <w:left w:val="single" w:sz="10" w:space="0" w:color="D2D2D2"/>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425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088" w:type="dxa"/>
            <w:vMerge/>
            <w:tcBorders>
              <w:left w:val="single" w:sz="4" w:space="0" w:color="000000"/>
              <w:bottom w:val="single" w:sz="4" w:space="0" w:color="000000"/>
              <w:right w:val="single" w:sz="4" w:space="0" w:color="000000"/>
            </w:tcBorders>
          </w:tcPr>
          <w:p>
            <w:pPr/>
          </w:p>
        </w:tc>
      </w:tr>
      <w:tr>
        <w:trPr>
          <w:trHeight w:val="1298" w:hRule="exact"/>
        </w:trPr>
        <w:tc>
          <w:tcPr>
            <w:tcW w:w="3432" w:type="dxa"/>
            <w:vMerge/>
            <w:tcBorders>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991" w:type="dxa"/>
            <w:tcBorders>
              <w:top w:val="single" w:sz="4" w:space="0" w:color="000000"/>
              <w:left w:val="single" w:sz="4" w:space="0" w:color="000000"/>
              <w:bottom w:val="single" w:sz="4" w:space="0" w:color="000000"/>
              <w:right w:val="single" w:sz="4" w:space="0" w:color="000000"/>
            </w:tcBorders>
          </w:tcPr>
          <w:p>
            <w:pP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）为避免因为公司和易视通讯在报告期内未及时为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员工缴纳住房公积金而导致公司存在补缴、追偿或处 罚的风险，公司控股股东张波出具承诺，全额承担该 补缴、追偿或处罚款项，保证公司不会因此遭受任何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报告期内承 诺人严格遵 </w:t>
            </w:r>
            <w:r>
              <w:rPr>
                <w:rFonts w:ascii="宋体" w:hAnsi="宋体" w:cs="宋体" w:eastAsia="宋体" w:hint="default"/>
                <w:spacing w:val="-9"/>
                <w:sz w:val="18"/>
                <w:szCs w:val="18"/>
              </w:rPr>
              <w:t>守承诺，未发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现存在违反</w:t>
            </w:r>
          </w:p>
        </w:tc>
      </w:tr>
    </w:tbl>
    <w:p>
      <w:pPr>
        <w:spacing w:after="0" w:line="316" w:lineRule="auto"/>
        <w:jc w:val="left"/>
        <w:rPr>
          <w:rFonts w:ascii="宋体" w:hAnsi="宋体" w:cs="宋体" w:eastAsia="宋体" w:hint="default"/>
          <w:sz w:val="18"/>
          <w:szCs w:val="18"/>
        </w:rPr>
        <w:sectPr>
          <w:headerReference w:type="default" r:id="rId18"/>
          <w:footerReference w:type="default" r:id="rId19"/>
          <w:pgSz w:w="16840" w:h="11910" w:orient="landscape"/>
          <w:pgMar w:header="867" w:footer="980" w:top="1060" w:bottom="1160" w:left="1300" w:right="1280"/>
          <w:pgNumType w:start="38"/>
        </w:sectPr>
      </w:pPr>
    </w:p>
    <w:p>
      <w:pPr>
        <w:spacing w:line="240" w:lineRule="auto" w:before="2"/>
        <w:rPr>
          <w:rFonts w:ascii="Times New Roman" w:hAnsi="Times New Roman" w:cs="Times New Roman" w:eastAsia="Times New Roman" w:hint="default"/>
          <w:sz w:val="3"/>
          <w:szCs w:val="3"/>
        </w:rPr>
      </w:pPr>
      <w:r>
        <w:rPr/>
        <w:pict>
          <v:shape style="position:absolute;margin-left:509.716003pt;margin-top:57.240005pt;width:143.35pt;height:329.6pt;mso-position-horizontal-relative:page;mso-position-vertical-relative:page;z-index:-8012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0"/>
                      <w:szCs w:val="20"/>
                    </w:rPr>
                  </w:pPr>
                </w:p>
                <w:p>
                  <w:pPr>
                    <w:pStyle w:val="BodyText"/>
                    <w:spacing w:line="240" w:lineRule="auto"/>
                    <w:ind w:left="0" w:right="0"/>
                    <w:jc w:val="left"/>
                  </w:pPr>
                  <w:r>
                    <w:rPr/>
                    <w:t>全体发起人出具承诺：</w:t>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3432"/>
        <w:gridCol w:w="1841"/>
        <w:gridCol w:w="991"/>
        <w:gridCol w:w="4256"/>
        <w:gridCol w:w="1133"/>
        <w:gridCol w:w="1277"/>
        <w:gridCol w:w="1088"/>
      </w:tblGrid>
      <w:tr>
        <w:trPr>
          <w:trHeight w:val="337" w:hRule="exact"/>
        </w:trPr>
        <w:tc>
          <w:tcPr>
            <w:tcW w:w="3432" w:type="dxa"/>
            <w:vMerge w:val="restart"/>
            <w:tcBorders>
              <w:top w:val="single" w:sz="15" w:space="0" w:color="000000"/>
              <w:left w:val="single" w:sz="4" w:space="0" w:color="000000"/>
              <w:right w:val="single" w:sz="4" w:space="0" w:color="000000"/>
            </w:tcBorders>
            <w:shd w:val="clear" w:color="auto" w:fill="D2D2D2"/>
          </w:tcPr>
          <w:p>
            <w:pPr/>
          </w:p>
        </w:tc>
        <w:tc>
          <w:tcPr>
            <w:tcW w:w="1841" w:type="dxa"/>
            <w:vMerge w:val="restart"/>
            <w:tcBorders>
              <w:top w:val="single" w:sz="15" w:space="0" w:color="000000"/>
              <w:left w:val="single" w:sz="4" w:space="0" w:color="000000"/>
              <w:right w:val="single" w:sz="4" w:space="0" w:color="000000"/>
            </w:tcBorders>
          </w:tcPr>
          <w:p>
            <w:pPr/>
          </w:p>
        </w:tc>
        <w:tc>
          <w:tcPr>
            <w:tcW w:w="991" w:type="dxa"/>
            <w:vMerge w:val="restart"/>
            <w:tcBorders>
              <w:top w:val="single" w:sz="15" w:space="0" w:color="000000"/>
              <w:left w:val="single" w:sz="4" w:space="0" w:color="000000"/>
              <w:right w:val="single" w:sz="4" w:space="0" w:color="000000"/>
            </w:tcBorders>
          </w:tcPr>
          <w:p>
            <w:pPr/>
          </w:p>
        </w:tc>
        <w:tc>
          <w:tcPr>
            <w:tcW w:w="425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损失</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）为避免因为公司分公司租赁的部分房产存</w:t>
            </w:r>
          </w:p>
        </w:tc>
        <w:tc>
          <w:tcPr>
            <w:tcW w:w="1133" w:type="dxa"/>
            <w:vMerge w:val="restart"/>
            <w:tcBorders>
              <w:top w:val="single" w:sz="15" w:space="0" w:color="000000"/>
              <w:left w:val="single" w:sz="4" w:space="0" w:color="000000"/>
              <w:right w:val="single" w:sz="4" w:space="0" w:color="000000"/>
            </w:tcBorders>
          </w:tcPr>
          <w:p>
            <w:pPr>
              <w:pStyle w:val="TableParagraph"/>
              <w:spacing w:line="659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1"/>
                <w:sz w:val="20"/>
                <w:szCs w:val="20"/>
              </w:rPr>
              <w:pict>
                <v:group style="width:56.2pt;height:329.6pt;mso-position-horizontal-relative:char;mso-position-vertical-relative:line" coordorigin="0,0" coordsize="1124,6592">
                  <v:group style="position:absolute;left:0;top:0;width:1124;height:6592" coordorigin="0,0" coordsize="1124,6592">
                    <v:shape style="position:absolute;left:0;top:0;width:1124;height:6592" coordorigin="0,0" coordsize="1124,6592" path="m0,6592l1123,6592,1123,0,0,0,0,6592xe" filled="true" fillcolor="#ffffff" stroked="false">
                      <v:path arrowok="t"/>
                      <v:fill type="solid"/>
                    </v:shape>
                  </v:group>
                </v:group>
              </w:pict>
            </w:r>
            <w:r>
              <w:rPr>
                <w:rFonts w:ascii="Times New Roman" w:hAnsi="Times New Roman" w:cs="Times New Roman" w:eastAsia="Times New Roman" w:hint="default"/>
                <w:position w:val="-131"/>
                <w:sz w:val="20"/>
                <w:szCs w:val="20"/>
              </w:rPr>
            </w:r>
          </w:p>
        </w:tc>
        <w:tc>
          <w:tcPr>
            <w:tcW w:w="1277" w:type="dxa"/>
            <w:vMerge w:val="restart"/>
            <w:tcBorders>
              <w:top w:val="single" w:sz="15" w:space="0" w:color="000000"/>
              <w:left w:val="single" w:sz="4" w:space="0" w:color="000000"/>
              <w:right w:val="single" w:sz="4" w:space="0" w:color="000000"/>
            </w:tcBorders>
          </w:tcPr>
          <w:p>
            <w:pPr/>
          </w:p>
        </w:tc>
        <w:tc>
          <w:tcPr>
            <w:tcW w:w="108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27"/>
              <w:jc w:val="left"/>
              <w:rPr>
                <w:rFonts w:ascii="宋体" w:hAnsi="宋体" w:cs="宋体" w:eastAsia="宋体" w:hint="default"/>
                <w:sz w:val="18"/>
                <w:szCs w:val="18"/>
              </w:rPr>
            </w:pPr>
            <w:r>
              <w:rPr>
                <w:rFonts w:ascii="宋体" w:hAnsi="宋体" w:cs="宋体" w:eastAsia="宋体" w:hint="default"/>
                <w:sz w:val="18"/>
                <w:szCs w:val="18"/>
              </w:rPr>
              <w:t>承诺的情况。</w:t>
            </w:r>
          </w:p>
        </w:tc>
      </w:tr>
      <w:tr>
        <w:trPr>
          <w:trHeight w:val="307" w:hRule="exact"/>
        </w:trPr>
        <w:tc>
          <w:tcPr>
            <w:tcW w:w="3432"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42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在一定的瑕疵而导致的处罚和损失风险，公司控股股</w:t>
            </w:r>
          </w:p>
        </w:tc>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432"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42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东张波出具承诺，承担由此引产生的所有损失</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432"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42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为避免因为公司拥有的核心技术今后存在一定的纠纷</w:t>
            </w:r>
          </w:p>
        </w:tc>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432"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42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或潜在纠纷而导致的法律风险，公司控股股东张波出</w:t>
            </w:r>
          </w:p>
        </w:tc>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432"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42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具承诺，承担由此产生的法律责任</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）为进一步确</w:t>
            </w:r>
          </w:p>
        </w:tc>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432"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42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保公司的独立性，公司控股股东张波出具《关于保证</w:t>
            </w:r>
          </w:p>
        </w:tc>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432"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42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7"/>
              <w:jc w:val="left"/>
              <w:rPr>
                <w:rFonts w:ascii="宋体" w:hAnsi="宋体" w:cs="宋体" w:eastAsia="宋体" w:hint="default"/>
                <w:sz w:val="18"/>
                <w:szCs w:val="18"/>
              </w:rPr>
            </w:pPr>
            <w:r>
              <w:rPr>
                <w:rFonts w:ascii="宋体" w:hAnsi="宋体" w:cs="宋体" w:eastAsia="宋体" w:hint="default"/>
                <w:sz w:val="18"/>
                <w:szCs w:val="18"/>
              </w:rPr>
              <w:t>广东安居宝数码科技股份有限公司独立性的承诺函</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432"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42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承诺：本人及本人控制的其他企业将在人员、财务、</w:t>
            </w:r>
          </w:p>
        </w:tc>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432"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42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资产、业务和机构等方面与公司保持独立性，切实做</w:t>
            </w:r>
          </w:p>
        </w:tc>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432"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42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到相互独立，以进一步优化法人治理结构，充分保障</w:t>
            </w:r>
          </w:p>
        </w:tc>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432"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42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全体股东的利益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）公司整体变更为股份公司时尚</w:t>
            </w:r>
          </w:p>
        </w:tc>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432"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42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4"/>
                <w:sz w:val="18"/>
                <w:szCs w:val="18"/>
              </w:rPr>
              <w:t>未缴纳相关税款，</w:t>
            </w:r>
            <w:r>
              <w:rPr>
                <w:rFonts w:ascii="Times New Roman" w:hAnsi="Times New Roman" w:cs="Times New Roman" w:eastAsia="Times New Roman" w:hint="default"/>
                <w:spacing w:val="-4"/>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432"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42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由于公司税务主管部门同意各发起人免缴整体变更股</w:t>
            </w:r>
          </w:p>
        </w:tc>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432"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42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份有限公司时涉及的个人所得税，公司暂未代扣代缴</w:t>
            </w:r>
          </w:p>
        </w:tc>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432"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42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相关税款。如果今后国家有关税务主管部门就上述事</w:t>
            </w:r>
          </w:p>
        </w:tc>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432"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42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项要求本人补交税款或承担法律责任，本人愿意按照</w:t>
            </w:r>
          </w:p>
        </w:tc>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432"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42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有关部门的要求自行补缴税款或承担相应的法律责</w:t>
            </w:r>
          </w:p>
        </w:tc>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432"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42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任。如有关部门要求公司承担法律责任，本人愿意按</w:t>
            </w:r>
          </w:p>
        </w:tc>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432"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42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发起设立股份有限公司时的持股比例承担相应法律责</w:t>
            </w:r>
          </w:p>
        </w:tc>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3432" w:type="dxa"/>
            <w:vMerge/>
            <w:tcBorders>
              <w:left w:val="single" w:sz="4" w:space="0" w:color="000000"/>
              <w:bottom w:val="single" w:sz="4" w:space="0" w:color="000000"/>
              <w:right w:val="single" w:sz="4" w:space="0" w:color="000000"/>
            </w:tcBorders>
            <w:shd w:val="clear" w:color="auto" w:fill="D2D2D2"/>
          </w:tcPr>
          <w:p>
            <w:pPr/>
          </w:p>
        </w:tc>
        <w:tc>
          <w:tcPr>
            <w:tcW w:w="1841"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42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任并对公司因此受到的损失给予补偿。</w:t>
            </w:r>
          </w:p>
        </w:tc>
        <w:tc>
          <w:tcPr>
            <w:tcW w:w="113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088"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60" w:hRule="exact"/>
        </w:trPr>
        <w:tc>
          <w:tcPr>
            <w:tcW w:w="34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1" w:type="dxa"/>
            <w:tcBorders>
              <w:top w:val="single" w:sz="4" w:space="0" w:color="000000"/>
              <w:left w:val="single" w:sz="4" w:space="0" w:color="000000"/>
              <w:bottom w:val="nil" w:sz="6" w:space="0" w:color="auto"/>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42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将于实施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年年度利润分配方案时，放弃股息红利</w:t>
            </w:r>
          </w:p>
        </w:tc>
        <w:tc>
          <w:tcPr>
            <w:tcW w:w="1133"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088" w:type="dxa"/>
            <w:tcBorders>
              <w:top w:val="single" w:sz="4" w:space="0" w:color="000000"/>
              <w:left w:val="single" w:sz="4" w:space="0" w:color="000000"/>
              <w:bottom w:val="nil" w:sz="6" w:space="0" w:color="auto"/>
              <w:right w:val="single" w:sz="4" w:space="0" w:color="000000"/>
            </w:tcBorders>
          </w:tcPr>
          <w:p>
            <w:pPr/>
          </w:p>
        </w:tc>
      </w:tr>
      <w:tr>
        <w:trPr>
          <w:trHeight w:val="954" w:hRule="exact"/>
        </w:trPr>
        <w:tc>
          <w:tcPr>
            <w:tcW w:w="34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张波、张频</w:t>
            </w:r>
          </w:p>
        </w:tc>
        <w:tc>
          <w:tcPr>
            <w:tcW w:w="991" w:type="dxa"/>
            <w:vMerge/>
            <w:tcBorders>
              <w:left w:val="single" w:sz="4" w:space="0" w:color="000000"/>
              <w:right w:val="single" w:sz="4" w:space="0" w:color="000000"/>
            </w:tcBorders>
          </w:tcPr>
          <w:p>
            <w:pPr/>
          </w:p>
        </w:tc>
        <w:tc>
          <w:tcPr>
            <w:tcW w:w="4256"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20"/>
              <w:jc w:val="both"/>
              <w:rPr>
                <w:rFonts w:ascii="宋体" w:hAnsi="宋体" w:cs="宋体" w:eastAsia="宋体" w:hint="default"/>
                <w:sz w:val="18"/>
                <w:szCs w:val="18"/>
              </w:rPr>
            </w:pPr>
            <w:r>
              <w:rPr>
                <w:rFonts w:ascii="宋体" w:hAnsi="宋体" w:cs="宋体" w:eastAsia="宋体" w:hint="default"/>
                <w:sz w:val="18"/>
                <w:szCs w:val="18"/>
              </w:rPr>
              <w:t>合计共</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6,844,329.55</w:t>
            </w:r>
            <w:r>
              <w:rPr>
                <w:rFonts w:ascii="Times New Roman" w:hAnsi="Times New Roman" w:cs="Times New Roman" w:eastAsia="Times New Roman" w:hint="default"/>
                <w:spacing w:val="11"/>
                <w:sz w:val="18"/>
                <w:szCs w:val="18"/>
              </w:rPr>
              <w:t> </w:t>
            </w:r>
            <w:r>
              <w:rPr>
                <w:rFonts w:ascii="宋体" w:hAnsi="宋体" w:cs="宋体" w:eastAsia="宋体" w:hint="default"/>
                <w:spacing w:val="-6"/>
                <w:sz w:val="18"/>
                <w:szCs w:val="18"/>
              </w:rPr>
              <w:t>元（相当于公司上市发行前补缴的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6"/>
                <w:sz w:val="18"/>
                <w:szCs w:val="18"/>
              </w:rPr>
              <w:t>税款）；若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年年度分红未达到承诺金额，将于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年度股东大会后两个月内以现金向上市公司补足上述</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2014.8.19-2015.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8.31</w:t>
            </w: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2015-7-3 </w:t>
            </w:r>
            <w:r>
              <w:rPr>
                <w:rFonts w:ascii="宋体" w:hAnsi="宋体" w:cs="宋体" w:eastAsia="宋体" w:hint="default"/>
                <w:sz w:val="18"/>
                <w:szCs w:val="18"/>
              </w:rPr>
              <w:t>已</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35" w:hRule="exact"/>
        </w:trPr>
        <w:tc>
          <w:tcPr>
            <w:tcW w:w="3432" w:type="dxa"/>
            <w:tcBorders>
              <w:top w:val="nil" w:sz="6" w:space="0" w:color="auto"/>
              <w:left w:val="single" w:sz="4" w:space="0" w:color="000000"/>
              <w:bottom w:val="nil" w:sz="6" w:space="0" w:color="auto"/>
              <w:right w:val="single" w:sz="4" w:space="0" w:color="000000"/>
            </w:tcBorders>
            <w:shd w:val="clear" w:color="auto" w:fill="D2D2D2"/>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4256" w:type="dxa"/>
            <w:tcBorders>
              <w:top w:val="nil" w:sz="6" w:space="0" w:color="auto"/>
              <w:left w:val="single" w:sz="4" w:space="0" w:color="000000"/>
              <w:bottom w:val="single" w:sz="4" w:space="0" w:color="000000"/>
              <w:right w:val="single" w:sz="4" w:space="0" w:color="000000"/>
            </w:tcBorders>
          </w:tcPr>
          <w:p>
            <w:pPr>
              <w:pStyle w:val="TableParagraph"/>
              <w:spacing w:line="223" w:lineRule="exact"/>
              <w:ind w:left="23"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1133"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088"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34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董事、监事、高级管理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人员</w:t>
            </w:r>
          </w:p>
        </w:tc>
        <w:tc>
          <w:tcPr>
            <w:tcW w:w="991" w:type="dxa"/>
            <w:tcBorders>
              <w:top w:val="single" w:sz="4" w:space="0" w:color="000000"/>
              <w:left w:val="single" w:sz="4" w:space="0" w:color="000000"/>
              <w:bottom w:val="single" w:sz="4" w:space="0" w:color="000000"/>
              <w:right w:val="single" w:sz="4" w:space="0" w:color="000000"/>
            </w:tcBorders>
          </w:tcPr>
          <w:p>
            <w:pP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自公告之日起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个月内不减持公司股票。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2015.7.8-2016.1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2016-1-8 </w:t>
            </w:r>
            <w:r>
              <w:rPr>
                <w:rFonts w:ascii="宋体" w:hAnsi="宋体" w:cs="宋体" w:eastAsia="宋体" w:hint="default"/>
                <w:sz w:val="18"/>
                <w:szCs w:val="18"/>
              </w:rPr>
              <w:t>已</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432"/>
        <w:gridCol w:w="1841"/>
        <w:gridCol w:w="991"/>
        <w:gridCol w:w="4256"/>
        <w:gridCol w:w="1133"/>
        <w:gridCol w:w="1277"/>
        <w:gridCol w:w="1088"/>
      </w:tblGrid>
      <w:tr>
        <w:trPr>
          <w:trHeight w:val="730" w:hRule="exact"/>
        </w:trPr>
        <w:tc>
          <w:tcPr>
            <w:tcW w:w="3432"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841"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李乐霓、黄伟宁、黄小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金、袁丽莎、黄光明</w:t>
            </w:r>
          </w:p>
        </w:tc>
        <w:tc>
          <w:tcPr>
            <w:tcW w:w="991" w:type="dxa"/>
            <w:tcBorders>
              <w:top w:val="single" w:sz="15" w:space="0" w:color="000000"/>
              <w:left w:val="single" w:sz="4" w:space="0" w:color="000000"/>
              <w:bottom w:val="single" w:sz="4" w:space="0" w:color="000000"/>
              <w:right w:val="single" w:sz="4" w:space="0" w:color="000000"/>
            </w:tcBorders>
          </w:tcPr>
          <w:p>
            <w:pPr/>
          </w:p>
        </w:tc>
        <w:tc>
          <w:tcPr>
            <w:tcW w:w="42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公司股票复牌后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个月内，按照相关法律规定以自有</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资金增持公司股票，合计约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13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2015.7.20-2016.</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1.19</w:t>
            </w:r>
          </w:p>
        </w:tc>
        <w:tc>
          <w:tcPr>
            <w:tcW w:w="108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2015-9-1 </w:t>
            </w:r>
            <w:r>
              <w:rPr>
                <w:rFonts w:ascii="宋体" w:hAnsi="宋体" w:cs="宋体" w:eastAsia="宋体" w:hint="default"/>
                <w:sz w:val="18"/>
                <w:szCs w:val="18"/>
              </w:rPr>
              <w:t>已</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058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pacing w:val="-3"/>
                <w:sz w:val="18"/>
                <w:szCs w:val="18"/>
              </w:rPr>
              <w:t>如承诺超期未履行完毕的，应当详细说明未</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完成履行的具体原因及下一步的工作计划</w:t>
            </w:r>
          </w:p>
        </w:tc>
        <w:tc>
          <w:tcPr>
            <w:tcW w:w="1058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截止本报告期末，所有承诺人均严格遵守承诺，未出现违反承诺的情况。</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left="140"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、公司资产或项目存在盈利预测，且报告期仍处在盈利预测期间，公司就资产或项目达到原盈利预测及其原因做出说明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140" w:right="10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6840" w:h="11910" w:orient="landscape"/>
          <w:pgMar w:header="867" w:footer="980" w:top="1060" w:bottom="1160" w:left="1300" w:right="12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公司报告期无合并报表范围发生变化的情况。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50</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吴震</w:t>
            </w:r>
            <w:r>
              <w:rPr>
                <w:rFonts w:ascii="宋体" w:hAnsi="宋体" w:cs="宋体" w:eastAsia="宋体" w:hint="default"/>
                <w:spacing w:val="1"/>
                <w:sz w:val="18"/>
                <w:szCs w:val="18"/>
              </w:rPr>
              <w:t> </w:t>
            </w:r>
            <w:r>
              <w:rPr>
                <w:rFonts w:ascii="宋体" w:hAnsi="宋体" w:cs="宋体" w:eastAsia="宋体" w:hint="default"/>
                <w:sz w:val="18"/>
                <w:szCs w:val="18"/>
              </w:rPr>
              <w:t>周丽婉</w:t>
            </w:r>
          </w:p>
        </w:tc>
      </w:tr>
    </w:tbl>
    <w:p>
      <w:pPr>
        <w:pStyle w:val="BodyText"/>
        <w:spacing w:line="240" w:lineRule="auto" w:before="49"/>
        <w:ind w:right="0"/>
        <w:jc w:val="left"/>
      </w:pPr>
      <w:r>
        <w:rPr/>
        <w:t>是否改聘会计师事务所</w:t>
      </w:r>
    </w:p>
    <w:p>
      <w:pPr>
        <w:pStyle w:val="BodyText"/>
        <w:spacing w:line="340" w:lineRule="auto" w:before="115"/>
        <w:ind w:right="5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0"/>
        <w:jc w:val="left"/>
      </w:pPr>
      <w:r>
        <w:rPr>
          <w:rFonts w:ascii="Times New Roman" w:hAnsi="Times New Roman" w:cs="Times New Roman" w:eastAsia="Times New Roman" w:hint="default"/>
        </w:rPr>
        <w:t>1</w:t>
      </w:r>
      <w:r>
        <w:rPr/>
        <w:t>、报告期内，公司聘请了立信会计师事务所（特殊普通合伙）为公司内部控制审计会计师事务所。</w:t>
      </w:r>
    </w:p>
    <w:p>
      <w:pPr>
        <w:pStyle w:val="BodyText"/>
        <w:spacing w:line="300" w:lineRule="auto" w:before="63"/>
        <w:ind w:right="194"/>
        <w:jc w:val="left"/>
      </w:pPr>
      <w:r>
        <w:rPr>
          <w:rFonts w:ascii="Times New Roman" w:hAnsi="Times New Roman" w:cs="Times New Roman" w:eastAsia="Times New Roman" w:hint="default"/>
        </w:rPr>
        <w:t>2</w:t>
      </w:r>
      <w:r>
        <w:rPr/>
        <w:t>、报告期内，根据《证券发行上市保荐业务管理办法》的相关规定，公司因申请非公开发行</w:t>
      </w:r>
      <w:r>
        <w:rPr>
          <w:rFonts w:ascii="Times New Roman" w:hAnsi="Times New Roman" w:cs="Times New Roman" w:eastAsia="Times New Roman" w:hint="default"/>
        </w:rPr>
        <w:t>A</w:t>
      </w:r>
      <w:r>
        <w:rPr/>
        <w:t>股股票，决定聘请西南证券 股份有限公司作为公司的保荐承销机构。因非公开发行尚未完成，报告期内尚未支付相关报酬。</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headerReference w:type="default" r:id="rId20"/>
          <w:footerReference w:type="default" r:id="rId21"/>
          <w:pgSz w:w="11910" w:h="16840"/>
          <w:pgMar w:header="877" w:footer="979" w:top="1100" w:bottom="1160" w:left="980" w:right="980"/>
          <w:pgNumType w:start="41"/>
        </w:sectPr>
      </w:pPr>
    </w:p>
    <w:p>
      <w:pPr>
        <w:spacing w:line="240" w:lineRule="auto" w:before="10"/>
        <w:rPr>
          <w:rFonts w:ascii="宋体" w:hAnsi="宋体" w:cs="宋体" w:eastAsia="宋体" w:hint="default"/>
          <w:sz w:val="19"/>
          <w:szCs w:val="19"/>
        </w:rPr>
      </w:pPr>
    </w:p>
    <w:p>
      <w:pPr>
        <w:pStyle w:val="Heading2"/>
        <w:spacing w:line="240" w:lineRule="auto" w:before="26"/>
        <w:ind w:right="0"/>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0" w:hanging="361"/>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3"/>
        </w:rPr>
        <w:t>公司实施限制性股票激励计划相关具体内容详见</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8</w:t>
      </w:r>
      <w:r>
        <w:rPr>
          <w:spacing w:val="-3"/>
        </w:rPr>
        <w:t>日、</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27</w:t>
      </w:r>
      <w:r>
        <w:rPr>
          <w:spacing w:val="-3"/>
        </w:rPr>
        <w:t>日、</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29</w:t>
      </w:r>
      <w:r>
        <w:rPr>
          <w:spacing w:val="-3"/>
        </w:rPr>
        <w:t>日、</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25</w:t>
      </w:r>
      <w:r>
        <w:rPr>
          <w:spacing w:val="-3"/>
        </w:rPr>
        <w:t>日、</w:t>
      </w:r>
      <w:r>
        <w:rPr>
          <w:rFonts w:ascii="Times New Roman" w:hAnsi="Times New Roman" w:cs="Times New Roman" w:eastAsia="Times New Roman" w:hint="default"/>
          <w:spacing w:val="-3"/>
        </w:rPr>
        <w:t>2013</w:t>
      </w:r>
    </w:p>
    <w:p>
      <w:pPr>
        <w:pStyle w:val="BodyText"/>
        <w:spacing w:line="230" w:lineRule="exact"/>
        <w:ind w:right="0"/>
        <w:jc w:val="left"/>
      </w:pP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日刊登在</w:t>
      </w:r>
    </w:p>
    <w:p>
      <w:pPr>
        <w:pStyle w:val="BodyText"/>
        <w:spacing w:line="316" w:lineRule="auto" w:before="63"/>
        <w:ind w:left="513" w:right="1043" w:hanging="361"/>
        <w:jc w:val="left"/>
      </w:pPr>
      <w:r>
        <w:rPr/>
        <w:t>巨潮资讯网的相关公告。 公司实施融资持股计划相关具体内容详见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日刊登在巨潮资讯网的相关公告。</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672"/>
        <w:gridCol w:w="674"/>
        <w:gridCol w:w="675"/>
        <w:gridCol w:w="674"/>
        <w:gridCol w:w="674"/>
        <w:gridCol w:w="674"/>
        <w:gridCol w:w="673"/>
        <w:gridCol w:w="672"/>
        <w:gridCol w:w="641"/>
      </w:tblGrid>
      <w:tr>
        <w:trPr>
          <w:trHeight w:val="1339"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5"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7"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59"/>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59"/>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3" w:right="149"/>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8"/>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2"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5"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54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广州市隆 晖电子实 业有限公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both"/>
              <w:rPr>
                <w:rFonts w:ascii="宋体" w:hAnsi="宋体" w:cs="宋体" w:eastAsia="宋体" w:hint="default"/>
                <w:sz w:val="18"/>
                <w:szCs w:val="18"/>
              </w:rPr>
            </w:pPr>
            <w:r>
              <w:rPr>
                <w:rFonts w:ascii="宋体" w:hAnsi="宋体" w:cs="宋体" w:eastAsia="宋体" w:hint="default"/>
                <w:sz w:val="18"/>
                <w:szCs w:val="18"/>
              </w:rPr>
              <w:t>从实质 重于形 式的角 度看， 公司认 定显示 科技与 隆晖电</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16" w:lineRule="auto"/>
              <w:ind w:left="26" w:right="101"/>
              <w:jc w:val="left"/>
              <w:rPr>
                <w:rFonts w:ascii="宋体" w:hAnsi="宋体" w:cs="宋体" w:eastAsia="宋体" w:hint="default"/>
                <w:sz w:val="18"/>
                <w:szCs w:val="18"/>
              </w:rPr>
            </w:pPr>
            <w:r>
              <w:rPr>
                <w:rFonts w:ascii="宋体" w:hAnsi="宋体" w:cs="宋体" w:eastAsia="宋体" w:hint="default"/>
                <w:sz w:val="18"/>
                <w:szCs w:val="18"/>
              </w:rPr>
              <w:t>出售商 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显示科 技向其 出售商 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2703.12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2703.12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巨潮资 讯网</w:t>
            </w:r>
          </w:p>
        </w:tc>
      </w:tr>
    </w:tbl>
    <w:p>
      <w:pPr>
        <w:spacing w:after="0" w:line="316"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672"/>
        <w:gridCol w:w="674"/>
        <w:gridCol w:w="675"/>
        <w:gridCol w:w="674"/>
        <w:gridCol w:w="674"/>
        <w:gridCol w:w="674"/>
        <w:gridCol w:w="673"/>
        <w:gridCol w:w="672"/>
        <w:gridCol w:w="641"/>
      </w:tblGrid>
      <w:tr>
        <w:trPr>
          <w:trHeight w:val="1299"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1"/>
              <w:jc w:val="left"/>
              <w:rPr>
                <w:rFonts w:ascii="宋体" w:hAnsi="宋体" w:cs="宋体" w:eastAsia="宋体" w:hint="default"/>
                <w:sz w:val="18"/>
                <w:szCs w:val="18"/>
              </w:rPr>
            </w:pPr>
            <w:r>
              <w:rPr>
                <w:rFonts w:ascii="宋体" w:hAnsi="宋体" w:cs="宋体" w:eastAsia="宋体" w:hint="default"/>
                <w:sz w:val="18"/>
                <w:szCs w:val="18"/>
              </w:rPr>
              <w:t>子之间 形成关 联关 系。</w:t>
            </w:r>
          </w:p>
        </w:tc>
        <w:tc>
          <w:tcPr>
            <w:tcW w:w="67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85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4,000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2859"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5"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r>
      <w:tr>
        <w:trPr>
          <w:trHeight w:val="161" w:hRule="exact"/>
        </w:trPr>
        <w:tc>
          <w:tcPr>
            <w:tcW w:w="285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公司预计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年度显示科技与隆晖电子关联交易金额不超过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万元，报告期内实</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际销售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2703.12 </w:t>
            </w:r>
            <w:r>
              <w:rPr>
                <w:rFonts w:ascii="宋体" w:hAnsi="宋体" w:cs="宋体" w:eastAsia="宋体" w:hint="default"/>
                <w:sz w:val="18"/>
                <w:szCs w:val="18"/>
              </w:rPr>
              <w:t>万元。</w:t>
            </w:r>
          </w:p>
        </w:tc>
      </w:tr>
      <w:tr>
        <w:trPr>
          <w:trHeight w:val="716"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是否存在非经营性关联债权债务往来</w:t>
      </w:r>
    </w:p>
    <w:p>
      <w:pPr>
        <w:pStyle w:val="BodyText"/>
        <w:spacing w:line="340" w:lineRule="auto" w:before="39"/>
        <w:ind w:right="5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公司报告期不存在非经营性关联债权债务往来。</w:t>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19" w:lineRule="auto" w:before="103"/>
        <w:ind w:right="0" w:firstLine="360"/>
        <w:jc w:val="lef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23</w:t>
      </w:r>
      <w:r>
        <w:rPr>
          <w:spacing w:val="-1"/>
        </w:rPr>
        <w:t>日</w:t>
      </w:r>
      <w:r>
        <w:rPr>
          <w:rFonts w:ascii="Times New Roman" w:hAnsi="Times New Roman" w:cs="Times New Roman" w:eastAsia="Times New Roman" w:hint="default"/>
          <w:spacing w:val="-1"/>
        </w:rPr>
        <w:t>,</w:t>
      </w:r>
      <w:r>
        <w:rPr>
          <w:spacing w:val="-1"/>
        </w:rPr>
        <w:t>公司第三届董事会第二次会议审议通过了《关于控股子公司</w:t>
      </w:r>
      <w:r>
        <w:rPr>
          <w:rFonts w:ascii="Times New Roman" w:hAnsi="Times New Roman" w:cs="Times New Roman" w:eastAsia="Times New Roman" w:hint="default"/>
          <w:spacing w:val="-1"/>
        </w:rPr>
        <w:t>2015</w:t>
      </w:r>
      <w:r>
        <w:rPr>
          <w:spacing w:val="-1"/>
        </w:rPr>
        <w:t>年度日常关联交易预计的议案》，预计</w:t>
      </w:r>
      <w:r>
        <w:rPr/>
        <w:t> 显示科技与隆晖电子关联交易总额不超过</w:t>
      </w:r>
      <w:r>
        <w:rPr>
          <w:rFonts w:ascii="Times New Roman" w:hAnsi="Times New Roman" w:cs="Times New Roman" w:eastAsia="Times New Roman" w:hint="default"/>
        </w:rPr>
        <w:t>4000</w:t>
      </w:r>
      <w:r>
        <w:rPr/>
        <w:t>万元。具体内容详见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日刊登在巨潮资讯网的相关公告。 重大关联交易临时报告披露网站相关查询</w:t>
      </w:r>
    </w:p>
    <w:p>
      <w:pPr>
        <w:spacing w:line="240" w:lineRule="auto" w:before="9"/>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2"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关于控股子公司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年度日常关联交易预 计的议案</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0"/>
        <w:rPr>
          <w:rFonts w:ascii="宋体" w:hAnsi="宋体" w:cs="宋体" w:eastAsia="宋体" w:hint="default"/>
          <w:sz w:val="19"/>
          <w:szCs w:val="19"/>
        </w:rPr>
      </w:pPr>
    </w:p>
    <w:p>
      <w:pPr>
        <w:pStyle w:val="Heading2"/>
        <w:spacing w:line="240" w:lineRule="auto" w:before="26"/>
        <w:ind w:right="0"/>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9"/>
        <w:gridCol w:w="928"/>
        <w:gridCol w:w="923"/>
        <w:gridCol w:w="1296"/>
        <w:gridCol w:w="1064"/>
        <w:gridCol w:w="1034"/>
        <w:gridCol w:w="1049"/>
        <w:gridCol w:w="792"/>
        <w:gridCol w:w="780"/>
      </w:tblGrid>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50"/>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广东安居宝智能控制 系统有限公司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广东安居宝智能控制 系统有限公司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安居宝（澳门）有限 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26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721"/>
        <w:gridCol w:w="898"/>
        <w:gridCol w:w="936"/>
        <w:gridCol w:w="1304"/>
        <w:gridCol w:w="1030"/>
        <w:gridCol w:w="1057"/>
        <w:gridCol w:w="1066"/>
        <w:gridCol w:w="774"/>
        <w:gridCol w:w="788"/>
      </w:tblGrid>
      <w:tr>
        <w:trPr>
          <w:trHeight w:val="720" w:hRule="exact"/>
        </w:trPr>
        <w:tc>
          <w:tcPr>
            <w:tcW w:w="26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4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4,500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21" w:type="dxa"/>
            <w:vMerge w:val="restart"/>
            <w:tcBorders>
              <w:top w:val="single" w:sz="4" w:space="0" w:color="000000"/>
              <w:left w:val="single" w:sz="4" w:space="0" w:color="000000"/>
              <w:right w:val="single" w:sz="4" w:space="0" w:color="000000"/>
            </w:tcBorders>
            <w:shd w:val="clear" w:color="auto" w:fill="D2D2D2"/>
          </w:tcPr>
          <w:p>
            <w:pP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1" w:right="8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6" w:type="dxa"/>
            <w:vMerge w:val="restart"/>
            <w:tcBorders>
              <w:top w:val="single" w:sz="4" w:space="0" w:color="000000"/>
              <w:left w:val="single" w:sz="4" w:space="0" w:color="000000"/>
              <w:right w:val="single" w:sz="4" w:space="0" w:color="000000"/>
            </w:tcBorders>
            <w:shd w:val="clear" w:color="auto" w:fill="D2D2D2"/>
          </w:tcPr>
          <w:p>
            <w:pPr/>
          </w:p>
        </w:tc>
        <w:tc>
          <w:tcPr>
            <w:tcW w:w="13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7" w:type="dxa"/>
            <w:vMerge w:val="restart"/>
            <w:tcBorders>
              <w:top w:val="single" w:sz="4" w:space="0" w:color="000000"/>
              <w:left w:val="single" w:sz="4" w:space="0" w:color="000000"/>
              <w:right w:val="single" w:sz="4" w:space="0" w:color="000000"/>
            </w:tcBorders>
            <w:shd w:val="clear" w:color="auto" w:fill="D2D2D2"/>
          </w:tcPr>
          <w:p>
            <w:pPr/>
          </w:p>
        </w:tc>
        <w:tc>
          <w:tcPr>
            <w:tcW w:w="1066" w:type="dxa"/>
            <w:vMerge w:val="restart"/>
            <w:tcBorders>
              <w:top w:val="single" w:sz="4" w:space="0" w:color="000000"/>
              <w:left w:val="single" w:sz="4" w:space="0" w:color="000000"/>
              <w:right w:val="single" w:sz="4" w:space="0" w:color="000000"/>
            </w:tcBorders>
            <w:shd w:val="clear" w:color="auto" w:fill="D2D2D2"/>
          </w:tcPr>
          <w:p>
            <w:pPr/>
          </w:p>
        </w:tc>
        <w:tc>
          <w:tcPr>
            <w:tcW w:w="7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21" w:type="dxa"/>
            <w:vMerge/>
            <w:tcBorders>
              <w:left w:val="single" w:sz="4" w:space="0" w:color="000000"/>
              <w:bottom w:val="nil" w:sz="6" w:space="0" w:color="auto"/>
              <w:right w:val="single" w:sz="4" w:space="0" w:color="000000"/>
            </w:tcBorders>
            <w:shd w:val="clear" w:color="auto" w:fill="D2D2D2"/>
          </w:tcPr>
          <w:p>
            <w:pPr/>
          </w:p>
        </w:tc>
        <w:tc>
          <w:tcPr>
            <w:tcW w:w="898" w:type="dxa"/>
            <w:vMerge/>
            <w:tcBorders>
              <w:left w:val="single" w:sz="4" w:space="0" w:color="000000"/>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13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3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24" w:right="54"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7"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77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96"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7"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898"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4" w:type="dxa"/>
            <w:vMerge/>
            <w:tcBorders>
              <w:left w:val="single" w:sz="4" w:space="0" w:color="000000"/>
              <w:right w:val="single" w:sz="4" w:space="0" w:color="000000"/>
            </w:tcBorders>
            <w:shd w:val="clear" w:color="auto" w:fill="D2D2D2"/>
          </w:tcPr>
          <w:p>
            <w:pPr/>
          </w:p>
        </w:tc>
        <w:tc>
          <w:tcPr>
            <w:tcW w:w="1030" w:type="dxa"/>
            <w:vMerge/>
            <w:tcBorders>
              <w:left w:val="single" w:sz="4" w:space="0" w:color="000000"/>
              <w:right w:val="single" w:sz="4" w:space="0" w:color="000000"/>
            </w:tcBorders>
            <w:shd w:val="clear" w:color="auto" w:fill="D2D2D2"/>
          </w:tcPr>
          <w:p>
            <w:pPr/>
          </w:p>
        </w:tc>
        <w:tc>
          <w:tcPr>
            <w:tcW w:w="10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74" w:type="dxa"/>
            <w:vMerge/>
            <w:tcBorders>
              <w:left w:val="single" w:sz="4" w:space="0" w:color="000000"/>
              <w:right w:val="single" w:sz="4" w:space="0" w:color="000000"/>
            </w:tcBorders>
            <w:shd w:val="clear" w:color="auto" w:fill="D2D2D2"/>
          </w:tcPr>
          <w:p>
            <w:pPr/>
          </w:p>
        </w:tc>
        <w:tc>
          <w:tcPr>
            <w:tcW w:w="788" w:type="dxa"/>
            <w:vMerge/>
            <w:tcBorders>
              <w:left w:val="single" w:sz="4" w:space="0" w:color="000000"/>
              <w:right w:val="single" w:sz="4" w:space="0" w:color="000000"/>
            </w:tcBorders>
            <w:shd w:val="clear" w:color="auto" w:fill="D2D2D2"/>
          </w:tcPr>
          <w:p>
            <w:pPr/>
          </w:p>
        </w:tc>
      </w:tr>
      <w:tr>
        <w:trPr>
          <w:trHeight w:val="156" w:hRule="exact"/>
        </w:trPr>
        <w:tc>
          <w:tcPr>
            <w:tcW w:w="1721" w:type="dxa"/>
            <w:vMerge w:val="restart"/>
            <w:tcBorders>
              <w:top w:val="nil" w:sz="6" w:space="0" w:color="auto"/>
              <w:left w:val="single" w:sz="4" w:space="0" w:color="000000"/>
              <w:right w:val="single" w:sz="4" w:space="0" w:color="000000"/>
            </w:tcBorders>
            <w:shd w:val="clear" w:color="auto" w:fill="D2D2D2"/>
          </w:tcPr>
          <w:p>
            <w:pPr/>
          </w:p>
        </w:tc>
        <w:tc>
          <w:tcPr>
            <w:tcW w:w="898" w:type="dxa"/>
            <w:vMerge/>
            <w:tcBorders>
              <w:left w:val="single" w:sz="4" w:space="0" w:color="000000"/>
              <w:right w:val="single" w:sz="4" w:space="0" w:color="000000"/>
            </w:tcBorders>
            <w:shd w:val="clear" w:color="auto" w:fill="D2D2D2"/>
          </w:tcPr>
          <w:p>
            <w:pPr/>
          </w:p>
        </w:tc>
        <w:tc>
          <w:tcPr>
            <w:tcW w:w="936" w:type="dxa"/>
            <w:vMerge w:val="restart"/>
            <w:tcBorders>
              <w:top w:val="nil" w:sz="6" w:space="0" w:color="auto"/>
              <w:left w:val="single" w:sz="4" w:space="0" w:color="000000"/>
              <w:right w:val="single" w:sz="4" w:space="0" w:color="000000"/>
            </w:tcBorders>
            <w:shd w:val="clear" w:color="auto" w:fill="D2D2D2"/>
          </w:tcPr>
          <w:p>
            <w:pPr/>
          </w:p>
        </w:tc>
        <w:tc>
          <w:tcPr>
            <w:tcW w:w="1304" w:type="dxa"/>
            <w:vMerge/>
            <w:tcBorders>
              <w:left w:val="single" w:sz="4" w:space="0" w:color="000000"/>
              <w:bottom w:val="nil" w:sz="6" w:space="0" w:color="auto"/>
              <w:right w:val="single" w:sz="4" w:space="0" w:color="000000"/>
            </w:tcBorders>
            <w:shd w:val="clear" w:color="auto" w:fill="D2D2D2"/>
          </w:tcPr>
          <w:p>
            <w:pPr/>
          </w:p>
        </w:tc>
        <w:tc>
          <w:tcPr>
            <w:tcW w:w="1030" w:type="dxa"/>
            <w:vMerge/>
            <w:tcBorders>
              <w:left w:val="single" w:sz="4" w:space="0" w:color="000000"/>
              <w:bottom w:val="nil" w:sz="6" w:space="0" w:color="auto"/>
              <w:right w:val="single" w:sz="4" w:space="0" w:color="000000"/>
            </w:tcBorders>
            <w:shd w:val="clear" w:color="auto" w:fill="D2D2D2"/>
          </w:tcPr>
          <w:p>
            <w:pPr/>
          </w:p>
        </w:tc>
        <w:tc>
          <w:tcPr>
            <w:tcW w:w="1057" w:type="dxa"/>
            <w:vMerge w:val="restart"/>
            <w:tcBorders>
              <w:top w:val="nil" w:sz="6" w:space="0" w:color="auto"/>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721"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3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500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0" w:right="75"/>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26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4,500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0" w:right="75"/>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4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9" w:hRule="exact"/>
        </w:trPr>
        <w:tc>
          <w:tcPr>
            <w:tcW w:w="4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24"/>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6"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6"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9"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57" w:lineRule="auto" w:before="49"/>
        <w:ind w:right="7074"/>
        <w:jc w:val="left"/>
      </w:pPr>
      <w:r>
        <w:rPr/>
        <w:t>采用复合方式担保的具体情况说明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2273"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3" w:right="41"/>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3"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5" w:right="41"/>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1"/>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6" w:lineRule="auto" w:before="19"/>
              <w:ind w:left="24" w:right="22" w:firstLine="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1"/>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6" w:lineRule="auto" w:before="19"/>
              <w:ind w:left="26" w:right="21" w:hanging="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5" w:right="41"/>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6"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34" w:right="41" w:hanging="89"/>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6"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6" w:right="41" w:hanging="181"/>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5" w:right="3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7" w:right="38"/>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1"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3" w:right="4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027"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60"/>
              <w:jc w:val="left"/>
              <w:rPr>
                <w:rFonts w:ascii="宋体" w:hAnsi="宋体" w:cs="宋体" w:eastAsia="宋体" w:hint="default"/>
                <w:sz w:val="18"/>
                <w:szCs w:val="18"/>
              </w:rPr>
            </w:pPr>
            <w:r>
              <w:rPr>
                <w:rFonts w:ascii="宋体" w:hAnsi="宋体" w:cs="宋体" w:eastAsia="宋体" w:hint="default"/>
                <w:sz w:val="18"/>
                <w:szCs w:val="18"/>
              </w:rPr>
              <w:t>光电公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62"/>
              <w:jc w:val="left"/>
              <w:rPr>
                <w:rFonts w:ascii="宋体" w:hAnsi="宋体" w:cs="宋体" w:eastAsia="宋体" w:hint="default"/>
                <w:sz w:val="18"/>
                <w:szCs w:val="18"/>
              </w:rPr>
            </w:pPr>
            <w:r>
              <w:rPr>
                <w:rFonts w:ascii="宋体" w:hAnsi="宋体" w:cs="宋体" w:eastAsia="宋体" w:hint="default"/>
                <w:sz w:val="18"/>
                <w:szCs w:val="18"/>
              </w:rPr>
              <w:t>秋棠有 限公司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3,260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6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60"/>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25"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60"/>
              <w:jc w:val="left"/>
              <w:rPr>
                <w:rFonts w:ascii="宋体" w:hAnsi="宋体" w:cs="宋体" w:eastAsia="宋体" w:hint="default"/>
                <w:sz w:val="18"/>
                <w:szCs w:val="18"/>
              </w:rPr>
            </w:pPr>
            <w:r>
              <w:rPr>
                <w:rFonts w:ascii="宋体" w:hAnsi="宋体" w:cs="宋体" w:eastAsia="宋体" w:hint="default"/>
                <w:sz w:val="18"/>
                <w:szCs w:val="18"/>
              </w:rPr>
              <w:t>光电公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62"/>
              <w:jc w:val="left"/>
              <w:rPr>
                <w:rFonts w:ascii="宋体" w:hAnsi="宋体" w:cs="宋体" w:eastAsia="宋体" w:hint="default"/>
                <w:sz w:val="18"/>
                <w:szCs w:val="18"/>
              </w:rPr>
            </w:pPr>
            <w:r>
              <w:rPr>
                <w:rFonts w:ascii="宋体" w:hAnsi="宋体" w:cs="宋体" w:eastAsia="宋体" w:hint="default"/>
                <w:sz w:val="18"/>
                <w:szCs w:val="18"/>
              </w:rPr>
              <w:t>秋棠有 限公司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6,037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6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63"/>
              <w:jc w:val="left"/>
              <w:rPr>
                <w:rFonts w:ascii="宋体" w:hAnsi="宋体" w:cs="宋体" w:eastAsia="宋体" w:hint="default"/>
                <w:sz w:val="18"/>
                <w:szCs w:val="18"/>
              </w:rPr>
            </w:pPr>
            <w:r>
              <w:rPr>
                <w:rFonts w:ascii="宋体" w:hAnsi="宋体" w:cs="宋体" w:eastAsia="宋体" w:hint="default"/>
                <w:sz w:val="18"/>
                <w:szCs w:val="18"/>
              </w:rPr>
              <w:t>尚未执 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339"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安居宝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2"/>
              <w:jc w:val="both"/>
              <w:rPr>
                <w:rFonts w:ascii="宋体" w:hAnsi="宋体" w:cs="宋体" w:eastAsia="宋体" w:hint="default"/>
                <w:sz w:val="18"/>
                <w:szCs w:val="18"/>
              </w:rPr>
            </w:pPr>
            <w:r>
              <w:rPr>
                <w:rFonts w:ascii="宋体" w:hAnsi="宋体" w:cs="宋体" w:eastAsia="宋体" w:hint="default"/>
                <w:sz w:val="18"/>
                <w:szCs w:val="18"/>
              </w:rPr>
              <w:t>中时讯 通信建 设有限 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6,793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6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63"/>
              <w:jc w:val="left"/>
              <w:rPr>
                <w:rFonts w:ascii="宋体" w:hAnsi="宋体" w:cs="宋体" w:eastAsia="宋体" w:hint="default"/>
                <w:sz w:val="18"/>
                <w:szCs w:val="18"/>
              </w:rPr>
            </w:pPr>
            <w:r>
              <w:rPr>
                <w:rFonts w:ascii="宋体" w:hAnsi="宋体" w:cs="宋体" w:eastAsia="宋体" w:hint="default"/>
                <w:sz w:val="18"/>
                <w:szCs w:val="18"/>
              </w:rPr>
              <w:t>执行完 毕</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60"/>
              <w:jc w:val="left"/>
              <w:rPr>
                <w:rFonts w:ascii="宋体" w:hAnsi="宋体" w:cs="宋体" w:eastAsia="宋体" w:hint="default"/>
                <w:sz w:val="18"/>
                <w:szCs w:val="18"/>
              </w:rPr>
            </w:pPr>
            <w:r>
              <w:rPr>
                <w:rFonts w:ascii="宋体" w:hAnsi="宋体" w:cs="宋体" w:eastAsia="宋体" w:hint="default"/>
                <w:sz w:val="18"/>
                <w:szCs w:val="18"/>
              </w:rPr>
              <w:t>巨潮资 讯网</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十七、其他重大事项的说明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51"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日，公司第二届董事会第十八次会议审议通过了《关于向银行申请综合授信的议案》，同意公司向上 </w:t>
      </w:r>
      <w:r>
        <w:rPr>
          <w:spacing w:val="-1"/>
        </w:rPr>
        <w:t>海浦东发展银行股份有限公司广州体育西支行申请总额不超过</w:t>
      </w:r>
      <w:r>
        <w:rPr>
          <w:rFonts w:ascii="Times New Roman" w:hAnsi="Times New Roman" w:cs="Times New Roman" w:eastAsia="Times New Roman" w:hint="default"/>
          <w:spacing w:val="-1"/>
        </w:rPr>
        <w:t>3000</w:t>
      </w:r>
      <w:r>
        <w:rPr>
          <w:spacing w:val="-1"/>
        </w:rPr>
        <w:t>万元、期限为</w:t>
      </w:r>
      <w:r>
        <w:rPr>
          <w:rFonts w:ascii="Times New Roman" w:hAnsi="Times New Roman" w:cs="Times New Roman" w:eastAsia="Times New Roman" w:hint="default"/>
          <w:spacing w:val="-1"/>
        </w:rPr>
        <w:t>1</w:t>
      </w:r>
      <w:r>
        <w:rPr>
          <w:spacing w:val="-1"/>
        </w:rPr>
        <w:t>年的综合授信额度。报告期内</w:t>
      </w:r>
      <w:r>
        <w:rPr>
          <w:rFonts w:ascii="Times New Roman" w:hAnsi="Times New Roman" w:cs="Times New Roman" w:eastAsia="Times New Roman" w:hint="default"/>
          <w:spacing w:val="-1"/>
        </w:rPr>
        <w:t>,</w:t>
      </w:r>
      <w:r>
        <w:rPr>
          <w:spacing w:val="-1"/>
        </w:rPr>
        <w:t>公司已取得</w:t>
      </w:r>
      <w:r>
        <w:rPr>
          <w:spacing w:val="-73"/>
        </w:rPr>
        <w:t> </w:t>
      </w:r>
      <w:r>
        <w:rPr/>
        <w:t>该行的综合授信，额度为</w:t>
      </w:r>
      <w:r>
        <w:rPr>
          <w:rFonts w:ascii="Times New Roman" w:hAnsi="Times New Roman" w:cs="Times New Roman" w:eastAsia="Times New Roman" w:hint="default"/>
        </w:rPr>
        <w:t>3000</w:t>
      </w:r>
      <w:r>
        <w:rPr/>
        <w:t>万元，期限为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w:t>
      </w:r>
    </w:p>
    <w:p>
      <w:pPr>
        <w:pStyle w:val="BodyText"/>
        <w:spacing w:line="300" w:lineRule="auto" w:before="13"/>
        <w:ind w:right="153"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14</w:t>
      </w:r>
      <w:r>
        <w:rPr>
          <w:spacing w:val="-2"/>
        </w:rPr>
        <w:t>日，公司第二届董事会第二十六次会议审议通过了《关于为控股子公司提供财务资助的议案》，具体内</w:t>
      </w:r>
      <w:r>
        <w:rPr/>
        <w:t> 容详见公司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日刊登在巨潮资讯网的相关公告。报告期末，公司已为奥迪安提供</w:t>
      </w:r>
      <w:r>
        <w:rPr>
          <w:rFonts w:ascii="宋体" w:hAnsi="宋体" w:cs="宋体" w:eastAsia="宋体" w:hint="default"/>
        </w:rPr>
        <w:t>2,855.18</w:t>
      </w:r>
      <w:r>
        <w:rPr/>
        <w:t>万元财务资助并与奥迪 安签订相关借款协议。</w:t>
      </w:r>
    </w:p>
    <w:p>
      <w:pPr>
        <w:pStyle w:val="BodyText"/>
        <w:spacing w:line="300" w:lineRule="auto" w:before="31"/>
        <w:ind w:right="150" w:firstLine="36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日，公司第二届董事会第三十一次会议审议通过了《关于向银行申请综合授信额度并为全资子公司提 </w:t>
      </w:r>
      <w:r>
        <w:rPr>
          <w:spacing w:val="-2"/>
        </w:rPr>
        <w:t>供担保的议案》。具体内容详见公司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日刊登在巨潮资讯网的相关公告。截止本报告披露日，公司未签订综合授</w:t>
      </w:r>
      <w:r>
        <w:rPr>
          <w:spacing w:val="-59"/>
        </w:rPr>
        <w:t> </w:t>
      </w:r>
      <w:r>
        <w:rPr>
          <w:spacing w:val="-59"/>
        </w:rPr>
      </w:r>
      <w:r>
        <w:rPr/>
        <w:t>信连带责任保证担保合同。</w:t>
      </w:r>
    </w:p>
    <w:p>
      <w:pPr>
        <w:pStyle w:val="BodyText"/>
        <w:spacing w:line="240" w:lineRule="auto" w:before="31"/>
        <w:ind w:left="513" w:right="0"/>
        <w:jc w:val="left"/>
      </w:pPr>
      <w:r>
        <w:rPr>
          <w:rFonts w:ascii="Times New Roman" w:hAnsi="Times New Roman" w:cs="Times New Roman" w:eastAsia="Times New Roman" w:hint="default"/>
        </w:rPr>
        <w:t>4</w:t>
      </w:r>
      <w:r>
        <w:rPr/>
        <w:t>、关于持股</w:t>
      </w:r>
      <w:r>
        <w:rPr>
          <w:rFonts w:ascii="Times New Roman" w:hAnsi="Times New Roman" w:cs="Times New Roman" w:eastAsia="Times New Roman" w:hint="default"/>
        </w:rPr>
        <w:t>5%</w:t>
      </w:r>
      <w:r>
        <w:rPr/>
        <w:t>以上股东部分股权质押的公告详见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日刊登在巨潮资讯网的相关公告。</w:t>
      </w:r>
    </w:p>
    <w:p>
      <w:pPr>
        <w:pStyle w:val="BodyText"/>
        <w:spacing w:line="300" w:lineRule="auto" w:before="63"/>
        <w:ind w:right="201" w:firstLine="360"/>
        <w:jc w:val="both"/>
      </w:pPr>
      <w:r>
        <w:rPr>
          <w:rFonts w:ascii="Times New Roman" w:hAnsi="Times New Roman" w:cs="Times New Roman" w:eastAsia="Times New Roman" w:hint="default"/>
        </w:rPr>
        <w:t>5</w:t>
      </w:r>
      <w:r>
        <w:rPr/>
        <w:t>、报告期内</w:t>
      </w:r>
      <w:r>
        <w:rPr>
          <w:rFonts w:ascii="Times New Roman" w:hAnsi="Times New Roman" w:cs="Times New Roman" w:eastAsia="Times New Roman" w:hint="default"/>
        </w:rPr>
        <w:t>,</w:t>
      </w:r>
      <w:r>
        <w:rPr/>
        <w:t>公司已完成第三届董事会的换届选举，具体内容详见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日刊登在巨潮资讯网的 相关公告。</w:t>
      </w:r>
    </w:p>
    <w:p>
      <w:pPr>
        <w:pStyle w:val="BodyText"/>
        <w:spacing w:line="240" w:lineRule="auto" w:before="72"/>
        <w:ind w:left="513" w:right="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日，公司与青岛东软载波科技股份有限公司签署了《</w:t>
      </w:r>
      <w:r>
        <w:rPr>
          <w:rFonts w:ascii="Times New Roman" w:hAnsi="Times New Roman" w:cs="Times New Roman" w:eastAsia="Times New Roman" w:hint="default"/>
        </w:rPr>
        <w:t>“</w:t>
      </w:r>
      <w:r>
        <w:rPr/>
        <w:t>门禁对讲系统</w:t>
      </w:r>
      <w:r>
        <w:rPr>
          <w:rFonts w:ascii="Times New Roman" w:hAnsi="Times New Roman" w:cs="Times New Roman" w:eastAsia="Times New Roman" w:hint="default"/>
        </w:rPr>
        <w:t>”</w:t>
      </w:r>
      <w:r>
        <w:rPr/>
        <w:t>业务合作备忘录》。具体内容详见</w:t>
      </w:r>
    </w:p>
    <w:p>
      <w:pPr>
        <w:pStyle w:val="BodyText"/>
        <w:spacing w:line="240" w:lineRule="auto" w:before="63"/>
        <w:ind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日刊登在巨潮资讯网的相关公告。</w:t>
      </w:r>
    </w:p>
    <w:p>
      <w:pPr>
        <w:pStyle w:val="BodyText"/>
        <w:spacing w:line="300" w:lineRule="auto" w:before="103"/>
        <w:ind w:right="151" w:firstLine="360"/>
        <w:jc w:val="both"/>
      </w:pPr>
      <w:r>
        <w:rPr>
          <w:rFonts w:ascii="Times New Roman" w:hAnsi="Times New Roman" w:cs="Times New Roman" w:eastAsia="Times New Roman" w:hint="default"/>
        </w:rPr>
        <w:t>7</w:t>
      </w:r>
      <w:r>
        <w:rPr/>
        <w:t>、公司通过了高新技术企业重新认定，资格有效期三年，自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日，公司自</w:t>
      </w:r>
      <w:r>
        <w:rPr>
          <w:rFonts w:ascii="Times New Roman" w:hAnsi="Times New Roman" w:cs="Times New Roman" w:eastAsia="Times New Roman" w:hint="default"/>
        </w:rPr>
        <w:t>2014</w:t>
      </w:r>
      <w:r>
        <w:rPr/>
        <w:t>年起三年 内可继续享受按</w:t>
      </w:r>
      <w:r>
        <w:rPr>
          <w:rFonts w:ascii="Times New Roman" w:hAnsi="Times New Roman" w:cs="Times New Roman" w:eastAsia="Times New Roman" w:hint="default"/>
        </w:rPr>
        <w:t>15%</w:t>
      </w:r>
      <w:r>
        <w:rPr/>
        <w:t>的税率征收企业所得税的税收优惠政策。具体内容详见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日刊登在巨潮资讯网的相关公告。</w:t>
      </w:r>
    </w:p>
    <w:p>
      <w:pPr>
        <w:pStyle w:val="BodyText"/>
        <w:spacing w:line="300" w:lineRule="auto" w:before="51"/>
        <w:ind w:right="148" w:firstLine="360"/>
        <w:jc w:val="both"/>
      </w:pPr>
      <w:r>
        <w:rPr>
          <w:rFonts w:ascii="Times New Roman" w:hAnsi="Times New Roman" w:cs="Times New Roman" w:eastAsia="Times New Roman" w:hint="default"/>
          <w:spacing w:val="-2"/>
        </w:rPr>
        <w:t>8</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日，公司第三届董事会第二次会议审议通过了《关于为控股子公司提供综合授信续担保的议案》，具体</w:t>
      </w:r>
      <w:r>
        <w:rPr/>
        <w:t> </w:t>
      </w:r>
      <w:r>
        <w:rPr>
          <w:spacing w:val="-2"/>
        </w:rPr>
        <w:t>内容详见公司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日刊登在巨潮资讯网的相关公告。报告期内，公司控股子公司在上述担保额度内的借款</w:t>
      </w:r>
      <w:r>
        <w:rPr>
          <w:rFonts w:ascii="Times New Roman" w:hAnsi="Times New Roman" w:cs="Times New Roman" w:eastAsia="Times New Roman" w:hint="default"/>
          <w:spacing w:val="-2"/>
        </w:rPr>
        <w:t>100</w:t>
      </w:r>
      <w:r>
        <w:rPr>
          <w:spacing w:val="-2"/>
        </w:rPr>
        <w:t>万元已</w:t>
      </w:r>
      <w:r>
        <w:rPr>
          <w:spacing w:val="-55"/>
        </w:rPr>
        <w:t> </w:t>
      </w:r>
      <w:r>
        <w:rPr>
          <w:spacing w:val="-55"/>
        </w:rPr>
      </w:r>
      <w:r>
        <w:rPr/>
        <w:t>偿还完毕。</w:t>
      </w:r>
    </w:p>
    <w:p>
      <w:pPr>
        <w:pStyle w:val="BodyText"/>
        <w:spacing w:line="300" w:lineRule="auto" w:before="31"/>
        <w:ind w:right="154" w:firstLine="360"/>
        <w:jc w:val="both"/>
      </w:pPr>
      <w:r>
        <w:rPr>
          <w:rFonts w:ascii="Times New Roman" w:hAnsi="Times New Roman" w:cs="Times New Roman" w:eastAsia="Times New Roman" w:hint="default"/>
          <w:spacing w:val="-2"/>
        </w:rPr>
        <w:t>9</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日，公司第三届董事会第二次会议审议通过了《关于回购注销未达解锁条件的限制性股票的议案》，并</w:t>
      </w:r>
      <w:r>
        <w:rPr/>
        <w:t> 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日完成注销手续，具体内容详见公司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日刊登在巨潮资讯网的相关公告。</w:t>
      </w:r>
    </w:p>
    <w:p>
      <w:pPr>
        <w:pStyle w:val="BodyText"/>
        <w:spacing w:line="240" w:lineRule="auto" w:before="13"/>
        <w:ind w:left="513" w:right="0"/>
        <w:jc w:val="left"/>
      </w:pPr>
      <w:r>
        <w:rPr>
          <w:rFonts w:ascii="Times New Roman" w:hAnsi="Times New Roman" w:cs="Times New Roman" w:eastAsia="Times New Roman" w:hint="default"/>
        </w:rPr>
        <w:t>10</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日，公司第三届董事会第三次会议审议通过了《关于公司非公开发行股票方案的议案》，公司拟融资</w:t>
      </w:r>
    </w:p>
    <w:p>
      <w:pPr>
        <w:spacing w:after="0" w:line="240"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94"/>
        <w:jc w:val="left"/>
      </w:pPr>
      <w:r>
        <w:rPr>
          <w:rFonts w:ascii="Times New Roman" w:hAnsi="Times New Roman" w:cs="Times New Roman" w:eastAsia="Times New Roman" w:hint="default"/>
        </w:rPr>
        <w:t>19</w:t>
      </w:r>
      <w:r>
        <w:rPr/>
        <w:t>亿元，发行不超过</w:t>
      </w:r>
      <w:r>
        <w:rPr>
          <w:rFonts w:ascii="Times New Roman" w:hAnsi="Times New Roman" w:cs="Times New Roman" w:eastAsia="Times New Roman" w:hint="default"/>
        </w:rPr>
        <w:t>8000</w:t>
      </w:r>
      <w:r>
        <w:rPr/>
        <w:t>万股。具体内容详见公司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日刊登在巨潮资讯网的相关公告。</w:t>
      </w:r>
    </w:p>
    <w:p>
      <w:pPr>
        <w:pStyle w:val="BodyText"/>
        <w:spacing w:line="300" w:lineRule="auto" w:before="63"/>
        <w:ind w:right="94" w:firstLine="360"/>
        <w:jc w:val="left"/>
      </w:pPr>
      <w:r>
        <w:rPr>
          <w:rFonts w:ascii="Times New Roman" w:hAnsi="Times New Roman" w:cs="Times New Roman" w:eastAsia="Times New Roman" w:hint="default"/>
        </w:rPr>
        <w:t>11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日，公司第三届董事会第三次会议审议通过了《未来三年（</w:t>
      </w:r>
      <w:r>
        <w:rPr>
          <w:rFonts w:ascii="Times New Roman" w:hAnsi="Times New Roman" w:cs="Times New Roman" w:eastAsia="Times New Roman" w:hint="default"/>
        </w:rPr>
        <w:t>2015-2017</w:t>
      </w:r>
      <w:r>
        <w:rPr/>
        <w:t>年）股东回报规划》的议案，并 经</w:t>
      </w:r>
      <w:r>
        <w:rPr>
          <w:rFonts w:ascii="Times New Roman" w:hAnsi="Times New Roman" w:cs="Times New Roman" w:eastAsia="Times New Roman" w:hint="default"/>
        </w:rPr>
        <w:t>2015</w:t>
      </w:r>
      <w:r>
        <w:rPr/>
        <w:t>年第三次临时股东大会审议通过，具体内容详见公司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日刊登在巨潮资讯网的相关公告。</w:t>
      </w:r>
    </w:p>
    <w:p>
      <w:pPr>
        <w:pStyle w:val="BodyText"/>
        <w:spacing w:line="300" w:lineRule="auto" w:before="13"/>
        <w:ind w:right="94" w:firstLine="360"/>
        <w:jc w:val="left"/>
      </w:pPr>
      <w:r>
        <w:rPr>
          <w:rFonts w:ascii="Times New Roman" w:hAnsi="Times New Roman" w:cs="Times New Roman" w:eastAsia="Times New Roman" w:hint="default"/>
          <w:spacing w:val="-6"/>
          <w:w w:val="99"/>
        </w:rPr>
        <w:t>12</w:t>
      </w:r>
      <w:r>
        <w:rPr>
          <w:spacing w:val="-6"/>
          <w:w w:val="99"/>
        </w:rPr>
        <w:t>、</w:t>
      </w:r>
      <w:r>
        <w:rPr>
          <w:rFonts w:ascii="Times New Roman" w:hAnsi="Times New Roman" w:cs="Times New Roman" w:eastAsia="Times New Roman" w:hint="default"/>
          <w:spacing w:val="-6"/>
          <w:w w:val="99"/>
        </w:rPr>
        <w:t>2015</w:t>
      </w:r>
      <w:r>
        <w:rPr>
          <w:spacing w:val="-6"/>
          <w:w w:val="99"/>
        </w:rPr>
        <w:t>年</w:t>
      </w:r>
      <w:r>
        <w:rPr>
          <w:rFonts w:ascii="Times New Roman" w:hAnsi="Times New Roman" w:cs="Times New Roman" w:eastAsia="Times New Roman" w:hint="default"/>
          <w:spacing w:val="-6"/>
          <w:w w:val="99"/>
        </w:rPr>
        <w:t>8</w:t>
      </w:r>
      <w:r>
        <w:rPr>
          <w:spacing w:val="-6"/>
          <w:w w:val="99"/>
        </w:rPr>
        <w:t>月</w:t>
      </w:r>
      <w:r>
        <w:rPr>
          <w:rFonts w:ascii="Times New Roman" w:hAnsi="Times New Roman" w:cs="Times New Roman" w:eastAsia="Times New Roman" w:hint="default"/>
          <w:spacing w:val="-6"/>
          <w:w w:val="99"/>
        </w:rPr>
        <w:t>12</w:t>
      </w:r>
      <w:r>
        <w:rPr>
          <w:spacing w:val="-6"/>
          <w:w w:val="99"/>
        </w:rPr>
        <w:t>日，公司决定聘任西南证券股份有限公司担任本次非公开发行</w:t>
      </w:r>
      <w:r>
        <w:rPr>
          <w:rFonts w:ascii="Times New Roman" w:hAnsi="Times New Roman" w:cs="Times New Roman" w:eastAsia="Times New Roman" w:hint="default"/>
          <w:spacing w:val="-6"/>
          <w:w w:val="99"/>
        </w:rPr>
        <w:t>A</w:t>
      </w:r>
      <w:r>
        <w:rPr>
          <w:spacing w:val="-6"/>
          <w:w w:val="99"/>
        </w:rPr>
        <w:t>股股票的保荐机构，并与其签署了《</w:t>
      </w:r>
      <w:r>
        <w:rPr>
          <w:rFonts w:ascii="Times New Roman" w:hAnsi="Times New Roman" w:cs="Times New Roman" w:eastAsia="Times New Roman" w:hint="default"/>
          <w:spacing w:val="-6"/>
          <w:w w:val="99"/>
        </w:rPr>
        <w:t>2015</w:t>
      </w:r>
      <w:r>
        <w:rPr>
          <w:rFonts w:ascii="Times New Roman" w:hAnsi="Times New Roman" w:cs="Times New Roman" w:eastAsia="Times New Roman" w:hint="default"/>
        </w:rPr>
        <w:t> </w:t>
      </w:r>
      <w:r>
        <w:rPr/>
        <w:t>年度非公开发行人民币普通股（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24"/>
        </w:rPr>
        <w:t> </w:t>
      </w:r>
      <w:r>
        <w:rPr/>
        <w:t>股）的保荐协议书》。具体内容详见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日刊登在巨潮资讯网 的相关公告。</w:t>
      </w:r>
    </w:p>
    <w:p>
      <w:pPr>
        <w:pStyle w:val="BodyText"/>
        <w:spacing w:line="240" w:lineRule="auto" w:before="31"/>
        <w:ind w:left="513" w:right="94"/>
        <w:jc w:val="left"/>
      </w:pPr>
      <w:r>
        <w:rPr>
          <w:rFonts w:ascii="Times New Roman" w:hAnsi="Times New Roman" w:cs="Times New Roman" w:eastAsia="Times New Roman" w:hint="default"/>
        </w:rPr>
        <w:t>13</w:t>
      </w:r>
      <w:r>
        <w:rPr/>
        <w:t>、报告期内，公司注销了部分募集资金专户，具体内容详见公司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日刊登在巨潮资讯网的相关公告。</w:t>
      </w:r>
    </w:p>
    <w:p>
      <w:pPr>
        <w:pStyle w:val="BodyText"/>
        <w:spacing w:line="240" w:lineRule="auto" w:before="63"/>
        <w:ind w:left="513" w:right="94"/>
        <w:jc w:val="left"/>
      </w:pPr>
      <w:r>
        <w:rPr>
          <w:rFonts w:ascii="Times New Roman" w:hAnsi="Times New Roman" w:cs="Times New Roman" w:eastAsia="Times New Roman" w:hint="default"/>
        </w:rPr>
        <w:t>14</w:t>
      </w:r>
      <w:r>
        <w:rPr/>
        <w:t>、《关于董监高增持公司股份完成的公告》具体内容详见公司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日刊登在巨潮资讯网的相关公告。</w:t>
      </w:r>
    </w:p>
    <w:p>
      <w:pPr>
        <w:pStyle w:val="BodyText"/>
        <w:spacing w:line="300" w:lineRule="auto" w:before="63"/>
        <w:ind w:right="194" w:firstLine="360"/>
        <w:jc w:val="both"/>
      </w:pPr>
      <w:r>
        <w:rPr>
          <w:rFonts w:ascii="Times New Roman" w:hAnsi="Times New Roman" w:cs="Times New Roman" w:eastAsia="Times New Roman" w:hint="default"/>
          <w:spacing w:val="-2"/>
        </w:rPr>
        <w:t>15</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日，公司第三届董事会第五次会议审议通过了《关于使用超募资金永久补充流动资金的议案》，同意</w:t>
      </w:r>
      <w:r>
        <w:rPr/>
        <w:t> 公司使用超募资金</w:t>
      </w:r>
      <w:r>
        <w:rPr>
          <w:rFonts w:ascii="Times New Roman" w:hAnsi="Times New Roman" w:cs="Times New Roman" w:eastAsia="Times New Roman" w:hint="default"/>
        </w:rPr>
        <w:t>155,794,144.42</w:t>
      </w:r>
      <w:r>
        <w:rPr/>
        <w:t>元及超募资金账户部分结转利息</w:t>
      </w:r>
      <w:r>
        <w:rPr>
          <w:rFonts w:ascii="Times New Roman" w:hAnsi="Times New Roman" w:cs="Times New Roman" w:eastAsia="Times New Roman" w:hint="default"/>
        </w:rPr>
        <w:t>24,205,855.58</w:t>
      </w:r>
      <w:r>
        <w:rPr/>
        <w:t>元，合计</w:t>
      </w:r>
      <w:r>
        <w:rPr>
          <w:rFonts w:ascii="Times New Roman" w:hAnsi="Times New Roman" w:cs="Times New Roman" w:eastAsia="Times New Roman" w:hint="default"/>
        </w:rPr>
        <w:t>180,000,000.00</w:t>
      </w:r>
      <w:r>
        <w:rPr/>
        <w:t>元用于永久补充流动 资金。</w:t>
      </w:r>
    </w:p>
    <w:p>
      <w:pPr>
        <w:pStyle w:val="BodyText"/>
        <w:spacing w:line="240" w:lineRule="auto" w:before="32"/>
        <w:ind w:left="441" w:right="0"/>
        <w:jc w:val="left"/>
      </w:pPr>
      <w:r>
        <w:rPr>
          <w:rFonts w:ascii="Times New Roman" w:hAnsi="Times New Roman" w:cs="Times New Roman" w:eastAsia="Times New Roman" w:hint="default"/>
          <w:spacing w:val="-2"/>
        </w:rPr>
        <w:t>16</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24</w:t>
      </w:r>
      <w:r>
        <w:rPr>
          <w:spacing w:val="-2"/>
        </w:rPr>
        <w:t>日，公司收到保荐机构西南证券股份有限公司转发的《中国证监会行政许可项目审查反馈意见通知书》</w:t>
      </w:r>
    </w:p>
    <w:p>
      <w:pPr>
        <w:pStyle w:val="BodyText"/>
        <w:spacing w:line="300" w:lineRule="auto" w:before="63"/>
        <w:ind w:right="94"/>
        <w:jc w:val="left"/>
      </w:pPr>
      <w:r>
        <w:rPr>
          <w:spacing w:val="-1"/>
        </w:rPr>
        <w:t>（</w:t>
      </w:r>
      <w:r>
        <w:rPr>
          <w:rFonts w:ascii="Times New Roman" w:hAnsi="Times New Roman" w:cs="Times New Roman" w:eastAsia="Times New Roman" w:hint="default"/>
          <w:spacing w:val="-1"/>
        </w:rPr>
        <w:t>152579</w:t>
      </w:r>
      <w:r>
        <w:rPr>
          <w:spacing w:val="-1"/>
        </w:rPr>
        <w:t>号），并于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18</w:t>
      </w:r>
      <w:r>
        <w:rPr>
          <w:spacing w:val="-1"/>
        </w:rPr>
        <w:t>日披露了《关于非公开发行股票申请文件反馈意见的回复》、《</w:t>
      </w:r>
      <w:r>
        <w:rPr>
          <w:rFonts w:ascii="Times New Roman" w:hAnsi="Times New Roman" w:cs="Times New Roman" w:eastAsia="Times New Roman" w:hint="default"/>
          <w:spacing w:val="-1"/>
        </w:rPr>
        <w:t>2015</w:t>
      </w:r>
      <w:r>
        <w:rPr>
          <w:spacing w:val="-1"/>
        </w:rPr>
        <w:t>年非公开发行</w:t>
      </w:r>
      <w:r>
        <w:rPr>
          <w:rFonts w:ascii="Times New Roman" w:hAnsi="Times New Roman" w:cs="Times New Roman" w:eastAsia="Times New Roman" w:hint="default"/>
          <w:spacing w:val="-1"/>
        </w:rPr>
        <w:t>A</w:t>
      </w:r>
      <w:r>
        <w:rPr>
          <w:spacing w:val="-1"/>
        </w:rPr>
        <w:t>股股</w:t>
      </w:r>
      <w:r>
        <w:rPr>
          <w:spacing w:val="-64"/>
        </w:rPr>
        <w:t> </w:t>
      </w:r>
      <w:r>
        <w:rPr/>
        <w:t>票预案（修订稿）》等相关公告。</w:t>
      </w:r>
    </w:p>
    <w:p>
      <w:pPr>
        <w:spacing w:line="240" w:lineRule="auto" w:before="11"/>
        <w:rPr>
          <w:rFonts w:ascii="宋体" w:hAnsi="宋体" w:cs="宋体" w:eastAsia="宋体" w:hint="default"/>
          <w:sz w:val="21"/>
          <w:szCs w:val="21"/>
        </w:rPr>
      </w:pPr>
    </w:p>
    <w:p>
      <w:pPr>
        <w:pStyle w:val="Heading2"/>
        <w:spacing w:line="240" w:lineRule="auto"/>
        <w:ind w:right="94"/>
        <w:jc w:val="left"/>
        <w:rPr>
          <w:b w:val="0"/>
          <w:bCs w:val="0"/>
        </w:rPr>
      </w:pPr>
      <w:r>
        <w:rPr/>
        <w:t>十八、公司子公司重大事项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十九、社会责任情况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二十、公司债券相关情况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117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79" w:top="110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016" w:right="248"/>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252" w:right="248"/>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52" w:right="248"/>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349"/>
        <w:jc w:val="right"/>
      </w:pPr>
      <w:r>
        <w:rPr/>
        <w:t>单位：股</w:t>
      </w:r>
    </w:p>
    <w:p>
      <w:pPr>
        <w:spacing w:line="240" w:lineRule="auto" w:before="2"/>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962"/>
        <w:gridCol w:w="1003"/>
        <w:gridCol w:w="852"/>
        <w:gridCol w:w="566"/>
        <w:gridCol w:w="566"/>
        <w:gridCol w:w="1277"/>
        <w:gridCol w:w="991"/>
        <w:gridCol w:w="994"/>
        <w:gridCol w:w="991"/>
        <w:gridCol w:w="708"/>
      </w:tblGrid>
      <w:tr>
        <w:trPr>
          <w:trHeight w:val="403"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9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03"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6"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03"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003"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188,597,504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51.55%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93,620,130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-2,054,082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91,566,048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280,163,552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51.23%</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188,597,504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51.55%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93,620,130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-2,054,082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91,566,048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280,163,552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51.23%</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188,597,504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51.55%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93,620,130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-2,054,082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91,566,048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280,163,552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51.23%</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177,222,079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48.45%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89,289,628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224,747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89,514,375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266,736,454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48.77%</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177,222,079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48.45%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89,289,628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224,747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89,514,375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266,736,454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48.77%</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365,819,583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182,909,758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-1,829,335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181,080,423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546,900,006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49"/>
        <w:ind w:left="252" w:right="248"/>
        <w:jc w:val="left"/>
      </w:pPr>
      <w:r>
        <w:rPr/>
        <w:t>股份变动的原因</w:t>
      </w:r>
    </w:p>
    <w:p>
      <w:pPr>
        <w:pStyle w:val="BodyText"/>
        <w:spacing w:line="240" w:lineRule="auto" w:before="117"/>
        <w:ind w:left="252" w:right="2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613" w:right="248"/>
        <w:jc w:val="left"/>
      </w:pPr>
      <w:r>
        <w:rPr>
          <w:rFonts w:ascii="Times New Roman" w:hAnsi="Times New Roman" w:cs="Times New Roman" w:eastAsia="Times New Roman" w:hint="default"/>
        </w:rPr>
        <w:t>1</w:t>
      </w:r>
      <w:r>
        <w:rPr/>
        <w:t>、报告期内，高管解除限售股数</w:t>
      </w:r>
      <w:r>
        <w:rPr>
          <w:rFonts w:ascii="Times New Roman" w:hAnsi="Times New Roman" w:cs="Times New Roman" w:eastAsia="Times New Roman" w:hint="default"/>
        </w:rPr>
        <w:t>464,197</w:t>
      </w:r>
      <w:r>
        <w:rPr/>
        <w:t>股。</w:t>
      </w:r>
    </w:p>
    <w:p>
      <w:pPr>
        <w:pStyle w:val="BodyText"/>
        <w:spacing w:line="300" w:lineRule="auto" w:before="63"/>
        <w:ind w:left="252" w:right="248" w:firstLine="360"/>
        <w:jc w:val="left"/>
      </w:pPr>
      <w:r>
        <w:rPr>
          <w:rFonts w:ascii="Times New Roman" w:hAnsi="Times New Roman" w:cs="Times New Roman" w:eastAsia="Times New Roman" w:hint="default"/>
          <w:spacing w:val="-1"/>
        </w:rPr>
        <w:t>2</w:t>
      </w:r>
      <w:r>
        <w:rPr>
          <w:spacing w:val="-1"/>
        </w:rPr>
        <w:t>、报告期内，因公司</w:t>
      </w:r>
      <w:r>
        <w:rPr>
          <w:rFonts w:ascii="Times New Roman" w:hAnsi="Times New Roman" w:cs="Times New Roman" w:eastAsia="Times New Roman" w:hint="default"/>
          <w:spacing w:val="-1"/>
        </w:rPr>
        <w:t>2014</w:t>
      </w:r>
      <w:r>
        <w:rPr>
          <w:spacing w:val="-1"/>
        </w:rPr>
        <w:t>年度财务业绩考核未达标，公司回购注销其尚未解锁限制性股票合计</w:t>
      </w:r>
      <w:r>
        <w:rPr>
          <w:rFonts w:ascii="Times New Roman" w:hAnsi="Times New Roman" w:cs="Times New Roman" w:eastAsia="Times New Roman" w:hint="default"/>
          <w:spacing w:val="-1"/>
        </w:rPr>
        <w:t>1,829,335</w:t>
      </w:r>
      <w:r>
        <w:rPr>
          <w:spacing w:val="-1"/>
        </w:rPr>
        <w:t>股</w:t>
      </w:r>
      <w:r>
        <w:rPr>
          <w:rFonts w:ascii="Times New Roman" w:hAnsi="Times New Roman" w:cs="Times New Roman" w:eastAsia="Times New Roman" w:hint="default"/>
          <w:spacing w:val="-1"/>
        </w:rPr>
        <w:t>,</w:t>
      </w:r>
      <w:r>
        <w:rPr>
          <w:spacing w:val="-1"/>
        </w:rPr>
        <w:t>具体内容详</w:t>
      </w:r>
      <w:r>
        <w:rPr/>
        <w:t> 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日刊登在巨潮资讯网的相关公告（公告编号</w:t>
      </w:r>
      <w:r>
        <w:rPr>
          <w:rFonts w:ascii="Times New Roman" w:hAnsi="Times New Roman" w:cs="Times New Roman" w:eastAsia="Times New Roman" w:hint="default"/>
        </w:rPr>
        <w:t>2015-023</w:t>
      </w:r>
      <w:r>
        <w:rPr/>
        <w:t>、</w:t>
      </w:r>
      <w:r>
        <w:rPr>
          <w:rFonts w:ascii="Times New Roman" w:hAnsi="Times New Roman" w:cs="Times New Roman" w:eastAsia="Times New Roman" w:hint="default"/>
        </w:rPr>
        <w:t>2015-037</w:t>
      </w:r>
      <w:r>
        <w:rPr/>
        <w:t>）。</w:t>
      </w:r>
    </w:p>
    <w:p>
      <w:pPr>
        <w:pStyle w:val="BodyText"/>
        <w:spacing w:line="240" w:lineRule="auto" w:before="13"/>
        <w:ind w:left="613" w:right="0"/>
        <w:jc w:val="left"/>
      </w:pPr>
      <w:r>
        <w:rPr>
          <w:rFonts w:ascii="Times New Roman" w:hAnsi="Times New Roman" w:cs="Times New Roman" w:eastAsia="Times New Roman" w:hint="default"/>
        </w:rPr>
        <w:t>3</w:t>
      </w:r>
      <w:r>
        <w:rPr/>
        <w:t>、报告期内，公司实施</w:t>
      </w:r>
      <w:r>
        <w:rPr>
          <w:rFonts w:ascii="Times New Roman" w:hAnsi="Times New Roman" w:cs="Times New Roman" w:eastAsia="Times New Roman" w:hint="default"/>
        </w:rPr>
        <w:t>2014</w:t>
      </w:r>
      <w:r>
        <w:rPr/>
        <w:t>年度权益分派方案，具体内容详见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日刊登在巨潮资讯网的相关公告（公告编号</w:t>
      </w:r>
    </w:p>
    <w:p>
      <w:pPr>
        <w:pStyle w:val="BodyText"/>
        <w:spacing w:line="240" w:lineRule="auto" w:before="63"/>
        <w:ind w:left="252" w:right="248"/>
        <w:jc w:val="left"/>
      </w:pPr>
      <w:r>
        <w:rPr>
          <w:rFonts w:ascii="Times New Roman" w:hAnsi="Times New Roman" w:cs="Times New Roman" w:eastAsia="Times New Roman" w:hint="default"/>
        </w:rPr>
        <w:t>2015-038</w:t>
      </w:r>
      <w:r>
        <w:rPr/>
        <w:t>）。</w:t>
      </w:r>
    </w:p>
    <w:p>
      <w:pPr>
        <w:pStyle w:val="BodyText"/>
        <w:spacing w:line="340" w:lineRule="auto" w:before="63"/>
        <w:ind w:left="252" w:right="6184" w:firstLine="360"/>
        <w:jc w:val="left"/>
      </w:pPr>
      <w:r>
        <w:rPr>
          <w:rFonts w:ascii="Times New Roman" w:hAnsi="Times New Roman" w:cs="Times New Roman" w:eastAsia="Times New Roman" w:hint="default"/>
        </w:rPr>
        <w:t>4</w:t>
      </w:r>
      <w:r>
        <w:rPr/>
        <w:t>、报告期内新聘任高管及高管增持股份。 股份变动的批准情况</w:t>
      </w:r>
    </w:p>
    <w:p>
      <w:pPr>
        <w:pStyle w:val="BodyText"/>
        <w:spacing w:line="240" w:lineRule="auto" w:before="41"/>
        <w:ind w:left="252" w:right="2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2"/>
        <w:ind w:left="252" w:right="259" w:firstLine="360"/>
        <w:jc w:val="both"/>
      </w:pPr>
      <w:r>
        <w:rPr>
          <w:rFonts w:ascii="Times New Roman" w:hAnsi="Times New Roman" w:cs="Times New Roman" w:eastAsia="Times New Roman" w:hint="default"/>
        </w:rPr>
        <w:t>1</w:t>
      </w:r>
      <w:r>
        <w:rPr/>
        <w:t>、公司回购注销未达解锁条件的激励对象已获授但尚未解锁的限制性股票已经公司第三届董事会第二次会议、第三届 监事会第二次会议审议通过。公司已于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日在中国证券登记结算有限责任公司深圳分公司完成了激励对象所持有 的上述限制性股票的回购和注销登记手续。</w:t>
      </w:r>
    </w:p>
    <w:p>
      <w:pPr>
        <w:pStyle w:val="BodyText"/>
        <w:spacing w:line="300" w:lineRule="auto" w:before="31"/>
        <w:ind w:left="252" w:right="248" w:firstLine="288"/>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年度利润分配预案已经公司第三届董事会第二次会议、</w:t>
      </w:r>
      <w:r>
        <w:rPr>
          <w:rFonts w:ascii="Times New Roman" w:hAnsi="Times New Roman" w:cs="Times New Roman" w:eastAsia="Times New Roman" w:hint="default"/>
        </w:rPr>
        <w:t>2014</w:t>
      </w:r>
      <w:r>
        <w:rPr/>
        <w:t>年度股东大会审议通过，经中国证券登记结算公司 深圳分公司审核确认后已实施完毕。</w:t>
      </w:r>
    </w:p>
    <w:p>
      <w:pPr>
        <w:spacing w:line="240" w:lineRule="auto" w:before="0"/>
        <w:rPr>
          <w:rFonts w:ascii="宋体" w:hAnsi="宋体" w:cs="宋体" w:eastAsia="宋体" w:hint="default"/>
          <w:sz w:val="18"/>
          <w:szCs w:val="18"/>
        </w:rPr>
      </w:pPr>
    </w:p>
    <w:p>
      <w:pPr>
        <w:pStyle w:val="BodyText"/>
        <w:spacing w:line="240" w:lineRule="auto" w:before="148"/>
        <w:ind w:left="252" w:right="248"/>
        <w:jc w:val="left"/>
      </w:pPr>
      <w:r>
        <w:rPr/>
        <w:t>股份变动的过户情况</w:t>
      </w:r>
    </w:p>
    <w:p>
      <w:pPr>
        <w:pStyle w:val="BodyText"/>
        <w:spacing w:line="240" w:lineRule="auto" w:before="117"/>
        <w:ind w:left="252" w:right="2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252" w:right="248"/>
        <w:jc w:val="left"/>
      </w:pPr>
      <w:r>
        <w:rPr>
          <w:rFonts w:ascii="Times New Roman" w:hAnsi="Times New Roman" w:cs="Times New Roman" w:eastAsia="Times New Roman" w:hint="default"/>
        </w:rPr>
        <w:t>1</w:t>
      </w:r>
      <w:r>
        <w:rPr/>
        <w:t>、经公司申请，中国登记结算公司深圳分公司已于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日办理完毕限制性股票</w:t>
      </w:r>
      <w:r>
        <w:rPr>
          <w:rFonts w:ascii="Times New Roman" w:hAnsi="Times New Roman" w:cs="Times New Roman" w:eastAsia="Times New Roman" w:hint="default"/>
        </w:rPr>
        <w:t>1,829,335</w:t>
      </w:r>
      <w:r>
        <w:rPr/>
        <w:t>股的回购注销手续。</w:t>
      </w:r>
    </w:p>
    <w:p>
      <w:pPr>
        <w:pStyle w:val="BodyText"/>
        <w:spacing w:line="340" w:lineRule="auto" w:before="63"/>
        <w:ind w:left="252" w:right="514"/>
        <w:jc w:val="left"/>
      </w:pPr>
      <w:r>
        <w:rPr>
          <w:rFonts w:ascii="Times New Roman" w:hAnsi="Times New Roman" w:cs="Times New Roman" w:eastAsia="Times New Roman" w:hint="default"/>
        </w:rPr>
        <w:t>2</w:t>
      </w:r>
      <w:r>
        <w:rPr/>
        <w:t>、报告期内，公司</w:t>
      </w:r>
      <w:r>
        <w:rPr>
          <w:rFonts w:ascii="Times New Roman" w:hAnsi="Times New Roman" w:cs="Times New Roman" w:eastAsia="Times New Roman" w:hint="default"/>
        </w:rPr>
        <w:t>2014</w:t>
      </w:r>
      <w:r>
        <w:rPr/>
        <w:t>年度利润分配方案已于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日实施完毕。 股份变动对最近一年和最近一期基本每股收益和稀释每股收益、归属于公司普通股股东的每股净资产等财务指标的影响</w:t>
      </w:r>
    </w:p>
    <w:p>
      <w:pPr>
        <w:pStyle w:val="BodyText"/>
        <w:spacing w:line="240" w:lineRule="auto" w:before="41"/>
        <w:ind w:left="252" w:right="2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877" w:footer="979" w:top="1100" w:bottom="1160" w:left="880" w:right="880"/>
        </w:sectPr>
      </w:pPr>
    </w:p>
    <w:p>
      <w:pPr>
        <w:spacing w:line="240" w:lineRule="auto" w:before="11"/>
        <w:rPr>
          <w:rFonts w:ascii="宋体" w:hAnsi="宋体" w:cs="宋体" w:eastAsia="宋体" w:hint="default"/>
          <w:sz w:val="21"/>
          <w:szCs w:val="21"/>
        </w:rPr>
      </w:pPr>
    </w:p>
    <w:p>
      <w:pPr>
        <w:pStyle w:val="BodyText"/>
        <w:spacing w:line="300" w:lineRule="auto" w:before="44"/>
        <w:ind w:right="234"/>
        <w:jc w:val="left"/>
      </w:pPr>
      <w:r>
        <w:rPr/>
        <w:t>公司基本每股收益、稀释每股收益、归属于公司普通股股东的每股净资产等财务指标根据公司最新的注册资本</w:t>
      </w:r>
      <w:r>
        <w:rPr>
          <w:rFonts w:ascii="Times New Roman" w:hAnsi="Times New Roman" w:cs="Times New Roman" w:eastAsia="Times New Roman" w:hint="default"/>
        </w:rPr>
        <w:t>546,900,006 </w:t>
      </w:r>
      <w:r>
        <w:rPr/>
        <w:t>股为基数进行计算。</w:t>
      </w:r>
    </w:p>
    <w:p>
      <w:pPr>
        <w:pStyle w:val="BodyText"/>
        <w:spacing w:line="240" w:lineRule="auto" w:before="72"/>
        <w:ind w:right="0"/>
        <w:jc w:val="left"/>
      </w:pPr>
      <w:r>
        <w:rPr/>
        <w:t>公司认为必要或证券监管机构要求披露的其他内容</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249"/>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79"/>
        <w:gridCol w:w="1349"/>
        <w:gridCol w:w="1349"/>
        <w:gridCol w:w="1349"/>
        <w:gridCol w:w="1349"/>
        <w:gridCol w:w="1349"/>
        <w:gridCol w:w="1346"/>
      </w:tblGrid>
      <w:tr>
        <w:trPr>
          <w:trHeight w:val="716"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80" w:right="3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80" w:right="3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105,388,535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52,959,088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158,347,623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每年按持股总数 可转让</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72,759,345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36,562,502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109,321,847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每年按持股总数 可转让</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李乐霓</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3,750,482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2,071,715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5,822,197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每年按持股总数 可转让</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134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张瑞斌</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1,237,659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200,695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460,780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1,377,731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53"/>
              <w:jc w:val="left"/>
              <w:rPr>
                <w:rFonts w:ascii="宋体" w:hAnsi="宋体" w:cs="宋体" w:eastAsia="宋体" w:hint="default"/>
                <w:sz w:val="18"/>
                <w:szCs w:val="18"/>
              </w:rPr>
            </w:pPr>
            <w:r>
              <w:rPr>
                <w:rFonts w:ascii="宋体" w:hAnsi="宋体" w:cs="宋体" w:eastAsia="宋体" w:hint="default"/>
                <w:sz w:val="18"/>
                <w:szCs w:val="18"/>
              </w:rPr>
              <w:t>高管锁定股、股 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35"/>
              <w:jc w:val="both"/>
              <w:rPr>
                <w:rFonts w:ascii="宋体" w:hAnsi="宋体" w:cs="宋体" w:eastAsia="宋体" w:hint="default"/>
                <w:sz w:val="18"/>
                <w:szCs w:val="18"/>
              </w:rPr>
            </w:pPr>
            <w:r>
              <w:rPr>
                <w:rFonts w:ascii="宋体" w:hAnsi="宋体" w:cs="宋体" w:eastAsia="宋体" w:hint="default"/>
                <w:sz w:val="18"/>
                <w:szCs w:val="18"/>
              </w:rPr>
              <w:t>每年按持股总数 可转让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；根 据激励计划分三 期解锁</w:t>
            </w:r>
          </w:p>
        </w:tc>
      </w:tr>
      <w:tr>
        <w:trPr>
          <w:trHeight w:val="1337"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黄伟宁</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1,237,659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234,405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443,840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1,327,081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53"/>
              <w:jc w:val="left"/>
              <w:rPr>
                <w:rFonts w:ascii="宋体" w:hAnsi="宋体" w:cs="宋体" w:eastAsia="宋体" w:hint="default"/>
                <w:sz w:val="18"/>
                <w:szCs w:val="18"/>
              </w:rPr>
            </w:pPr>
            <w:r>
              <w:rPr>
                <w:rFonts w:ascii="宋体" w:hAnsi="宋体" w:cs="宋体" w:eastAsia="宋体" w:hint="default"/>
                <w:sz w:val="18"/>
                <w:szCs w:val="18"/>
              </w:rPr>
              <w:t>高管锁定股、股 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35"/>
              <w:jc w:val="both"/>
              <w:rPr>
                <w:rFonts w:ascii="宋体" w:hAnsi="宋体" w:cs="宋体" w:eastAsia="宋体" w:hint="default"/>
                <w:sz w:val="18"/>
                <w:szCs w:val="18"/>
              </w:rPr>
            </w:pPr>
            <w:r>
              <w:rPr>
                <w:rFonts w:ascii="宋体" w:hAnsi="宋体" w:cs="宋体" w:eastAsia="宋体" w:hint="default"/>
                <w:sz w:val="18"/>
                <w:szCs w:val="18"/>
              </w:rPr>
              <w:t>每年按持股总数 可转让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；根 据激励计划分三 期解锁</w:t>
            </w:r>
          </w:p>
        </w:tc>
      </w:tr>
      <w:tr>
        <w:trPr>
          <w:trHeight w:val="1339"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黄文森</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288,738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145,095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433,833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53"/>
              <w:jc w:val="left"/>
              <w:rPr>
                <w:rFonts w:ascii="宋体" w:hAnsi="宋体" w:cs="宋体" w:eastAsia="宋体" w:hint="default"/>
                <w:sz w:val="18"/>
                <w:szCs w:val="18"/>
              </w:rPr>
            </w:pPr>
            <w:r>
              <w:rPr>
                <w:rFonts w:ascii="宋体" w:hAnsi="宋体" w:cs="宋体" w:eastAsia="宋体" w:hint="default"/>
                <w:sz w:val="18"/>
                <w:szCs w:val="18"/>
              </w:rPr>
              <w:t>高管锁定股、融 资持股计划</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融资持股锁定两 年后，每年按持 股总数可转让 </w:t>
            </w:r>
            <w:r>
              <w:rPr>
                <w:rFonts w:ascii="Times New Roman" w:hAnsi="Times New Roman" w:cs="Times New Roman" w:eastAsia="Times New Roman" w:hint="default"/>
                <w:sz w:val="18"/>
                <w:szCs w:val="18"/>
              </w:rPr>
              <w:t>25%</w:t>
            </w:r>
          </w:p>
        </w:tc>
      </w:tr>
      <w:tr>
        <w:trPr>
          <w:trHeight w:val="1337"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陈平</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192,259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96,613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288,872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53"/>
              <w:jc w:val="left"/>
              <w:rPr>
                <w:rFonts w:ascii="宋体" w:hAnsi="宋体" w:cs="宋体" w:eastAsia="宋体" w:hint="default"/>
                <w:sz w:val="18"/>
                <w:szCs w:val="18"/>
              </w:rPr>
            </w:pPr>
            <w:r>
              <w:rPr>
                <w:rFonts w:ascii="宋体" w:hAnsi="宋体" w:cs="宋体" w:eastAsia="宋体" w:hint="default"/>
                <w:sz w:val="18"/>
                <w:szCs w:val="18"/>
              </w:rPr>
              <w:t>高管锁定股、融 资持股计划</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23"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融资持股锁定两 年后，每年按持 股总数可转让 </w:t>
            </w:r>
            <w:r>
              <w:rPr>
                <w:rFonts w:ascii="Times New Roman" w:hAnsi="Times New Roman" w:cs="Times New Roman" w:eastAsia="Times New Roman" w:hint="default"/>
                <w:sz w:val="18"/>
                <w:szCs w:val="18"/>
              </w:rPr>
              <w:t>25%</w:t>
            </w:r>
          </w:p>
        </w:tc>
      </w:tr>
      <w:tr>
        <w:trPr>
          <w:trHeight w:val="1339"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黄小金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225,029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67,849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202,867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53"/>
              <w:jc w:val="left"/>
              <w:rPr>
                <w:rFonts w:ascii="宋体" w:hAnsi="宋体" w:cs="宋体" w:eastAsia="宋体" w:hint="default"/>
                <w:sz w:val="18"/>
                <w:szCs w:val="18"/>
              </w:rPr>
            </w:pPr>
            <w:r>
              <w:rPr>
                <w:rFonts w:ascii="宋体" w:hAnsi="宋体" w:cs="宋体" w:eastAsia="宋体" w:hint="default"/>
                <w:sz w:val="18"/>
                <w:szCs w:val="18"/>
              </w:rPr>
              <w:t>高管锁定股、股 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35"/>
              <w:jc w:val="both"/>
              <w:rPr>
                <w:rFonts w:ascii="宋体" w:hAnsi="宋体" w:cs="宋体" w:eastAsia="宋体" w:hint="default"/>
                <w:sz w:val="18"/>
                <w:szCs w:val="18"/>
              </w:rPr>
            </w:pPr>
            <w:r>
              <w:rPr>
                <w:rFonts w:ascii="宋体" w:hAnsi="宋体" w:cs="宋体" w:eastAsia="宋体" w:hint="default"/>
                <w:sz w:val="18"/>
                <w:szCs w:val="18"/>
              </w:rPr>
              <w:t>每年按持股总数 可转让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；根 据激励计划分三 期解锁</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150,019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112,703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根据激励计划分 二期解锁</w:t>
            </w:r>
          </w:p>
        </w:tc>
      </w:tr>
      <w:tr>
        <w:trPr>
          <w:trHeight w:val="71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高静迟</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112,508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高管锁定股、股 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1"/>
              <w:ind w:left="23" w:right="35"/>
              <w:jc w:val="left"/>
              <w:rPr>
                <w:rFonts w:ascii="宋体" w:hAnsi="宋体" w:cs="宋体" w:eastAsia="宋体" w:hint="default"/>
                <w:sz w:val="18"/>
                <w:szCs w:val="18"/>
              </w:rPr>
            </w:pPr>
            <w:r>
              <w:rPr>
                <w:rFonts w:ascii="宋体" w:hAnsi="宋体" w:cs="宋体" w:eastAsia="宋体" w:hint="default"/>
                <w:sz w:val="18"/>
                <w:szCs w:val="18"/>
              </w:rPr>
              <w:t>每年按持股总数 可转让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；根</w:t>
            </w:r>
          </w:p>
        </w:tc>
      </w:tr>
    </w:tbl>
    <w:p>
      <w:pPr>
        <w:spacing w:after="0" w:line="314"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479"/>
        <w:gridCol w:w="1349"/>
        <w:gridCol w:w="1349"/>
        <w:gridCol w:w="1349"/>
        <w:gridCol w:w="1349"/>
        <w:gridCol w:w="1349"/>
        <w:gridCol w:w="1346"/>
      </w:tblGrid>
      <w:tr>
        <w:trPr>
          <w:trHeight w:val="675" w:hRule="exact"/>
        </w:trPr>
        <w:tc>
          <w:tcPr>
            <w:tcW w:w="147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50"/>
              <w:jc w:val="left"/>
              <w:rPr>
                <w:rFonts w:ascii="宋体" w:hAnsi="宋体" w:cs="宋体" w:eastAsia="宋体" w:hint="default"/>
                <w:sz w:val="18"/>
                <w:szCs w:val="18"/>
              </w:rPr>
            </w:pPr>
            <w:r>
              <w:rPr>
                <w:rFonts w:ascii="宋体" w:hAnsi="宋体" w:cs="宋体" w:eastAsia="宋体" w:hint="default"/>
                <w:sz w:val="18"/>
                <w:szCs w:val="18"/>
              </w:rPr>
              <w:t>据激励计划分三 期解锁</w:t>
            </w:r>
          </w:p>
        </w:tc>
      </w:tr>
      <w:tr>
        <w:trPr>
          <w:trHeight w:val="1337"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120,015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32,165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96,174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53"/>
              <w:jc w:val="left"/>
              <w:rPr>
                <w:rFonts w:ascii="宋体" w:hAnsi="宋体" w:cs="宋体" w:eastAsia="宋体" w:hint="default"/>
                <w:sz w:val="18"/>
                <w:szCs w:val="18"/>
              </w:rPr>
            </w:pPr>
            <w:r>
              <w:rPr>
                <w:rFonts w:ascii="宋体" w:hAnsi="宋体" w:cs="宋体" w:eastAsia="宋体" w:hint="default"/>
                <w:sz w:val="18"/>
                <w:szCs w:val="18"/>
              </w:rPr>
              <w:t>高管锁定股、股 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35"/>
              <w:jc w:val="both"/>
              <w:rPr>
                <w:rFonts w:ascii="宋体" w:hAnsi="宋体" w:cs="宋体" w:eastAsia="宋体" w:hint="default"/>
                <w:sz w:val="18"/>
                <w:szCs w:val="18"/>
              </w:rPr>
            </w:pPr>
            <w:r>
              <w:rPr>
                <w:rFonts w:ascii="宋体" w:hAnsi="宋体" w:cs="宋体" w:eastAsia="宋体" w:hint="default"/>
                <w:sz w:val="18"/>
                <w:szCs w:val="18"/>
              </w:rPr>
              <w:t>每年按持股总数 可转让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；根 据激励计划分三 期解锁</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袁丽莎</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84,385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95,092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每年按持股总数 可转让</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1337"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其余</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3,093,370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877,934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2,625,024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 w:right="53"/>
              <w:jc w:val="left"/>
              <w:rPr>
                <w:rFonts w:ascii="宋体" w:hAnsi="宋体" w:cs="宋体" w:eastAsia="宋体" w:hint="default"/>
                <w:sz w:val="18"/>
                <w:szCs w:val="18"/>
              </w:rPr>
            </w:pPr>
            <w:r>
              <w:rPr>
                <w:rFonts w:ascii="宋体" w:hAnsi="宋体" w:cs="宋体" w:eastAsia="宋体" w:hint="default"/>
                <w:sz w:val="18"/>
                <w:szCs w:val="18"/>
              </w:rPr>
              <w:t>高管锁定股、股 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35"/>
              <w:jc w:val="both"/>
              <w:rPr>
                <w:rFonts w:ascii="宋体" w:hAnsi="宋体" w:cs="宋体" w:eastAsia="宋体" w:hint="default"/>
                <w:sz w:val="18"/>
                <w:szCs w:val="18"/>
              </w:rPr>
            </w:pPr>
            <w:r>
              <w:rPr>
                <w:rFonts w:ascii="宋体" w:hAnsi="宋体" w:cs="宋体" w:eastAsia="宋体" w:hint="default"/>
                <w:sz w:val="18"/>
                <w:szCs w:val="18"/>
              </w:rPr>
              <w:t>每年按持股总数 可转让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；根 据激励计划分三 期或二期解锁</w:t>
            </w:r>
          </w:p>
        </w:tc>
      </w:tr>
      <w:tr>
        <w:trPr>
          <w:trHeight w:val="403"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188,597,504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464,197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93,859,580</w:t>
            </w:r>
          </w:p>
        </w:tc>
        <w:tc>
          <w:tcPr>
            <w:tcW w:w="134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280,163,552</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60" w:firstLine="360"/>
        <w:jc w:val="both"/>
      </w:pPr>
      <w:r>
        <w:rPr>
          <w:rFonts w:ascii="Times New Roman" w:hAnsi="Times New Roman" w:cs="Times New Roman" w:eastAsia="Times New Roman" w:hint="default"/>
        </w:rPr>
        <w:t>1</w:t>
      </w:r>
      <w:r>
        <w:rPr/>
        <w:t>、公司回购注销未达解锁条件的激励对象已获授但尚未解锁的限制性股票已经公司第三届董事会第二次会议、第三届 监事会第二次会议审议通过。公司已于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日在中国证券登记结算有限责任公司深圳分公司完成了激励对象所持有 的上述限制性股票的回购和注销登记手续。公司股本由</w:t>
      </w:r>
      <w:r>
        <w:rPr>
          <w:rFonts w:ascii="Times New Roman" w:hAnsi="Times New Roman" w:cs="Times New Roman" w:eastAsia="Times New Roman" w:hint="default"/>
        </w:rPr>
        <w:t>365,819,583</w:t>
      </w:r>
      <w:r>
        <w:rPr/>
        <w:t>股减少至</w:t>
      </w:r>
      <w:r>
        <w:rPr>
          <w:rFonts w:ascii="Times New Roman" w:hAnsi="Times New Roman" w:cs="Times New Roman" w:eastAsia="Times New Roman" w:hint="default"/>
        </w:rPr>
        <w:t>363,990,248</w:t>
      </w:r>
      <w:r>
        <w:rPr/>
        <w:t>股。</w:t>
      </w:r>
    </w:p>
    <w:p>
      <w:pPr>
        <w:pStyle w:val="BodyText"/>
        <w:spacing w:line="300" w:lineRule="auto" w:before="13"/>
        <w:ind w:right="150" w:firstLine="360"/>
        <w:jc w:val="both"/>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2014</w:t>
      </w:r>
      <w:r>
        <w:rPr/>
        <w:t>年年度权益分派方案为：以公司现有总股本</w:t>
      </w:r>
      <w:r>
        <w:rPr>
          <w:rFonts w:ascii="Times New Roman" w:hAnsi="Times New Roman" w:cs="Times New Roman" w:eastAsia="Times New Roman" w:hint="default"/>
        </w:rPr>
        <w:t>363,990,248</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0.502512</w:t>
      </w:r>
      <w:r>
        <w:rPr/>
        <w:t>元人民币 </w:t>
      </w:r>
      <w:r>
        <w:rPr>
          <w:spacing w:val="-4"/>
        </w:rPr>
        <w:t>现金，同时，以资本公积向全体股东每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5.025128</w:t>
      </w:r>
      <w:r>
        <w:rPr>
          <w:spacing w:val="-4"/>
        </w:rPr>
        <w:t>股。该分配方案已于</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3</w:t>
      </w:r>
      <w:r>
        <w:rPr>
          <w:spacing w:val="-4"/>
        </w:rPr>
        <w:t>日实施完毕。公司股本由</w:t>
      </w:r>
      <w:r>
        <w:rPr>
          <w:rFonts w:ascii="Times New Roman" w:hAnsi="Times New Roman" w:cs="Times New Roman" w:eastAsia="Times New Roman" w:hint="default"/>
          <w:spacing w:val="-4"/>
        </w:rPr>
        <w:t>363,990,248</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股增加至</w:t>
      </w:r>
      <w:r>
        <w:rPr>
          <w:rFonts w:ascii="Times New Roman" w:hAnsi="Times New Roman" w:cs="Times New Roman" w:eastAsia="Times New Roman" w:hint="default"/>
        </w:rPr>
        <w:t>546,900,006</w:t>
      </w:r>
      <w:r>
        <w:rPr/>
        <w:t>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4"/>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b/>
          <w:bCs/>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pict>
          <v:shape style="position:absolute;margin-left:449.22699pt;margin-top:70.67173pt;width:85.75pt;height:31.2pt;mso-position-horizontal-relative:page;mso-position-vertical-relative:paragraph;z-index:-801232" type="#_x0000_t202" filled="false" stroked="false">
            <v:textbox inset="0,0,0,0">
              <w:txbxContent>
                <w:p>
                  <w:pPr>
                    <w:pStyle w:val="BodyText"/>
                    <w:spacing w:line="203" w:lineRule="exact"/>
                    <w:ind w:left="0" w:right="0"/>
                    <w:jc w:val="left"/>
                  </w:pPr>
                  <w:r>
                    <w:rPr/>
                    <w:t>（如有）</w:t>
                  </w:r>
                </w:p>
              </w:txbxContent>
            </v:textbox>
            <w10:wrap type="none"/>
          </v:shape>
        </w:pict>
      </w:r>
      <w:r>
        <w:rPr/>
        <w:pict>
          <v:group style="position:absolute;margin-left:482.5pt;margin-top:70.67173pt;width:52.45pt;height:31.2pt;mso-position-horizontal-relative:page;mso-position-vertical-relative:paragraph;z-index:-801208" coordorigin="9650,1413" coordsize="1049,624">
            <v:shape style="position:absolute;left:9650;top:1413;width:1049;height:624" coordorigin="9650,1413" coordsize="1049,624" path="m9650,2037l10699,2037,10699,1413,9650,1413,9650,2037xe" filled="true" fillcolor="#ffffff" stroked="false">
              <v:path arrowok="t"/>
              <v:fill type="solid"/>
            </v:shape>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5"/>
        <w:gridCol w:w="134"/>
        <w:gridCol w:w="674"/>
        <w:gridCol w:w="408"/>
        <w:gridCol w:w="331"/>
        <w:gridCol w:w="682"/>
        <w:gridCol w:w="973"/>
        <w:gridCol w:w="264"/>
        <w:gridCol w:w="730"/>
        <w:gridCol w:w="575"/>
        <w:gridCol w:w="416"/>
        <w:gridCol w:w="349"/>
        <w:gridCol w:w="320"/>
        <w:gridCol w:w="466"/>
        <w:gridCol w:w="842"/>
        <w:gridCol w:w="150"/>
        <w:gridCol w:w="919"/>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9"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35,279</w:t>
            </w:r>
          </w:p>
        </w:tc>
        <w:tc>
          <w:tcPr>
            <w:tcW w:w="1420" w:type="dxa"/>
            <w:gridSpan w:val="3"/>
            <w:vMerge w:val="restart"/>
            <w:tcBorders>
              <w:top w:val="single" w:sz="4" w:space="0" w:color="000000"/>
              <w:left w:val="single" w:sz="4" w:space="0" w:color="000000"/>
              <w:right w:val="single" w:sz="4" w:space="0" w:color="000000"/>
            </w:tcBorders>
            <w:shd w:val="clear" w:color="auto" w:fill="D2D2D2"/>
          </w:tcPr>
          <w:p>
            <w:pPr/>
          </w:p>
        </w:tc>
        <w:tc>
          <w:tcPr>
            <w:tcW w:w="1237"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92" w:right="0"/>
              <w:jc w:val="left"/>
              <w:rPr>
                <w:rFonts w:ascii="Times New Roman" w:hAnsi="Times New Roman" w:cs="Times New Roman" w:eastAsia="Times New Roman" w:hint="default"/>
                <w:sz w:val="18"/>
                <w:szCs w:val="18"/>
              </w:rPr>
            </w:pPr>
            <w:r>
              <w:rPr>
                <w:rFonts w:ascii="Times New Roman"/>
                <w:sz w:val="18"/>
              </w:rPr>
              <w:t>37,758</w:t>
            </w:r>
          </w:p>
        </w:tc>
        <w:tc>
          <w:tcPr>
            <w:tcW w:w="13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6" w:type="dxa"/>
            <w:gridSpan w:val="3"/>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50" w:type="dxa"/>
            <w:vMerge w:val="restart"/>
            <w:tcBorders>
              <w:top w:val="single" w:sz="4" w:space="0" w:color="000000"/>
              <w:left w:val="single" w:sz="12" w:space="0" w:color="D2D2D2"/>
              <w:right w:val="nil" w:sz="6" w:space="0" w:color="auto"/>
            </w:tcBorders>
          </w:tcPr>
          <w:p>
            <w:pPr/>
          </w:p>
        </w:tc>
        <w:tc>
          <w:tcPr>
            <w:tcW w:w="919"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20" w:type="dxa"/>
            <w:gridSpan w:val="3"/>
            <w:vMerge/>
            <w:tcBorders>
              <w:left w:val="single" w:sz="4" w:space="0" w:color="000000"/>
              <w:bottom w:val="nil" w:sz="6" w:space="0" w:color="auto"/>
              <w:right w:val="single" w:sz="4" w:space="0" w:color="000000"/>
            </w:tcBorders>
            <w:shd w:val="clear" w:color="auto" w:fill="D2D2D2"/>
          </w:tcPr>
          <w:p>
            <w:pPr/>
          </w:p>
        </w:tc>
        <w:tc>
          <w:tcPr>
            <w:tcW w:w="1237" w:type="dxa"/>
            <w:gridSpan w:val="2"/>
            <w:vMerge/>
            <w:tcBorders>
              <w:left w:val="single" w:sz="10" w:space="0" w:color="D2D2D2"/>
              <w:right w:val="single" w:sz="10" w:space="0" w:color="D2D2D2"/>
            </w:tcBorders>
          </w:tcPr>
          <w:p>
            <w:pPr/>
          </w:p>
        </w:tc>
        <w:tc>
          <w:tcPr>
            <w:tcW w:w="13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20"/>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86" w:type="dxa"/>
            <w:gridSpan w:val="3"/>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50" w:type="dxa"/>
            <w:vMerge/>
            <w:tcBorders>
              <w:left w:val="single" w:sz="12" w:space="0" w:color="D2D2D2"/>
              <w:right w:val="nil" w:sz="6" w:space="0" w:color="auto"/>
            </w:tcBorders>
          </w:tcPr>
          <w:p>
            <w:pPr/>
          </w:p>
        </w:tc>
        <w:tc>
          <w:tcPr>
            <w:tcW w:w="919"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20"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36"/>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37" w:type="dxa"/>
            <w:gridSpan w:val="2"/>
            <w:vMerge/>
            <w:tcBorders>
              <w:left w:val="single" w:sz="10" w:space="0" w:color="D2D2D2"/>
              <w:right w:val="single" w:sz="10" w:space="0" w:color="D2D2D2"/>
            </w:tcBorders>
          </w:tcPr>
          <w:p>
            <w:pPr/>
          </w:p>
        </w:tc>
        <w:tc>
          <w:tcPr>
            <w:tcW w:w="1305" w:type="dxa"/>
            <w:gridSpan w:val="2"/>
            <w:vMerge/>
            <w:tcBorders>
              <w:left w:val="single" w:sz="4" w:space="0" w:color="000000"/>
              <w:right w:val="single" w:sz="4" w:space="0" w:color="000000"/>
            </w:tcBorders>
            <w:shd w:val="clear" w:color="auto" w:fill="D2D2D2"/>
          </w:tcPr>
          <w:p>
            <w:pPr/>
          </w:p>
        </w:tc>
        <w:tc>
          <w:tcPr>
            <w:tcW w:w="1086" w:type="dxa"/>
            <w:gridSpan w:val="3"/>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50" w:type="dxa"/>
            <w:vMerge/>
            <w:tcBorders>
              <w:left w:val="single" w:sz="12" w:space="0" w:color="D2D2D2"/>
              <w:right w:val="nil" w:sz="6" w:space="0" w:color="auto"/>
            </w:tcBorders>
          </w:tcPr>
          <w:p>
            <w:pPr/>
          </w:p>
        </w:tc>
        <w:tc>
          <w:tcPr>
            <w:tcW w:w="919" w:type="dxa"/>
            <w:tcBorders>
              <w:top w:val="nil" w:sz="6" w:space="0" w:color="auto"/>
              <w:left w:val="nil" w:sz="6" w:space="0" w:color="auto"/>
              <w:bottom w:val="nil" w:sz="6" w:space="0" w:color="auto"/>
              <w:right w:val="single" w:sz="4" w:space="0" w:color="000000"/>
            </w:tcBorders>
          </w:tcPr>
          <w:p>
            <w:pPr/>
          </w:p>
        </w:tc>
      </w:tr>
      <w:tr>
        <w:trPr>
          <w:trHeight w:val="706"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9" w:type="dxa"/>
            <w:gridSpan w:val="2"/>
            <w:vMerge/>
            <w:tcBorders>
              <w:left w:val="single" w:sz="9" w:space="0" w:color="D2D2D2"/>
              <w:right w:val="single" w:sz="10" w:space="0" w:color="D2D2D2"/>
            </w:tcBorders>
          </w:tcPr>
          <w:p>
            <w:pPr/>
          </w:p>
        </w:tc>
        <w:tc>
          <w:tcPr>
            <w:tcW w:w="1420" w:type="dxa"/>
            <w:gridSpan w:val="3"/>
            <w:vMerge/>
            <w:tcBorders>
              <w:left w:val="single" w:sz="4" w:space="0" w:color="000000"/>
              <w:right w:val="single" w:sz="4" w:space="0" w:color="000000"/>
            </w:tcBorders>
            <w:shd w:val="clear" w:color="auto" w:fill="D2D2D2"/>
          </w:tcPr>
          <w:p>
            <w:pPr/>
          </w:p>
        </w:tc>
        <w:tc>
          <w:tcPr>
            <w:tcW w:w="1237" w:type="dxa"/>
            <w:gridSpan w:val="2"/>
            <w:vMerge/>
            <w:tcBorders>
              <w:left w:val="single" w:sz="10" w:space="0" w:color="D2D2D2"/>
              <w:right w:val="single" w:sz="10" w:space="0" w:color="D2D2D2"/>
            </w:tcBorders>
          </w:tcPr>
          <w:p>
            <w:pPr/>
          </w:p>
        </w:tc>
        <w:tc>
          <w:tcPr>
            <w:tcW w:w="1305" w:type="dxa"/>
            <w:gridSpan w:val="2"/>
            <w:vMerge/>
            <w:tcBorders>
              <w:left w:val="single" w:sz="4" w:space="0" w:color="000000"/>
              <w:right w:val="single" w:sz="4" w:space="0" w:color="000000"/>
            </w:tcBorders>
            <w:shd w:val="clear" w:color="auto" w:fill="D2D2D2"/>
          </w:tcPr>
          <w:p>
            <w:pPr/>
          </w:p>
        </w:tc>
        <w:tc>
          <w:tcPr>
            <w:tcW w:w="1086" w:type="dxa"/>
            <w:gridSpan w:val="3"/>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50" w:type="dxa"/>
            <w:vMerge/>
            <w:tcBorders>
              <w:left w:val="single" w:sz="12" w:space="0" w:color="D2D2D2"/>
              <w:right w:val="nil" w:sz="6" w:space="0" w:color="auto"/>
            </w:tcBorders>
          </w:tcPr>
          <w:p>
            <w:pPr/>
          </w:p>
        </w:tc>
        <w:tc>
          <w:tcPr>
            <w:tcW w:w="919"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20" w:type="dxa"/>
            <w:gridSpan w:val="3"/>
            <w:vMerge/>
            <w:tcBorders>
              <w:left w:val="single" w:sz="4" w:space="0" w:color="000000"/>
              <w:bottom w:val="nil" w:sz="6" w:space="0" w:color="auto"/>
              <w:right w:val="single" w:sz="4" w:space="0" w:color="000000"/>
            </w:tcBorders>
            <w:shd w:val="clear" w:color="auto" w:fill="D2D2D2"/>
          </w:tcPr>
          <w:p>
            <w:pPr/>
          </w:p>
        </w:tc>
        <w:tc>
          <w:tcPr>
            <w:tcW w:w="1237" w:type="dxa"/>
            <w:gridSpan w:val="2"/>
            <w:vMerge/>
            <w:tcBorders>
              <w:left w:val="single" w:sz="10" w:space="0" w:color="D2D2D2"/>
              <w:right w:val="single" w:sz="10" w:space="0" w:color="D2D2D2"/>
            </w:tcBorders>
          </w:tcPr>
          <w:p>
            <w:pPr/>
          </w:p>
        </w:tc>
        <w:tc>
          <w:tcPr>
            <w:tcW w:w="1305" w:type="dxa"/>
            <w:gridSpan w:val="2"/>
            <w:vMerge/>
            <w:tcBorders>
              <w:left w:val="single" w:sz="4" w:space="0" w:color="000000"/>
              <w:right w:val="single" w:sz="4" w:space="0" w:color="000000"/>
            </w:tcBorders>
            <w:shd w:val="clear" w:color="auto" w:fill="D2D2D2"/>
          </w:tcPr>
          <w:p>
            <w:pPr/>
          </w:p>
        </w:tc>
        <w:tc>
          <w:tcPr>
            <w:tcW w:w="1086" w:type="dxa"/>
            <w:gridSpan w:val="3"/>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50" w:type="dxa"/>
            <w:vMerge/>
            <w:tcBorders>
              <w:left w:val="single" w:sz="12" w:space="0" w:color="D2D2D2"/>
              <w:right w:val="nil" w:sz="6" w:space="0" w:color="auto"/>
            </w:tcBorders>
          </w:tcPr>
          <w:p>
            <w:pPr/>
          </w:p>
        </w:tc>
        <w:tc>
          <w:tcPr>
            <w:tcW w:w="919"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20" w:type="dxa"/>
            <w:gridSpan w:val="3"/>
            <w:vMerge w:val="restart"/>
            <w:tcBorders>
              <w:top w:val="nil" w:sz="6" w:space="0" w:color="auto"/>
              <w:left w:val="single" w:sz="4" w:space="0" w:color="000000"/>
              <w:right w:val="single" w:sz="4" w:space="0" w:color="000000"/>
            </w:tcBorders>
            <w:shd w:val="clear" w:color="auto" w:fill="D2D2D2"/>
          </w:tcPr>
          <w:p>
            <w:pPr/>
          </w:p>
        </w:tc>
        <w:tc>
          <w:tcPr>
            <w:tcW w:w="1237" w:type="dxa"/>
            <w:gridSpan w:val="2"/>
            <w:vMerge/>
            <w:tcBorders>
              <w:left w:val="single" w:sz="10" w:space="0" w:color="D2D2D2"/>
              <w:right w:val="single" w:sz="10" w:space="0" w:color="D2D2D2"/>
            </w:tcBorders>
          </w:tcPr>
          <w:p>
            <w:pPr/>
          </w:p>
        </w:tc>
        <w:tc>
          <w:tcPr>
            <w:tcW w:w="1305" w:type="dxa"/>
            <w:gridSpan w:val="2"/>
            <w:vMerge/>
            <w:tcBorders>
              <w:left w:val="single" w:sz="4" w:space="0" w:color="000000"/>
              <w:bottom w:val="nil" w:sz="6" w:space="0" w:color="auto"/>
              <w:right w:val="single" w:sz="4" w:space="0" w:color="000000"/>
            </w:tcBorders>
            <w:shd w:val="clear" w:color="auto" w:fill="D2D2D2"/>
          </w:tcPr>
          <w:p>
            <w:pPr/>
          </w:p>
        </w:tc>
        <w:tc>
          <w:tcPr>
            <w:tcW w:w="1086" w:type="dxa"/>
            <w:gridSpan w:val="3"/>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50" w:type="dxa"/>
            <w:vMerge/>
            <w:tcBorders>
              <w:left w:val="single" w:sz="12" w:space="0" w:color="D2D2D2"/>
              <w:right w:val="nil" w:sz="6" w:space="0" w:color="auto"/>
            </w:tcBorders>
          </w:tcPr>
          <w:p>
            <w:pPr/>
          </w:p>
        </w:tc>
        <w:tc>
          <w:tcPr>
            <w:tcW w:w="919"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9" w:type="dxa"/>
            <w:gridSpan w:val="2"/>
            <w:vMerge/>
            <w:tcBorders>
              <w:left w:val="single" w:sz="9" w:space="0" w:color="D2D2D2"/>
              <w:bottom w:val="single" w:sz="4" w:space="0" w:color="000000"/>
              <w:right w:val="single" w:sz="10" w:space="0" w:color="D2D2D2"/>
            </w:tcBorders>
          </w:tcPr>
          <w:p>
            <w:pPr/>
          </w:p>
        </w:tc>
        <w:tc>
          <w:tcPr>
            <w:tcW w:w="1420" w:type="dxa"/>
            <w:gridSpan w:val="3"/>
            <w:vMerge/>
            <w:tcBorders>
              <w:left w:val="single" w:sz="4" w:space="0" w:color="000000"/>
              <w:bottom w:val="single" w:sz="4" w:space="0" w:color="000000"/>
              <w:right w:val="single" w:sz="4" w:space="0" w:color="000000"/>
            </w:tcBorders>
            <w:shd w:val="clear" w:color="auto" w:fill="D2D2D2"/>
          </w:tcPr>
          <w:p>
            <w:pPr/>
          </w:p>
        </w:tc>
        <w:tc>
          <w:tcPr>
            <w:tcW w:w="1237" w:type="dxa"/>
            <w:gridSpan w:val="2"/>
            <w:vMerge/>
            <w:tcBorders>
              <w:left w:val="single" w:sz="10" w:space="0" w:color="D2D2D2"/>
              <w:bottom w:val="single" w:sz="4" w:space="0" w:color="000000"/>
              <w:right w:val="single" w:sz="10" w:space="0" w:color="D2D2D2"/>
            </w:tcBorders>
          </w:tcPr>
          <w:p>
            <w:pPr/>
          </w:p>
        </w:tc>
        <w:tc>
          <w:tcPr>
            <w:tcW w:w="13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6" w:type="dxa"/>
            <w:gridSpan w:val="3"/>
            <w:vMerge/>
            <w:tcBorders>
              <w:left w:val="single" w:sz="10" w:space="0" w:color="D2D2D2"/>
              <w:bottom w:val="single" w:sz="4" w:space="0" w:color="000000"/>
              <w:right w:val="single" w:sz="13" w:space="0" w:color="D2D2D2"/>
            </w:tcBorders>
          </w:tcPr>
          <w:p>
            <w:pPr/>
          </w:p>
        </w:tc>
        <w:tc>
          <w:tcPr>
            <w:tcW w:w="1307" w:type="dxa"/>
            <w:gridSpan w:val="2"/>
            <w:vMerge/>
            <w:tcBorders>
              <w:left w:val="single" w:sz="4" w:space="0" w:color="000000"/>
              <w:bottom w:val="single" w:sz="4" w:space="0" w:color="000000"/>
              <w:right w:val="single" w:sz="4" w:space="0" w:color="000000"/>
            </w:tcBorders>
            <w:shd w:val="clear" w:color="auto" w:fill="D2D2D2"/>
          </w:tcPr>
          <w:p>
            <w:pPr/>
          </w:p>
        </w:tc>
        <w:tc>
          <w:tcPr>
            <w:tcW w:w="150" w:type="dxa"/>
            <w:vMerge/>
            <w:tcBorders>
              <w:left w:val="single" w:sz="12" w:space="0" w:color="D2D2D2"/>
              <w:bottom w:val="single" w:sz="4" w:space="0" w:color="000000"/>
              <w:right w:val="nil" w:sz="6" w:space="0" w:color="auto"/>
            </w:tcBorders>
          </w:tcPr>
          <w:p>
            <w:pPr/>
          </w:p>
        </w:tc>
        <w:tc>
          <w:tcPr>
            <w:tcW w:w="919"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68"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082" w:type="dxa"/>
            <w:gridSpan w:val="2"/>
            <w:vMerge w:val="restart"/>
            <w:tcBorders>
              <w:top w:val="single" w:sz="4" w:space="0" w:color="000000"/>
              <w:left w:val="single" w:sz="4" w:space="0" w:color="000000"/>
              <w:right w:val="single" w:sz="4" w:space="0" w:color="000000"/>
            </w:tcBorders>
            <w:shd w:val="clear" w:color="auto" w:fill="D2D2D2"/>
          </w:tcPr>
          <w:p>
            <w:pPr/>
          </w:p>
        </w:tc>
        <w:tc>
          <w:tcPr>
            <w:tcW w:w="1012" w:type="dxa"/>
            <w:gridSpan w:val="2"/>
            <w:vMerge w:val="restart"/>
            <w:tcBorders>
              <w:top w:val="single" w:sz="4" w:space="0" w:color="000000"/>
              <w:left w:val="single" w:sz="4" w:space="0" w:color="000000"/>
              <w:right w:val="single" w:sz="4" w:space="0" w:color="000000"/>
            </w:tcBorders>
            <w:shd w:val="clear" w:color="auto" w:fill="D2D2D2"/>
          </w:tcPr>
          <w:p>
            <w:pPr/>
          </w:p>
        </w:tc>
        <w:tc>
          <w:tcPr>
            <w:tcW w:w="973"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12" w:right="11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91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082" w:type="dxa"/>
            <w:gridSpan w:val="2"/>
            <w:vMerge/>
            <w:tcBorders>
              <w:left w:val="single" w:sz="4" w:space="0" w:color="000000"/>
              <w:bottom w:val="nil" w:sz="6" w:space="0" w:color="auto"/>
              <w:right w:val="single" w:sz="4" w:space="0" w:color="000000"/>
            </w:tcBorders>
            <w:shd w:val="clear" w:color="auto" w:fill="D2D2D2"/>
          </w:tcPr>
          <w:p>
            <w:pPr/>
          </w:p>
        </w:tc>
        <w:tc>
          <w:tcPr>
            <w:tcW w:w="1012" w:type="dxa"/>
            <w:gridSpan w:val="2"/>
            <w:vMerge/>
            <w:tcBorders>
              <w:left w:val="single" w:sz="4" w:space="0" w:color="000000"/>
              <w:bottom w:val="nil" w:sz="6" w:space="0" w:color="auto"/>
              <w:right w:val="single" w:sz="4" w:space="0" w:color="000000"/>
            </w:tcBorders>
            <w:shd w:val="clear" w:color="auto" w:fill="D2D2D2"/>
          </w:tcPr>
          <w:p>
            <w:pPr/>
          </w:p>
        </w:tc>
        <w:tc>
          <w:tcPr>
            <w:tcW w:w="97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02" w:right="3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1" w:type="dxa"/>
            <w:gridSpan w:val="2"/>
            <w:vMerge/>
            <w:tcBorders>
              <w:left w:val="single" w:sz="4" w:space="0" w:color="000000"/>
              <w:right w:val="single" w:sz="4" w:space="0" w:color="000000"/>
            </w:tcBorders>
            <w:shd w:val="clear" w:color="auto" w:fill="D2D2D2"/>
          </w:tcPr>
          <w:p>
            <w:pPr/>
          </w:p>
        </w:tc>
        <w:tc>
          <w:tcPr>
            <w:tcW w:w="1135" w:type="dxa"/>
            <w:gridSpan w:val="3"/>
            <w:vMerge/>
            <w:tcBorders>
              <w:left w:val="single" w:sz="4" w:space="0" w:color="000000"/>
              <w:right w:val="single" w:sz="4" w:space="0" w:color="000000"/>
            </w:tcBorders>
            <w:shd w:val="clear" w:color="auto" w:fill="D2D2D2"/>
          </w:tcPr>
          <w:p>
            <w:pPr/>
          </w:p>
        </w:tc>
        <w:tc>
          <w:tcPr>
            <w:tcW w:w="1911" w:type="dxa"/>
            <w:gridSpan w:val="3"/>
            <w:vMerge/>
            <w:tcBorders>
              <w:left w:val="single" w:sz="4" w:space="0" w:color="000000"/>
              <w:right w:val="single" w:sz="4" w:space="0" w:color="000000"/>
            </w:tcBorders>
            <w:shd w:val="clear" w:color="auto" w:fill="D2D2D2"/>
          </w:tcPr>
          <w:p>
            <w:pPr/>
          </w:p>
        </w:tc>
      </w:tr>
      <w:tr>
        <w:trPr>
          <w:trHeight w:val="142"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0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73" w:type="dxa"/>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5" w:type="dxa"/>
            <w:gridSpan w:val="3"/>
            <w:vMerge/>
            <w:tcBorders>
              <w:left w:val="single" w:sz="4" w:space="0" w:color="000000"/>
              <w:right w:val="single" w:sz="4" w:space="0" w:color="000000"/>
            </w:tcBorders>
            <w:shd w:val="clear" w:color="auto" w:fill="D2D2D2"/>
          </w:tcPr>
          <w:p>
            <w:pPr/>
          </w:p>
        </w:tc>
        <w:tc>
          <w:tcPr>
            <w:tcW w:w="1911"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082" w:type="dxa"/>
            <w:gridSpan w:val="2"/>
            <w:vMerge/>
            <w:tcBorders>
              <w:left w:val="single" w:sz="4" w:space="0" w:color="000000"/>
              <w:bottom w:val="nil" w:sz="6" w:space="0" w:color="auto"/>
              <w:right w:val="single" w:sz="4" w:space="0" w:color="000000"/>
            </w:tcBorders>
            <w:shd w:val="clear" w:color="auto" w:fill="D2D2D2"/>
          </w:tcPr>
          <w:p>
            <w:pPr/>
          </w:p>
        </w:tc>
        <w:tc>
          <w:tcPr>
            <w:tcW w:w="1012" w:type="dxa"/>
            <w:gridSpan w:val="2"/>
            <w:vMerge/>
            <w:tcBorders>
              <w:left w:val="single" w:sz="4" w:space="0" w:color="000000"/>
              <w:bottom w:val="nil" w:sz="6" w:space="0" w:color="auto"/>
              <w:right w:val="single" w:sz="4" w:space="0" w:color="000000"/>
            </w:tcBorders>
            <w:shd w:val="clear" w:color="auto" w:fill="D2D2D2"/>
          </w:tcPr>
          <w:p>
            <w:pPr/>
          </w:p>
        </w:tc>
        <w:tc>
          <w:tcPr>
            <w:tcW w:w="973" w:type="dxa"/>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5" w:type="dxa"/>
            <w:gridSpan w:val="3"/>
            <w:vMerge/>
            <w:tcBorders>
              <w:left w:val="single" w:sz="4" w:space="0" w:color="000000"/>
              <w:right w:val="single" w:sz="4" w:space="0" w:color="000000"/>
            </w:tcBorders>
            <w:shd w:val="clear" w:color="auto" w:fill="D2D2D2"/>
          </w:tcPr>
          <w:p>
            <w:pP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13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27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082" w:type="dxa"/>
            <w:gridSpan w:val="2"/>
            <w:vMerge w:val="restart"/>
            <w:tcBorders>
              <w:top w:val="nil" w:sz="6" w:space="0" w:color="auto"/>
              <w:left w:val="single" w:sz="4" w:space="0" w:color="000000"/>
              <w:right w:val="single" w:sz="4" w:space="0" w:color="000000"/>
            </w:tcBorders>
            <w:shd w:val="clear" w:color="auto" w:fill="D2D2D2"/>
          </w:tcPr>
          <w:p>
            <w:pPr/>
          </w:p>
        </w:tc>
        <w:tc>
          <w:tcPr>
            <w:tcW w:w="1012" w:type="dxa"/>
            <w:gridSpan w:val="2"/>
            <w:vMerge w:val="restart"/>
            <w:tcBorders>
              <w:top w:val="nil" w:sz="6" w:space="0" w:color="auto"/>
              <w:left w:val="single" w:sz="4" w:space="0" w:color="000000"/>
              <w:right w:val="single" w:sz="4" w:space="0" w:color="000000"/>
            </w:tcBorders>
            <w:shd w:val="clear" w:color="auto" w:fill="D2D2D2"/>
          </w:tcPr>
          <w:p>
            <w:pPr/>
          </w:p>
        </w:tc>
        <w:tc>
          <w:tcPr>
            <w:tcW w:w="973" w:type="dxa"/>
            <w:vMerge/>
            <w:tcBorders>
              <w:left w:val="single" w:sz="4" w:space="0" w:color="000000"/>
              <w:bottom w:val="nil" w:sz="6" w:space="0" w:color="auto"/>
              <w:right w:val="single" w:sz="4" w:space="0" w:color="000000"/>
            </w:tcBorders>
            <w:shd w:val="clear" w:color="auto" w:fill="D2D2D2"/>
          </w:tcPr>
          <w:p>
            <w:pPr/>
          </w:p>
        </w:tc>
        <w:tc>
          <w:tcPr>
            <w:tcW w:w="994" w:type="dxa"/>
            <w:gridSpan w:val="2"/>
            <w:vMerge/>
            <w:tcBorders>
              <w:left w:val="single" w:sz="4" w:space="0" w:color="000000"/>
              <w:bottom w:val="nil" w:sz="6" w:space="0" w:color="auto"/>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5" w:type="dxa"/>
            <w:gridSpan w:val="3"/>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19" w:type="dxa"/>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082" w:type="dxa"/>
            <w:gridSpan w:val="2"/>
            <w:vMerge/>
            <w:tcBorders>
              <w:left w:val="single" w:sz="4" w:space="0" w:color="000000"/>
              <w:bottom w:val="single" w:sz="4" w:space="0" w:color="000000"/>
              <w:right w:val="single" w:sz="4" w:space="0" w:color="000000"/>
            </w:tcBorders>
            <w:shd w:val="clear" w:color="auto" w:fill="D2D2D2"/>
          </w:tcPr>
          <w:p>
            <w:pPr/>
          </w:p>
        </w:tc>
        <w:tc>
          <w:tcPr>
            <w:tcW w:w="1012" w:type="dxa"/>
            <w:gridSpan w:val="2"/>
            <w:vMerge/>
            <w:tcBorders>
              <w:left w:val="single" w:sz="4" w:space="0" w:color="000000"/>
              <w:bottom w:val="single" w:sz="4" w:space="0" w:color="000000"/>
              <w:right w:val="single" w:sz="4" w:space="0" w:color="000000"/>
            </w:tcBorders>
            <w:shd w:val="clear" w:color="auto" w:fill="D2D2D2"/>
          </w:tcPr>
          <w:p>
            <w:pPr/>
          </w:p>
        </w:tc>
        <w:tc>
          <w:tcPr>
            <w:tcW w:w="973"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1135" w:type="dxa"/>
            <w:gridSpan w:val="3"/>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91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6" w:right="0"/>
              <w:jc w:val="left"/>
              <w:rPr>
                <w:rFonts w:ascii="Times New Roman" w:hAnsi="Times New Roman" w:cs="Times New Roman" w:eastAsia="Times New Roman" w:hint="default"/>
                <w:sz w:val="18"/>
                <w:szCs w:val="18"/>
              </w:rPr>
            </w:pPr>
            <w:r>
              <w:rPr>
                <w:rFonts w:ascii="Times New Roman"/>
                <w:sz w:val="18"/>
              </w:rPr>
              <w:t>38.60%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211,130,164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70,612,117</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158,347,623</w:t>
            </w:r>
          </w:p>
        </w:tc>
        <w:tc>
          <w:tcPr>
            <w:tcW w:w="1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52,782,541</w:t>
            </w:r>
          </w:p>
        </w:tc>
        <w:tc>
          <w:tcPr>
            <w:tcW w:w="992" w:type="dxa"/>
            <w:gridSpan w:val="2"/>
            <w:tcBorders>
              <w:top w:val="single" w:sz="49" w:space="0" w:color="D2D2D2"/>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19" w:type="dxa"/>
            <w:tcBorders>
              <w:top w:val="single" w:sz="49" w:space="0" w:color="D2D2D2"/>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34,708,045</w:t>
            </w: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张频</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6" w:right="0"/>
              <w:jc w:val="left"/>
              <w:rPr>
                <w:rFonts w:ascii="Times New Roman" w:hAnsi="Times New Roman" w:cs="Times New Roman" w:eastAsia="Times New Roman" w:hint="default"/>
                <w:sz w:val="18"/>
                <w:szCs w:val="18"/>
              </w:rPr>
            </w:pPr>
            <w:r>
              <w:rPr>
                <w:rFonts w:ascii="Times New Roman"/>
                <w:sz w:val="18"/>
              </w:rPr>
              <w:t>26.65%</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145,762,462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48,750,002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109,321,847</w:t>
            </w:r>
          </w:p>
        </w:tc>
        <w:tc>
          <w:tcPr>
            <w:tcW w:w="1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36,440,615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7,617,739</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全国社保基金一 一五组合</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1.28%</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7,000,000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7,000,000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李乐霓</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5" w:right="0"/>
              <w:jc w:val="left"/>
              <w:rPr>
                <w:rFonts w:ascii="Times New Roman" w:hAnsi="Times New Roman" w:cs="Times New Roman" w:eastAsia="Times New Roman" w:hint="default"/>
                <w:sz w:val="18"/>
                <w:szCs w:val="18"/>
              </w:rPr>
            </w:pPr>
            <w:r>
              <w:rPr>
                <w:rFonts w:ascii="Times New Roman"/>
                <w:sz w:val="18"/>
              </w:rPr>
              <w:t>1.24%</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6,762,790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1,762,147</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5,822,197</w:t>
            </w:r>
          </w:p>
        </w:tc>
        <w:tc>
          <w:tcPr>
            <w:tcW w:w="1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940,593</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交通银行股份有 限公司－浦银安 盛增长动力灵活 配置混合型证券 投资基金</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0.50%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2,725,730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2,725,730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2,725,730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中国工商银行－ 浦银安盛价值成 长混合型证券投 资基金</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0.46%</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2,506,526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-1495492</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2,506,526</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张瑞斌</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5" w:right="0"/>
              <w:jc w:val="left"/>
              <w:rPr>
                <w:rFonts w:ascii="Times New Roman" w:hAnsi="Times New Roman" w:cs="Times New Roman" w:eastAsia="Times New Roman" w:hint="default"/>
                <w:sz w:val="18"/>
                <w:szCs w:val="18"/>
              </w:rPr>
            </w:pPr>
            <w:r>
              <w:rPr>
                <w:rFonts w:ascii="Times New Roman"/>
                <w:sz w:val="18"/>
              </w:rPr>
              <w:t>0.35%</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1,897,082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514,463</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1,377,731</w:t>
            </w:r>
          </w:p>
        </w:tc>
        <w:tc>
          <w:tcPr>
            <w:tcW w:w="1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519,351</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肖冰</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5" w:right="0"/>
              <w:jc w:val="left"/>
              <w:rPr>
                <w:rFonts w:ascii="Times New Roman" w:hAnsi="Times New Roman" w:cs="Times New Roman" w:eastAsia="Times New Roman" w:hint="default"/>
                <w:sz w:val="18"/>
                <w:szCs w:val="18"/>
              </w:rPr>
            </w:pPr>
            <w:r>
              <w:rPr>
                <w:rFonts w:ascii="Times New Roman"/>
                <w:sz w:val="18"/>
              </w:rPr>
              <w:t>0.28%</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1,537,894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1,537,894</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1,537,894</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黄伟宁</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5" w:right="0"/>
              <w:jc w:val="left"/>
              <w:rPr>
                <w:rFonts w:ascii="Times New Roman" w:hAnsi="Times New Roman" w:cs="Times New Roman" w:eastAsia="Times New Roman" w:hint="default"/>
                <w:sz w:val="18"/>
                <w:szCs w:val="18"/>
              </w:rPr>
            </w:pPr>
            <w:r>
              <w:rPr>
                <w:rFonts w:ascii="Times New Roman"/>
                <w:sz w:val="18"/>
              </w:rPr>
              <w:t>0.26%</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1,402,207</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64,535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1,327,081</w:t>
            </w:r>
          </w:p>
        </w:tc>
        <w:tc>
          <w:tcPr>
            <w:tcW w:w="1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7" w:right="0"/>
              <w:jc w:val="left"/>
              <w:rPr>
                <w:rFonts w:ascii="Times New Roman" w:hAnsi="Times New Roman" w:cs="Times New Roman" w:eastAsia="Times New Roman" w:hint="default"/>
                <w:sz w:val="18"/>
                <w:szCs w:val="18"/>
              </w:rPr>
            </w:pPr>
            <w:r>
              <w:rPr>
                <w:rFonts w:ascii="Times New Roman"/>
                <w:sz w:val="18"/>
              </w:rPr>
              <w:t>75,126</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pacing w:val="-4"/>
                <w:sz w:val="18"/>
                <w:szCs w:val="18"/>
              </w:rPr>
              <w:t>中国通用技术（集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团）控股有限责任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0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0.22%</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1,202,010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-457,990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1,202,010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5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pacing w:val="-12"/>
                <w:sz w:val="18"/>
                <w:szCs w:val="18"/>
              </w:rPr>
              <w:t>名股东的情况（如</w:t>
            </w:r>
            <w:r>
              <w:rPr>
                <w:rFonts w:ascii="宋体" w:hAnsi="宋体" w:cs="宋体" w:eastAsia="宋体" w:hint="default"/>
                <w:sz w:val="18"/>
                <w:szCs w:val="18"/>
              </w:rPr>
              <w:t> </w:t>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017" w:type="dxa"/>
            <w:gridSpan w:val="13"/>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5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17" w:type="dxa"/>
            <w:gridSpan w:val="13"/>
            <w:tcBorders>
              <w:top w:val="single" w:sz="4" w:space="0" w:color="000000"/>
              <w:left w:val="single" w:sz="10" w:space="0" w:color="D2D2D2"/>
              <w:bottom w:val="single" w:sz="4" w:space="0" w:color="000000"/>
              <w:right w:val="single" w:sz="4" w:space="0" w:color="000000"/>
            </w:tcBorders>
          </w:tcPr>
          <w:p>
            <w:pPr>
              <w:pStyle w:val="TableParagraph"/>
              <w:spacing w:line="300" w:lineRule="auto" w:before="49"/>
              <w:ind w:left="16" w:right="77"/>
              <w:jc w:val="left"/>
              <w:rPr>
                <w:rFonts w:ascii="宋体" w:hAnsi="宋体" w:cs="宋体" w:eastAsia="宋体" w:hint="default"/>
                <w:sz w:val="18"/>
                <w:szCs w:val="18"/>
              </w:rPr>
            </w:pPr>
            <w:r>
              <w:rPr>
                <w:rFonts w:ascii="宋体" w:hAnsi="宋体" w:cs="宋体" w:eastAsia="宋体" w:hint="default"/>
                <w:sz w:val="18"/>
                <w:szCs w:val="18"/>
              </w:rPr>
              <w:t>股东张波、张频、李乐霓三人为公司一致行动人，合计持有公司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66.49%</w:t>
            </w:r>
            <w:r>
              <w:rPr>
                <w:rFonts w:ascii="宋体" w:hAnsi="宋体" w:cs="宋体" w:eastAsia="宋体" w:hint="default"/>
                <w:sz w:val="18"/>
                <w:szCs w:val="18"/>
              </w:rPr>
              <w:t>股权；公司未知 其他股东是否存在关联关系或是否属于《上市公司收购管理办法》规定的一致行动人。</w:t>
            </w:r>
          </w:p>
        </w:tc>
      </w:tr>
      <w:tr>
        <w:trPr>
          <w:trHeight w:val="396" w:hRule="exact"/>
        </w:trPr>
        <w:tc>
          <w:tcPr>
            <w:tcW w:w="9568"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8" w:hRule="exact"/>
        </w:trPr>
        <w:tc>
          <w:tcPr>
            <w:tcW w:w="28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881"/>
        <w:gridCol w:w="3989"/>
        <w:gridCol w:w="1349"/>
        <w:gridCol w:w="1349"/>
      </w:tblGrid>
      <w:tr>
        <w:trPr>
          <w:trHeight w:val="401"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52,782,541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52,782,541</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36,440,615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36,440,615</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全国社保基金一一五组合</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w:t>
            </w:r>
          </w:p>
        </w:tc>
      </w:tr>
      <w:tr>
        <w:trPr>
          <w:trHeight w:val="102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both"/>
              <w:rPr>
                <w:rFonts w:ascii="宋体" w:hAnsi="宋体" w:cs="宋体" w:eastAsia="宋体" w:hint="default"/>
                <w:sz w:val="18"/>
                <w:szCs w:val="18"/>
              </w:rPr>
            </w:pPr>
            <w:r>
              <w:rPr>
                <w:rFonts w:ascii="宋体" w:hAnsi="宋体" w:cs="宋体" w:eastAsia="宋体" w:hint="default"/>
                <w:sz w:val="18"/>
                <w:szCs w:val="18"/>
              </w:rPr>
              <w:t>交通银行股份有限公司－浦银安盛 增长动力灵活配置混合型证券投资 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2,725,730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2,725,730</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中国工商银行－浦银安盛价值成长 混合型证券投资基金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2,506,526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2,506,526</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肖冰</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1,537,894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1,537,894</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4"/>
                <w:sz w:val="18"/>
                <w:szCs w:val="18"/>
              </w:rPr>
              <w:t>中国通用技术（集团）控股有限责任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1,202,010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1,202,010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李乐霓</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940,593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940,593</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张荣海</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857,092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857,092</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罗小莉</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694,075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694,075</w:t>
            </w:r>
          </w:p>
        </w:tc>
      </w:tr>
      <w:tr>
        <w:trPr>
          <w:trHeight w:val="1340"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0"/>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7" w:lineRule="auto"/>
              <w:ind w:left="23" w:right="14"/>
              <w:jc w:val="both"/>
              <w:rPr>
                <w:rFonts w:ascii="宋体" w:hAnsi="宋体" w:cs="宋体" w:eastAsia="宋体" w:hint="default"/>
                <w:sz w:val="18"/>
                <w:szCs w:val="18"/>
              </w:rPr>
            </w:pPr>
            <w:r>
              <w:rPr>
                <w:rFonts w:ascii="宋体" w:hAnsi="宋体" w:cs="宋体" w:eastAsia="宋体" w:hint="default"/>
                <w:spacing w:val="-3"/>
                <w:sz w:val="18"/>
                <w:szCs w:val="18"/>
              </w:rPr>
              <w:t>股东张波、张频、李乐霓三人为公司一致行动人，合计持有公司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66.49%</w:t>
            </w:r>
            <w:r>
              <w:rPr>
                <w:rFonts w:ascii="宋体" w:hAnsi="宋体" w:cs="宋体" w:eastAsia="宋体" w:hint="default"/>
                <w:sz w:val="18"/>
                <w:szCs w:val="18"/>
              </w:rPr>
              <w:t>股权；公司未 </w:t>
            </w:r>
            <w:r>
              <w:rPr>
                <w:rFonts w:ascii="宋体" w:hAnsi="宋体" w:cs="宋体" w:eastAsia="宋体" w:hint="default"/>
                <w:spacing w:val="-1"/>
                <w:sz w:val="18"/>
                <w:szCs w:val="18"/>
              </w:rPr>
              <w:t>知其他股东是否存在关联关系或是否属于《上市公司收购管理办法》规定的一致行动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人。</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公司股东张荣海通过普通证券账户持有公司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通过国联证券股份有限公司客</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户信用交易担保证券账户持有公司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843,692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857,092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49"/>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14"/>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7"/>
        <w:gridCol w:w="2031"/>
        <w:gridCol w:w="4119"/>
      </w:tblGrid>
      <w:tr>
        <w:trPr>
          <w:trHeight w:val="40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14"/>
              <w:jc w:val="left"/>
              <w:rPr>
                <w:rFonts w:ascii="宋体" w:hAnsi="宋体" w:cs="宋体" w:eastAsia="宋体" w:hint="default"/>
                <w:sz w:val="18"/>
                <w:szCs w:val="18"/>
              </w:rPr>
            </w:pPr>
            <w:r>
              <w:rPr>
                <w:rFonts w:ascii="宋体" w:hAnsi="宋体" w:cs="宋体" w:eastAsia="宋体" w:hint="default"/>
                <w:spacing w:val="-3"/>
                <w:sz w:val="18"/>
                <w:szCs w:val="18"/>
              </w:rPr>
              <w:t>本公司及安居宝品牌的主要创始人，自公司成立之日起至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担任公司董事长兼总经理，目前担任公司董事长。</w:t>
            </w:r>
          </w:p>
        </w:tc>
      </w:tr>
      <w:tr>
        <w:trPr>
          <w:trHeight w:val="715"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控股股东报告期内变更</w:t>
      </w:r>
    </w:p>
    <w:p>
      <w:pPr>
        <w:pStyle w:val="BodyText"/>
        <w:spacing w:line="340" w:lineRule="auto" w:before="115"/>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after="0" w:line="3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43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327"/>
        <w:gridCol w:w="2122"/>
        <w:gridCol w:w="4121"/>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47"/>
              <w:jc w:val="left"/>
              <w:rPr>
                <w:rFonts w:ascii="宋体" w:hAnsi="宋体" w:cs="宋体" w:eastAsia="宋体" w:hint="default"/>
                <w:sz w:val="18"/>
                <w:szCs w:val="18"/>
              </w:rPr>
            </w:pPr>
            <w:r>
              <w:rPr>
                <w:rFonts w:ascii="宋体" w:hAnsi="宋体" w:cs="宋体" w:eastAsia="宋体" w:hint="default"/>
                <w:sz w:val="18"/>
                <w:szCs w:val="18"/>
              </w:rPr>
              <w:t>本公司及安居宝品牌的主要创始人，自公司成立之日起至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 担任公司董事长兼总经理，目前担任公司董事长。</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0"/>
        <w:jc w:val="left"/>
      </w:pPr>
      <w:r>
        <w:rPr/>
        <w:t>实际控制人报告期内变更</w:t>
      </w:r>
    </w:p>
    <w:p>
      <w:pPr>
        <w:pStyle w:val="BodyText"/>
        <w:spacing w:line="35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1"/>
        <w:rPr>
          <w:rFonts w:ascii="宋体" w:hAnsi="宋体" w:cs="宋体" w:eastAsia="宋体" w:hint="default"/>
          <w:sz w:val="24"/>
          <w:szCs w:val="24"/>
        </w:rPr>
      </w:pPr>
    </w:p>
    <w:p>
      <w:pPr>
        <w:spacing w:line="3480" w:lineRule="exact"/>
        <w:ind w:left="1355"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4593590" cy="22098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2" cstate="print"/>
                    <a:stretch>
                      <a:fillRect/>
                    </a:stretch>
                  </pic:blipFill>
                  <pic:spPr>
                    <a:xfrm>
                      <a:off x="0" y="0"/>
                      <a:ext cx="4593590" cy="2209800"/>
                    </a:xfrm>
                    <a:prstGeom prst="rect">
                      <a:avLst/>
                    </a:prstGeom>
                  </pic:spPr>
                </pic:pic>
              </a:graphicData>
            </a:graphic>
          </wp:inline>
        </w:drawing>
      </w:r>
      <w:r>
        <w:rPr>
          <w:rFonts w:ascii="宋体" w:hAnsi="宋体" w:cs="宋体" w:eastAsia="宋体" w:hint="default"/>
          <w:position w:val="-69"/>
          <w:sz w:val="20"/>
          <w:szCs w:val="20"/>
        </w:rPr>
      </w:r>
    </w:p>
    <w:p>
      <w:pPr>
        <w:spacing w:line="240" w:lineRule="auto" w:before="3"/>
        <w:rPr>
          <w:rFonts w:ascii="宋体" w:hAnsi="宋体" w:cs="宋体" w:eastAsia="宋体" w:hint="default"/>
          <w:sz w:val="26"/>
          <w:szCs w:val="26"/>
        </w:rPr>
      </w:pPr>
    </w:p>
    <w:p>
      <w:pPr>
        <w:pStyle w:val="BodyText"/>
        <w:spacing w:line="240" w:lineRule="auto"/>
        <w:ind w:right="0"/>
        <w:jc w:val="left"/>
      </w:pPr>
      <w:r>
        <w:rPr/>
        <w:t>实际控制人通过信托或其他资产管理方式控制公司</w:t>
      </w:r>
    </w:p>
    <w:p>
      <w:pPr>
        <w:spacing w:line="240" w:lineRule="auto" w:before="1"/>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235" w:right="0"/>
        <w:jc w:val="left"/>
        <w:rPr>
          <w:b w:val="0"/>
          <w:bCs w:val="0"/>
        </w:rPr>
      </w:pPr>
      <w:bookmarkStart w:name="_TOC_250004" w:id="7"/>
      <w:r>
        <w:rPr/>
        <w:t>第七节</w:t>
      </w:r>
      <w:r>
        <w:rPr>
          <w:spacing w:val="-6"/>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877" w:footer="979" w:top="1100" w:bottom="1160" w:left="980" w:right="980"/>
        </w:sectPr>
      </w:pPr>
    </w:p>
    <w:p>
      <w:pPr>
        <w:pStyle w:val="BodyText"/>
        <w:spacing w:line="240" w:lineRule="auto" w:before="15"/>
        <w:ind w:left="10508" w:right="0"/>
        <w:jc w:val="left"/>
      </w:pPr>
      <w:r>
        <w:rPr/>
        <w:t>广东安居宝数码科技股份有限公司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p>
      <w:pPr>
        <w:spacing w:line="240" w:lineRule="auto" w:before="7"/>
        <w:rPr>
          <w:rFonts w:ascii="宋体" w:hAnsi="宋体" w:cs="宋体" w:eastAsia="宋体" w:hint="default"/>
          <w:sz w:val="2"/>
          <w:szCs w:val="2"/>
        </w:rPr>
      </w:pPr>
    </w:p>
    <w:p>
      <w:pPr>
        <w:spacing w:line="20" w:lineRule="exact"/>
        <w:ind w:left="92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61"/>
        <w:ind w:left="4597" w:right="0"/>
        <w:jc w:val="left"/>
        <w:rPr>
          <w:b w:val="0"/>
          <w:bCs w:val="0"/>
        </w:rPr>
      </w:pPr>
      <w:bookmarkStart w:name="_TOC_250003" w:id="8"/>
      <w:r>
        <w:rPr/>
        <w:t>第八节</w:t>
      </w:r>
      <w:r>
        <w:rPr>
          <w:spacing w:val="-9"/>
        </w:rPr>
        <w:t> </w:t>
      </w:r>
      <w:r>
        <w:rPr/>
        <w:t>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960" w:right="0"/>
        <w:jc w:val="left"/>
        <w:rPr>
          <w:b w:val="0"/>
          <w:bCs w:val="0"/>
        </w:rPr>
      </w:pPr>
      <w:r>
        <w:rPr/>
        <w:t>一、董事、监事和高级管理人员持股变动</w:t>
      </w:r>
      <w:r>
        <w:rPr>
          <w:b w:val="0"/>
          <w:bCs w:val="0"/>
        </w:rPr>
      </w:r>
    </w:p>
    <w:p>
      <w:pPr>
        <w:spacing w:line="240" w:lineRule="auto" w:before="6"/>
        <w:rPr>
          <w:rFonts w:ascii="宋体" w:hAnsi="宋体" w:cs="宋体" w:eastAsia="宋体" w:hint="default"/>
          <w:b/>
          <w:bCs/>
          <w:sz w:val="13"/>
          <w:szCs w:val="13"/>
        </w:rPr>
      </w:pPr>
    </w:p>
    <w:tbl>
      <w:tblPr>
        <w:tblW w:w="0" w:type="auto"/>
        <w:jc w:val="left"/>
        <w:tblInd w:w="103" w:type="dxa"/>
        <w:tblLayout w:type="fixed"/>
        <w:tblCellMar>
          <w:top w:w="0" w:type="dxa"/>
          <w:left w:w="0" w:type="dxa"/>
          <w:bottom w:w="0" w:type="dxa"/>
          <w:right w:w="0" w:type="dxa"/>
        </w:tblCellMar>
        <w:tblLook w:val="01E0"/>
      </w:tblPr>
      <w:tblGrid>
        <w:gridCol w:w="708"/>
        <w:gridCol w:w="1844"/>
        <w:gridCol w:w="852"/>
        <w:gridCol w:w="845"/>
        <w:gridCol w:w="428"/>
        <w:gridCol w:w="1558"/>
        <w:gridCol w:w="1558"/>
        <w:gridCol w:w="1421"/>
        <w:gridCol w:w="1846"/>
        <w:gridCol w:w="1702"/>
        <w:gridCol w:w="1558"/>
        <w:gridCol w:w="1421"/>
      </w:tblGrid>
      <w:tr>
        <w:trPr>
          <w:trHeight w:val="402"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89" w:right="0"/>
              <w:jc w:val="left"/>
              <w:rPr>
                <w:rFonts w:ascii="宋体" w:hAnsi="宋体" w:cs="宋体" w:eastAsia="宋体" w:hint="default"/>
                <w:sz w:val="16"/>
                <w:szCs w:val="16"/>
              </w:rPr>
            </w:pPr>
            <w:r>
              <w:rPr>
                <w:rFonts w:ascii="宋体" w:hAnsi="宋体" w:cs="宋体" w:eastAsia="宋体" w:hint="default"/>
                <w:sz w:val="16"/>
                <w:szCs w:val="16"/>
              </w:rPr>
              <w:t>姓名</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 w:right="0"/>
              <w:jc w:val="center"/>
              <w:rPr>
                <w:rFonts w:ascii="宋体" w:hAnsi="宋体" w:cs="宋体" w:eastAsia="宋体" w:hint="default"/>
                <w:sz w:val="16"/>
                <w:szCs w:val="16"/>
              </w:rPr>
            </w:pPr>
            <w:r>
              <w:rPr>
                <w:rFonts w:ascii="宋体" w:hAnsi="宋体" w:cs="宋体" w:eastAsia="宋体" w:hint="default"/>
                <w:sz w:val="16"/>
                <w:szCs w:val="16"/>
              </w:rPr>
              <w:t>职务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0" w:right="0"/>
              <w:jc w:val="left"/>
              <w:rPr>
                <w:rFonts w:ascii="宋体" w:hAnsi="宋体" w:cs="宋体" w:eastAsia="宋体" w:hint="default"/>
                <w:sz w:val="16"/>
                <w:szCs w:val="16"/>
              </w:rPr>
            </w:pPr>
            <w:r>
              <w:rPr>
                <w:rFonts w:ascii="宋体" w:hAnsi="宋体" w:cs="宋体" w:eastAsia="宋体" w:hint="default"/>
                <w:sz w:val="16"/>
                <w:szCs w:val="16"/>
              </w:rPr>
              <w:t>任职状态</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56" w:right="0"/>
              <w:jc w:val="left"/>
              <w:rPr>
                <w:rFonts w:ascii="宋体" w:hAnsi="宋体" w:cs="宋体" w:eastAsia="宋体" w:hint="default"/>
                <w:sz w:val="16"/>
                <w:szCs w:val="16"/>
              </w:rPr>
            </w:pPr>
            <w:r>
              <w:rPr>
                <w:rFonts w:ascii="宋体" w:hAnsi="宋体" w:cs="宋体" w:eastAsia="宋体" w:hint="default"/>
                <w:sz w:val="16"/>
                <w:szCs w:val="16"/>
              </w:rPr>
              <w:t>性别</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46"/>
              <w:jc w:val="right"/>
              <w:rPr>
                <w:rFonts w:ascii="宋体" w:hAnsi="宋体" w:cs="宋体" w:eastAsia="宋体" w:hint="default"/>
                <w:sz w:val="16"/>
                <w:szCs w:val="16"/>
              </w:rPr>
            </w:pPr>
            <w:r>
              <w:rPr>
                <w:rFonts w:ascii="宋体" w:hAnsi="宋体" w:cs="宋体" w:eastAsia="宋体" w:hint="default"/>
                <w:sz w:val="16"/>
                <w:szCs w:val="16"/>
              </w:rPr>
              <w:t>年龄</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92" w:right="0"/>
              <w:jc w:val="left"/>
              <w:rPr>
                <w:rFonts w:ascii="宋体" w:hAnsi="宋体" w:cs="宋体" w:eastAsia="宋体" w:hint="default"/>
                <w:sz w:val="16"/>
                <w:szCs w:val="16"/>
              </w:rPr>
            </w:pPr>
            <w:r>
              <w:rPr>
                <w:rFonts w:ascii="宋体" w:hAnsi="宋体" w:cs="宋体" w:eastAsia="宋体" w:hint="default"/>
                <w:sz w:val="16"/>
                <w:szCs w:val="16"/>
              </w:rPr>
              <w:t>任期起始日期</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92" w:right="0"/>
              <w:jc w:val="left"/>
              <w:rPr>
                <w:rFonts w:ascii="宋体" w:hAnsi="宋体" w:cs="宋体" w:eastAsia="宋体" w:hint="default"/>
                <w:sz w:val="16"/>
                <w:szCs w:val="16"/>
              </w:rPr>
            </w:pPr>
            <w:r>
              <w:rPr>
                <w:rFonts w:ascii="宋体" w:hAnsi="宋体" w:cs="宋体" w:eastAsia="宋体" w:hint="default"/>
                <w:sz w:val="16"/>
                <w:szCs w:val="16"/>
              </w:rPr>
              <w:t>任期终止日期</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62"/>
              <w:jc w:val="right"/>
              <w:rPr>
                <w:rFonts w:ascii="宋体" w:hAnsi="宋体" w:cs="宋体" w:eastAsia="宋体" w:hint="default"/>
                <w:sz w:val="16"/>
                <w:szCs w:val="16"/>
              </w:rPr>
            </w:pPr>
            <w:r>
              <w:rPr>
                <w:rFonts w:ascii="宋体" w:hAnsi="宋体" w:cs="宋体" w:eastAsia="宋体" w:hint="default"/>
                <w:spacing w:val="-1"/>
                <w:sz w:val="16"/>
                <w:szCs w:val="16"/>
              </w:rPr>
              <w:t>期初持股数（股）</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34"/>
              <w:jc w:val="right"/>
              <w:rPr>
                <w:rFonts w:ascii="宋体" w:hAnsi="宋体" w:cs="宋体" w:eastAsia="宋体" w:hint="default"/>
                <w:sz w:val="16"/>
                <w:szCs w:val="16"/>
              </w:rPr>
            </w:pPr>
            <w:r>
              <w:rPr>
                <w:rFonts w:ascii="宋体" w:hAnsi="宋体" w:cs="宋体" w:eastAsia="宋体" w:hint="default"/>
                <w:spacing w:val="-1"/>
                <w:sz w:val="16"/>
                <w:szCs w:val="16"/>
              </w:rPr>
              <w:t>本期增持股份数量（股）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1" w:right="0"/>
              <w:jc w:val="left"/>
              <w:rPr>
                <w:rFonts w:ascii="宋体" w:hAnsi="宋体" w:cs="宋体" w:eastAsia="宋体" w:hint="default"/>
                <w:sz w:val="16"/>
                <w:szCs w:val="16"/>
              </w:rPr>
            </w:pPr>
            <w:r>
              <w:rPr>
                <w:rFonts w:ascii="宋体" w:hAnsi="宋体" w:cs="宋体" w:eastAsia="宋体" w:hint="default"/>
                <w:spacing w:val="-4"/>
                <w:sz w:val="16"/>
                <w:szCs w:val="16"/>
              </w:rPr>
              <w:t>本期减持股份数量（股</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3" w:right="48"/>
              <w:jc w:val="right"/>
              <w:rPr>
                <w:rFonts w:ascii="宋体" w:hAnsi="宋体" w:cs="宋体" w:eastAsia="宋体" w:hint="default"/>
                <w:sz w:val="16"/>
                <w:szCs w:val="16"/>
              </w:rPr>
            </w:pPr>
            <w:r>
              <w:rPr>
                <w:rFonts w:ascii="宋体" w:hAnsi="宋体" w:cs="宋体" w:eastAsia="宋体" w:hint="default"/>
                <w:sz w:val="16"/>
                <w:szCs w:val="16"/>
              </w:rPr>
              <w:t>）其他增减变动（股）</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62"/>
              <w:jc w:val="right"/>
              <w:rPr>
                <w:rFonts w:ascii="宋体" w:hAnsi="宋体" w:cs="宋体" w:eastAsia="宋体" w:hint="default"/>
                <w:sz w:val="16"/>
                <w:szCs w:val="16"/>
              </w:rPr>
            </w:pPr>
            <w:r>
              <w:rPr>
                <w:rFonts w:ascii="宋体" w:hAnsi="宋体" w:cs="宋体" w:eastAsia="宋体" w:hint="default"/>
                <w:spacing w:val="-1"/>
                <w:sz w:val="16"/>
                <w:szCs w:val="16"/>
              </w:rPr>
              <w:t>期末持股数（股）</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张波</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董事长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现任</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1" w:right="0"/>
              <w:jc w:val="left"/>
              <w:rPr>
                <w:rFonts w:ascii="宋体" w:hAnsi="宋体" w:cs="宋体" w:eastAsia="宋体" w:hint="default"/>
                <w:sz w:val="16"/>
                <w:szCs w:val="16"/>
              </w:rPr>
            </w:pPr>
            <w:r>
              <w:rPr>
                <w:rFonts w:ascii="宋体" w:hAnsi="宋体" w:cs="宋体" w:eastAsia="宋体" w:hint="default"/>
                <w:w w:val="100"/>
                <w:sz w:val="16"/>
                <w:szCs w:val="16"/>
              </w:rPr>
              <w:t>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z w:val="16"/>
              </w:rPr>
              <w:t>53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1" w:right="0"/>
              <w:jc w:val="left"/>
              <w:rPr>
                <w:rFonts w:ascii="宋体" w:hAnsi="宋体" w:cs="宋体" w:eastAsia="宋体" w:hint="default"/>
                <w:sz w:val="16"/>
                <w:szCs w:val="16"/>
              </w:rPr>
            </w:pPr>
            <w:r>
              <w:rPr>
                <w:rFonts w:ascii="宋体" w:hAnsi="宋体" w:cs="宋体" w:eastAsia="宋体" w:hint="default"/>
                <w:sz w:val="16"/>
                <w:szCs w:val="16"/>
              </w:rPr>
              <w:t>2009</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03</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09</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1" w:right="0"/>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03</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19</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宋体" w:hAnsi="宋体" w:cs="宋体" w:eastAsia="宋体" w:hint="default"/>
                <w:sz w:val="16"/>
                <w:szCs w:val="16"/>
              </w:rPr>
            </w:pPr>
            <w:r>
              <w:rPr>
                <w:rFonts w:ascii="宋体"/>
                <w:spacing w:val="-2"/>
                <w:sz w:val="16"/>
              </w:rPr>
              <w:t>140,518,047</w:t>
            </w:r>
          </w:p>
        </w:tc>
        <w:tc>
          <w:tcPr>
            <w:tcW w:w="184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2"/>
                <w:sz w:val="16"/>
              </w:rPr>
              <w:t>70,612,117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宋体" w:hAnsi="宋体" w:cs="宋体" w:eastAsia="宋体" w:hint="default"/>
                <w:sz w:val="16"/>
                <w:szCs w:val="16"/>
              </w:rPr>
            </w:pPr>
            <w:r>
              <w:rPr>
                <w:rFonts w:ascii="宋体"/>
                <w:spacing w:val="-2"/>
                <w:sz w:val="16"/>
              </w:rPr>
              <w:t>211,130,164</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6"/>
                <w:szCs w:val="16"/>
              </w:rPr>
            </w:pPr>
            <w:r>
              <w:rPr>
                <w:rFonts w:ascii="宋体" w:hAnsi="宋体" w:cs="宋体" w:eastAsia="宋体" w:hint="default"/>
                <w:sz w:val="16"/>
                <w:szCs w:val="16"/>
              </w:rPr>
              <w:t>张频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6"/>
                <w:szCs w:val="16"/>
              </w:rPr>
            </w:pPr>
            <w:r>
              <w:rPr>
                <w:rFonts w:ascii="宋体" w:hAnsi="宋体" w:cs="宋体" w:eastAsia="宋体" w:hint="default"/>
                <w:sz w:val="16"/>
                <w:szCs w:val="16"/>
              </w:rPr>
              <w:t>副董事长、副总经理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6"/>
                <w:szCs w:val="16"/>
              </w:rPr>
            </w:pPr>
            <w:r>
              <w:rPr>
                <w:rFonts w:ascii="宋体" w:hAnsi="宋体" w:cs="宋体" w:eastAsia="宋体" w:hint="default"/>
                <w:sz w:val="16"/>
                <w:szCs w:val="16"/>
              </w:rPr>
              <w:t>现任</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6"/>
                <w:szCs w:val="16"/>
              </w:rPr>
            </w:pPr>
            <w:r>
              <w:rPr>
                <w:rFonts w:ascii="宋体" w:hAnsi="宋体" w:cs="宋体" w:eastAsia="宋体" w:hint="default"/>
                <w:w w:val="100"/>
                <w:sz w:val="16"/>
                <w:szCs w:val="16"/>
              </w:rPr>
              <w:t>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9"/>
              <w:jc w:val="right"/>
              <w:rPr>
                <w:rFonts w:ascii="宋体" w:hAnsi="宋体" w:cs="宋体" w:eastAsia="宋体" w:hint="default"/>
                <w:sz w:val="16"/>
                <w:szCs w:val="16"/>
              </w:rPr>
            </w:pPr>
            <w:r>
              <w:rPr>
                <w:rFonts w:ascii="宋体"/>
                <w:sz w:val="16"/>
              </w:rPr>
              <w:t>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6"/>
                <w:szCs w:val="16"/>
              </w:rPr>
            </w:pPr>
            <w:r>
              <w:rPr>
                <w:rFonts w:ascii="宋体" w:hAnsi="宋体" w:cs="宋体" w:eastAsia="宋体" w:hint="default"/>
                <w:sz w:val="16"/>
                <w:szCs w:val="16"/>
              </w:rPr>
              <w:t>2009</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03</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09</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03</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19</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宋体" w:hAnsi="宋体" w:cs="宋体" w:eastAsia="宋体" w:hint="default"/>
                <w:sz w:val="16"/>
                <w:szCs w:val="16"/>
              </w:rPr>
            </w:pPr>
            <w:r>
              <w:rPr>
                <w:rFonts w:ascii="宋体"/>
                <w:spacing w:val="-2"/>
                <w:sz w:val="16"/>
              </w:rPr>
              <w:t>97,012,460</w:t>
            </w:r>
          </w:p>
        </w:tc>
        <w:tc>
          <w:tcPr>
            <w:tcW w:w="184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9"/>
              <w:jc w:val="right"/>
              <w:rPr>
                <w:rFonts w:ascii="宋体" w:hAnsi="宋体" w:cs="宋体" w:eastAsia="宋体" w:hint="default"/>
                <w:sz w:val="16"/>
                <w:szCs w:val="16"/>
              </w:rPr>
            </w:pPr>
            <w:r>
              <w:rPr>
                <w:rFonts w:ascii="宋体"/>
                <w:spacing w:val="-2"/>
                <w:sz w:val="16"/>
              </w:rPr>
              <w:t>48,750,002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宋体" w:hAnsi="宋体" w:cs="宋体" w:eastAsia="宋体" w:hint="default"/>
                <w:sz w:val="16"/>
                <w:szCs w:val="16"/>
              </w:rPr>
            </w:pPr>
            <w:r>
              <w:rPr>
                <w:rFonts w:ascii="宋体"/>
                <w:spacing w:val="-2"/>
                <w:sz w:val="16"/>
              </w:rPr>
              <w:t>145,762,462</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李乐霓</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现任</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1" w:right="0"/>
              <w:jc w:val="left"/>
              <w:rPr>
                <w:rFonts w:ascii="宋体" w:hAnsi="宋体" w:cs="宋体" w:eastAsia="宋体" w:hint="default"/>
                <w:sz w:val="16"/>
                <w:szCs w:val="16"/>
              </w:rPr>
            </w:pPr>
            <w:r>
              <w:rPr>
                <w:rFonts w:ascii="宋体" w:hAnsi="宋体" w:cs="宋体" w:eastAsia="宋体" w:hint="default"/>
                <w:w w:val="100"/>
                <w:sz w:val="16"/>
                <w:szCs w:val="16"/>
              </w:rPr>
              <w:t>女</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z w:val="16"/>
              </w:rPr>
              <w:t>52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1" w:right="0"/>
              <w:jc w:val="left"/>
              <w:rPr>
                <w:rFonts w:ascii="宋体" w:hAnsi="宋体" w:cs="宋体" w:eastAsia="宋体" w:hint="default"/>
                <w:sz w:val="16"/>
                <w:szCs w:val="16"/>
              </w:rPr>
            </w:pPr>
            <w:r>
              <w:rPr>
                <w:rFonts w:ascii="宋体" w:hAnsi="宋体" w:cs="宋体" w:eastAsia="宋体" w:hint="default"/>
                <w:sz w:val="16"/>
                <w:szCs w:val="16"/>
              </w:rPr>
              <w:t>2009</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03</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09</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1" w:right="0"/>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03</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19</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宋体" w:hAnsi="宋体" w:cs="宋体" w:eastAsia="宋体" w:hint="default"/>
                <w:sz w:val="16"/>
                <w:szCs w:val="16"/>
              </w:rPr>
            </w:pPr>
            <w:r>
              <w:rPr>
                <w:rFonts w:ascii="宋体"/>
                <w:spacing w:val="-2"/>
                <w:sz w:val="16"/>
              </w:rPr>
              <w:t>5,000,643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宋体" w:hAnsi="宋体" w:cs="宋体" w:eastAsia="宋体" w:hint="default"/>
                <w:sz w:val="16"/>
                <w:szCs w:val="16"/>
              </w:rPr>
            </w:pPr>
            <w:r>
              <w:rPr>
                <w:rFonts w:ascii="宋体"/>
                <w:spacing w:val="-2"/>
                <w:sz w:val="16"/>
              </w:rPr>
              <w:t>249,400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2"/>
                <w:sz w:val="16"/>
              </w:rPr>
              <w:t>665,645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2"/>
                <w:sz w:val="16"/>
              </w:rPr>
              <w:t>2,178,392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宋体" w:hAnsi="宋体" w:cs="宋体" w:eastAsia="宋体" w:hint="default"/>
                <w:sz w:val="16"/>
                <w:szCs w:val="16"/>
              </w:rPr>
            </w:pPr>
            <w:r>
              <w:rPr>
                <w:rFonts w:ascii="宋体"/>
                <w:spacing w:val="-2"/>
                <w:sz w:val="16"/>
              </w:rPr>
              <w:t>6,762,790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6"/>
                <w:szCs w:val="16"/>
              </w:rPr>
            </w:pPr>
            <w:r>
              <w:rPr>
                <w:rFonts w:ascii="宋体" w:hAnsi="宋体" w:cs="宋体" w:eastAsia="宋体" w:hint="default"/>
                <w:sz w:val="16"/>
                <w:szCs w:val="16"/>
              </w:rPr>
              <w:t>张方方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6"/>
                <w:szCs w:val="16"/>
              </w:rPr>
            </w:pPr>
            <w:r>
              <w:rPr>
                <w:rFonts w:ascii="宋体" w:hAnsi="宋体" w:cs="宋体" w:eastAsia="宋体" w:hint="default"/>
                <w:sz w:val="16"/>
                <w:szCs w:val="16"/>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6"/>
                <w:szCs w:val="16"/>
              </w:rPr>
            </w:pPr>
            <w:r>
              <w:rPr>
                <w:rFonts w:ascii="宋体" w:hAnsi="宋体" w:cs="宋体" w:eastAsia="宋体" w:hint="default"/>
                <w:sz w:val="16"/>
                <w:szCs w:val="16"/>
              </w:rPr>
              <w:t>现任</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6"/>
                <w:szCs w:val="16"/>
              </w:rPr>
            </w:pPr>
            <w:r>
              <w:rPr>
                <w:rFonts w:ascii="宋体" w:hAnsi="宋体" w:cs="宋体" w:eastAsia="宋体" w:hint="default"/>
                <w:w w:val="100"/>
                <w:sz w:val="16"/>
                <w:szCs w:val="16"/>
              </w:rPr>
              <w:t>女</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9"/>
              <w:jc w:val="right"/>
              <w:rPr>
                <w:rFonts w:ascii="宋体" w:hAnsi="宋体" w:cs="宋体" w:eastAsia="宋体" w:hint="default"/>
                <w:sz w:val="16"/>
                <w:szCs w:val="16"/>
              </w:rPr>
            </w:pPr>
            <w:r>
              <w:rPr>
                <w:rFonts w:ascii="宋体"/>
                <w:sz w:val="16"/>
              </w:rPr>
              <w:t>47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6"/>
                <w:szCs w:val="16"/>
              </w:rPr>
            </w:pPr>
            <w:r>
              <w:rPr>
                <w:rFonts w:ascii="宋体" w:hAnsi="宋体" w:cs="宋体" w:eastAsia="宋体" w:hint="default"/>
                <w:sz w:val="16"/>
                <w:szCs w:val="16"/>
              </w:rPr>
              <w:t>2012</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05</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08</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03</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19</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42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杨如旺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现任</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1" w:right="0"/>
              <w:jc w:val="left"/>
              <w:rPr>
                <w:rFonts w:ascii="宋体" w:hAnsi="宋体" w:cs="宋体" w:eastAsia="宋体" w:hint="default"/>
                <w:sz w:val="16"/>
                <w:szCs w:val="16"/>
              </w:rPr>
            </w:pPr>
            <w:r>
              <w:rPr>
                <w:rFonts w:ascii="宋体" w:hAnsi="宋体" w:cs="宋体" w:eastAsia="宋体" w:hint="default"/>
                <w:w w:val="100"/>
                <w:sz w:val="16"/>
                <w:szCs w:val="16"/>
              </w:rPr>
              <w:t>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z w:val="16"/>
              </w:rPr>
              <w:t>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1" w:right="0"/>
              <w:jc w:val="left"/>
              <w:rPr>
                <w:rFonts w:ascii="宋体" w:hAnsi="宋体" w:cs="宋体" w:eastAsia="宋体" w:hint="default"/>
                <w:sz w:val="16"/>
                <w:szCs w:val="16"/>
              </w:rPr>
            </w:pPr>
            <w:r>
              <w:rPr>
                <w:rFonts w:ascii="宋体" w:hAnsi="宋体" w:cs="宋体" w:eastAsia="宋体" w:hint="default"/>
                <w:sz w:val="16"/>
                <w:szCs w:val="16"/>
              </w:rPr>
              <w:t>2012</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05</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08</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1" w:right="0"/>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03</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19</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42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6"/>
                <w:szCs w:val="16"/>
              </w:rPr>
            </w:pPr>
            <w:r>
              <w:rPr>
                <w:rFonts w:ascii="宋体" w:hAnsi="宋体" w:cs="宋体" w:eastAsia="宋体" w:hint="default"/>
                <w:sz w:val="16"/>
                <w:szCs w:val="16"/>
              </w:rPr>
              <w:t>李建辉</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6"/>
                <w:szCs w:val="16"/>
              </w:rPr>
            </w:pPr>
            <w:r>
              <w:rPr>
                <w:rFonts w:ascii="宋体" w:hAnsi="宋体" w:cs="宋体" w:eastAsia="宋体" w:hint="default"/>
                <w:sz w:val="16"/>
                <w:szCs w:val="16"/>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6"/>
                <w:szCs w:val="16"/>
              </w:rPr>
            </w:pPr>
            <w:r>
              <w:rPr>
                <w:rFonts w:ascii="宋体" w:hAnsi="宋体" w:cs="宋体" w:eastAsia="宋体" w:hint="default"/>
                <w:sz w:val="16"/>
                <w:szCs w:val="16"/>
              </w:rPr>
              <w:t>现任</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6"/>
                <w:szCs w:val="16"/>
              </w:rPr>
            </w:pPr>
            <w:r>
              <w:rPr>
                <w:rFonts w:ascii="宋体" w:hAnsi="宋体" w:cs="宋体" w:eastAsia="宋体" w:hint="default"/>
                <w:w w:val="100"/>
                <w:sz w:val="16"/>
                <w:szCs w:val="16"/>
              </w:rPr>
              <w:t>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9"/>
              <w:jc w:val="right"/>
              <w:rPr>
                <w:rFonts w:ascii="宋体" w:hAnsi="宋体" w:cs="宋体" w:eastAsia="宋体" w:hint="default"/>
                <w:sz w:val="16"/>
                <w:szCs w:val="16"/>
              </w:rPr>
            </w:pPr>
            <w:r>
              <w:rPr>
                <w:rFonts w:ascii="宋体"/>
                <w:sz w:val="16"/>
              </w:rPr>
              <w:t>48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6"/>
                <w:szCs w:val="16"/>
              </w:rPr>
            </w:pPr>
            <w:r>
              <w:rPr>
                <w:rFonts w:ascii="宋体" w:hAnsi="宋体" w:cs="宋体" w:eastAsia="宋体" w:hint="default"/>
                <w:sz w:val="16"/>
                <w:szCs w:val="16"/>
              </w:rPr>
              <w:t>2012</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04</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08</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03</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19</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42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范文梅</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现任</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1" w:right="0"/>
              <w:jc w:val="left"/>
              <w:rPr>
                <w:rFonts w:ascii="宋体" w:hAnsi="宋体" w:cs="宋体" w:eastAsia="宋体" w:hint="default"/>
                <w:sz w:val="16"/>
                <w:szCs w:val="16"/>
              </w:rPr>
            </w:pPr>
            <w:r>
              <w:rPr>
                <w:rFonts w:ascii="宋体" w:hAnsi="宋体" w:cs="宋体" w:eastAsia="宋体" w:hint="default"/>
                <w:w w:val="100"/>
                <w:sz w:val="16"/>
                <w:szCs w:val="16"/>
              </w:rPr>
              <w:t>女</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z w:val="16"/>
              </w:rPr>
              <w:t>49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1" w:right="0"/>
              <w:jc w:val="left"/>
              <w:rPr>
                <w:rFonts w:ascii="宋体" w:hAnsi="宋体" w:cs="宋体" w:eastAsia="宋体" w:hint="default"/>
                <w:sz w:val="16"/>
                <w:szCs w:val="16"/>
              </w:rPr>
            </w:pPr>
            <w:r>
              <w:rPr>
                <w:rFonts w:ascii="宋体" w:hAnsi="宋体" w:cs="宋体" w:eastAsia="宋体" w:hint="default"/>
                <w:sz w:val="16"/>
                <w:szCs w:val="16"/>
              </w:rPr>
              <w:t>2009</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03</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09</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1" w:right="0"/>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03</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19</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42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6"/>
                <w:szCs w:val="16"/>
              </w:rPr>
            </w:pPr>
            <w:r>
              <w:rPr>
                <w:rFonts w:ascii="宋体" w:hAnsi="宋体" w:cs="宋体" w:eastAsia="宋体" w:hint="default"/>
                <w:sz w:val="16"/>
                <w:szCs w:val="16"/>
              </w:rPr>
              <w:t>袁丽莎</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6"/>
                <w:szCs w:val="16"/>
              </w:rPr>
            </w:pPr>
            <w:r>
              <w:rPr>
                <w:rFonts w:ascii="宋体" w:hAnsi="宋体" w:cs="宋体" w:eastAsia="宋体" w:hint="default"/>
                <w:sz w:val="16"/>
                <w:szCs w:val="16"/>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6"/>
                <w:szCs w:val="16"/>
              </w:rPr>
            </w:pPr>
            <w:r>
              <w:rPr>
                <w:rFonts w:ascii="宋体" w:hAnsi="宋体" w:cs="宋体" w:eastAsia="宋体" w:hint="default"/>
                <w:sz w:val="16"/>
                <w:szCs w:val="16"/>
              </w:rPr>
              <w:t>现任</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6"/>
                <w:szCs w:val="16"/>
              </w:rPr>
            </w:pPr>
            <w:r>
              <w:rPr>
                <w:rFonts w:ascii="宋体" w:hAnsi="宋体" w:cs="宋体" w:eastAsia="宋体" w:hint="default"/>
                <w:w w:val="100"/>
                <w:sz w:val="16"/>
                <w:szCs w:val="16"/>
              </w:rPr>
              <w:t>女</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9"/>
              <w:jc w:val="right"/>
              <w:rPr>
                <w:rFonts w:ascii="宋体" w:hAnsi="宋体" w:cs="宋体" w:eastAsia="宋体" w:hint="default"/>
                <w:sz w:val="16"/>
                <w:szCs w:val="16"/>
              </w:rPr>
            </w:pPr>
            <w:r>
              <w:rPr>
                <w:rFonts w:ascii="宋体"/>
                <w:sz w:val="16"/>
              </w:rPr>
              <w:t>56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6"/>
                <w:szCs w:val="16"/>
              </w:rPr>
            </w:pPr>
            <w:r>
              <w:rPr>
                <w:rFonts w:ascii="宋体" w:hAnsi="宋体" w:cs="宋体" w:eastAsia="宋体" w:hint="default"/>
                <w:sz w:val="16"/>
                <w:szCs w:val="16"/>
              </w:rPr>
              <w:t>2012</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04</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08</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03</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19</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宋体" w:hAnsi="宋体" w:cs="宋体" w:eastAsia="宋体" w:hint="default"/>
                <w:sz w:val="16"/>
                <w:szCs w:val="16"/>
              </w:rPr>
            </w:pPr>
            <w:r>
              <w:rPr>
                <w:rFonts w:ascii="宋体"/>
                <w:spacing w:val="-1"/>
                <w:sz w:val="16"/>
              </w:rPr>
              <w:t>84,385</w:t>
            </w:r>
          </w:p>
        </w:tc>
        <w:tc>
          <w:tcPr>
            <w:tcW w:w="184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宋体" w:hAnsi="宋体" w:cs="宋体" w:eastAsia="宋体" w:hint="default"/>
                <w:sz w:val="16"/>
                <w:szCs w:val="16"/>
              </w:rPr>
            </w:pPr>
            <w:r>
              <w:rPr>
                <w:rFonts w:ascii="宋体"/>
                <w:spacing w:val="-1"/>
                <w:sz w:val="16"/>
              </w:rPr>
              <w:t>21,096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9"/>
              <w:jc w:val="right"/>
              <w:rPr>
                <w:rFonts w:ascii="宋体" w:hAnsi="宋体" w:cs="宋体" w:eastAsia="宋体" w:hint="default"/>
                <w:sz w:val="16"/>
                <w:szCs w:val="16"/>
              </w:rPr>
            </w:pPr>
            <w:r>
              <w:rPr>
                <w:rFonts w:ascii="宋体"/>
                <w:spacing w:val="-1"/>
                <w:sz w:val="16"/>
              </w:rPr>
              <w:t>31,803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宋体" w:hAnsi="宋体" w:cs="宋体" w:eastAsia="宋体" w:hint="default"/>
                <w:sz w:val="16"/>
                <w:szCs w:val="16"/>
              </w:rPr>
            </w:pPr>
            <w:r>
              <w:rPr>
                <w:rFonts w:ascii="宋体"/>
                <w:spacing w:val="-1"/>
                <w:sz w:val="16"/>
              </w:rPr>
              <w:t>95,092</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万华</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现任</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1" w:right="0"/>
              <w:jc w:val="left"/>
              <w:rPr>
                <w:rFonts w:ascii="宋体" w:hAnsi="宋体" w:cs="宋体" w:eastAsia="宋体" w:hint="default"/>
                <w:sz w:val="16"/>
                <w:szCs w:val="16"/>
              </w:rPr>
            </w:pPr>
            <w:r>
              <w:rPr>
                <w:rFonts w:ascii="宋体" w:hAnsi="宋体" w:cs="宋体" w:eastAsia="宋体" w:hint="default"/>
                <w:w w:val="100"/>
                <w:sz w:val="16"/>
                <w:szCs w:val="16"/>
              </w:rPr>
              <w:t>女</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z w:val="16"/>
              </w:rPr>
              <w:t>54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1" w:right="0"/>
              <w:jc w:val="left"/>
              <w:rPr>
                <w:rFonts w:ascii="宋体" w:hAnsi="宋体" w:cs="宋体" w:eastAsia="宋体" w:hint="default"/>
                <w:sz w:val="16"/>
                <w:szCs w:val="16"/>
              </w:rPr>
            </w:pPr>
            <w:r>
              <w:rPr>
                <w:rFonts w:ascii="宋体" w:hAnsi="宋体" w:cs="宋体" w:eastAsia="宋体" w:hint="default"/>
                <w:sz w:val="16"/>
                <w:szCs w:val="16"/>
              </w:rPr>
              <w:t>2013</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05</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28</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1" w:right="0"/>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03</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19</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42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6"/>
                <w:szCs w:val="16"/>
              </w:rPr>
            </w:pPr>
            <w:r>
              <w:rPr>
                <w:rFonts w:ascii="宋体" w:hAnsi="宋体" w:cs="宋体" w:eastAsia="宋体" w:hint="default"/>
                <w:sz w:val="16"/>
                <w:szCs w:val="16"/>
              </w:rPr>
              <w:t>陈平</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6"/>
                <w:szCs w:val="16"/>
              </w:rPr>
            </w:pPr>
            <w:r>
              <w:rPr>
                <w:rFonts w:ascii="宋体" w:hAnsi="宋体" w:cs="宋体" w:eastAsia="宋体" w:hint="default"/>
                <w:sz w:val="16"/>
                <w:szCs w:val="16"/>
              </w:rPr>
              <w:t>董事、总经理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6"/>
                <w:szCs w:val="16"/>
              </w:rPr>
            </w:pPr>
            <w:r>
              <w:rPr>
                <w:rFonts w:ascii="宋体" w:hAnsi="宋体" w:cs="宋体" w:eastAsia="宋体" w:hint="default"/>
                <w:sz w:val="16"/>
                <w:szCs w:val="16"/>
              </w:rPr>
              <w:t>现任</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6"/>
                <w:szCs w:val="16"/>
              </w:rPr>
            </w:pPr>
            <w:r>
              <w:rPr>
                <w:rFonts w:ascii="宋体" w:hAnsi="宋体" w:cs="宋体" w:eastAsia="宋体" w:hint="default"/>
                <w:w w:val="100"/>
                <w:sz w:val="16"/>
                <w:szCs w:val="16"/>
              </w:rPr>
              <w:t>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9"/>
              <w:jc w:val="right"/>
              <w:rPr>
                <w:rFonts w:ascii="宋体" w:hAnsi="宋体" w:cs="宋体" w:eastAsia="宋体" w:hint="default"/>
                <w:sz w:val="16"/>
                <w:szCs w:val="16"/>
              </w:rPr>
            </w:pPr>
            <w:r>
              <w:rPr>
                <w:rFonts w:ascii="宋体"/>
                <w:sz w:val="16"/>
              </w:rPr>
              <w:t>59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6"/>
                <w:szCs w:val="16"/>
              </w:rPr>
            </w:pPr>
            <w:r>
              <w:rPr>
                <w:rFonts w:ascii="宋体" w:hAnsi="宋体" w:cs="宋体" w:eastAsia="宋体" w:hint="default"/>
                <w:sz w:val="16"/>
                <w:szCs w:val="16"/>
              </w:rPr>
              <w:t>2013</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11</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29</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03</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19</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宋体" w:hAnsi="宋体" w:cs="宋体" w:eastAsia="宋体" w:hint="default"/>
                <w:sz w:val="16"/>
                <w:szCs w:val="16"/>
              </w:rPr>
            </w:pPr>
            <w:r>
              <w:rPr>
                <w:rFonts w:ascii="宋体"/>
                <w:spacing w:val="-2"/>
                <w:sz w:val="16"/>
              </w:rPr>
              <w:t>256,345</w:t>
            </w:r>
          </w:p>
        </w:tc>
        <w:tc>
          <w:tcPr>
            <w:tcW w:w="184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8"/>
              <w:jc w:val="right"/>
              <w:rPr>
                <w:rFonts w:ascii="宋体" w:hAnsi="宋体" w:cs="宋体" w:eastAsia="宋体" w:hint="default"/>
                <w:sz w:val="16"/>
                <w:szCs w:val="16"/>
              </w:rPr>
            </w:pPr>
            <w:r>
              <w:rPr>
                <w:rFonts w:ascii="宋体"/>
                <w:spacing w:val="-2"/>
                <w:sz w:val="16"/>
              </w:rPr>
              <w:t>128,817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宋体" w:hAnsi="宋体" w:cs="宋体" w:eastAsia="宋体" w:hint="default"/>
                <w:sz w:val="16"/>
                <w:szCs w:val="16"/>
              </w:rPr>
            </w:pPr>
            <w:r>
              <w:rPr>
                <w:rFonts w:ascii="宋体"/>
                <w:spacing w:val="-2"/>
                <w:sz w:val="16"/>
              </w:rPr>
              <w:t>385,162</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黄伟宁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董事会秘书、副总经理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现任</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1" w:right="0"/>
              <w:jc w:val="left"/>
              <w:rPr>
                <w:rFonts w:ascii="宋体" w:hAnsi="宋体" w:cs="宋体" w:eastAsia="宋体" w:hint="default"/>
                <w:sz w:val="16"/>
                <w:szCs w:val="16"/>
              </w:rPr>
            </w:pPr>
            <w:r>
              <w:rPr>
                <w:rFonts w:ascii="宋体" w:hAnsi="宋体" w:cs="宋体" w:eastAsia="宋体" w:hint="default"/>
                <w:w w:val="100"/>
                <w:sz w:val="16"/>
                <w:szCs w:val="16"/>
              </w:rPr>
              <w:t>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z w:val="16"/>
              </w:rPr>
              <w:t>53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1" w:right="0"/>
              <w:jc w:val="left"/>
              <w:rPr>
                <w:rFonts w:ascii="宋体" w:hAnsi="宋体" w:cs="宋体" w:eastAsia="宋体" w:hint="default"/>
                <w:sz w:val="16"/>
                <w:szCs w:val="16"/>
              </w:rPr>
            </w:pPr>
            <w:r>
              <w:rPr>
                <w:rFonts w:ascii="宋体" w:hAnsi="宋体" w:cs="宋体" w:eastAsia="宋体" w:hint="default"/>
                <w:sz w:val="16"/>
                <w:szCs w:val="16"/>
              </w:rPr>
              <w:t>2009</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03</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09</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1" w:right="0"/>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03</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19</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宋体" w:hAnsi="宋体" w:cs="宋体" w:eastAsia="宋体" w:hint="default"/>
                <w:sz w:val="16"/>
                <w:szCs w:val="16"/>
              </w:rPr>
            </w:pPr>
            <w:r>
              <w:rPr>
                <w:rFonts w:ascii="宋体"/>
                <w:spacing w:val="-2"/>
                <w:sz w:val="16"/>
              </w:rPr>
              <w:t>1,337,672</w:t>
            </w:r>
          </w:p>
        </w:tc>
        <w:tc>
          <w:tcPr>
            <w:tcW w:w="184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2"/>
                <w:sz w:val="16"/>
              </w:rPr>
              <w:t>284,418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348,953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宋体" w:hAnsi="宋体" w:cs="宋体" w:eastAsia="宋体" w:hint="default"/>
                <w:sz w:val="16"/>
                <w:szCs w:val="16"/>
              </w:rPr>
            </w:pPr>
            <w:r>
              <w:rPr>
                <w:rFonts w:ascii="宋体"/>
                <w:spacing w:val="-2"/>
                <w:sz w:val="16"/>
              </w:rPr>
              <w:t>1,402,207</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6"/>
                <w:szCs w:val="16"/>
              </w:rPr>
            </w:pPr>
            <w:r>
              <w:rPr>
                <w:rFonts w:ascii="宋体" w:hAnsi="宋体" w:cs="宋体" w:eastAsia="宋体" w:hint="default"/>
                <w:sz w:val="16"/>
                <w:szCs w:val="16"/>
              </w:rPr>
              <w:t>黄光明</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6"/>
                <w:szCs w:val="16"/>
              </w:rPr>
            </w:pPr>
            <w:r>
              <w:rPr>
                <w:rFonts w:ascii="宋体" w:hAnsi="宋体" w:cs="宋体" w:eastAsia="宋体" w:hint="default"/>
                <w:sz w:val="16"/>
                <w:szCs w:val="16"/>
              </w:rPr>
              <w:t>财务总监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6"/>
                <w:szCs w:val="16"/>
              </w:rPr>
            </w:pPr>
            <w:r>
              <w:rPr>
                <w:rFonts w:ascii="宋体" w:hAnsi="宋体" w:cs="宋体" w:eastAsia="宋体" w:hint="default"/>
                <w:sz w:val="16"/>
                <w:szCs w:val="16"/>
              </w:rPr>
              <w:t>现任</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6"/>
                <w:szCs w:val="16"/>
              </w:rPr>
            </w:pPr>
            <w:r>
              <w:rPr>
                <w:rFonts w:ascii="宋体" w:hAnsi="宋体" w:cs="宋体" w:eastAsia="宋体" w:hint="default"/>
                <w:w w:val="100"/>
                <w:sz w:val="16"/>
                <w:szCs w:val="16"/>
              </w:rPr>
              <w:t>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9"/>
              <w:jc w:val="right"/>
              <w:rPr>
                <w:rFonts w:ascii="宋体" w:hAnsi="宋体" w:cs="宋体" w:eastAsia="宋体" w:hint="default"/>
                <w:sz w:val="16"/>
                <w:szCs w:val="16"/>
              </w:rPr>
            </w:pPr>
            <w:r>
              <w:rPr>
                <w:rFonts w:ascii="宋体"/>
                <w:sz w:val="16"/>
              </w:rPr>
              <w:t>46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6"/>
                <w:szCs w:val="16"/>
              </w:rPr>
            </w:pPr>
            <w:r>
              <w:rPr>
                <w:rFonts w:ascii="宋体" w:hAnsi="宋体" w:cs="宋体" w:eastAsia="宋体" w:hint="default"/>
                <w:sz w:val="16"/>
                <w:szCs w:val="16"/>
              </w:rPr>
              <w:t>2011</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08</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15</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03</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19</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宋体" w:hAnsi="宋体" w:cs="宋体" w:eastAsia="宋体" w:hint="default"/>
                <w:sz w:val="16"/>
                <w:szCs w:val="16"/>
              </w:rPr>
            </w:pPr>
            <w:r>
              <w:rPr>
                <w:rFonts w:ascii="宋体"/>
                <w:spacing w:val="-2"/>
                <w:sz w:val="16"/>
              </w:rPr>
              <w:t>120,015</w:t>
            </w:r>
          </w:p>
        </w:tc>
        <w:tc>
          <w:tcPr>
            <w:tcW w:w="184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宋体" w:hAnsi="宋体" w:cs="宋体" w:eastAsia="宋体" w:hint="default"/>
                <w:sz w:val="16"/>
                <w:szCs w:val="16"/>
              </w:rPr>
            </w:pPr>
            <w:r>
              <w:rPr>
                <w:rFonts w:ascii="宋体"/>
                <w:spacing w:val="-1"/>
                <w:sz w:val="16"/>
              </w:rPr>
              <w:t>8,001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8"/>
              <w:jc w:val="right"/>
              <w:rPr>
                <w:rFonts w:ascii="宋体" w:hAnsi="宋体" w:cs="宋体" w:eastAsia="宋体" w:hint="default"/>
                <w:sz w:val="16"/>
                <w:szCs w:val="16"/>
              </w:rPr>
            </w:pPr>
            <w:r>
              <w:rPr>
                <w:rFonts w:ascii="宋体"/>
                <w:spacing w:val="-1"/>
                <w:sz w:val="16"/>
              </w:rPr>
              <w:t>-15,840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宋体" w:hAnsi="宋体" w:cs="宋体" w:eastAsia="宋体" w:hint="default"/>
                <w:sz w:val="16"/>
                <w:szCs w:val="16"/>
              </w:rPr>
            </w:pPr>
            <w:r>
              <w:rPr>
                <w:rFonts w:ascii="宋体"/>
                <w:spacing w:val="-1"/>
                <w:sz w:val="16"/>
              </w:rPr>
              <w:t>96,174</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张瑞斌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总工程师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现任</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1" w:right="0"/>
              <w:jc w:val="left"/>
              <w:rPr>
                <w:rFonts w:ascii="宋体" w:hAnsi="宋体" w:cs="宋体" w:eastAsia="宋体" w:hint="default"/>
                <w:sz w:val="16"/>
                <w:szCs w:val="16"/>
              </w:rPr>
            </w:pPr>
            <w:r>
              <w:rPr>
                <w:rFonts w:ascii="宋体" w:hAnsi="宋体" w:cs="宋体" w:eastAsia="宋体" w:hint="default"/>
                <w:w w:val="100"/>
                <w:sz w:val="16"/>
                <w:szCs w:val="16"/>
              </w:rPr>
              <w:t>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z w:val="16"/>
              </w:rPr>
              <w:t>46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1" w:right="0"/>
              <w:jc w:val="left"/>
              <w:rPr>
                <w:rFonts w:ascii="宋体" w:hAnsi="宋体" w:cs="宋体" w:eastAsia="宋体" w:hint="default"/>
                <w:sz w:val="16"/>
                <w:szCs w:val="16"/>
              </w:rPr>
            </w:pPr>
            <w:r>
              <w:rPr>
                <w:rFonts w:ascii="宋体" w:hAnsi="宋体" w:cs="宋体" w:eastAsia="宋体" w:hint="default"/>
                <w:sz w:val="16"/>
                <w:szCs w:val="16"/>
              </w:rPr>
              <w:t>2009</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03</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09</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1" w:right="0"/>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03</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19</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宋体" w:hAnsi="宋体" w:cs="宋体" w:eastAsia="宋体" w:hint="default"/>
                <w:sz w:val="16"/>
                <w:szCs w:val="16"/>
              </w:rPr>
            </w:pPr>
            <w:r>
              <w:rPr>
                <w:rFonts w:ascii="宋体"/>
                <w:spacing w:val="-2"/>
                <w:sz w:val="16"/>
              </w:rPr>
              <w:t>1,382,619</w:t>
            </w:r>
          </w:p>
        </w:tc>
        <w:tc>
          <w:tcPr>
            <w:tcW w:w="184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514,463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宋体" w:hAnsi="宋体" w:cs="宋体" w:eastAsia="宋体" w:hint="default"/>
                <w:sz w:val="16"/>
                <w:szCs w:val="16"/>
              </w:rPr>
            </w:pPr>
            <w:r>
              <w:rPr>
                <w:rFonts w:ascii="宋体"/>
                <w:spacing w:val="-2"/>
                <w:sz w:val="16"/>
              </w:rPr>
              <w:t>1,897,082</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6"/>
                <w:szCs w:val="16"/>
              </w:rPr>
            </w:pPr>
            <w:r>
              <w:rPr>
                <w:rFonts w:ascii="宋体" w:hAnsi="宋体" w:cs="宋体" w:eastAsia="宋体" w:hint="default"/>
                <w:sz w:val="16"/>
                <w:szCs w:val="16"/>
              </w:rPr>
              <w:t>黄小金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6"/>
                <w:szCs w:val="16"/>
              </w:rPr>
            </w:pPr>
            <w:r>
              <w:rPr>
                <w:rFonts w:ascii="宋体" w:hAnsi="宋体" w:cs="宋体" w:eastAsia="宋体" w:hint="default"/>
                <w:sz w:val="16"/>
                <w:szCs w:val="16"/>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6"/>
                <w:szCs w:val="16"/>
              </w:rPr>
            </w:pPr>
            <w:r>
              <w:rPr>
                <w:rFonts w:ascii="宋体" w:hAnsi="宋体" w:cs="宋体" w:eastAsia="宋体" w:hint="default"/>
                <w:sz w:val="16"/>
                <w:szCs w:val="16"/>
              </w:rPr>
              <w:t>现任</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6"/>
                <w:szCs w:val="16"/>
              </w:rPr>
            </w:pPr>
            <w:r>
              <w:rPr>
                <w:rFonts w:ascii="宋体" w:hAnsi="宋体" w:cs="宋体" w:eastAsia="宋体" w:hint="default"/>
                <w:w w:val="100"/>
                <w:sz w:val="16"/>
                <w:szCs w:val="16"/>
              </w:rPr>
              <w:t>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9"/>
              <w:jc w:val="right"/>
              <w:rPr>
                <w:rFonts w:ascii="宋体" w:hAnsi="宋体" w:cs="宋体" w:eastAsia="宋体" w:hint="default"/>
                <w:sz w:val="16"/>
                <w:szCs w:val="16"/>
              </w:rPr>
            </w:pPr>
            <w:r>
              <w:rPr>
                <w:rFonts w:ascii="宋体"/>
                <w:sz w:val="16"/>
              </w:rPr>
              <w:t>47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6"/>
                <w:szCs w:val="16"/>
              </w:rPr>
            </w:pPr>
            <w:r>
              <w:rPr>
                <w:rFonts w:ascii="宋体" w:hAnsi="宋体" w:cs="宋体" w:eastAsia="宋体" w:hint="default"/>
                <w:sz w:val="16"/>
                <w:szCs w:val="16"/>
              </w:rPr>
              <w:t>2013</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07</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02</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03</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19</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宋体" w:hAnsi="宋体" w:cs="宋体" w:eastAsia="宋体" w:hint="default"/>
                <w:sz w:val="16"/>
                <w:szCs w:val="16"/>
              </w:rPr>
            </w:pPr>
            <w:r>
              <w:rPr>
                <w:rFonts w:ascii="宋体"/>
                <w:spacing w:val="-2"/>
                <w:sz w:val="16"/>
              </w:rPr>
              <w:t>300,039</w:t>
            </w:r>
          </w:p>
        </w:tc>
        <w:tc>
          <w:tcPr>
            <w:tcW w:w="184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宋体" w:hAnsi="宋体" w:cs="宋体" w:eastAsia="宋体" w:hint="default"/>
                <w:sz w:val="16"/>
                <w:szCs w:val="16"/>
              </w:rPr>
            </w:pPr>
            <w:r>
              <w:rPr>
                <w:rFonts w:ascii="宋体"/>
                <w:spacing w:val="-1"/>
                <w:sz w:val="16"/>
              </w:rPr>
              <w:t>60,000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8"/>
              <w:jc w:val="right"/>
              <w:rPr>
                <w:rFonts w:ascii="宋体" w:hAnsi="宋体" w:cs="宋体" w:eastAsia="宋体" w:hint="default"/>
                <w:sz w:val="16"/>
                <w:szCs w:val="16"/>
              </w:rPr>
            </w:pPr>
            <w:r>
              <w:rPr>
                <w:rFonts w:ascii="宋体"/>
                <w:spacing w:val="-1"/>
                <w:sz w:val="16"/>
              </w:rPr>
              <w:t>-14,619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宋体" w:hAnsi="宋体" w:cs="宋体" w:eastAsia="宋体" w:hint="default"/>
                <w:sz w:val="16"/>
                <w:szCs w:val="16"/>
              </w:rPr>
            </w:pPr>
            <w:r>
              <w:rPr>
                <w:rFonts w:ascii="宋体"/>
                <w:spacing w:val="-2"/>
                <w:sz w:val="16"/>
              </w:rPr>
              <w:t>225,420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黄文森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现任</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1" w:right="0"/>
              <w:jc w:val="left"/>
              <w:rPr>
                <w:rFonts w:ascii="宋体" w:hAnsi="宋体" w:cs="宋体" w:eastAsia="宋体" w:hint="default"/>
                <w:sz w:val="16"/>
                <w:szCs w:val="16"/>
              </w:rPr>
            </w:pPr>
            <w:r>
              <w:rPr>
                <w:rFonts w:ascii="宋体" w:hAnsi="宋体" w:cs="宋体" w:eastAsia="宋体" w:hint="default"/>
                <w:w w:val="100"/>
                <w:sz w:val="16"/>
                <w:szCs w:val="16"/>
              </w:rPr>
              <w:t>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z w:val="16"/>
              </w:rPr>
              <w:t>37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1" w:right="0"/>
              <w:jc w:val="left"/>
              <w:rPr>
                <w:rFonts w:ascii="宋体" w:hAnsi="宋体" w:cs="宋体" w:eastAsia="宋体" w:hint="default"/>
                <w:sz w:val="16"/>
                <w:szCs w:val="16"/>
              </w:rPr>
            </w:pPr>
            <w:r>
              <w:rPr>
                <w:rFonts w:ascii="宋体" w:hAnsi="宋体" w:cs="宋体" w:eastAsia="宋体" w:hint="default"/>
                <w:sz w:val="16"/>
                <w:szCs w:val="16"/>
              </w:rPr>
              <w:t>2013</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07</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02</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1" w:right="0"/>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03</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19</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2"/>
                <w:sz w:val="16"/>
              </w:rPr>
              <w:t>384,984</w:t>
            </w:r>
          </w:p>
        </w:tc>
        <w:tc>
          <w:tcPr>
            <w:tcW w:w="184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193,460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2"/>
                <w:sz w:val="16"/>
              </w:rPr>
              <w:t>578,444</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6"/>
                <w:szCs w:val="16"/>
              </w:rPr>
            </w:pPr>
            <w:r>
              <w:rPr>
                <w:rFonts w:ascii="宋体" w:hAnsi="宋体" w:cs="宋体" w:eastAsia="宋体" w:hint="default"/>
                <w:sz w:val="16"/>
                <w:szCs w:val="16"/>
              </w:rPr>
              <w:t>张舒茗</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6"/>
                <w:szCs w:val="16"/>
              </w:rPr>
            </w:pPr>
            <w:r>
              <w:rPr>
                <w:rFonts w:ascii="宋体" w:hAnsi="宋体" w:cs="宋体" w:eastAsia="宋体" w:hint="default"/>
                <w:sz w:val="16"/>
                <w:szCs w:val="16"/>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6"/>
                <w:szCs w:val="16"/>
              </w:rPr>
            </w:pPr>
            <w:r>
              <w:rPr>
                <w:rFonts w:ascii="宋体" w:hAnsi="宋体" w:cs="宋体" w:eastAsia="宋体" w:hint="default"/>
                <w:sz w:val="16"/>
                <w:szCs w:val="16"/>
              </w:rPr>
              <w:t>现任</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6"/>
                <w:szCs w:val="16"/>
              </w:rPr>
            </w:pPr>
            <w:r>
              <w:rPr>
                <w:rFonts w:ascii="宋体" w:hAnsi="宋体" w:cs="宋体" w:eastAsia="宋体" w:hint="default"/>
                <w:w w:val="100"/>
                <w:sz w:val="16"/>
                <w:szCs w:val="16"/>
              </w:rPr>
              <w:t>女</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9"/>
              <w:jc w:val="right"/>
              <w:rPr>
                <w:rFonts w:ascii="宋体" w:hAnsi="宋体" w:cs="宋体" w:eastAsia="宋体" w:hint="default"/>
                <w:sz w:val="16"/>
                <w:szCs w:val="16"/>
              </w:rPr>
            </w:pPr>
            <w:r>
              <w:rPr>
                <w:rFonts w:ascii="宋体"/>
                <w:sz w:val="16"/>
              </w:rPr>
              <w:t>36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6"/>
                <w:szCs w:val="16"/>
              </w:rPr>
            </w:pPr>
            <w:r>
              <w:rPr>
                <w:rFonts w:ascii="宋体" w:hAnsi="宋体" w:cs="宋体" w:eastAsia="宋体" w:hint="default"/>
                <w:sz w:val="16"/>
                <w:szCs w:val="16"/>
              </w:rPr>
              <w:t>2013</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05</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13</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03</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19</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宋体" w:hAnsi="宋体" w:cs="宋体" w:eastAsia="宋体" w:hint="default"/>
                <w:sz w:val="16"/>
                <w:szCs w:val="16"/>
              </w:rPr>
            </w:pPr>
            <w:r>
              <w:rPr>
                <w:rFonts w:ascii="宋体"/>
                <w:spacing w:val="-1"/>
                <w:sz w:val="16"/>
              </w:rPr>
              <w:t>78,907</w:t>
            </w:r>
          </w:p>
        </w:tc>
        <w:tc>
          <w:tcPr>
            <w:tcW w:w="184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9"/>
              <w:jc w:val="right"/>
              <w:rPr>
                <w:rFonts w:ascii="宋体" w:hAnsi="宋体" w:cs="宋体" w:eastAsia="宋体" w:hint="default"/>
                <w:sz w:val="16"/>
                <w:szCs w:val="16"/>
              </w:rPr>
            </w:pPr>
            <w:r>
              <w:rPr>
                <w:rFonts w:ascii="宋体"/>
                <w:spacing w:val="-1"/>
                <w:sz w:val="16"/>
              </w:rPr>
              <w:t>12,603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宋体" w:hAnsi="宋体" w:cs="宋体" w:eastAsia="宋体" w:hint="default"/>
                <w:sz w:val="16"/>
                <w:szCs w:val="16"/>
              </w:rPr>
            </w:pPr>
            <w:r>
              <w:rPr>
                <w:rFonts w:ascii="宋体"/>
                <w:spacing w:val="-1"/>
                <w:sz w:val="16"/>
              </w:rPr>
              <w:t>91,510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高静迟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现任</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1" w:right="0"/>
              <w:jc w:val="left"/>
              <w:rPr>
                <w:rFonts w:ascii="宋体" w:hAnsi="宋体" w:cs="宋体" w:eastAsia="宋体" w:hint="default"/>
                <w:sz w:val="16"/>
                <w:szCs w:val="16"/>
              </w:rPr>
            </w:pPr>
            <w:r>
              <w:rPr>
                <w:rFonts w:ascii="宋体" w:hAnsi="宋体" w:cs="宋体" w:eastAsia="宋体" w:hint="default"/>
                <w:w w:val="100"/>
                <w:sz w:val="16"/>
                <w:szCs w:val="16"/>
              </w:rPr>
              <w:t>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z w:val="16"/>
              </w:rPr>
              <w:t>46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1" w:right="0"/>
              <w:jc w:val="left"/>
              <w:rPr>
                <w:rFonts w:ascii="宋体" w:hAnsi="宋体" w:cs="宋体" w:eastAsia="宋体" w:hint="default"/>
                <w:sz w:val="16"/>
                <w:szCs w:val="16"/>
              </w:rPr>
            </w:pPr>
            <w:r>
              <w:rPr>
                <w:rFonts w:ascii="宋体" w:hAnsi="宋体" w:cs="宋体" w:eastAsia="宋体" w:hint="default"/>
                <w:sz w:val="16"/>
                <w:szCs w:val="16"/>
              </w:rPr>
              <w:t>2015</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07</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17</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1" w:right="0"/>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03</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19</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2"/>
                <w:sz w:val="16"/>
              </w:rPr>
              <w:t>129,975</w:t>
            </w:r>
          </w:p>
        </w:tc>
        <w:tc>
          <w:tcPr>
            <w:tcW w:w="184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2"/>
                <w:sz w:val="16"/>
              </w:rPr>
              <w:t>129,975</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3"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 w:right="0"/>
              <w:jc w:val="center"/>
              <w:rPr>
                <w:rFonts w:ascii="宋体" w:hAnsi="宋体" w:cs="宋体" w:eastAsia="宋体" w:hint="default"/>
                <w:sz w:val="16"/>
                <w:szCs w:val="16"/>
              </w:rPr>
            </w:pPr>
            <w:r>
              <w:rPr>
                <w:rFonts w:ascii="宋体"/>
                <w:sz w:val="16"/>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 w:right="0"/>
              <w:jc w:val="center"/>
              <w:rPr>
                <w:rFonts w:ascii="宋体" w:hAnsi="宋体" w:cs="宋体" w:eastAsia="宋体" w:hint="default"/>
                <w:sz w:val="16"/>
                <w:szCs w:val="16"/>
              </w:rPr>
            </w:pPr>
            <w:r>
              <w:rPr>
                <w:rFonts w:ascii="宋体"/>
                <w:sz w:val="16"/>
              </w:rPr>
              <w:t>--</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0"/>
              <w:jc w:val="center"/>
              <w:rPr>
                <w:rFonts w:ascii="宋体" w:hAnsi="宋体" w:cs="宋体" w:eastAsia="宋体" w:hint="default"/>
                <w:sz w:val="16"/>
                <w:szCs w:val="16"/>
              </w:rPr>
            </w:pPr>
            <w:r>
              <w:rPr>
                <w:rFonts w:ascii="宋体"/>
                <w:sz w:val="16"/>
              </w:rPr>
              <w:t>--</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7" w:right="0"/>
              <w:jc w:val="left"/>
              <w:rPr>
                <w:rFonts w:ascii="宋体" w:hAnsi="宋体" w:cs="宋体" w:eastAsia="宋体" w:hint="default"/>
                <w:sz w:val="16"/>
                <w:szCs w:val="16"/>
              </w:rPr>
            </w:pPr>
            <w:r>
              <w:rPr>
                <w:rFonts w:ascii="宋体"/>
                <w:sz w:val="16"/>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0"/>
              <w:jc w:val="center"/>
              <w:rPr>
                <w:rFonts w:ascii="宋体" w:hAnsi="宋体" w:cs="宋体" w:eastAsia="宋体" w:hint="default"/>
                <w:sz w:val="16"/>
                <w:szCs w:val="16"/>
              </w:rPr>
            </w:pPr>
            <w:r>
              <w:rPr>
                <w:rFonts w:ascii="宋体"/>
                <w:sz w:val="16"/>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0"/>
              <w:jc w:val="center"/>
              <w:rPr>
                <w:rFonts w:ascii="宋体" w:hAnsi="宋体" w:cs="宋体" w:eastAsia="宋体" w:hint="default"/>
                <w:sz w:val="16"/>
                <w:szCs w:val="16"/>
              </w:rPr>
            </w:pPr>
            <w:r>
              <w:rPr>
                <w:rFonts w:ascii="宋体"/>
                <w:sz w:val="16"/>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宋体" w:hAnsi="宋体" w:cs="宋体" w:eastAsia="宋体" w:hint="default"/>
                <w:sz w:val="16"/>
                <w:szCs w:val="16"/>
              </w:rPr>
            </w:pPr>
            <w:r>
              <w:rPr>
                <w:rFonts w:ascii="宋体"/>
                <w:spacing w:val="-2"/>
                <w:sz w:val="16"/>
              </w:rPr>
              <w:t>246,606,091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宋体" w:hAnsi="宋体" w:cs="宋体" w:eastAsia="宋体" w:hint="default"/>
                <w:sz w:val="16"/>
                <w:szCs w:val="16"/>
              </w:rPr>
            </w:pPr>
            <w:r>
              <w:rPr>
                <w:rFonts w:ascii="宋体"/>
                <w:spacing w:val="-2"/>
                <w:sz w:val="16"/>
              </w:rPr>
              <w:t>249,400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宋体" w:hAnsi="宋体" w:cs="宋体" w:eastAsia="宋体" w:hint="default"/>
                <w:sz w:val="16"/>
                <w:szCs w:val="16"/>
              </w:rPr>
            </w:pPr>
            <w:r>
              <w:rPr>
                <w:rFonts w:ascii="宋体"/>
                <w:spacing w:val="-2"/>
                <w:sz w:val="16"/>
              </w:rPr>
              <w:t>1,039,160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9"/>
              <w:jc w:val="right"/>
              <w:rPr>
                <w:rFonts w:ascii="宋体" w:hAnsi="宋体" w:cs="宋体" w:eastAsia="宋体" w:hint="default"/>
                <w:sz w:val="16"/>
                <w:szCs w:val="16"/>
              </w:rPr>
            </w:pPr>
            <w:r>
              <w:rPr>
                <w:rFonts w:ascii="宋体"/>
                <w:spacing w:val="-2"/>
                <w:sz w:val="16"/>
              </w:rPr>
              <w:t>122,740,151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宋体" w:hAnsi="宋体" w:cs="宋体" w:eastAsia="宋体" w:hint="default"/>
                <w:sz w:val="16"/>
                <w:szCs w:val="16"/>
              </w:rPr>
            </w:pPr>
            <w:r>
              <w:rPr>
                <w:rFonts w:ascii="宋体"/>
                <w:spacing w:val="-2"/>
                <w:sz w:val="16"/>
              </w:rPr>
              <w:t>368,556,482</w:t>
            </w:r>
          </w:p>
        </w:tc>
      </w:tr>
    </w:tbl>
    <w:p>
      <w:pPr>
        <w:pStyle w:val="BodyText"/>
        <w:spacing w:line="240" w:lineRule="auto" w:before="86"/>
        <w:ind w:left="0" w:right="1033"/>
        <w:jc w:val="right"/>
        <w:rPr>
          <w:rFonts w:ascii="Times New Roman" w:hAnsi="Times New Roman" w:cs="Times New Roman" w:eastAsia="Times New Roman" w:hint="default"/>
        </w:rPr>
      </w:pPr>
      <w:r>
        <w:rPr>
          <w:rFonts w:ascii="Times New Roman"/>
        </w:rPr>
        <w:t>55</w:t>
      </w:r>
    </w:p>
    <w:p>
      <w:pPr>
        <w:spacing w:after="0" w:line="240" w:lineRule="auto"/>
        <w:jc w:val="right"/>
        <w:rPr>
          <w:rFonts w:ascii="Times New Roman" w:hAnsi="Times New Roman" w:cs="Times New Roman" w:eastAsia="Times New Roman" w:hint="default"/>
        </w:rPr>
        <w:sectPr>
          <w:headerReference w:type="default" r:id="rId23"/>
          <w:footerReference w:type="default" r:id="rId24"/>
          <w:pgSz w:w="16840" w:h="11910" w:orient="landscape"/>
          <w:pgMar w:header="0" w:footer="0" w:top="800" w:bottom="280" w:left="480" w:right="40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94"/>
        <w:jc w:val="left"/>
        <w:rPr>
          <w:b w:val="0"/>
          <w:bCs w:val="0"/>
        </w:rPr>
      </w:pPr>
      <w:r>
        <w:rPr/>
        <w:t>二、公司董事、监事、高级管理人员变动情况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3"/>
        <w:gridCol w:w="1330"/>
        <w:gridCol w:w="424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工作需要</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高静迟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工作需要</w:t>
            </w:r>
          </w:p>
        </w:tc>
      </w:tr>
    </w:tbl>
    <w:p>
      <w:pPr>
        <w:spacing w:line="240" w:lineRule="auto" w:before="1"/>
        <w:rPr>
          <w:rFonts w:ascii="宋体" w:hAnsi="宋体" w:cs="宋体" w:eastAsia="宋体" w:hint="default"/>
          <w:b/>
          <w:bCs/>
          <w:sz w:val="18"/>
          <w:szCs w:val="18"/>
        </w:rPr>
      </w:pPr>
    </w:p>
    <w:p>
      <w:pPr>
        <w:pStyle w:val="Heading2"/>
        <w:spacing w:line="240" w:lineRule="auto" w:before="26"/>
        <w:ind w:right="94"/>
        <w:jc w:val="left"/>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t>公司现任董事、监事、高级管理人员专业背景、主要工作经历以及目前在公司的主要职责</w:t>
      </w:r>
    </w:p>
    <w:p>
      <w:pPr>
        <w:pStyle w:val="BodyText"/>
        <w:spacing w:line="240" w:lineRule="auto" w:before="115"/>
        <w:ind w:right="94"/>
        <w:jc w:val="left"/>
      </w:pPr>
      <w:r>
        <w:rPr>
          <w:rFonts w:ascii="Times New Roman" w:hAnsi="Times New Roman" w:cs="Times New Roman" w:eastAsia="Times New Roman" w:hint="default"/>
        </w:rPr>
        <w:t>1</w:t>
      </w:r>
      <w:r>
        <w:rPr/>
        <w:t>、董事会成员</w:t>
      </w:r>
    </w:p>
    <w:p>
      <w:pPr>
        <w:pStyle w:val="BodyText"/>
        <w:spacing w:line="300" w:lineRule="auto" w:before="63"/>
        <w:ind w:right="188" w:firstLine="360"/>
        <w:jc w:val="right"/>
      </w:pPr>
      <w:r>
        <w:rPr>
          <w:spacing w:val="-2"/>
        </w:rPr>
        <w:t>张波先生</w:t>
      </w:r>
      <w:r>
        <w:rPr>
          <w:rFonts w:ascii="Times New Roman" w:hAnsi="Times New Roman" w:cs="Times New Roman" w:eastAsia="Times New Roman" w:hint="default"/>
          <w:spacing w:val="-2"/>
        </w:rPr>
        <w:t>:1963</w:t>
      </w:r>
      <w:r>
        <w:rPr>
          <w:spacing w:val="-2"/>
        </w:rPr>
        <w:t>年出生，毕业于华南工学院</w:t>
      </w:r>
      <w:r>
        <w:rPr>
          <w:rFonts w:ascii="Times New Roman" w:hAnsi="Times New Roman" w:cs="Times New Roman" w:eastAsia="Times New Roman" w:hint="default"/>
          <w:spacing w:val="-2"/>
        </w:rPr>
        <w:t>(</w:t>
      </w:r>
      <w:r>
        <w:rPr>
          <w:spacing w:val="-2"/>
        </w:rPr>
        <w:t>现华南理工大学</w:t>
      </w:r>
      <w:r>
        <w:rPr>
          <w:rFonts w:ascii="Times New Roman" w:hAnsi="Times New Roman" w:cs="Times New Roman" w:eastAsia="Times New Roman" w:hint="default"/>
          <w:spacing w:val="-2"/>
        </w:rPr>
        <w:t>)</w:t>
      </w:r>
      <w:r>
        <w:rPr>
          <w:spacing w:val="-2"/>
        </w:rPr>
        <w:t>计算机系，获学士学位。曾任职于广东电子研究所担任技术</w:t>
      </w:r>
      <w:r>
        <w:rPr/>
        <w:t> </w:t>
      </w:r>
      <w:r>
        <w:rPr>
          <w:spacing w:val="-2"/>
        </w:rPr>
        <w:t>骨干</w:t>
      </w:r>
      <w:r>
        <w:rPr>
          <w:rFonts w:ascii="Times New Roman" w:hAnsi="Times New Roman" w:cs="Times New Roman" w:eastAsia="Times New Roman" w:hint="default"/>
          <w:spacing w:val="-2"/>
        </w:rPr>
        <w:t>,</w:t>
      </w:r>
      <w:r>
        <w:rPr>
          <w:spacing w:val="-2"/>
        </w:rPr>
        <w:t>并先后担任过大型电子公司厂长、总经理等职务</w:t>
      </w:r>
      <w:r>
        <w:rPr>
          <w:rFonts w:ascii="Times New Roman" w:hAnsi="Times New Roman" w:cs="Times New Roman" w:eastAsia="Times New Roman" w:hint="default"/>
          <w:spacing w:val="-2"/>
        </w:rPr>
        <w:t>;</w:t>
      </w:r>
      <w:r>
        <w:rPr>
          <w:spacing w:val="-2"/>
        </w:rPr>
        <w:t>是本公司及安居宝品牌的主要创始人</w:t>
      </w:r>
      <w:r>
        <w:rPr>
          <w:rFonts w:ascii="Times New Roman" w:hAnsi="Times New Roman" w:cs="Times New Roman" w:eastAsia="Times New Roman" w:hint="default"/>
          <w:spacing w:val="-2"/>
        </w:rPr>
        <w:t>,</w:t>
      </w:r>
      <w:r>
        <w:rPr>
          <w:spacing w:val="-2"/>
        </w:rPr>
        <w:t>曾担任本公司总经理</w:t>
      </w:r>
      <w:r>
        <w:rPr>
          <w:rFonts w:ascii="Times New Roman" w:hAnsi="Times New Roman" w:cs="Times New Roman" w:eastAsia="Times New Roman" w:hint="default"/>
          <w:spacing w:val="-2"/>
        </w:rPr>
        <w:t>.</w:t>
      </w:r>
      <w:r>
        <w:rPr>
          <w:spacing w:val="-2"/>
        </w:rPr>
        <w:t>张波先生是</w:t>
      </w:r>
      <w:r>
        <w:rPr>
          <w:spacing w:val="-75"/>
        </w:rPr>
        <w:t> </w:t>
      </w:r>
      <w:r>
        <w:rPr>
          <w:spacing w:val="-1"/>
        </w:rPr>
        <w:t>楼宇对讲行业标准的起草者之一</w:t>
      </w:r>
      <w:r>
        <w:rPr>
          <w:rFonts w:ascii="Times New Roman" w:hAnsi="Times New Roman" w:cs="Times New Roman" w:eastAsia="Times New Roman" w:hint="default"/>
          <w:spacing w:val="-1"/>
        </w:rPr>
        <w:t>,</w:t>
      </w:r>
      <w:r>
        <w:rPr>
          <w:spacing w:val="-1"/>
        </w:rPr>
        <w:t>曾被评为</w:t>
      </w:r>
      <w:r>
        <w:rPr>
          <w:rFonts w:ascii="Times New Roman" w:hAnsi="Times New Roman" w:cs="Times New Roman" w:eastAsia="Times New Roman" w:hint="default"/>
          <w:spacing w:val="-1"/>
        </w:rPr>
        <w:t>"</w:t>
      </w:r>
      <w:r>
        <w:rPr>
          <w:spacing w:val="-1"/>
        </w:rPr>
        <w:t>中国安防十大领军人物</w:t>
      </w:r>
      <w:r>
        <w:rPr>
          <w:rFonts w:ascii="Times New Roman" w:hAnsi="Times New Roman" w:cs="Times New Roman" w:eastAsia="Times New Roman" w:hint="default"/>
          <w:spacing w:val="-1"/>
        </w:rPr>
        <w:t>",</w:t>
      </w:r>
      <w:r>
        <w:rPr>
          <w:spacing w:val="-1"/>
        </w:rPr>
        <w:t>获得</w:t>
      </w:r>
      <w:r>
        <w:rPr>
          <w:rFonts w:ascii="Times New Roman" w:hAnsi="Times New Roman" w:cs="Times New Roman" w:eastAsia="Times New Roman" w:hint="default"/>
          <w:spacing w:val="-1"/>
        </w:rPr>
        <w:t>"</w:t>
      </w:r>
      <w:r>
        <w:rPr>
          <w:spacing w:val="-1"/>
        </w:rPr>
        <w:t>中国安防十年开拓奖</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改革开放</w:t>
      </w:r>
      <w:r>
        <w:rPr>
          <w:rFonts w:ascii="Times New Roman" w:hAnsi="Times New Roman" w:cs="Times New Roman" w:eastAsia="Times New Roman" w:hint="default"/>
          <w:spacing w:val="-1"/>
        </w:rPr>
        <w:t>30</w:t>
      </w:r>
      <w:r>
        <w:rPr>
          <w:spacing w:val="-1"/>
        </w:rPr>
        <w:t>年影响中国安</w:t>
      </w:r>
      <w:r>
        <w:rPr>
          <w:spacing w:val="-54"/>
        </w:rPr>
        <w:t> </w:t>
      </w:r>
      <w:r>
        <w:rPr>
          <w:spacing w:val="-1"/>
        </w:rPr>
        <w:t>防</w:t>
      </w:r>
      <w:r>
        <w:rPr>
          <w:rFonts w:ascii="Times New Roman" w:hAnsi="Times New Roman" w:cs="Times New Roman" w:eastAsia="Times New Roman" w:hint="default"/>
          <w:spacing w:val="-1"/>
        </w:rPr>
        <w:t>30</w:t>
      </w:r>
      <w:r>
        <w:rPr>
          <w:spacing w:val="-1"/>
        </w:rPr>
        <w:t>人</w:t>
      </w:r>
      <w:r>
        <w:rPr>
          <w:rFonts w:ascii="Times New Roman" w:hAnsi="Times New Roman" w:cs="Times New Roman" w:eastAsia="Times New Roman" w:hint="default"/>
          <w:spacing w:val="-1"/>
        </w:rPr>
        <w:t>"</w:t>
      </w:r>
      <w:r>
        <w:rPr>
          <w:spacing w:val="-1"/>
        </w:rPr>
        <w:t>殊荣</w:t>
      </w:r>
      <w:r>
        <w:rPr>
          <w:rFonts w:ascii="Times New Roman" w:hAnsi="Times New Roman" w:cs="Times New Roman" w:eastAsia="Times New Roman" w:hint="default"/>
          <w:spacing w:val="-1"/>
        </w:rPr>
        <w:t>,2009</w:t>
      </w:r>
      <w:r>
        <w:rPr>
          <w:spacing w:val="-1"/>
        </w:rPr>
        <w:t>年被广东省安全技术防范行业协会聘任为</w:t>
      </w:r>
      <w:r>
        <w:rPr>
          <w:rFonts w:ascii="Times New Roman" w:hAnsi="Times New Roman" w:cs="Times New Roman" w:eastAsia="Times New Roman" w:hint="default"/>
          <w:spacing w:val="-1"/>
        </w:rPr>
        <w:t>"</w:t>
      </w:r>
      <w:r>
        <w:rPr>
          <w:spacing w:val="-1"/>
        </w:rPr>
        <w:t>广东省安全技术防范专家委员会专家</w:t>
      </w:r>
      <w:r>
        <w:rPr>
          <w:rFonts w:ascii="Times New Roman" w:hAnsi="Times New Roman" w:cs="Times New Roman" w:eastAsia="Times New Roman" w:hint="default"/>
          <w:spacing w:val="-1"/>
        </w:rPr>
        <w:t>"</w:t>
      </w:r>
      <w:r>
        <w:rPr>
          <w:spacing w:val="-1"/>
        </w:rPr>
        <w:t>。目前担任公司董事长。</w:t>
      </w:r>
      <w:r>
        <w:rPr>
          <w:spacing w:val="-68"/>
        </w:rPr>
        <w:t> </w:t>
      </w:r>
      <w:r>
        <w:rPr>
          <w:spacing w:val="-68"/>
        </w:rPr>
      </w:r>
      <w:r>
        <w:rPr>
          <w:spacing w:val="-1"/>
        </w:rPr>
        <w:t>张频先生</w:t>
      </w:r>
      <w:r>
        <w:rPr>
          <w:rFonts w:ascii="Times New Roman" w:hAnsi="Times New Roman" w:cs="Times New Roman" w:eastAsia="Times New Roman" w:hint="default"/>
          <w:spacing w:val="-1"/>
        </w:rPr>
        <w:t>:1966</w:t>
      </w:r>
      <w:r>
        <w:rPr>
          <w:spacing w:val="-1"/>
        </w:rPr>
        <w:t>年出生</w:t>
      </w:r>
      <w:r>
        <w:rPr>
          <w:rFonts w:ascii="Times New Roman" w:hAnsi="Times New Roman" w:cs="Times New Roman" w:eastAsia="Times New Roman" w:hint="default"/>
          <w:spacing w:val="-1"/>
        </w:rPr>
        <w:t>.2003</w:t>
      </w:r>
      <w:r>
        <w:rPr>
          <w:spacing w:val="-1"/>
        </w:rPr>
        <w:t>年至今，先后担任广州市安居宝科技有限公司、广州市安居宝数码科技有限公司副总经理，</w:t>
      </w:r>
    </w:p>
    <w:p>
      <w:pPr>
        <w:pStyle w:val="BodyText"/>
        <w:spacing w:line="240" w:lineRule="auto" w:before="13"/>
        <w:ind w:right="94"/>
        <w:jc w:val="left"/>
      </w:pPr>
      <w:r>
        <w:rPr/>
        <w:t>目前担任公司副董事长兼副总经理。</w:t>
      </w:r>
    </w:p>
    <w:p>
      <w:pPr>
        <w:pStyle w:val="BodyText"/>
        <w:spacing w:line="300" w:lineRule="auto" w:before="76"/>
        <w:ind w:right="138" w:firstLine="360"/>
        <w:jc w:val="left"/>
      </w:pPr>
      <w:r>
        <w:rPr/>
        <w:t>李乐霓女士</w:t>
      </w:r>
      <w:r>
        <w:rPr>
          <w:rFonts w:ascii="Times New Roman" w:hAnsi="Times New Roman" w:cs="Times New Roman" w:eastAsia="Times New Roman" w:hint="default"/>
        </w:rPr>
        <w:t>:1964</w:t>
      </w:r>
      <w:r>
        <w:rPr>
          <w:rFonts w:ascii="Times New Roman" w:hAnsi="Times New Roman" w:cs="Times New Roman" w:eastAsia="Times New Roman" w:hint="default"/>
          <w:spacing w:val="26"/>
        </w:rPr>
        <w:t> </w:t>
      </w:r>
      <w:r>
        <w:rPr/>
        <w:t>年出生</w:t>
      </w:r>
      <w:r>
        <w:rPr>
          <w:rFonts w:ascii="Times New Roman" w:hAnsi="Times New Roman" w:cs="Times New Roman" w:eastAsia="Times New Roman" w:hint="default"/>
        </w:rPr>
        <w:t>,</w:t>
      </w:r>
      <w:r>
        <w:rPr/>
        <w:t>毕业于广东工业大学</w:t>
      </w:r>
      <w:r>
        <w:rPr>
          <w:rFonts w:ascii="Times New Roman" w:hAnsi="Times New Roman" w:cs="Times New Roman" w:eastAsia="Times New Roman" w:hint="default"/>
        </w:rPr>
        <w:t>(</w:t>
      </w:r>
      <w:r>
        <w:rPr/>
        <w:t>原名广东省建筑工程专科学院</w:t>
      </w:r>
      <w:r>
        <w:rPr>
          <w:rFonts w:ascii="Times New Roman" w:hAnsi="Times New Roman" w:cs="Times New Roman" w:eastAsia="Times New Roman" w:hint="default"/>
        </w:rPr>
        <w:t>)</w:t>
      </w:r>
      <w:r>
        <w:rPr/>
        <w:t>工业与民用建筑专业班</w:t>
      </w:r>
      <w:r>
        <w:rPr>
          <w:rFonts w:ascii="Times New Roman" w:hAnsi="Times New Roman" w:cs="Times New Roman" w:eastAsia="Times New Roman" w:hint="default"/>
        </w:rPr>
        <w:t>.</w:t>
      </w:r>
      <w:r>
        <w:rPr/>
        <w:t>曾任职于广州市 东山建筑设计院从事建筑设计工作</w:t>
      </w:r>
      <w:r>
        <w:rPr>
          <w:rFonts w:ascii="Times New Roman" w:hAnsi="Times New Roman" w:cs="Times New Roman" w:eastAsia="Times New Roman" w:hint="default"/>
        </w:rPr>
        <w:t>,</w:t>
      </w:r>
      <w:r>
        <w:rPr/>
        <w:t>并于 </w:t>
      </w:r>
      <w:r>
        <w:rPr>
          <w:rFonts w:ascii="Times New Roman" w:hAnsi="Times New Roman" w:cs="Times New Roman" w:eastAsia="Times New Roman" w:hint="default"/>
        </w:rPr>
        <w:t>1992 </w:t>
      </w:r>
      <w:r>
        <w:rPr/>
        <w:t>年 </w:t>
      </w:r>
      <w:r>
        <w:rPr>
          <w:rFonts w:ascii="Times New Roman" w:hAnsi="Times New Roman" w:cs="Times New Roman" w:eastAsia="Times New Roman" w:hint="default"/>
        </w:rPr>
        <w:t>12 </w:t>
      </w:r>
      <w:r>
        <w:rPr/>
        <w:t>月被评审为建筑工程师</w:t>
      </w:r>
      <w:r>
        <w:rPr>
          <w:rFonts w:ascii="Times New Roman" w:hAnsi="Times New Roman" w:cs="Times New Roman" w:eastAsia="Times New Roman" w:hint="default"/>
        </w:rPr>
        <w:t>;2002</w:t>
      </w:r>
      <w:r>
        <w:rPr>
          <w:rFonts w:ascii="Times New Roman" w:hAnsi="Times New Roman" w:cs="Times New Roman" w:eastAsia="Times New Roman" w:hint="default"/>
          <w:spacing w:val="41"/>
        </w:rPr>
        <w:t> </w:t>
      </w:r>
      <w:r>
        <w:rPr/>
        <w:t>年</w:t>
      </w:r>
      <w:r>
        <w:rPr>
          <w:rFonts w:ascii="Times New Roman" w:hAnsi="Times New Roman" w:cs="Times New Roman" w:eastAsia="Times New Roman" w:hint="default"/>
        </w:rPr>
        <w:t>,</w:t>
      </w:r>
      <w:r>
        <w:rPr/>
        <w:t>先后担任广州市安居宝科技有限公司、 广州市安居宝数码科技有限公司监事、审计部部长</w:t>
      </w:r>
      <w:r>
        <w:rPr>
          <w:rFonts w:ascii="Times New Roman" w:hAnsi="Times New Roman" w:cs="Times New Roman" w:eastAsia="Times New Roman" w:hint="default"/>
        </w:rPr>
        <w:t>,</w:t>
      </w:r>
      <w:r>
        <w:rPr/>
        <w:t>目前担任本公司董事。</w:t>
      </w:r>
    </w:p>
    <w:p>
      <w:pPr>
        <w:pStyle w:val="BodyText"/>
        <w:spacing w:line="314" w:lineRule="auto" w:before="13"/>
        <w:ind w:right="188" w:firstLine="360"/>
        <w:jc w:val="both"/>
      </w:pPr>
      <w:r>
        <w:rPr/>
        <w:t>陈平先生：</w:t>
      </w:r>
      <w:r>
        <w:rPr>
          <w:rFonts w:ascii="Times New Roman" w:hAnsi="Times New Roman" w:cs="Times New Roman" w:eastAsia="Times New Roman" w:hint="default"/>
        </w:rPr>
        <w:t>1956 </w:t>
      </w:r>
      <w:r>
        <w:rPr/>
        <w:t>年出生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t>经济师，毕业于清华大学企业管理专业</w:t>
      </w:r>
      <w:r>
        <w:rPr>
          <w:rFonts w:ascii="Times New Roman" w:hAnsi="Times New Roman" w:cs="Times New Roman" w:eastAsia="Times New Roman" w:hint="default"/>
        </w:rPr>
        <w:t>,</w:t>
      </w:r>
      <w:r>
        <w:rPr/>
        <w:t>在职研究生学历。曾任广州市白云山农业机 </w:t>
      </w:r>
      <w:r>
        <w:rPr>
          <w:spacing w:val="-2"/>
        </w:rPr>
        <w:t>械厂技工；广东省电子技术研究所研究室、经营部技工、技术员；广东省政府经济技术协作办公室科员、副科长、科长、副</w:t>
      </w:r>
      <w:r>
        <w:rPr>
          <w:spacing w:val="-73"/>
        </w:rPr>
        <w:t> </w:t>
      </w:r>
      <w:r>
        <w:rPr>
          <w:spacing w:val="-73"/>
        </w:rPr>
      </w:r>
      <w:r>
        <w:rPr>
          <w:spacing w:val="-2"/>
        </w:rPr>
        <w:t>处长；深圳南方国际租赁有限公司综合部经理；新加坡汇亚资金管理有限公司广州代表处副总经理；广东佛山中南铝车轮集</w:t>
      </w:r>
      <w:r>
        <w:rPr>
          <w:spacing w:val="-63"/>
        </w:rPr>
        <w:t> </w:t>
      </w:r>
      <w:r>
        <w:rPr>
          <w:spacing w:val="-63"/>
        </w:rPr>
      </w:r>
      <w:r>
        <w:rPr>
          <w:spacing w:val="-2"/>
        </w:rPr>
        <w:t>团公司董事、副总经理、总经理；广东美思内衣集团董事长助理、集团财务总监、下属自动化设备公司董事、总经理。目前</w:t>
      </w:r>
      <w:r>
        <w:rPr>
          <w:spacing w:val="-73"/>
        </w:rPr>
        <w:t> </w:t>
      </w:r>
      <w:r>
        <w:rPr>
          <w:spacing w:val="-73"/>
        </w:rPr>
      </w:r>
      <w:r>
        <w:rPr/>
        <w:t>担任公司董事兼总经理。</w:t>
      </w:r>
    </w:p>
    <w:p>
      <w:pPr>
        <w:pStyle w:val="BodyText"/>
        <w:spacing w:line="300" w:lineRule="auto" w:before="20"/>
        <w:ind w:right="191" w:firstLine="360"/>
        <w:jc w:val="both"/>
      </w:pPr>
      <w:r>
        <w:rPr>
          <w:spacing w:val="-2"/>
        </w:rPr>
        <w:t>杨如旺先生：</w:t>
      </w:r>
      <w:r>
        <w:rPr>
          <w:rFonts w:ascii="Times New Roman" w:hAnsi="Times New Roman" w:cs="Times New Roman" w:eastAsia="Times New Roman" w:hint="default"/>
          <w:spacing w:val="-2"/>
        </w:rPr>
        <w:t>1976</w:t>
      </w:r>
      <w:r>
        <w:rPr>
          <w:spacing w:val="-2"/>
        </w:rPr>
        <w:t>年</w:t>
      </w:r>
      <w:r>
        <w:rPr>
          <w:rFonts w:ascii="Times New Roman" w:hAnsi="Times New Roman" w:cs="Times New Roman" w:eastAsia="Times New Roman" w:hint="default"/>
          <w:spacing w:val="-2"/>
        </w:rPr>
        <w:t>9</w:t>
      </w:r>
      <w:r>
        <w:rPr>
          <w:spacing w:val="-2"/>
        </w:rPr>
        <w:t>月出生，中国国籍，中共党员，法学学士、经济学硕士，律师。</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7</w:t>
      </w:r>
      <w:r>
        <w:rPr>
          <w:spacing w:val="-2"/>
        </w:rPr>
        <w:t>月毕业于广西大学法学院</w:t>
      </w:r>
      <w:r>
        <w:rPr/>
        <w:t> </w:t>
      </w:r>
      <w:r>
        <w:rPr>
          <w:spacing w:val="-2"/>
        </w:rPr>
        <w:t>本科毕业、获法学学士学位；</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7</w:t>
      </w:r>
      <w:r>
        <w:rPr>
          <w:spacing w:val="-2"/>
        </w:rPr>
        <w:t>月获中山大学经济学硕士学位。</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7</w:t>
      </w:r>
      <w:r>
        <w:rPr>
          <w:spacing w:val="-2"/>
        </w:rPr>
        <w:t>月参加工作，先后任广西国信新兴律师事务所</w:t>
      </w:r>
      <w:r>
        <w:rPr>
          <w:spacing w:val="-60"/>
        </w:rPr>
        <w:t> </w:t>
      </w:r>
      <w:r>
        <w:rPr>
          <w:spacing w:val="-60"/>
        </w:rPr>
      </w:r>
      <w:r>
        <w:rPr>
          <w:spacing w:val="-1"/>
        </w:rPr>
        <w:t>律师、北京市德恒律师事务所广州分所律师；</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10</w:t>
      </w:r>
      <w:r>
        <w:rPr>
          <w:spacing w:val="-1"/>
        </w:rPr>
        <w:t>月任广东厚诚律师事务所律师、主任、合伙人</w:t>
      </w:r>
      <w:r>
        <w:rPr>
          <w:rFonts w:ascii="Times New Roman" w:hAnsi="Times New Roman" w:cs="Times New Roman" w:eastAsia="Times New Roman" w:hint="default"/>
          <w:spacing w:val="-1"/>
        </w:rPr>
        <w:t>,</w:t>
      </w:r>
      <w:r>
        <w:rPr>
          <w:spacing w:val="-1"/>
        </w:rPr>
        <w:t>目前任广</w:t>
      </w:r>
      <w:r>
        <w:rPr>
          <w:spacing w:val="-73"/>
        </w:rPr>
        <w:t> </w:t>
      </w:r>
      <w:r>
        <w:rPr/>
        <w:t>东凌信律师事务所律师、合伙人。目前担任公司独立董事。</w:t>
      </w:r>
    </w:p>
    <w:p>
      <w:pPr>
        <w:pStyle w:val="BodyText"/>
        <w:spacing w:line="300" w:lineRule="auto" w:before="31"/>
        <w:ind w:right="94" w:firstLine="360"/>
        <w:jc w:val="left"/>
      </w:pPr>
      <w:r>
        <w:rPr/>
        <w:t>李建辉先生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,1968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spacing w:val="-3"/>
        </w:rPr>
        <w:t>月生</w:t>
      </w:r>
      <w:r>
        <w:rPr>
          <w:rFonts w:ascii="Times New Roman" w:hAnsi="Times New Roman" w:cs="Times New Roman" w:eastAsia="Times New Roman" w:hint="default"/>
          <w:spacing w:val="-3"/>
        </w:rPr>
        <w:t>,</w:t>
      </w:r>
      <w:r>
        <w:rPr>
          <w:spacing w:val="-3"/>
        </w:rPr>
        <w:t>毕业于广东省社科院硕士研究生</w:t>
      </w:r>
      <w:r>
        <w:rPr>
          <w:rFonts w:ascii="Times New Roman" w:hAnsi="Times New Roman" w:cs="Times New Roman" w:eastAsia="Times New Roman" w:hint="default"/>
          <w:spacing w:val="-3"/>
        </w:rPr>
        <w:t>.</w:t>
      </w:r>
      <w:r>
        <w:rPr>
          <w:spacing w:val="-3"/>
        </w:rPr>
        <w:t>高级会计师、中国注册会计师、中国注册评估师</w:t>
      </w:r>
      <w:r>
        <w:rPr>
          <w:rFonts w:ascii="Times New Roman" w:hAnsi="Times New Roman" w:cs="Times New Roman" w:eastAsia="Times New Roman" w:hint="default"/>
          <w:spacing w:val="-3"/>
        </w:rPr>
        <w:t>,</w:t>
      </w:r>
      <w:r>
        <w:rPr>
          <w:rFonts w:ascii="Times New Roman" w:hAnsi="Times New Roman" w:cs="Times New Roman" w:eastAsia="Times New Roman" w:hint="default"/>
        </w:rPr>
        <w:t> </w:t>
      </w:r>
      <w:r>
        <w:rPr/>
        <w:t>广州注册会计师协会专业指导委员会专家</w:t>
      </w:r>
      <w:r>
        <w:rPr>
          <w:rFonts w:ascii="Times New Roman" w:hAnsi="Times New Roman" w:cs="Times New Roman" w:eastAsia="Times New Roman" w:hint="default"/>
        </w:rPr>
        <w:t>,</w:t>
      </w:r>
      <w:r>
        <w:rPr/>
        <w:t>民进广东省委参工委委员</w:t>
      </w:r>
      <w:r>
        <w:rPr>
          <w:rFonts w:ascii="Times New Roman" w:hAnsi="Times New Roman" w:cs="Times New Roman" w:eastAsia="Times New Roman" w:hint="default"/>
        </w:rPr>
        <w:t>,</w:t>
      </w:r>
      <w:r>
        <w:rPr/>
        <w:t>广州市仲裁委仲裁员</w:t>
      </w:r>
      <w:r>
        <w:rPr>
          <w:rFonts w:ascii="Times New Roman" w:hAnsi="Times New Roman" w:cs="Times New Roman" w:eastAsia="Times New Roman" w:hint="default"/>
        </w:rPr>
        <w:t>,</w:t>
      </w:r>
      <w:r>
        <w:rPr/>
        <w:t>入选广东省国资委评审专家库专 家</w:t>
      </w:r>
      <w:r>
        <w:rPr>
          <w:rFonts w:ascii="Times New Roman" w:hAnsi="Times New Roman" w:cs="Times New Roman" w:eastAsia="Times New Roman" w:hint="default"/>
        </w:rPr>
        <w:t>.2008 </w:t>
      </w:r>
      <w:r>
        <w:rPr/>
        <w:t>年至 </w:t>
      </w:r>
      <w:r>
        <w:rPr>
          <w:rFonts w:ascii="Times New Roman" w:hAnsi="Times New Roman" w:cs="Times New Roman" w:eastAsia="Times New Roman" w:hint="default"/>
        </w:rPr>
        <w:t>2010 </w:t>
      </w:r>
      <w:r>
        <w:rPr/>
        <w:t>年担任广州建筑集团有限公司副总会计师</w:t>
      </w:r>
      <w:r>
        <w:rPr>
          <w:rFonts w:ascii="Times New Roman" w:hAnsi="Times New Roman" w:cs="Times New Roman" w:eastAsia="Times New Roman" w:hint="default"/>
        </w:rPr>
        <w:t>/</w:t>
      </w:r>
      <w:r>
        <w:rPr/>
        <w:t>高级会计师</w:t>
      </w:r>
      <w:r>
        <w:rPr>
          <w:rFonts w:ascii="Times New Roman" w:hAnsi="Times New Roman" w:cs="Times New Roman" w:eastAsia="Times New Roman" w:hint="default"/>
        </w:rPr>
        <w:t>;2010 </w:t>
      </w:r>
      <w:r>
        <w:rPr/>
        <w:t>年至 </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29"/>
        </w:rPr>
        <w:t> </w:t>
      </w:r>
      <w:r>
        <w:rPr/>
        <w:t>月担任广州建筑股份有限公 司财务负责人</w:t>
      </w:r>
      <w:r>
        <w:rPr>
          <w:rFonts w:ascii="Times New Roman" w:hAnsi="Times New Roman" w:cs="Times New Roman" w:eastAsia="Times New Roman" w:hint="default"/>
        </w:rPr>
        <w:t>;</w:t>
      </w:r>
      <w:r>
        <w:rPr/>
        <w:t>现任广州光领会计师事务所顾问。目前担任公司独立董事。</w:t>
      </w:r>
    </w:p>
    <w:p>
      <w:pPr>
        <w:pStyle w:val="BodyText"/>
        <w:spacing w:line="309" w:lineRule="auto" w:before="13"/>
        <w:ind w:right="193" w:firstLine="360"/>
        <w:jc w:val="both"/>
      </w:pPr>
      <w:r>
        <w:rPr/>
        <w:t>张方方女士</w:t>
      </w:r>
      <w:r>
        <w:rPr>
          <w:rFonts w:ascii="宋体" w:hAnsi="宋体" w:cs="宋体" w:eastAsia="宋体" w:hint="default"/>
        </w:rPr>
        <w:t>,1969</w:t>
      </w:r>
      <w:r>
        <w:rPr/>
        <w:t>年</w:t>
      </w:r>
      <w:r>
        <w:rPr>
          <w:rFonts w:ascii="宋体" w:hAnsi="宋体" w:cs="宋体" w:eastAsia="宋体" w:hint="default"/>
        </w:rPr>
        <w:t>12</w:t>
      </w:r>
      <w:r>
        <w:rPr/>
        <w:t>月生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w:t>
      </w:r>
      <w:r>
        <w:rPr/>
        <w:t>先后毕业于武汉大学经济学院本科</w:t>
      </w:r>
      <w:r>
        <w:rPr>
          <w:rFonts w:ascii="Times New Roman" w:hAnsi="Times New Roman" w:cs="Times New Roman" w:eastAsia="Times New Roman" w:hint="default"/>
        </w:rPr>
        <w:t>,</w:t>
      </w:r>
      <w:r>
        <w:rPr/>
        <w:t>中山大学岭南学院硕士研究生</w:t>
      </w:r>
      <w:r>
        <w:rPr>
          <w:rFonts w:ascii="Times New Roman" w:hAnsi="Times New Roman" w:cs="Times New Roman" w:eastAsia="Times New Roman" w:hint="default"/>
        </w:rPr>
        <w:t>,</w:t>
      </w:r>
      <w:r>
        <w:rPr/>
        <w:t>武汉大学经济学 院博士研究生</w:t>
      </w:r>
      <w:r>
        <w:rPr>
          <w:rFonts w:ascii="宋体" w:hAnsi="宋体" w:cs="宋体" w:eastAsia="宋体" w:hint="default"/>
        </w:rPr>
        <w:t>.1989</w:t>
      </w:r>
      <w:r>
        <w:rPr/>
        <w:t>年至</w:t>
      </w:r>
      <w:r>
        <w:rPr>
          <w:rFonts w:ascii="宋体" w:hAnsi="宋体" w:cs="宋体" w:eastAsia="宋体" w:hint="default"/>
        </w:rPr>
        <w:t>1995</w:t>
      </w:r>
      <w:r>
        <w:rPr/>
        <w:t>年担任广东商学院学报编辑部编辑</w:t>
      </w:r>
      <w:r>
        <w:rPr>
          <w:rFonts w:ascii="宋体" w:hAnsi="宋体" w:cs="宋体" w:eastAsia="宋体" w:hint="default"/>
        </w:rPr>
        <w:t>;1998</w:t>
      </w:r>
      <w:r>
        <w:rPr/>
        <w:t>年至</w:t>
      </w:r>
      <w:r>
        <w:rPr>
          <w:rFonts w:ascii="宋体" w:hAnsi="宋体" w:cs="宋体" w:eastAsia="宋体" w:hint="default"/>
        </w:rPr>
        <w:t>2001</w:t>
      </w:r>
      <w:r>
        <w:rPr/>
        <w:t>年担任暨南大学经济学院讲师</w:t>
      </w:r>
      <w:r>
        <w:rPr>
          <w:rFonts w:ascii="宋体" w:hAnsi="宋体" w:cs="宋体" w:eastAsia="宋体" w:hint="default"/>
        </w:rPr>
        <w:t>;2001</w:t>
      </w:r>
      <w:r>
        <w:rPr/>
        <w:t>年至今担 任暨南大学经济学院副教授。目前担任公司独立董事。</w:t>
      </w:r>
    </w:p>
    <w:p>
      <w:pPr>
        <w:pStyle w:val="BodyText"/>
        <w:spacing w:line="240" w:lineRule="auto" w:before="24"/>
        <w:ind w:right="94"/>
        <w:jc w:val="left"/>
      </w:pPr>
      <w:r>
        <w:rPr>
          <w:rFonts w:ascii="Times New Roman" w:hAnsi="Times New Roman" w:cs="Times New Roman" w:eastAsia="Times New Roman" w:hint="default"/>
        </w:rPr>
        <w:t>2</w:t>
      </w:r>
      <w:r>
        <w:rPr/>
        <w:t>、监事会成员</w:t>
      </w:r>
    </w:p>
    <w:p>
      <w:pPr>
        <w:pStyle w:val="BodyText"/>
        <w:spacing w:line="300" w:lineRule="auto" w:before="63"/>
        <w:ind w:right="237" w:firstLine="360"/>
        <w:jc w:val="both"/>
      </w:pPr>
      <w:r>
        <w:rPr/>
        <w:t>范文梅女士</w:t>
      </w:r>
      <w:r>
        <w:rPr>
          <w:rFonts w:ascii="Times New Roman" w:hAnsi="Times New Roman" w:cs="Times New Roman" w:eastAsia="Times New Roman" w:hint="default"/>
        </w:rPr>
        <w:t>:1967</w:t>
      </w:r>
      <w:r>
        <w:rPr/>
        <w:t>年出生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w:t>
      </w:r>
      <w:r>
        <w:rPr/>
        <w:t>具有会计师资格</w:t>
      </w:r>
      <w:r>
        <w:rPr>
          <w:rFonts w:ascii="Times New Roman" w:hAnsi="Times New Roman" w:cs="Times New Roman" w:eastAsia="Times New Roman" w:hint="default"/>
        </w:rPr>
        <w:t>.2003</w:t>
      </w:r>
      <w:r>
        <w:rPr/>
        <w:t>年加入安居宝从事财务工作</w:t>
      </w:r>
      <w:r>
        <w:rPr>
          <w:rFonts w:ascii="Times New Roman" w:hAnsi="Times New Roman" w:cs="Times New Roman" w:eastAsia="Times New Roman" w:hint="default"/>
        </w:rPr>
        <w:t>,</w:t>
      </w:r>
      <w:r>
        <w:rPr/>
        <w:t>曾担任广州市安居宝数码科技有限 公司审计主管</w:t>
      </w:r>
      <w:r>
        <w:rPr>
          <w:rFonts w:ascii="Times New Roman" w:hAnsi="Times New Roman" w:cs="Times New Roman" w:eastAsia="Times New Roman" w:hint="default"/>
        </w:rPr>
        <w:t>,</w:t>
      </w:r>
      <w:r>
        <w:rPr/>
        <w:t>现任本公司监事会主席、审计部部长。</w:t>
      </w:r>
    </w:p>
    <w:p>
      <w:pPr>
        <w:pStyle w:val="BodyText"/>
        <w:spacing w:line="300" w:lineRule="auto" w:before="13"/>
        <w:ind w:right="103" w:firstLine="360"/>
        <w:jc w:val="both"/>
      </w:pPr>
      <w:r>
        <w:rPr/>
        <w:t>袁丽莎女士</w:t>
      </w:r>
      <w:r>
        <w:rPr>
          <w:rFonts w:ascii="Times New Roman" w:hAnsi="Times New Roman" w:cs="Times New Roman" w:eastAsia="Times New Roman" w:hint="default"/>
        </w:rPr>
        <w:t>:1960</w:t>
      </w:r>
      <w:r>
        <w:rPr/>
        <w:t>年</w:t>
      </w:r>
      <w:r>
        <w:rPr>
          <w:rFonts w:ascii="Times New Roman" w:hAnsi="Times New Roman" w:cs="Times New Roman" w:eastAsia="Times New Roman" w:hint="default"/>
        </w:rPr>
        <w:t>4</w:t>
      </w:r>
      <w:r>
        <w:rPr/>
        <w:t>月出生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6</w:t>
      </w:r>
      <w:r>
        <w:rPr/>
        <w:t>月在广州蓄牧场务农</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月在广州无线电有 </w:t>
      </w:r>
      <w:r>
        <w:rPr>
          <w:spacing w:val="-3"/>
        </w:rPr>
        <w:t>限公司任采购经理</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8</w:t>
      </w:r>
      <w:r>
        <w:rPr>
          <w:spacing w:val="-3"/>
        </w:rPr>
        <w:t>月至</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12</w:t>
      </w:r>
      <w:r>
        <w:rPr>
          <w:spacing w:val="-3"/>
        </w:rPr>
        <w:t>月担任广东安居宝数码科技股份有限公司采购经理。现任本公司监事、总经理助理。</w:t>
      </w:r>
    </w:p>
    <w:p>
      <w:pPr>
        <w:pStyle w:val="BodyText"/>
        <w:spacing w:line="240" w:lineRule="auto" w:before="13"/>
        <w:ind w:left="513" w:right="94"/>
        <w:jc w:val="left"/>
      </w:pPr>
      <w:r>
        <w:rPr/>
        <w:t>万华女士：中国国籍，</w:t>
      </w:r>
      <w:r>
        <w:rPr>
          <w:rFonts w:ascii="Times New Roman" w:hAnsi="Times New Roman" w:cs="Times New Roman" w:eastAsia="Times New Roman" w:hint="default"/>
        </w:rPr>
        <w:t>1961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4 </w:t>
      </w:r>
      <w:r>
        <w:rPr/>
        <w:t>日出生，</w:t>
      </w:r>
      <w:r>
        <w:rPr>
          <w:rFonts w:ascii="Times New Roman" w:hAnsi="Times New Roman" w:cs="Times New Roman" w:eastAsia="Times New Roman" w:hint="default"/>
        </w:rPr>
        <w:t>1982 </w:t>
      </w:r>
      <w:r>
        <w:rPr/>
        <w:t>年</w:t>
      </w:r>
      <w:r>
        <w:rPr>
          <w:rFonts w:ascii="Times New Roman" w:hAnsi="Times New Roman" w:cs="Times New Roman" w:eastAsia="Times New Roman" w:hint="default"/>
        </w:rPr>
        <w:t>7 </w:t>
      </w:r>
      <w:r>
        <w:rPr/>
        <w:t>月毕业于华南农学院（现华南农业大学），</w:t>
      </w:r>
      <w:r>
        <w:rPr>
          <w:rFonts w:ascii="Times New Roman" w:hAnsi="Times New Roman" w:cs="Times New Roman" w:eastAsia="Times New Roman" w:hint="default"/>
        </w:rPr>
        <w:t>2004 </w:t>
      </w:r>
      <w:r>
        <w:rPr/>
        <w:t>年</w:t>
      </w:r>
      <w:r>
        <w:rPr>
          <w:rFonts w:ascii="Times New Roman" w:hAnsi="Times New Roman" w:cs="Times New Roman" w:eastAsia="Times New Roman" w:hint="default"/>
        </w:rPr>
        <w:t>4    </w:t>
      </w:r>
      <w:r>
        <w:rPr>
          <w:rFonts w:ascii="Times New Roman" w:hAnsi="Times New Roman" w:cs="Times New Roman" w:eastAsia="Times New Roman" w:hint="default"/>
          <w:spacing w:val="5"/>
        </w:rPr>
        <w:t> </w:t>
      </w:r>
      <w:r>
        <w:rPr/>
        <w:t>月担任</w:t>
      </w:r>
    </w:p>
    <w:p>
      <w:pPr>
        <w:spacing w:after="0" w:line="240" w:lineRule="auto"/>
        <w:jc w:val="left"/>
        <w:sectPr>
          <w:footerReference w:type="default" r:id="rId25"/>
          <w:pgSz w:w="11910" w:h="16840"/>
          <w:pgMar w:footer="979" w:header="0" w:top="1100" w:bottom="1160" w:left="980" w:right="940"/>
          <w:pgNumType w:start="56"/>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广东安居宝数码科技股份有限公司业务经理职务，</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月至今担任广东安居宝数码科技股份有限公司总经理助理。</w:t>
      </w:r>
    </w:p>
    <w:p>
      <w:pPr>
        <w:pStyle w:val="BodyText"/>
        <w:spacing w:line="240" w:lineRule="auto" w:before="63"/>
        <w:ind w:right="0"/>
        <w:jc w:val="left"/>
      </w:pPr>
      <w:r>
        <w:rPr>
          <w:rFonts w:ascii="Times New Roman" w:hAnsi="Times New Roman" w:cs="Times New Roman" w:eastAsia="Times New Roman" w:hint="default"/>
        </w:rPr>
        <w:t>3</w:t>
      </w:r>
      <w:r>
        <w:rPr/>
        <w:t>、高级管理人员</w:t>
      </w:r>
    </w:p>
    <w:p>
      <w:pPr>
        <w:pStyle w:val="BodyText"/>
        <w:spacing w:line="314" w:lineRule="auto" w:before="63"/>
        <w:ind w:right="149" w:firstLine="360"/>
        <w:jc w:val="both"/>
      </w:pPr>
      <w:r>
        <w:rPr/>
        <w:t>陈平先生：</w:t>
      </w:r>
      <w:r>
        <w:rPr>
          <w:rFonts w:ascii="Times New Roman" w:hAnsi="Times New Roman" w:cs="Times New Roman" w:eastAsia="Times New Roman" w:hint="default"/>
        </w:rPr>
        <w:t>1956 </w:t>
      </w:r>
      <w:r>
        <w:rPr/>
        <w:t>年出生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t>经济师，毕业于清华大学企业管理专业</w:t>
      </w:r>
      <w:r>
        <w:rPr>
          <w:rFonts w:ascii="Times New Roman" w:hAnsi="Times New Roman" w:cs="Times New Roman" w:eastAsia="Times New Roman" w:hint="default"/>
        </w:rPr>
        <w:t>,</w:t>
      </w:r>
      <w:r>
        <w:rPr/>
        <w:t>在职研究生学历。曾任广州市白云山农业机 </w:t>
      </w:r>
      <w:r>
        <w:rPr>
          <w:spacing w:val="-2"/>
        </w:rPr>
        <w:t>械厂技工；广东省电子技术研究所研究室、经营部技工、技术员；广东省政府经济技术协作办公室科员、副科长、科长、副</w:t>
      </w:r>
      <w:r>
        <w:rPr>
          <w:spacing w:val="-73"/>
        </w:rPr>
        <w:t> </w:t>
      </w:r>
      <w:r>
        <w:rPr>
          <w:spacing w:val="-73"/>
        </w:rPr>
      </w:r>
      <w:r>
        <w:rPr>
          <w:spacing w:val="-2"/>
        </w:rPr>
        <w:t>处长；深圳南方国际租赁有限公司综合部经理；新加坡汇亚资金管理有限公司广州代表处副总经理；广东佛山中南铝车轮集</w:t>
      </w:r>
      <w:r>
        <w:rPr>
          <w:spacing w:val="-63"/>
        </w:rPr>
        <w:t> </w:t>
      </w:r>
      <w:r>
        <w:rPr>
          <w:spacing w:val="-63"/>
        </w:rPr>
      </w:r>
      <w:r>
        <w:rPr>
          <w:spacing w:val="-2"/>
        </w:rPr>
        <w:t>团公司董事、副总经理、总经理；广东美思内衣集团董事长助理、集团财务总监、下属自动化设备公司董事、总经理。目前</w:t>
      </w:r>
      <w:r>
        <w:rPr>
          <w:spacing w:val="-73"/>
        </w:rPr>
        <w:t> </w:t>
      </w:r>
      <w:r>
        <w:rPr>
          <w:spacing w:val="-73"/>
        </w:rPr>
      </w:r>
      <w:r>
        <w:rPr/>
        <w:t>担任公司董事兼总经理。</w:t>
      </w:r>
    </w:p>
    <w:p>
      <w:pPr>
        <w:pStyle w:val="BodyText"/>
        <w:spacing w:line="300" w:lineRule="auto" w:before="20"/>
        <w:ind w:right="199" w:firstLine="360"/>
        <w:jc w:val="left"/>
      </w:pPr>
      <w:r>
        <w:rPr/>
        <w:t>黄伟宁先生</w:t>
      </w:r>
      <w:r>
        <w:rPr>
          <w:rFonts w:ascii="Times New Roman" w:hAnsi="Times New Roman" w:cs="Times New Roman" w:eastAsia="Times New Roman" w:hint="default"/>
        </w:rPr>
        <w:t>:</w:t>
      </w:r>
      <w:r>
        <w:rPr/>
        <w:t>副总经理、董事会秘书</w:t>
      </w:r>
      <w:r>
        <w:rPr>
          <w:rFonts w:ascii="Times New Roman" w:hAnsi="Times New Roman" w:cs="Times New Roman" w:eastAsia="Times New Roman" w:hint="default"/>
        </w:rPr>
        <w:t>,1963</w:t>
      </w:r>
      <w:r>
        <w:rPr/>
        <w:t>年出生</w:t>
      </w:r>
      <w:r>
        <w:rPr>
          <w:rFonts w:ascii="Times New Roman" w:hAnsi="Times New Roman" w:cs="Times New Roman" w:eastAsia="Times New Roman" w:hint="default"/>
        </w:rPr>
        <w:t>,</w:t>
      </w:r>
      <w:r>
        <w:rPr/>
        <w:t>毕业于华南工学院</w:t>
      </w:r>
      <w:r>
        <w:rPr>
          <w:rFonts w:ascii="Times New Roman" w:hAnsi="Times New Roman" w:cs="Times New Roman" w:eastAsia="Times New Roman" w:hint="default"/>
        </w:rPr>
        <w:t>(</w:t>
      </w:r>
      <w:r>
        <w:rPr/>
        <w:t>现华南理工大学</w:t>
      </w:r>
      <w:r>
        <w:rPr>
          <w:rFonts w:ascii="Times New Roman" w:hAnsi="Times New Roman" w:cs="Times New Roman" w:eastAsia="Times New Roman" w:hint="default"/>
        </w:rPr>
        <w:t>)</w:t>
      </w:r>
      <w:r>
        <w:rPr/>
        <w:t>计算机系</w:t>
      </w:r>
      <w:r>
        <w:rPr>
          <w:rFonts w:ascii="Times New Roman" w:hAnsi="Times New Roman" w:cs="Times New Roman" w:eastAsia="Times New Roman" w:hint="default"/>
        </w:rPr>
        <w:t>,</w:t>
      </w:r>
      <w:r>
        <w:rPr/>
        <w:t>获学士学位</w:t>
      </w:r>
      <w:r>
        <w:rPr>
          <w:rFonts w:ascii="Times New Roman" w:hAnsi="Times New Roman" w:cs="Times New Roman" w:eastAsia="Times New Roman" w:hint="default"/>
        </w:rPr>
        <w:t>.2003</w:t>
      </w:r>
      <w:r>
        <w:rPr/>
        <w:t>年至今</w:t>
      </w:r>
      <w:r>
        <w:rPr>
          <w:rFonts w:ascii="Times New Roman" w:hAnsi="Times New Roman" w:cs="Times New Roman" w:eastAsia="Times New Roman" w:hint="default"/>
        </w:rPr>
        <w:t>, </w:t>
      </w:r>
      <w:r>
        <w:rPr/>
        <w:t>先后担任广州市安居宝科技有限公司、广州市安居宝数码科技有限公司副总经理</w:t>
      </w:r>
      <w:r>
        <w:rPr>
          <w:rFonts w:ascii="Times New Roman" w:hAnsi="Times New Roman" w:cs="Times New Roman" w:eastAsia="Times New Roman" w:hint="default"/>
        </w:rPr>
        <w:t>,</w:t>
      </w:r>
      <w:r>
        <w:rPr/>
        <w:t>目前担任公司董事会秘书。</w:t>
      </w:r>
    </w:p>
    <w:p>
      <w:pPr>
        <w:pStyle w:val="BodyText"/>
        <w:spacing w:line="300" w:lineRule="auto" w:before="13"/>
        <w:ind w:right="184" w:firstLine="360"/>
        <w:jc w:val="left"/>
      </w:pPr>
      <w:r>
        <w:rPr/>
        <w:t>黄光明先生</w:t>
      </w:r>
      <w:r>
        <w:rPr>
          <w:rFonts w:ascii="Times New Roman" w:hAnsi="Times New Roman" w:cs="Times New Roman" w:eastAsia="Times New Roman" w:hint="default"/>
        </w:rPr>
        <w:t>:</w:t>
      </w:r>
      <w:r>
        <w:rPr/>
        <w:t>财务总监</w:t>
      </w:r>
      <w:r>
        <w:rPr>
          <w:rFonts w:ascii="Times New Roman" w:hAnsi="Times New Roman" w:cs="Times New Roman" w:eastAsia="Times New Roman" w:hint="default"/>
        </w:rPr>
        <w:t>,1970</w:t>
      </w:r>
      <w:r>
        <w:rPr/>
        <w:t>年出生</w:t>
      </w:r>
      <w:r>
        <w:rPr>
          <w:rFonts w:ascii="Times New Roman" w:hAnsi="Times New Roman" w:cs="Times New Roman" w:eastAsia="Times New Roman" w:hint="default"/>
        </w:rPr>
        <w:t>,</w:t>
      </w:r>
      <w:r>
        <w:rPr/>
        <w:t>高级会计师</w:t>
      </w:r>
      <w:r>
        <w:rPr>
          <w:rFonts w:ascii="Times New Roman" w:hAnsi="Times New Roman" w:cs="Times New Roman" w:eastAsia="Times New Roman" w:hint="default"/>
        </w:rPr>
        <w:t>,</w:t>
      </w:r>
      <w:r>
        <w:rPr/>
        <w:t>中南财经大学毕业</w:t>
      </w:r>
      <w:r>
        <w:rPr>
          <w:rFonts w:ascii="Times New Roman" w:hAnsi="Times New Roman" w:cs="Times New Roman" w:eastAsia="Times New Roman" w:hint="default"/>
        </w:rPr>
        <w:t>.</w:t>
      </w:r>
      <w:r>
        <w:rPr/>
        <w:t>曾任深圳融通供应链股份有限公司、深圳嘉力达实业 有限公司担任财务总监职务</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月起至今担任广东安居宝数码科技股份有限公司财务部部长、财务总监职务。</w:t>
      </w:r>
    </w:p>
    <w:p>
      <w:pPr>
        <w:pStyle w:val="BodyText"/>
        <w:spacing w:line="300" w:lineRule="auto" w:before="13"/>
        <w:ind w:right="151" w:firstLine="360"/>
        <w:jc w:val="left"/>
      </w:pPr>
      <w:r>
        <w:rPr/>
        <w:t>张瑞斌先生</w:t>
      </w:r>
      <w:r>
        <w:rPr>
          <w:rFonts w:ascii="宋体" w:hAnsi="宋体" w:cs="宋体" w:eastAsia="宋体" w:hint="default"/>
        </w:rPr>
        <w:t>:1970</w:t>
      </w:r>
      <w:r>
        <w:rPr/>
        <w:t>年出生</w:t>
      </w:r>
      <w:r>
        <w:rPr>
          <w:rFonts w:ascii="Times New Roman" w:hAnsi="Times New Roman" w:cs="Times New Roman" w:eastAsia="Times New Roman" w:hint="default"/>
        </w:rPr>
        <w:t>,</w:t>
      </w:r>
      <w:r>
        <w:rPr/>
        <w:t>毕业于北京邮电大学计算机专业</w:t>
      </w:r>
      <w:r>
        <w:rPr>
          <w:rFonts w:ascii="Times New Roman" w:hAnsi="Times New Roman" w:cs="Times New Roman" w:eastAsia="Times New Roman" w:hint="default"/>
        </w:rPr>
        <w:t>,</w:t>
      </w:r>
      <w:r>
        <w:rPr/>
        <w:t>获学士学位</w:t>
      </w:r>
      <w:r>
        <w:rPr>
          <w:rFonts w:ascii="宋体" w:hAnsi="宋体" w:cs="宋体" w:eastAsia="宋体" w:hint="default"/>
        </w:rPr>
        <w:t>;1992</w:t>
      </w:r>
      <w:r>
        <w:rPr/>
        <w:t>年</w:t>
      </w:r>
      <w:r>
        <w:rPr>
          <w:rFonts w:ascii="宋体" w:hAnsi="宋体" w:cs="宋体" w:eastAsia="宋体" w:hint="default"/>
        </w:rPr>
        <w:t>9</w:t>
      </w:r>
      <w:r>
        <w:rPr/>
        <w:t>月</w:t>
      </w:r>
      <w:r>
        <w:rPr>
          <w:rFonts w:ascii="宋体" w:hAnsi="宋体" w:cs="宋体" w:eastAsia="宋体" w:hint="default"/>
        </w:rPr>
        <w:t>-1998</w:t>
      </w:r>
      <w:r>
        <w:rPr/>
        <w:t>年</w:t>
      </w:r>
      <w:r>
        <w:rPr>
          <w:rFonts w:ascii="宋体" w:hAnsi="宋体" w:cs="宋体" w:eastAsia="宋体" w:hint="default"/>
        </w:rPr>
        <w:t>5</w:t>
      </w:r>
      <w:r>
        <w:rPr/>
        <w:t>月</w:t>
      </w:r>
      <w:r>
        <w:rPr>
          <w:rFonts w:ascii="Times New Roman" w:hAnsi="Times New Roman" w:cs="Times New Roman" w:eastAsia="Times New Roman" w:hint="default"/>
        </w:rPr>
        <w:t>,</w:t>
      </w:r>
      <w:r>
        <w:rPr/>
        <w:t>任职于广州邮电通信有限 </w:t>
      </w:r>
      <w:r>
        <w:rPr>
          <w:spacing w:val="-1"/>
        </w:rPr>
        <w:t>公司第二研究所</w:t>
      </w:r>
      <w:r>
        <w:rPr>
          <w:rFonts w:ascii="Times New Roman" w:hAnsi="Times New Roman" w:cs="Times New Roman" w:eastAsia="Times New Roman" w:hint="default"/>
          <w:spacing w:val="-1"/>
        </w:rPr>
        <w:t>,</w:t>
      </w:r>
      <w:r>
        <w:rPr>
          <w:spacing w:val="-1"/>
        </w:rPr>
        <w:t>从事通信设备产品研发</w:t>
      </w:r>
      <w:r>
        <w:rPr>
          <w:rFonts w:ascii="Times New Roman" w:hAnsi="Times New Roman" w:cs="Times New Roman" w:eastAsia="Times New Roman" w:hint="default"/>
          <w:spacing w:val="-1"/>
        </w:rPr>
        <w:t>,</w:t>
      </w:r>
      <w:r>
        <w:rPr>
          <w:spacing w:val="-1"/>
        </w:rPr>
        <w:t>任职助工、工程师、副所长、所长</w:t>
      </w:r>
      <w:r>
        <w:rPr>
          <w:rFonts w:ascii="Times New Roman" w:hAnsi="Times New Roman" w:cs="Times New Roman" w:eastAsia="Times New Roman" w:hint="default"/>
          <w:spacing w:val="-1"/>
        </w:rPr>
        <w:t>,</w:t>
      </w:r>
      <w:r>
        <w:rPr>
          <w:spacing w:val="-1"/>
        </w:rPr>
        <w:t>参与主持项目</w:t>
      </w:r>
      <w:r>
        <w:rPr>
          <w:rFonts w:ascii="宋体" w:hAnsi="宋体" w:cs="宋体" w:eastAsia="宋体" w:hint="default"/>
          <w:spacing w:val="-1"/>
        </w:rPr>
        <w:t>:</w:t>
      </w:r>
      <w:r>
        <w:rPr>
          <w:spacing w:val="-1"/>
        </w:rPr>
        <w:t>实时多任务操作系统、</w:t>
      </w:r>
      <w:r>
        <w:rPr>
          <w:rFonts w:ascii="宋体" w:hAnsi="宋体" w:cs="宋体" w:eastAsia="宋体" w:hint="default"/>
          <w:spacing w:val="-1"/>
        </w:rPr>
        <w:t>7</w:t>
      </w:r>
      <w:r>
        <w:rPr>
          <w:spacing w:val="-1"/>
        </w:rPr>
        <w:t>号信令系</w:t>
      </w:r>
      <w:r>
        <w:rPr>
          <w:spacing w:val="-73"/>
        </w:rPr>
        <w:t> </w:t>
      </w:r>
      <w:r>
        <w:rPr/>
        <w:t>统、</w:t>
      </w:r>
      <w:r>
        <w:rPr>
          <w:rFonts w:ascii="宋体" w:hAnsi="宋体" w:cs="宋体" w:eastAsia="宋体" w:hint="default"/>
        </w:rPr>
        <w:t>8000</w:t>
      </w:r>
      <w:r>
        <w:rPr/>
        <w:t>门程控交换机、</w:t>
      </w:r>
      <w:r>
        <w:rPr>
          <w:rFonts w:ascii="宋体" w:hAnsi="宋体" w:cs="宋体" w:eastAsia="宋体" w:hint="default"/>
        </w:rPr>
        <w:t>V5</w:t>
      </w:r>
      <w:r>
        <w:rPr/>
        <w:t>接口用户环路设备</w:t>
      </w:r>
      <w:r>
        <w:rPr>
          <w:rFonts w:ascii="宋体" w:hAnsi="宋体" w:cs="宋体" w:eastAsia="宋体" w:hint="default"/>
        </w:rPr>
        <w:t>;1998</w:t>
      </w:r>
      <w:r>
        <w:rPr/>
        <w:t>年</w:t>
      </w:r>
      <w:r>
        <w:rPr>
          <w:rFonts w:ascii="宋体" w:hAnsi="宋体" w:cs="宋体" w:eastAsia="宋体" w:hint="default"/>
        </w:rPr>
        <w:t>5</w:t>
      </w:r>
      <w:r>
        <w:rPr/>
        <w:t>月</w:t>
      </w:r>
      <w:r>
        <w:rPr>
          <w:rFonts w:ascii="宋体" w:hAnsi="宋体" w:cs="宋体" w:eastAsia="宋体" w:hint="default"/>
        </w:rPr>
        <w:t>-2000</w:t>
      </w:r>
      <w:r>
        <w:rPr/>
        <w:t>年</w:t>
      </w:r>
      <w:r>
        <w:rPr>
          <w:rFonts w:ascii="宋体" w:hAnsi="宋体" w:cs="宋体" w:eastAsia="宋体" w:hint="default"/>
        </w:rPr>
        <w:t>8</w:t>
      </w:r>
      <w:r>
        <w:rPr/>
        <w:t>月</w:t>
      </w:r>
      <w:r>
        <w:rPr>
          <w:rFonts w:ascii="Times New Roman" w:hAnsi="Times New Roman" w:cs="Times New Roman" w:eastAsia="Times New Roman" w:hint="default"/>
        </w:rPr>
        <w:t>,</w:t>
      </w:r>
      <w:r>
        <w:rPr/>
        <w:t>任职于广州邮电科学技术研究院多媒体部</w:t>
      </w:r>
      <w:r>
        <w:rPr>
          <w:rFonts w:ascii="Times New Roman" w:hAnsi="Times New Roman" w:cs="Times New Roman" w:eastAsia="Times New Roman" w:hint="default"/>
        </w:rPr>
        <w:t>,</w:t>
      </w:r>
      <w:r>
        <w:rPr/>
        <w:t>从事多媒体 </w:t>
      </w:r>
      <w:r>
        <w:rPr>
          <w:spacing w:val="-1"/>
        </w:rPr>
        <w:t>技术研究工作</w:t>
      </w:r>
      <w:r>
        <w:rPr>
          <w:rFonts w:ascii="Times New Roman" w:hAnsi="Times New Roman" w:cs="Times New Roman" w:eastAsia="Times New Roman" w:hint="default"/>
          <w:spacing w:val="-1"/>
        </w:rPr>
        <w:t>,</w:t>
      </w:r>
      <w:r>
        <w:rPr>
          <w:spacing w:val="-1"/>
        </w:rPr>
        <w:t>任职工程师、项目负责人</w:t>
      </w:r>
      <w:r>
        <w:rPr>
          <w:rFonts w:ascii="Times New Roman" w:hAnsi="Times New Roman" w:cs="Times New Roman" w:eastAsia="Times New Roman" w:hint="default"/>
          <w:spacing w:val="-1"/>
        </w:rPr>
        <w:t>,</w:t>
      </w:r>
      <w:r>
        <w:rPr>
          <w:spacing w:val="-1"/>
        </w:rPr>
        <w:t>参与主持项目</w:t>
      </w:r>
      <w:r>
        <w:rPr>
          <w:rFonts w:ascii="宋体" w:hAnsi="宋体" w:cs="宋体" w:eastAsia="宋体" w:hint="default"/>
          <w:spacing w:val="-1"/>
        </w:rPr>
        <w:t>:7</w:t>
      </w:r>
      <w:r>
        <w:rPr>
          <w:spacing w:val="-1"/>
        </w:rPr>
        <w:t>号信令网关、</w:t>
      </w:r>
      <w:r>
        <w:rPr>
          <w:rFonts w:ascii="宋体" w:hAnsi="宋体" w:cs="宋体" w:eastAsia="宋体" w:hint="default"/>
          <w:spacing w:val="-1"/>
        </w:rPr>
        <w:t>VOIP</w:t>
      </w:r>
      <w:r>
        <w:rPr>
          <w:spacing w:val="-1"/>
        </w:rPr>
        <w:t>系统</w:t>
      </w:r>
      <w:r>
        <w:rPr>
          <w:rFonts w:ascii="宋体" w:hAnsi="宋体" w:cs="宋体" w:eastAsia="宋体" w:hint="default"/>
          <w:spacing w:val="-1"/>
        </w:rPr>
        <w:t>;2000</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-2003</w:t>
      </w:r>
      <w:r>
        <w:rPr>
          <w:spacing w:val="-1"/>
        </w:rPr>
        <w:t>年</w:t>
      </w:r>
      <w:r>
        <w:rPr>
          <w:rFonts w:ascii="宋体" w:hAnsi="宋体" w:cs="宋体" w:eastAsia="宋体" w:hint="default"/>
          <w:spacing w:val="-1"/>
        </w:rPr>
        <w:t>8</w:t>
      </w:r>
      <w:r>
        <w:rPr>
          <w:spacing w:val="-1"/>
        </w:rPr>
        <w:t>月</w:t>
      </w:r>
      <w:r>
        <w:rPr>
          <w:rFonts w:ascii="Times New Roman" w:hAnsi="Times New Roman" w:cs="Times New Roman" w:eastAsia="Times New Roman" w:hint="default"/>
          <w:spacing w:val="-1"/>
        </w:rPr>
        <w:t>,</w:t>
      </w:r>
      <w:r>
        <w:rPr>
          <w:spacing w:val="-1"/>
        </w:rPr>
        <w:t>任职于广州创想科技</w:t>
      </w:r>
      <w:r>
        <w:rPr>
          <w:spacing w:val="-73"/>
        </w:rPr>
        <w:t> </w:t>
      </w:r>
      <w:r>
        <w:rPr>
          <w:spacing w:val="-73"/>
        </w:rPr>
      </w:r>
      <w:r>
        <w:rPr/>
        <w:t>股份有限公司</w:t>
      </w:r>
      <w:r>
        <w:rPr>
          <w:rFonts w:ascii="Times New Roman" w:hAnsi="Times New Roman" w:cs="Times New Roman" w:eastAsia="Times New Roman" w:hint="default"/>
        </w:rPr>
        <w:t>,</w:t>
      </w:r>
      <w:r>
        <w:rPr/>
        <w:t>从事网络通信产品研发工作</w:t>
      </w:r>
      <w:r>
        <w:rPr>
          <w:rFonts w:ascii="Times New Roman" w:hAnsi="Times New Roman" w:cs="Times New Roman" w:eastAsia="Times New Roman" w:hint="default"/>
        </w:rPr>
        <w:t>,</w:t>
      </w:r>
      <w:r>
        <w:rPr/>
        <w:t>任职技术总监</w:t>
      </w:r>
      <w:r>
        <w:rPr>
          <w:rFonts w:ascii="Times New Roman" w:hAnsi="Times New Roman" w:cs="Times New Roman" w:eastAsia="Times New Roman" w:hint="default"/>
        </w:rPr>
        <w:t>,</w:t>
      </w:r>
      <w:r>
        <w:rPr/>
        <w:t>参与主持项目</w:t>
      </w:r>
      <w:r>
        <w:rPr>
          <w:rFonts w:ascii="宋体" w:hAnsi="宋体" w:cs="宋体" w:eastAsia="宋体" w:hint="default"/>
        </w:rPr>
        <w:t>:IP</w:t>
      </w:r>
      <w:r>
        <w:rPr/>
        <w:t>电话网关</w:t>
      </w:r>
      <w:r>
        <w:rPr>
          <w:rFonts w:ascii="宋体" w:hAnsi="宋体" w:cs="宋体" w:eastAsia="宋体" w:hint="default"/>
        </w:rPr>
        <w:t>;2003</w:t>
      </w:r>
      <w:r>
        <w:rPr/>
        <w:t>年</w:t>
      </w:r>
      <w:r>
        <w:rPr>
          <w:rFonts w:ascii="宋体" w:hAnsi="宋体" w:cs="宋体" w:eastAsia="宋体" w:hint="default"/>
        </w:rPr>
        <w:t>8</w:t>
      </w:r>
      <w:r>
        <w:rPr/>
        <w:t>月</w:t>
      </w:r>
      <w:r>
        <w:rPr>
          <w:rFonts w:ascii="宋体" w:hAnsi="宋体" w:cs="宋体" w:eastAsia="宋体" w:hint="default"/>
        </w:rPr>
        <w:t>-2007</w:t>
      </w:r>
      <w:r>
        <w:rPr/>
        <w:t>年</w:t>
      </w:r>
      <w:r>
        <w:rPr>
          <w:rFonts w:ascii="宋体" w:hAnsi="宋体" w:cs="宋体" w:eastAsia="宋体" w:hint="default"/>
        </w:rPr>
        <w:t>5</w:t>
      </w:r>
      <w:r>
        <w:rPr/>
        <w:t>月</w:t>
      </w:r>
      <w:r>
        <w:rPr>
          <w:rFonts w:ascii="Times New Roman" w:hAnsi="Times New Roman" w:cs="Times New Roman" w:eastAsia="Times New Roman" w:hint="default"/>
        </w:rPr>
        <w:t>,</w:t>
      </w:r>
      <w:r>
        <w:rPr/>
        <w:t>任职于广州市易 视网络通讯技术有限公司</w:t>
      </w:r>
      <w:r>
        <w:rPr>
          <w:rFonts w:ascii="Times New Roman" w:hAnsi="Times New Roman" w:cs="Times New Roman" w:eastAsia="Times New Roman" w:hint="default"/>
        </w:rPr>
        <w:t>,</w:t>
      </w:r>
      <w:r>
        <w:rPr/>
        <w:t>从事安防产品研发工作</w:t>
      </w:r>
      <w:r>
        <w:rPr>
          <w:rFonts w:ascii="Times New Roman" w:hAnsi="Times New Roman" w:cs="Times New Roman" w:eastAsia="Times New Roman" w:hint="default"/>
        </w:rPr>
        <w:t>,</w:t>
      </w:r>
      <w:r>
        <w:rPr/>
        <w:t>任职副总经理、总工程师</w:t>
      </w:r>
      <w:r>
        <w:rPr>
          <w:rFonts w:ascii="Times New Roman" w:hAnsi="Times New Roman" w:cs="Times New Roman" w:eastAsia="Times New Roman" w:hint="default"/>
        </w:rPr>
        <w:t>,</w:t>
      </w:r>
      <w:r>
        <w:rPr/>
        <w:t>参与主持项目</w:t>
      </w:r>
      <w:r>
        <w:rPr>
          <w:rFonts w:ascii="宋体" w:hAnsi="宋体" w:cs="宋体" w:eastAsia="宋体" w:hint="default"/>
        </w:rPr>
        <w:t>:</w:t>
      </w:r>
      <w:r>
        <w:rPr/>
        <w:t>网络摄像机、视频服务器、数字 社区系统</w:t>
      </w:r>
      <w:r>
        <w:rPr>
          <w:rFonts w:ascii="宋体" w:hAnsi="宋体" w:cs="宋体" w:eastAsia="宋体" w:hint="default"/>
        </w:rPr>
        <w:t>;2007</w:t>
      </w:r>
      <w:r>
        <w:rPr/>
        <w:t>年</w:t>
      </w:r>
      <w:r>
        <w:rPr>
          <w:rFonts w:ascii="宋体" w:hAnsi="宋体" w:cs="宋体" w:eastAsia="宋体" w:hint="default"/>
        </w:rPr>
        <w:t>5</w:t>
      </w:r>
      <w:r>
        <w:rPr/>
        <w:t>月</w:t>
      </w:r>
      <w:r>
        <w:rPr>
          <w:rFonts w:ascii="Times New Roman" w:hAnsi="Times New Roman" w:cs="Times New Roman" w:eastAsia="Times New Roman" w:hint="default"/>
        </w:rPr>
        <w:t>-</w:t>
      </w:r>
      <w:r>
        <w:rPr/>
        <w:t>至今</w:t>
      </w:r>
      <w:r>
        <w:rPr>
          <w:rFonts w:ascii="Times New Roman" w:hAnsi="Times New Roman" w:cs="Times New Roman" w:eastAsia="Times New Roman" w:hint="default"/>
        </w:rPr>
        <w:t>,</w:t>
      </w:r>
      <w:r>
        <w:rPr/>
        <w:t>任职于广东安居宝数码科技股份有限公司</w:t>
      </w:r>
      <w:r>
        <w:rPr>
          <w:rFonts w:ascii="Times New Roman" w:hAnsi="Times New Roman" w:cs="Times New Roman" w:eastAsia="Times New Roman" w:hint="default"/>
        </w:rPr>
        <w:t>,</w:t>
      </w:r>
      <w:r>
        <w:rPr/>
        <w:t>从事安防研发工作</w:t>
      </w:r>
      <w:r>
        <w:rPr>
          <w:rFonts w:ascii="Times New Roman" w:hAnsi="Times New Roman" w:cs="Times New Roman" w:eastAsia="Times New Roman" w:hint="default"/>
        </w:rPr>
        <w:t>,</w:t>
      </w:r>
      <w:r>
        <w:rPr/>
        <w:t>任职总工程师</w:t>
      </w:r>
      <w:r>
        <w:rPr>
          <w:rFonts w:ascii="Times New Roman" w:hAnsi="Times New Roman" w:cs="Times New Roman" w:eastAsia="Times New Roman" w:hint="default"/>
        </w:rPr>
        <w:t>,</w:t>
      </w:r>
      <w:r>
        <w:rPr/>
        <w:t>参与主持项目</w:t>
      </w:r>
      <w:r>
        <w:rPr>
          <w:rFonts w:ascii="宋体" w:hAnsi="宋体" w:cs="宋体" w:eastAsia="宋体" w:hint="default"/>
        </w:rPr>
        <w:t>:</w:t>
      </w:r>
      <w:r>
        <w:rPr/>
        <w:t>可视 对讲系统、智能小区管理系统、数字社区系统等。</w:t>
      </w:r>
    </w:p>
    <w:p>
      <w:pPr>
        <w:pStyle w:val="BodyText"/>
        <w:spacing w:line="300" w:lineRule="auto" w:before="31"/>
        <w:ind w:right="0" w:firstLine="360"/>
        <w:jc w:val="left"/>
      </w:pPr>
      <w:r>
        <w:rPr/>
        <w:t>张舒茗女士：</w:t>
      </w:r>
      <w:r>
        <w:rPr>
          <w:rFonts w:ascii="Times New Roman" w:hAnsi="Times New Roman" w:cs="Times New Roman" w:eastAsia="Times New Roman" w:hint="default"/>
        </w:rPr>
        <w:t>1979 </w:t>
      </w:r>
      <w:r>
        <w:rPr/>
        <w:t>出生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w:t>
      </w:r>
      <w:r>
        <w:rPr/>
        <w:t>毕业于西南科技大学工业自动化专业。</w:t>
      </w:r>
      <w:r>
        <w:rPr>
          <w:rFonts w:ascii="Times New Roman" w:hAnsi="Times New Roman" w:cs="Times New Roman" w:eastAsia="Times New Roman" w:hint="default"/>
        </w:rPr>
        <w:t>2001</w:t>
      </w:r>
      <w:r>
        <w:rPr>
          <w:rFonts w:ascii="Times New Roman" w:hAnsi="Times New Roman" w:cs="Times New Roman" w:eastAsia="Times New Roman" w:hint="default"/>
          <w:spacing w:val="4"/>
        </w:rPr>
        <w:t> </w:t>
      </w:r>
      <w:r>
        <w:rPr/>
        <w:t>年进入公司，先后担任公司技术服务部 部长助理、部长、总经理助理。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月至今，担任公司副总经理。</w:t>
      </w:r>
    </w:p>
    <w:p>
      <w:pPr>
        <w:pStyle w:val="BodyText"/>
        <w:spacing w:line="300" w:lineRule="auto" w:before="13"/>
        <w:ind w:right="0" w:firstLine="360"/>
        <w:jc w:val="left"/>
      </w:pPr>
      <w:r>
        <w:rPr/>
        <w:t>黄文森先生：</w:t>
      </w:r>
      <w:r>
        <w:rPr>
          <w:rFonts w:ascii="Times New Roman" w:hAnsi="Times New Roman" w:cs="Times New Roman" w:eastAsia="Times New Roman" w:hint="default"/>
        </w:rPr>
        <w:t>1978 </w:t>
      </w:r>
      <w:r>
        <w:rPr/>
        <w:t>年出生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w:t>
      </w:r>
      <w:r>
        <w:rPr/>
        <w:t>毕业于西南科技大学经济管理专业。</w:t>
      </w:r>
      <w:r>
        <w:rPr>
          <w:rFonts w:ascii="Times New Roman" w:hAnsi="Times New Roman" w:cs="Times New Roman" w:eastAsia="Times New Roman" w:hint="default"/>
        </w:rPr>
        <w:t>2007 </w:t>
      </w:r>
      <w:r>
        <w:rPr/>
        <w:t>年至</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年，担任广东奥迪安监控技术 有限公司副总经理，</w:t>
      </w: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月至今，担任广东奥迪安监控技术有限公司总经理。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月至今，担任公司副总经理。</w:t>
      </w:r>
    </w:p>
    <w:p>
      <w:pPr>
        <w:pStyle w:val="BodyText"/>
        <w:spacing w:line="309" w:lineRule="auto" w:before="13"/>
        <w:ind w:right="136" w:firstLine="360"/>
        <w:jc w:val="left"/>
      </w:pPr>
      <w:r>
        <w:rPr>
          <w:spacing w:val="-5"/>
        </w:rPr>
        <w:t>黄小金先生：</w:t>
      </w:r>
      <w:r>
        <w:rPr>
          <w:rFonts w:ascii="宋体" w:hAnsi="宋体" w:cs="宋体" w:eastAsia="宋体" w:hint="default"/>
          <w:spacing w:val="-5"/>
        </w:rPr>
        <w:t>1968</w:t>
      </w:r>
      <w:r>
        <w:rPr>
          <w:rFonts w:ascii="宋体" w:hAnsi="宋体" w:cs="宋体" w:eastAsia="宋体" w:hint="default"/>
          <w:spacing w:val="-32"/>
        </w:rPr>
        <w:t> </w:t>
      </w:r>
      <w:r>
        <w:rPr/>
        <w:t>年出生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w:t>
      </w:r>
      <w:r>
        <w:rPr/>
        <w:t>毕业于广东工学院工业电气自动化专业，曾先后担任广州市高堡仕智能系统有限公 司总经理、广州佳捷科技有限公司副总经理，</w:t>
      </w:r>
      <w:r>
        <w:rPr>
          <w:rFonts w:ascii="宋体" w:hAnsi="宋体" w:cs="宋体" w:eastAsia="宋体" w:hint="default"/>
        </w:rPr>
        <w:t>2012 </w:t>
      </w:r>
      <w:r>
        <w:rPr/>
        <w:t>年</w:t>
      </w:r>
      <w:r>
        <w:rPr>
          <w:rFonts w:ascii="宋体" w:hAnsi="宋体" w:cs="宋体" w:eastAsia="宋体" w:hint="default"/>
        </w:rPr>
        <w:t>1</w:t>
      </w:r>
      <w:r>
        <w:rPr>
          <w:rFonts w:ascii="宋体" w:hAnsi="宋体" w:cs="宋体" w:eastAsia="宋体" w:hint="default"/>
          <w:spacing w:val="1"/>
        </w:rPr>
        <w:t> </w:t>
      </w:r>
      <w:r>
        <w:rPr/>
        <w:t>月至今，担任广东安居宝智能控制系统有限公司总经理。</w:t>
      </w:r>
      <w:r>
        <w:rPr>
          <w:rFonts w:ascii="宋体" w:hAnsi="宋体" w:cs="宋体" w:eastAsia="宋体" w:hint="default"/>
        </w:rPr>
        <w:t>2013</w:t>
      </w:r>
      <w:r>
        <w:rPr/>
        <w:t>年</w:t>
      </w:r>
      <w:r>
        <w:rPr>
          <w:rFonts w:ascii="宋体" w:hAnsi="宋体" w:cs="宋体" w:eastAsia="宋体" w:hint="default"/>
        </w:rPr>
        <w:t>7 </w:t>
      </w:r>
      <w:r>
        <w:rPr/>
        <w:t>月至今，担任公司副总经理。</w:t>
      </w:r>
    </w:p>
    <w:p>
      <w:pPr>
        <w:pStyle w:val="BodyText"/>
        <w:spacing w:line="300" w:lineRule="auto" w:before="65"/>
        <w:ind w:right="151" w:firstLine="379"/>
        <w:jc w:val="both"/>
      </w:pPr>
      <w:r>
        <w:rPr/>
        <w:t>高静迟先生：</w:t>
      </w:r>
      <w:r>
        <w:rPr>
          <w:rFonts w:ascii="Times New Roman" w:hAnsi="Times New Roman" w:cs="Times New Roman" w:eastAsia="Times New Roman" w:hint="default"/>
        </w:rPr>
        <w:t>1970</w:t>
      </w:r>
      <w:r>
        <w:rPr/>
        <w:t>年出生，毕业于北京邮电大学计算机专业；</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7</w:t>
      </w:r>
      <w:r>
        <w:rPr/>
        <w:t>月，任职于广州邮电通信设备有限公 司天宝厂，从事产品研发工作，任职研发工程师、项目组负责人、总工程师、副厂长；</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月，任职于广州</w:t>
      </w:r>
      <w:r>
        <w:rPr>
          <w:spacing w:val="-56"/>
        </w:rPr>
        <w:t> </w:t>
      </w:r>
      <w:r>
        <w:rPr>
          <w:spacing w:val="-56"/>
        </w:rPr>
      </w:r>
      <w:r>
        <w:rPr>
          <w:spacing w:val="-1"/>
        </w:rPr>
        <w:t>市易视通讯网络技术有限公司，从事产品研发工作，任职技术总监；</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w:t>
      </w:r>
      <w:r>
        <w:rPr>
          <w:spacing w:val="-1"/>
        </w:rPr>
        <w:t>至今，任职于广东安居宝数码科技股份有限</w:t>
      </w:r>
      <w:r>
        <w:rPr/>
        <w:t> 公司，从事产品研发工作，任职副总工程师、研发中心主任。</w:t>
      </w:r>
      <w:r>
        <w:rPr>
          <w:spacing w:val="-18"/>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月至今，担任公司副总经理。</w:t>
      </w:r>
    </w:p>
    <w:p>
      <w:pPr>
        <w:pStyle w:val="BodyText"/>
        <w:spacing w:line="240" w:lineRule="auto" w:before="51"/>
        <w:ind w:right="0"/>
        <w:jc w:val="left"/>
      </w:pPr>
      <w:r>
        <w:rPr/>
        <w:t>在股东单位任职情况</w:t>
      </w:r>
    </w:p>
    <w:p>
      <w:pPr>
        <w:pStyle w:val="BodyText"/>
        <w:spacing w:line="340" w:lineRule="auto" w:before="118"/>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020"/>
        <w:gridCol w:w="1136"/>
        <w:gridCol w:w="1442"/>
        <w:gridCol w:w="1393"/>
        <w:gridCol w:w="1344"/>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64"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11"/>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7" w:right="35"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张方方</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七喜控股股份有限公司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2010-05-07</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2015-12-29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李建辉</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广州光领有限责任公司会计师事务所</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顾问</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2011-07-01</w:t>
            </w:r>
          </w:p>
        </w:tc>
        <w:tc>
          <w:tcPr>
            <w:tcW w:w="13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杨如旺</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广东凌信律师事务所</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律师、合伙人</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2013-10-01</w:t>
            </w:r>
          </w:p>
        </w:tc>
        <w:tc>
          <w:tcPr>
            <w:tcW w:w="13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除独立董事有在其他单位任职以外，公司董事、监事、高级管理人员未存在兼职情况。</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0"/>
        <w:jc w:val="left"/>
      </w:pPr>
      <w:r>
        <w:rPr/>
        <w:t>董事、监事、高级管理人员报酬的决策程序、确定依据、实际支付情况 </w:t>
      </w:r>
      <w:r>
        <w:rPr>
          <w:spacing w:val="-2"/>
        </w:rPr>
        <w:t>根据公司《董事会薪酬与考核委员会实施细则》的规定，结合董事、监事、高级管理人员的经营绩效、工作能力、岗位职级</w:t>
      </w:r>
      <w:r>
        <w:rPr>
          <w:spacing w:val="-73"/>
        </w:rPr>
        <w:t> </w:t>
      </w:r>
      <w:r>
        <w:rPr>
          <w:spacing w:val="-73"/>
        </w:rPr>
      </w:r>
      <w:r>
        <w:rPr/>
        <w:t>等考核确定董事、监事、高级管理人员报酬。</w:t>
      </w:r>
    </w:p>
    <w:p>
      <w:pPr>
        <w:pStyle w:val="BodyText"/>
        <w:spacing w:line="340" w:lineRule="auto" w:before="2"/>
        <w:ind w:right="1539"/>
        <w:jc w:val="left"/>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日，公司共有董事、监事、高级管理人员共计</w:t>
      </w:r>
      <w:r>
        <w:rPr>
          <w:rFonts w:ascii="Times New Roman" w:hAnsi="Times New Roman" w:cs="Times New Roman" w:eastAsia="Times New Roman" w:hint="default"/>
        </w:rPr>
        <w:t>17</w:t>
      </w:r>
      <w:r>
        <w:rPr/>
        <w:t>人，</w:t>
      </w:r>
      <w:r>
        <w:rPr>
          <w:rFonts w:ascii="Times New Roman" w:hAnsi="Times New Roman" w:cs="Times New Roman" w:eastAsia="Times New Roman" w:hint="default"/>
        </w:rPr>
        <w:t>2015</w:t>
      </w:r>
      <w:r>
        <w:rPr/>
        <w:t>年实际支付报酬</w:t>
      </w:r>
      <w:r>
        <w:rPr>
          <w:rFonts w:ascii="Times New Roman" w:hAnsi="Times New Roman" w:cs="Times New Roman" w:eastAsia="Times New Roman" w:hint="default"/>
        </w:rPr>
        <w:t>798.45</w:t>
      </w:r>
      <w:r>
        <w:rPr/>
        <w:t>万元。 公司报告期内董事、监事和高级管理人员报酬情况</w:t>
      </w:r>
    </w:p>
    <w:p>
      <w:pPr>
        <w:pStyle w:val="BodyText"/>
        <w:spacing w:line="240" w:lineRule="auto" w:before="40"/>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2036"/>
        <w:gridCol w:w="701"/>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张频</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副董事长、副总经理</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李乐霓</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34.08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张方方</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杨如旺</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李建辉</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范文梅</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袁丽莎</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万华</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陈平</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92.97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黄伟宁</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78.77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张瑞斌</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黄小金</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黄文森</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24.96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张舒茗</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高静迟</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56.12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798.45</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公司董事、监事、高级管理人员报告期内被授予的股权激励情况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0" w:footer="979" w:top="1100" w:bottom="1160" w:left="980" w:right="980"/>
        </w:sectPr>
      </w:pPr>
    </w:p>
    <w:p>
      <w:pPr>
        <w:spacing w:line="240" w:lineRule="auto" w:before="10"/>
        <w:rPr>
          <w:rFonts w:ascii="宋体" w:hAnsi="宋体" w:cs="宋体" w:eastAsia="宋体" w:hint="default"/>
          <w:sz w:val="19"/>
          <w:szCs w:val="19"/>
        </w:rPr>
      </w:pPr>
    </w:p>
    <w:p>
      <w:pPr>
        <w:pStyle w:val="Heading2"/>
        <w:spacing w:line="240" w:lineRule="auto" w:before="26"/>
        <w:ind w:right="0"/>
        <w:jc w:val="left"/>
        <w:rPr>
          <w:b w:val="0"/>
          <w:bCs w:val="0"/>
        </w:rPr>
      </w:pPr>
      <w:r>
        <w:rPr/>
        <w:t>五、公司员工情况</w:t>
      </w:r>
      <w:r>
        <w:rPr>
          <w:b w:val="0"/>
          <w:bCs w:val="0"/>
        </w:rPr>
      </w:r>
    </w:p>
    <w:p>
      <w:pPr>
        <w:spacing w:line="240" w:lineRule="auto" w:before="10"/>
        <w:rPr>
          <w:rFonts w:ascii="宋体" w:hAnsi="宋体" w:cs="宋体" w:eastAsia="宋体" w:hint="default"/>
          <w:b/>
          <w:bCs/>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3"/>
        <w:rPr>
          <w:rFonts w:ascii="宋体" w:hAnsi="宋体" w:cs="宋体" w:eastAsia="宋体" w:hint="default"/>
          <w:b/>
          <w:bCs/>
          <w:sz w:val="13"/>
          <w:szCs w:val="13"/>
        </w:rPr>
      </w:pPr>
    </w:p>
    <w:tbl>
      <w:tblPr>
        <w:tblW w:w="0" w:type="auto"/>
        <w:jc w:val="left"/>
        <w:tblInd w:w="148" w:type="dxa"/>
        <w:tblLayout w:type="fixed"/>
        <w:tblCellMar>
          <w:top w:w="0" w:type="dxa"/>
          <w:left w:w="0" w:type="dxa"/>
          <w:bottom w:w="0" w:type="dxa"/>
          <w:right w:w="0" w:type="dxa"/>
        </w:tblCellMar>
        <w:tblLook w:val="01E0"/>
      </w:tblPr>
      <w:tblGrid>
        <w:gridCol w:w="4777"/>
        <w:gridCol w:w="4794"/>
      </w:tblGrid>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1,188</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647</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1,835</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1,835</w:t>
            </w:r>
          </w:p>
        </w:tc>
      </w:tr>
      <w:tr>
        <w:trPr>
          <w:trHeight w:val="406"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799</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w:t>
            </w:r>
          </w:p>
        </w:tc>
      </w:tr>
      <w:tr>
        <w:trPr>
          <w:trHeight w:val="408"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1,835</w:t>
            </w:r>
          </w:p>
        </w:tc>
      </w:tr>
      <w:tr>
        <w:trPr>
          <w:trHeight w:val="39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本科及本科以上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565</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805</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1,835</w:t>
            </w:r>
          </w:p>
        </w:tc>
      </w:tr>
    </w:tbl>
    <w:p>
      <w:pPr>
        <w:pStyle w:val="Heading3"/>
        <w:spacing w:line="240" w:lineRule="auto" w:before="47"/>
        <w:ind w:right="0"/>
        <w:jc w:val="left"/>
        <w:rPr>
          <w:b w:val="0"/>
          <w:bCs w:val="0"/>
        </w:rPr>
      </w:pPr>
      <w:r>
        <w:rPr>
          <w:rFonts w:ascii="Times New Roman" w:hAnsi="Times New Roman" w:cs="Times New Roman" w:eastAsia="Times New Roman" w:hint="default"/>
        </w:rPr>
        <w:t>2</w:t>
      </w:r>
      <w:r>
        <w:rPr/>
        <w:t>、薪酬政策</w:t>
      </w:r>
      <w:r>
        <w:rPr>
          <w:b w:val="0"/>
          <w:bCs w:val="0"/>
        </w:rPr>
      </w:r>
    </w:p>
    <w:p>
      <w:pPr>
        <w:pStyle w:val="BodyText"/>
        <w:spacing w:line="319" w:lineRule="auto" w:before="102"/>
        <w:ind w:right="152" w:firstLine="360"/>
        <w:jc w:val="both"/>
      </w:pPr>
      <w:r>
        <w:rPr>
          <w:spacing w:val="-2"/>
        </w:rPr>
        <w:t>公司按照《中华人民共和国劳动合同法》和国家及地方其他有关劳动法律、法规的规定，与员工签订劳动合同，公司严</w:t>
      </w:r>
      <w:r>
        <w:rPr/>
        <w:t> </w:t>
      </w:r>
      <w:r>
        <w:rPr>
          <w:spacing w:val="-2"/>
        </w:rPr>
        <w:t>格执行国家相关劳动用工和社会保障规章制度，按照国家规定为员工缴纳养老保险及相关保险和公积金。公司向员工提供有</w:t>
      </w:r>
      <w:r>
        <w:rPr>
          <w:spacing w:val="-64"/>
        </w:rPr>
        <w:t> </w:t>
      </w:r>
      <w:r>
        <w:rPr>
          <w:spacing w:val="-64"/>
        </w:rPr>
      </w:r>
      <w:r>
        <w:rPr/>
        <w:t>竞争力的薪酬，实施公平的员工绩效考核机制。</w:t>
      </w:r>
    </w:p>
    <w:p>
      <w:pPr>
        <w:pStyle w:val="Heading3"/>
        <w:spacing w:line="240" w:lineRule="auto" w:before="56"/>
        <w:ind w:right="0"/>
        <w:jc w:val="left"/>
        <w:rPr>
          <w:b w:val="0"/>
          <w:bCs w:val="0"/>
        </w:rPr>
      </w:pPr>
      <w:r>
        <w:rPr>
          <w:rFonts w:ascii="Times New Roman" w:hAnsi="Times New Roman" w:cs="Times New Roman" w:eastAsia="Times New Roman" w:hint="default"/>
        </w:rPr>
        <w:t>3</w:t>
      </w:r>
      <w:r>
        <w:rPr/>
        <w:t>、培训计划</w:t>
      </w:r>
      <w:r>
        <w:rPr>
          <w:b w:val="0"/>
          <w:bCs w:val="0"/>
        </w:rPr>
      </w:r>
    </w:p>
    <w:p>
      <w:pPr>
        <w:pStyle w:val="BodyText"/>
        <w:spacing w:line="319" w:lineRule="auto" w:before="102"/>
        <w:ind w:right="153" w:firstLine="360"/>
        <w:jc w:val="both"/>
      </w:pPr>
      <w:r>
        <w:rPr>
          <w:spacing w:val="-2"/>
        </w:rPr>
        <w:t>公司十分重视员工培训，建立了完善的培训体系。报告期内公司针对不同的对象，分别展开了新员工培训、在职员工等</w:t>
      </w:r>
      <w:r>
        <w:rPr/>
        <w:t> </w:t>
      </w:r>
      <w:r>
        <w:rPr>
          <w:spacing w:val="-2"/>
        </w:rPr>
        <w:t>各类培训。在新员工培训方面，通过入职培训、岗前培训及转正考核，帮助新员工顺利适应工作岗位，融入企业文化。在职</w:t>
      </w:r>
      <w:r>
        <w:rPr>
          <w:spacing w:val="-68"/>
        </w:rPr>
        <w:t> </w:t>
      </w:r>
      <w:r>
        <w:rPr>
          <w:spacing w:val="-68"/>
        </w:rPr>
      </w:r>
      <w:r>
        <w:rPr>
          <w:spacing w:val="-2"/>
        </w:rPr>
        <w:t>培训方面，公司充分利用内外部资源，针对管理人员、技术人员等，开展了不同类型的培训，全面提升各级员工的专业技能</w:t>
      </w:r>
      <w:r>
        <w:rPr>
          <w:spacing w:val="-67"/>
        </w:rPr>
        <w:t> </w:t>
      </w:r>
      <w:r>
        <w:rPr>
          <w:spacing w:val="-67"/>
        </w:rPr>
      </w:r>
      <w:r>
        <w:rPr/>
        <w:t>和综合素质。</w:t>
      </w:r>
    </w:p>
    <w:p>
      <w:pPr>
        <w:pStyle w:val="BodyText"/>
        <w:spacing w:line="307" w:lineRule="auto" w:before="55"/>
        <w:ind w:right="154" w:firstLine="36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t>年，公司将在</w:t>
      </w:r>
      <w:r>
        <w:rPr>
          <w:spacing w:val="-6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4"/>
        </w:rPr>
        <w:t> </w:t>
      </w:r>
      <w:r>
        <w:rPr/>
        <w:t>年的基础上继续深入新员工培训、岗位资格认证等模块的培训，同时公司加大对管理培训、企 </w:t>
      </w:r>
      <w:r>
        <w:rPr>
          <w:spacing w:val="-2"/>
        </w:rPr>
        <w:t>业文化培训的力度。通过企业文化培训，塑造公司卓越的企业文化，增强员工凝聚力；通过管理培训，提升公司中高层的管</w:t>
      </w:r>
      <w:r>
        <w:rPr>
          <w:spacing w:val="-67"/>
        </w:rPr>
        <w:t> </w:t>
      </w:r>
      <w:r>
        <w:rPr>
          <w:spacing w:val="-67"/>
        </w:rPr>
      </w:r>
      <w:r>
        <w:rPr/>
        <w:t>理水平。</w:t>
      </w:r>
    </w:p>
    <w:p>
      <w:pPr>
        <w:pStyle w:val="Heading3"/>
        <w:spacing w:line="240" w:lineRule="auto" w:before="68"/>
        <w:ind w:right="0"/>
        <w:jc w:val="left"/>
        <w:rPr>
          <w:b w:val="0"/>
          <w:bCs w:val="0"/>
        </w:rPr>
      </w:pPr>
      <w:r>
        <w:rPr>
          <w:rFonts w:ascii="Times New Roman" w:hAnsi="Times New Roman" w:cs="Times New Roman" w:eastAsia="Times New Roman" w:hint="default"/>
        </w:rPr>
        <w:t>4</w:t>
      </w:r>
      <w:r>
        <w:rPr/>
        <w:t>、劳务外包情况</w:t>
      </w:r>
      <w:r>
        <w:rPr>
          <w:b w:val="0"/>
          <w:bCs w:val="0"/>
        </w:rPr>
      </w:r>
    </w:p>
    <w:p>
      <w:pPr>
        <w:pStyle w:val="BodyText"/>
        <w:spacing w:line="240" w:lineRule="auto" w:before="9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0"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429" w:right="3465"/>
        <w:jc w:val="center"/>
        <w:rPr>
          <w:b w:val="0"/>
          <w:bCs w:val="0"/>
        </w:rPr>
      </w:pPr>
      <w:bookmarkStart w:name="_TOC_250002" w:id="9"/>
      <w:r>
        <w:rPr/>
        <w:t>第九节</w:t>
      </w:r>
      <w:r>
        <w:rPr>
          <w:spacing w:val="-2"/>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4"/>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4"/>
        <w:jc w:val="left"/>
      </w:pPr>
      <w:r>
        <w:rPr>
          <w:spacing w:val="-4"/>
        </w:rPr>
        <w:t>报告期内，公司严格按照《公司法》、《证券法》、《上市公司治理准则》、《深圳证券交易所创业板股票上市规则》、</w:t>
      </w:r>
    </w:p>
    <w:p>
      <w:pPr>
        <w:pStyle w:val="BodyText"/>
        <w:spacing w:line="316" w:lineRule="auto" w:before="76"/>
        <w:ind w:right="190"/>
        <w:jc w:val="both"/>
      </w:pPr>
      <w:r>
        <w:rPr>
          <w:spacing w:val="-2"/>
        </w:rPr>
        <w:t>《深圳证券交易所创业板上市公司规范运作指引》等法律、法规的要求，建立和完善法人治理结构，建立健全公司内部控制</w:t>
      </w:r>
      <w:r>
        <w:rPr>
          <w:spacing w:val="-64"/>
        </w:rPr>
        <w:t> </w:t>
      </w:r>
      <w:r>
        <w:rPr>
          <w:spacing w:val="-64"/>
        </w:rPr>
      </w:r>
      <w:r>
        <w:rPr>
          <w:spacing w:val="-2"/>
        </w:rPr>
        <w:t>制度，进一步规范公司运作，提高公司治理水平。截至报告期末，公司治理的实际状况符合中国证监会、深圳证券交易所等</w:t>
      </w:r>
      <w:r>
        <w:rPr>
          <w:spacing w:val="-67"/>
        </w:rPr>
        <w:t> </w:t>
      </w:r>
      <w:r>
        <w:rPr>
          <w:spacing w:val="-67"/>
        </w:rPr>
      </w:r>
      <w:r>
        <w:rPr/>
        <w:t>发布的法律法规和规范性文件的要求。</w:t>
      </w:r>
    </w:p>
    <w:p>
      <w:pPr>
        <w:pStyle w:val="BodyText"/>
        <w:spacing w:line="300" w:lineRule="auto" w:before="60"/>
        <w:ind w:right="197" w:firstLine="360"/>
        <w:jc w:val="both"/>
      </w:pPr>
      <w:r>
        <w:rPr/>
        <w:t>报告期内，公司相继制定或修订了《公司章程》、《未来三年（</w:t>
      </w:r>
      <w:r>
        <w:rPr>
          <w:rFonts w:ascii="Times New Roman" w:hAnsi="Times New Roman" w:cs="Times New Roman" w:eastAsia="Times New Roman" w:hint="default"/>
        </w:rPr>
        <w:t>2015-2017</w:t>
      </w:r>
      <w:r>
        <w:rPr/>
        <w:t>年）股东回报规划》，并在实际运行中严格 遵守执行，从而保障了公司法人治理结构的高效运作。</w:t>
      </w:r>
    </w:p>
    <w:p>
      <w:pPr>
        <w:pStyle w:val="BodyText"/>
        <w:spacing w:line="340" w:lineRule="auto" w:before="70"/>
        <w:ind w:left="513" w:right="9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关于股东与股东大会</w:t>
      </w:r>
      <w:r>
        <w:rPr>
          <w:w w:val="99"/>
        </w:rPr>
        <w:t> </w:t>
      </w:r>
      <w:r>
        <w:rPr>
          <w:spacing w:val="-2"/>
        </w:rPr>
        <w:t>公司严格按照《上市公司股东大会规则》、《公司章程》、《股东大会议事规则》等规定和要求和深圳证券交易所创业</w:t>
      </w:r>
    </w:p>
    <w:p>
      <w:pPr>
        <w:pStyle w:val="BodyText"/>
        <w:spacing w:line="316" w:lineRule="auto" w:before="1"/>
        <w:ind w:right="94"/>
        <w:jc w:val="left"/>
      </w:pPr>
      <w:r>
        <w:rPr>
          <w:spacing w:val="-4"/>
        </w:rPr>
        <w:t>板的相关规定和要求，规范股东大会的召集、召开和表决程序，并尽可能为股东参加股东大会创造便利条件，确保所有股东，</w:t>
      </w:r>
      <w:r>
        <w:rPr>
          <w:spacing w:val="-46"/>
        </w:rPr>
        <w:t> </w:t>
      </w:r>
      <w:r>
        <w:rPr>
          <w:spacing w:val="-46"/>
        </w:rPr>
      </w:r>
      <w:r>
        <w:rPr>
          <w:spacing w:val="-2"/>
        </w:rPr>
        <w:t>特别是公众股东的平等地位，充分行使自己的权利。同时，公司聘请专业律师见证股东大会，确保会议召集召开以及表决程</w:t>
      </w:r>
      <w:r>
        <w:rPr>
          <w:spacing w:val="-64"/>
        </w:rPr>
        <w:t> </w:t>
      </w:r>
      <w:r>
        <w:rPr>
          <w:spacing w:val="-64"/>
        </w:rPr>
      </w:r>
      <w:r>
        <w:rPr/>
        <w:t>序符合相关法律规定，维护股东的合法权益。</w:t>
      </w:r>
    </w:p>
    <w:p>
      <w:pPr>
        <w:pStyle w:val="BodyText"/>
        <w:spacing w:line="312" w:lineRule="auto" w:before="59"/>
        <w:ind w:right="191" w:firstLine="360"/>
        <w:jc w:val="both"/>
      </w:pPr>
      <w:r>
        <w:rPr>
          <w:spacing w:val="-2"/>
        </w:rPr>
        <w:t>报告期内，公司召开的股东大会不存在违反《上市公司股东大会规则》的情形，公司未发生单独或合并持有公司有表决</w:t>
      </w:r>
      <w:r>
        <w:rPr/>
        <w:t> </w:t>
      </w:r>
      <w:r>
        <w:rPr>
          <w:spacing w:val="-1"/>
        </w:rPr>
        <w:t>权股份总数</w:t>
      </w:r>
      <w:r>
        <w:rPr>
          <w:rFonts w:ascii="Times New Roman" w:hAnsi="Times New Roman" w:cs="Times New Roman" w:eastAsia="Times New Roman" w:hint="default"/>
          <w:spacing w:val="-1"/>
        </w:rPr>
        <w:t>10%</w:t>
      </w:r>
      <w:r>
        <w:rPr>
          <w:spacing w:val="-1"/>
        </w:rPr>
        <w:t>以上的股东请求召开临时股东大会的情形，未发生应监事会提议召开的股东大会情形。公司所有应经股东大</w:t>
      </w:r>
      <w:r>
        <w:rPr/>
        <w:t> </w:t>
      </w:r>
      <w:r>
        <w:rPr>
          <w:spacing w:val="-2"/>
        </w:rPr>
        <w:t>会审议的重大事项，均按照《公司法》、《公司章程》的规定通过股东大会审议，不存在绕过股东大会或先实施后审议的情</w:t>
      </w:r>
      <w:r>
        <w:rPr>
          <w:spacing w:val="-69"/>
        </w:rPr>
        <w:t> </w:t>
      </w:r>
      <w:r>
        <w:rPr>
          <w:spacing w:val="-69"/>
        </w:rPr>
      </w:r>
      <w:r>
        <w:rPr/>
        <w:t>形。</w:t>
      </w:r>
    </w:p>
    <w:p>
      <w:pPr>
        <w:pStyle w:val="BodyText"/>
        <w:spacing w:line="340" w:lineRule="auto" w:before="61"/>
        <w:ind w:left="513" w:right="94"/>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关于公司与控股股东</w:t>
      </w:r>
      <w:r>
        <w:rPr>
          <w:w w:val="99"/>
        </w:rPr>
        <w:t> </w:t>
      </w:r>
      <w:r>
        <w:rPr>
          <w:spacing w:val="-2"/>
        </w:rPr>
        <w:t>公司控股股东严格《上市公司治理准则》、《深圳证券交易所创业板股票上市规则》、《深圳证券交易所创业板上市公</w:t>
      </w:r>
    </w:p>
    <w:p>
      <w:pPr>
        <w:pStyle w:val="BodyText"/>
        <w:spacing w:line="316" w:lineRule="auto" w:before="1"/>
        <w:ind w:right="94"/>
        <w:jc w:val="left"/>
      </w:pPr>
      <w:r>
        <w:rPr>
          <w:spacing w:val="-2"/>
        </w:rPr>
        <w:t>司规范运作指引》、《公司章程》等规定和要求，规范自身行为，不存在超越公司股东大会直接或间接干预公司的决策和经</w:t>
      </w:r>
      <w:r>
        <w:rPr>
          <w:spacing w:val="-67"/>
        </w:rPr>
        <w:t> </w:t>
      </w:r>
      <w:r>
        <w:rPr>
          <w:spacing w:val="-67"/>
        </w:rPr>
      </w:r>
      <w:r>
        <w:rPr>
          <w:spacing w:val="-4"/>
        </w:rPr>
        <w:t>营活动的行为，未损害公司及其他股东的利益，不存在控股股东占用公司资金的现象，公司亦无为控股股东提供担保的情形。</w:t>
      </w:r>
      <w:r>
        <w:rPr>
          <w:spacing w:val="-44"/>
        </w:rPr>
        <w:t> </w:t>
      </w:r>
      <w:r>
        <w:rPr>
          <w:spacing w:val="-44"/>
        </w:rPr>
      </w:r>
      <w:r>
        <w:rPr>
          <w:spacing w:val="-2"/>
        </w:rPr>
        <w:t>公司拥有独立完整的业务和自主经营能力，在业务、资产、人员、机构、财务上独立于控股股东，公司董事会、监事会和内</w:t>
      </w:r>
      <w:r>
        <w:rPr>
          <w:spacing w:val="-72"/>
        </w:rPr>
        <w:t> </w:t>
      </w:r>
      <w:r>
        <w:rPr>
          <w:spacing w:val="-72"/>
        </w:rPr>
      </w:r>
      <w:r>
        <w:rPr/>
        <w:t>部机构独立运行。</w:t>
      </w:r>
    </w:p>
    <w:p>
      <w:pPr>
        <w:pStyle w:val="BodyText"/>
        <w:spacing w:line="338" w:lineRule="auto" w:before="59"/>
        <w:ind w:left="513" w:right="94"/>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关于董事与董事会</w:t>
      </w:r>
      <w:r>
        <w:rPr>
          <w:w w:val="99"/>
        </w:rPr>
        <w:t> </w:t>
      </w:r>
      <w:r>
        <w:rPr>
          <w:spacing w:val="-2"/>
        </w:rPr>
        <w:t>根据《公司章程》及《董事会议事规则》的规定公司董事会由</w:t>
      </w:r>
      <w:r>
        <w:rPr>
          <w:rFonts w:ascii="Times New Roman" w:hAnsi="Times New Roman" w:cs="Times New Roman" w:eastAsia="Times New Roman" w:hint="default"/>
          <w:spacing w:val="-2"/>
        </w:rPr>
        <w:t>7</w:t>
      </w:r>
      <w:r>
        <w:rPr>
          <w:spacing w:val="-2"/>
        </w:rPr>
        <w:t>名董事组成，其中独立董事</w:t>
      </w:r>
      <w:r>
        <w:rPr>
          <w:rFonts w:ascii="Times New Roman" w:hAnsi="Times New Roman" w:cs="Times New Roman" w:eastAsia="Times New Roman" w:hint="default"/>
          <w:spacing w:val="-2"/>
        </w:rPr>
        <w:t>3</w:t>
      </w:r>
      <w:r>
        <w:rPr>
          <w:spacing w:val="-2"/>
        </w:rPr>
        <w:t>名，公司选聘董事、董事会</w:t>
      </w:r>
    </w:p>
    <w:p>
      <w:pPr>
        <w:pStyle w:val="BodyText"/>
        <w:spacing w:line="217" w:lineRule="exact"/>
        <w:ind w:right="94"/>
        <w:jc w:val="left"/>
      </w:pPr>
      <w:r>
        <w:rPr>
          <w:spacing w:val="-4"/>
        </w:rPr>
        <w:t>人数、构成及资格均符合法律、法规和公司章程的规定。董事会均严格按照《公司章程》及《董事会议事规则》的程序召集、</w:t>
      </w:r>
    </w:p>
    <w:p>
      <w:pPr>
        <w:pStyle w:val="BodyText"/>
        <w:spacing w:line="316" w:lineRule="auto" w:before="77"/>
        <w:ind w:right="94"/>
        <w:jc w:val="left"/>
      </w:pPr>
      <w:r>
        <w:rPr>
          <w:spacing w:val="-2"/>
        </w:rPr>
        <w:t>召开。各位董事能够依据《董事会议事规则》、《独立董事制度》、《深圳证券交易所创业板上市公司规范运作指引》等规</w:t>
      </w:r>
      <w:r>
        <w:rPr>
          <w:spacing w:val="-68"/>
        </w:rPr>
        <w:t> </w:t>
      </w:r>
      <w:r>
        <w:rPr>
          <w:spacing w:val="-68"/>
        </w:rPr>
      </w:r>
      <w:r>
        <w:rPr>
          <w:spacing w:val="-2"/>
        </w:rPr>
        <w:t>定开展工作，出席董事会和股东大会，勤勉尽责的履行职责和义务，同时积极参加相关培训，熟悉相关法律法规。公司按照</w:t>
      </w:r>
    </w:p>
    <w:p>
      <w:pPr>
        <w:pStyle w:val="BodyText"/>
        <w:spacing w:line="316" w:lineRule="auto" w:before="19"/>
        <w:ind w:right="94"/>
        <w:jc w:val="left"/>
      </w:pPr>
      <w:r>
        <w:rPr>
          <w:spacing w:val="-2"/>
        </w:rPr>
        <w:t>《深圳证券交易所创业板上市公司规范运作指引》的要求，下设有战略委员会、薪酬与考核委员会、审计委员会和提名委员</w:t>
      </w:r>
      <w:r>
        <w:rPr>
          <w:spacing w:val="-64"/>
        </w:rPr>
        <w:t> </w:t>
      </w:r>
      <w:r>
        <w:rPr>
          <w:spacing w:val="-64"/>
        </w:rPr>
      </w:r>
      <w:r>
        <w:rPr/>
        <w:t>会四个专门委员会，提高了董事会履职能力和专业化程度，保障了董事会决策的科学性和规范性。</w:t>
      </w:r>
    </w:p>
    <w:p>
      <w:pPr>
        <w:pStyle w:val="BodyText"/>
        <w:spacing w:line="340" w:lineRule="auto" w:before="59"/>
        <w:ind w:left="513" w:right="94"/>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关于监事与监事会</w:t>
      </w:r>
      <w:r>
        <w:rPr>
          <w:w w:val="99"/>
        </w:rPr>
        <w:t> </w:t>
      </w:r>
      <w:r>
        <w:rPr>
          <w:spacing w:val="-2"/>
        </w:rPr>
        <w:t>根据《公司章程》和《监事会议事规则》的规定，公司监事会由</w:t>
      </w:r>
      <w:r>
        <w:rPr>
          <w:rFonts w:ascii="Times New Roman" w:hAnsi="Times New Roman" w:cs="Times New Roman" w:eastAsia="Times New Roman" w:hint="default"/>
          <w:spacing w:val="-2"/>
        </w:rPr>
        <w:t>3</w:t>
      </w:r>
      <w:r>
        <w:rPr>
          <w:spacing w:val="-2"/>
        </w:rPr>
        <w:t>名监事组成，其中职工监事代表</w:t>
      </w:r>
      <w:r>
        <w:rPr>
          <w:rFonts w:ascii="Times New Roman" w:hAnsi="Times New Roman" w:cs="Times New Roman" w:eastAsia="Times New Roman" w:hint="default"/>
          <w:spacing w:val="-2"/>
        </w:rPr>
        <w:t>1</w:t>
      </w:r>
      <w:r>
        <w:rPr>
          <w:spacing w:val="-2"/>
        </w:rPr>
        <w:t>名，监事会的人数和</w:t>
      </w:r>
    </w:p>
    <w:p>
      <w:pPr>
        <w:pStyle w:val="BodyText"/>
        <w:spacing w:line="215" w:lineRule="exact"/>
        <w:ind w:right="0"/>
        <w:jc w:val="left"/>
      </w:pPr>
      <w:r>
        <w:rPr/>
        <w:t>构成均符合法律法规的要求。监事会均按照《公司章程》及《监事会议事规则》的程序召集、召开，各位监事均能认真履行</w:t>
      </w:r>
    </w:p>
    <w:p>
      <w:pPr>
        <w:pStyle w:val="BodyText"/>
        <w:spacing w:line="316" w:lineRule="auto" w:before="76"/>
        <w:ind w:right="94"/>
        <w:jc w:val="left"/>
      </w:pPr>
      <w:r>
        <w:rPr>
          <w:spacing w:val="-2"/>
        </w:rPr>
        <w:t>自己的职责，对公司重大事项、财务状况以及董事、高管人员履行职责的合法合规性进行监督，切实维护公司及股东的合法</w:t>
      </w:r>
      <w:r>
        <w:rPr>
          <w:spacing w:val="-63"/>
        </w:rPr>
        <w:t> </w:t>
      </w:r>
      <w:r>
        <w:rPr>
          <w:spacing w:val="-63"/>
        </w:rPr>
      </w:r>
      <w:r>
        <w:rPr/>
        <w:t>权益。</w:t>
      </w:r>
    </w:p>
    <w:p>
      <w:pPr>
        <w:pStyle w:val="BodyText"/>
        <w:spacing w:line="340" w:lineRule="auto" w:before="57"/>
        <w:ind w:left="513" w:right="94"/>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关于绩效评价与激励约束机制</w:t>
      </w:r>
      <w:r>
        <w:rPr>
          <w:w w:val="99"/>
        </w:rPr>
        <w:t> </w:t>
      </w:r>
      <w:r>
        <w:rPr>
          <w:spacing w:val="-2"/>
        </w:rPr>
        <w:t>公司已建立较为完善的高管人员绩效考评与激励约束机制，高管人员的聘任公开、透明，符合法律、法规的规定。公司</w:t>
      </w:r>
    </w:p>
    <w:p>
      <w:pPr>
        <w:pStyle w:val="BodyText"/>
        <w:spacing w:line="240" w:lineRule="auto" w:before="1"/>
        <w:ind w:right="0"/>
        <w:jc w:val="left"/>
      </w:pPr>
      <w:r>
        <w:rPr/>
        <w:t>严格按照规定对高管人员进行绩效评价与考核，在强化对高管人员的考评激励作用的同时，保证了公司近远期目标的达成。</w:t>
      </w:r>
    </w:p>
    <w:p>
      <w:pPr>
        <w:spacing w:after="0" w:line="240" w:lineRule="auto"/>
        <w:jc w:val="left"/>
        <w:sectPr>
          <w:pgSz w:w="11910" w:h="16840"/>
          <w:pgMar w:header="0" w:footer="979" w:top="1100" w:bottom="1160" w:left="980" w:right="940"/>
        </w:sectPr>
      </w:pPr>
    </w:p>
    <w:p>
      <w:pPr>
        <w:spacing w:line="240" w:lineRule="auto" w:before="11"/>
        <w:rPr>
          <w:rFonts w:ascii="宋体" w:hAnsi="宋体" w:cs="宋体" w:eastAsia="宋体" w:hint="default"/>
          <w:sz w:val="21"/>
          <w:szCs w:val="21"/>
        </w:rPr>
      </w:pPr>
    </w:p>
    <w:p>
      <w:pPr>
        <w:pStyle w:val="BodyText"/>
        <w:spacing w:line="340" w:lineRule="auto" w:before="44"/>
        <w:ind w:left="513" w:right="94"/>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关于信息披露与透明度</w:t>
      </w:r>
      <w:r>
        <w:rPr>
          <w:w w:val="99"/>
        </w:rPr>
        <w:t> </w:t>
      </w:r>
      <w:r>
        <w:rPr>
          <w:spacing w:val="-4"/>
        </w:rPr>
        <w:t>报告期内，公司严格按照有关法律法规以及《信息披露制度》、《投资者关系管理制度》等的要求，真实、准确、及时、</w:t>
      </w:r>
    </w:p>
    <w:p>
      <w:pPr>
        <w:pStyle w:val="BodyText"/>
        <w:spacing w:line="316" w:lineRule="auto" w:before="1"/>
        <w:ind w:right="193"/>
        <w:jc w:val="both"/>
      </w:pPr>
      <w:r>
        <w:rPr>
          <w:spacing w:val="-2"/>
        </w:rPr>
        <w:t>公平、完整地披露有关信息，并指定公司董事会秘书负责信息披露工作，协调公司与投资者的关系，接待股东来访，回答投</w:t>
      </w:r>
      <w:r>
        <w:rPr>
          <w:spacing w:val="-66"/>
        </w:rPr>
        <w:t> </w:t>
      </w:r>
      <w:r>
        <w:rPr>
          <w:spacing w:val="-66"/>
        </w:rPr>
      </w:r>
      <w:r>
        <w:rPr>
          <w:spacing w:val="-2"/>
        </w:rPr>
        <w:t>资者咨询，向投资者提供公司已披露的资料；公司所有需披露的信息均在指定网站巨潮资讯网和其他中国证监会指定的信息</w:t>
      </w:r>
      <w:r>
        <w:rPr>
          <w:spacing w:val="-64"/>
        </w:rPr>
        <w:t> </w:t>
      </w:r>
      <w:r>
        <w:rPr>
          <w:spacing w:val="-64"/>
        </w:rPr>
      </w:r>
      <w:r>
        <w:rPr/>
        <w:t>披露媒体上全面披露，确保公司所有股东能够以平等的机会获得信息。</w:t>
      </w:r>
    </w:p>
    <w:p>
      <w:pPr>
        <w:pStyle w:val="BodyText"/>
        <w:spacing w:line="340" w:lineRule="auto" w:before="57"/>
        <w:ind w:left="513" w:right="94"/>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关于相关利益者</w:t>
      </w:r>
      <w:r>
        <w:rPr>
          <w:w w:val="99"/>
        </w:rPr>
        <w:t> </w:t>
      </w:r>
      <w:r>
        <w:rPr>
          <w:spacing w:val="-2"/>
        </w:rPr>
        <w:t>公司充分尊重债权人、供应商、客户、公司员工等相关利益者的合法权益，积极与相关利益者合作，加强与各方的沟通</w:t>
      </w:r>
    </w:p>
    <w:p>
      <w:pPr>
        <w:pStyle w:val="BodyText"/>
        <w:spacing w:line="360" w:lineRule="auto" w:before="1"/>
        <w:ind w:right="2614"/>
        <w:jc w:val="left"/>
      </w:pPr>
      <w:r>
        <w:rPr/>
        <w:t>和交流，共同推进公司持续、稳定、健康地发展。 公司治理的实际状况与中国证监会发布的有关上市公司治理的规范性文件是否存在重大差异</w:t>
      </w:r>
    </w:p>
    <w:p>
      <w:pPr>
        <w:pStyle w:val="BodyText"/>
        <w:spacing w:line="340" w:lineRule="auto" w:before="25"/>
        <w:ind w:right="26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4"/>
        <w:jc w:val="left"/>
      </w:pPr>
      <w:r>
        <w:rPr>
          <w:spacing w:val="-4"/>
        </w:rPr>
        <w:t>公司与控股股东、实际控制人及其关联人的人员、资产、财务分开，机构、业务独立，各自独立核算、独立承担责任和风险，</w:t>
      </w:r>
      <w:r>
        <w:rPr>
          <w:spacing w:val="-41"/>
        </w:rPr>
        <w:t> </w:t>
      </w:r>
      <w:r>
        <w:rPr>
          <w:spacing w:val="-41"/>
        </w:rPr>
      </w:r>
      <w:r>
        <w:rPr/>
        <w:t>不存在不能保证独立性、不能保持自主经营能力的情况。</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58.33%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年第一次临时股东 大会决议公告</w:t>
            </w:r>
          </w:p>
        </w:tc>
      </w:tr>
      <w:tr>
        <w:trPr>
          <w:trHeight w:val="102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年第二次临时股东 大会决议公告</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年度股东大会决议 公告</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年第三次临时股东 大会决议公告</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年第四次临时股东 大会决议公告</w:t>
            </w:r>
          </w:p>
        </w:tc>
      </w:tr>
    </w:tbl>
    <w:p>
      <w:pPr>
        <w:spacing w:after="0" w:line="307" w:lineRule="auto"/>
        <w:jc w:val="both"/>
        <w:rPr>
          <w:rFonts w:ascii="宋体" w:hAnsi="宋体" w:cs="宋体" w:eastAsia="宋体" w:hint="default"/>
          <w:sz w:val="18"/>
          <w:szCs w:val="18"/>
        </w:rPr>
        <w:sectPr>
          <w:pgSz w:w="11910" w:h="16840"/>
          <w:pgMar w:header="0" w:footer="979" w:top="1100" w:bottom="1160" w:left="980" w:right="940"/>
        </w:sectPr>
      </w:pPr>
    </w:p>
    <w:p>
      <w:pPr>
        <w:spacing w:line="240" w:lineRule="auto" w:before="12"/>
        <w:rPr>
          <w:rFonts w:ascii="宋体" w:hAnsi="宋体" w:cs="宋体" w:eastAsia="宋体" w:hint="default"/>
          <w:b/>
          <w:bCs/>
          <w:sz w:val="20"/>
          <w:szCs w:val="20"/>
        </w:rPr>
      </w:pPr>
    </w:p>
    <w:p>
      <w:pPr>
        <w:pStyle w:val="Heading3"/>
        <w:spacing w:line="240" w:lineRule="auto" w:before="36"/>
        <w:ind w:right="94"/>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6"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张方方</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杨如旺</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李建辉</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49"/>
        <w:ind w:right="0"/>
        <w:jc w:val="both"/>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独立董事对公司有关事项是否提出异议</w:t>
      </w:r>
    </w:p>
    <w:p>
      <w:pPr>
        <w:pStyle w:val="BodyText"/>
        <w:spacing w:line="338" w:lineRule="auto" w:before="117"/>
        <w:ind w:right="6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7"/>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338" w:lineRule="auto" w:before="117"/>
        <w:ind w:right="5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2" w:lineRule="auto" w:before="43"/>
        <w:ind w:right="94" w:firstLine="360"/>
        <w:jc w:val="left"/>
      </w:pPr>
      <w:r>
        <w:rPr>
          <w:spacing w:val="-4"/>
        </w:rPr>
        <w:t>报告期内，公司独立董事充分行使国家法规和《公司章程》赋予的职权，勤勉尽责，积极参加公司的董事会和股东大会。</w:t>
      </w:r>
      <w:r>
        <w:rPr/>
        <w:t> </w:t>
      </w:r>
      <w:r>
        <w:rPr>
          <w:spacing w:val="-2"/>
        </w:rPr>
        <w:t>促进公司董事会决策及决策程序的科学化，推进公司内控制度建设，维护公司整体利益特别是中小股东的合法权益。在报告</w:t>
      </w:r>
      <w:r>
        <w:rPr>
          <w:spacing w:val="-63"/>
        </w:rPr>
        <w:t> </w:t>
      </w:r>
      <w:r>
        <w:rPr>
          <w:spacing w:val="-63"/>
        </w:rPr>
      </w:r>
      <w:r>
        <w:rPr>
          <w:spacing w:val="-2"/>
        </w:rPr>
        <w:t>期内，独立董事根据《公司法》、《公司章程》等有关规定，对公司</w:t>
      </w:r>
      <w:r>
        <w:rPr>
          <w:rFonts w:ascii="Times New Roman" w:hAnsi="Times New Roman" w:cs="Times New Roman" w:eastAsia="Times New Roman" w:hint="default"/>
          <w:spacing w:val="-2"/>
        </w:rPr>
        <w:t>2014</w:t>
      </w:r>
      <w:r>
        <w:rPr>
          <w:spacing w:val="-2"/>
        </w:rPr>
        <w:t>年度利润分配预案、董事会换届选举、聘任高级管</w:t>
      </w:r>
      <w:r>
        <w:rPr>
          <w:spacing w:val="-67"/>
        </w:rPr>
        <w:t> </w:t>
      </w:r>
      <w:r>
        <w:rPr>
          <w:spacing w:val="-67"/>
        </w:rPr>
      </w:r>
      <w:r>
        <w:rPr/>
        <w:t>理人员、关联交易、非公开发行股票事项等事项发表了独立意见，公司管理层充分听取并采纳独立董事的专业意见。</w:t>
      </w:r>
    </w:p>
    <w:p>
      <w:pPr>
        <w:spacing w:line="240" w:lineRule="auto" w:before="2"/>
        <w:rPr>
          <w:rFonts w:ascii="宋体" w:hAnsi="宋体" w:cs="宋体" w:eastAsia="宋体" w:hint="default"/>
          <w:sz w:val="21"/>
          <w:szCs w:val="21"/>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2"/>
        </w:rPr>
        <w:t>报告期内，公司董事会经过换届选举组成了第三届董事会，第三届董事会下设薪酬与考核委员会、审计委员会、提名委</w:t>
      </w:r>
      <w:r>
        <w:rPr/>
        <w:t> 员会和战略委员会。</w:t>
      </w:r>
    </w:p>
    <w:p>
      <w:pPr>
        <w:pStyle w:val="BodyText"/>
        <w:spacing w:line="300" w:lineRule="auto" w:before="19"/>
        <w:ind w:left="513" w:right="94"/>
        <w:jc w:val="left"/>
      </w:pPr>
      <w:r>
        <w:rPr>
          <w:rFonts w:ascii="Times New Roman" w:hAnsi="Times New Roman" w:cs="Times New Roman" w:eastAsia="Times New Roman" w:hint="default"/>
        </w:rPr>
        <w:t>1</w:t>
      </w:r>
      <w:r>
        <w:rPr/>
        <w:t>、董事会审计委员会履职情况 </w:t>
      </w:r>
      <w:r>
        <w:rPr>
          <w:spacing w:val="-2"/>
        </w:rPr>
        <w:t>报告期内，董事会审计委员会严格按照相关法律法规及《公司章程》、《董事会审计委员会实施细则》的有关规定积极</w:t>
      </w:r>
    </w:p>
    <w:p>
      <w:pPr>
        <w:pStyle w:val="BodyText"/>
        <w:spacing w:line="319" w:lineRule="auto" w:before="31"/>
        <w:ind w:right="191"/>
        <w:jc w:val="both"/>
      </w:pPr>
      <w:r>
        <w:rPr>
          <w:spacing w:val="-2"/>
        </w:rPr>
        <w:t>开展相关工作，认真履行职责。审计委员会每季度召开会议审议内部审计部提交的工作计划、工作报告，定期向董事会报告</w:t>
      </w:r>
      <w:r>
        <w:rPr>
          <w:spacing w:val="-64"/>
        </w:rPr>
        <w:t> </w:t>
      </w:r>
      <w:r>
        <w:rPr>
          <w:spacing w:val="-64"/>
        </w:rPr>
      </w:r>
      <w:r>
        <w:rPr>
          <w:spacing w:val="-2"/>
        </w:rPr>
        <w:t>期内审计工作进展和执行的相关情况。报告期内，审计委员会共召开了四次会议，对公司定期财务报告、内部控制建设、募</w:t>
      </w:r>
      <w:r>
        <w:rPr>
          <w:spacing w:val="-67"/>
        </w:rPr>
        <w:t> </w:t>
      </w:r>
      <w:r>
        <w:rPr>
          <w:spacing w:val="-67"/>
        </w:rPr>
      </w:r>
      <w:r>
        <w:rPr/>
        <w:t>集资金存放与使用、续聘会计师事务所等专项进行了审议，并审议了审计部提交的工作总结及工作计划。</w:t>
      </w:r>
    </w:p>
    <w:p>
      <w:pPr>
        <w:spacing w:after="0" w:line="319" w:lineRule="auto"/>
        <w:jc w:val="both"/>
        <w:sectPr>
          <w:pgSz w:w="11910" w:h="16840"/>
          <w:pgMar w:header="0" w:footer="979" w:top="1100" w:bottom="1160" w:left="980" w:right="940"/>
        </w:sectPr>
      </w:pPr>
    </w:p>
    <w:p>
      <w:pPr>
        <w:spacing w:line="240" w:lineRule="auto" w:before="11"/>
        <w:rPr>
          <w:rFonts w:ascii="宋体" w:hAnsi="宋体" w:cs="宋体" w:eastAsia="宋体" w:hint="default"/>
          <w:sz w:val="21"/>
          <w:szCs w:val="21"/>
        </w:rPr>
      </w:pPr>
    </w:p>
    <w:p>
      <w:pPr>
        <w:pStyle w:val="BodyText"/>
        <w:spacing w:line="300" w:lineRule="auto" w:before="44"/>
        <w:ind w:left="513" w:right="94"/>
        <w:jc w:val="left"/>
      </w:pPr>
      <w:r>
        <w:rPr>
          <w:rFonts w:ascii="Times New Roman" w:hAnsi="Times New Roman" w:cs="Times New Roman" w:eastAsia="Times New Roman" w:hint="default"/>
        </w:rPr>
        <w:t>2</w:t>
      </w:r>
      <w:r>
        <w:rPr/>
        <w:t>、董事会提名委员会履职情况 </w:t>
      </w:r>
      <w:r>
        <w:rPr>
          <w:spacing w:val="-4"/>
        </w:rPr>
        <w:t>公司提名委员会严格按照相关法律法规及《公司章程》、《董事会提名委员会实施细则》的有关规定积极开展相关工作，</w:t>
      </w:r>
    </w:p>
    <w:p>
      <w:pPr>
        <w:pStyle w:val="BodyText"/>
        <w:spacing w:line="316" w:lineRule="auto" w:before="31"/>
        <w:ind w:right="94"/>
        <w:jc w:val="left"/>
      </w:pPr>
      <w:r>
        <w:rPr>
          <w:spacing w:val="-2"/>
        </w:rPr>
        <w:t>认真履行职责。报告期内，提名委员会召开了三次会议，提名委员会对董事候选人的任职资格和条件及对高级管理人员的任</w:t>
      </w:r>
      <w:r>
        <w:rPr>
          <w:spacing w:val="-66"/>
        </w:rPr>
        <w:t> </w:t>
      </w:r>
      <w:r>
        <w:rPr>
          <w:spacing w:val="-66"/>
        </w:rPr>
      </w:r>
      <w:r>
        <w:rPr/>
        <w:t>职资格及独立性进行了审查，并提请了董事会进行审议。</w:t>
      </w:r>
    </w:p>
    <w:p>
      <w:pPr>
        <w:pStyle w:val="BodyText"/>
        <w:spacing w:line="300" w:lineRule="auto" w:before="19"/>
        <w:ind w:left="513" w:right="94"/>
        <w:jc w:val="left"/>
      </w:pPr>
      <w:r>
        <w:rPr>
          <w:rFonts w:ascii="Times New Roman" w:hAnsi="Times New Roman" w:cs="Times New Roman" w:eastAsia="Times New Roman" w:hint="default"/>
        </w:rPr>
        <w:t>3</w:t>
      </w:r>
      <w:r>
        <w:rPr/>
        <w:t>、董事会薪酬与考核委员会履职情况 </w:t>
      </w:r>
      <w:r>
        <w:rPr>
          <w:spacing w:val="-2"/>
        </w:rPr>
        <w:t>公司薪酬与考核委员会严格按照相关法律法规及《公司章程》、《董事会薪酬与考核委员会实施细则》的有关规定积极</w:t>
      </w:r>
    </w:p>
    <w:p>
      <w:pPr>
        <w:pStyle w:val="BodyText"/>
        <w:spacing w:line="240" w:lineRule="auto" w:before="31"/>
        <w:ind w:right="94"/>
        <w:jc w:val="left"/>
      </w:pPr>
      <w:r>
        <w:rPr/>
        <w:t>开展相关工作，认真履行职责。</w:t>
      </w:r>
    </w:p>
    <w:p>
      <w:pPr>
        <w:pStyle w:val="BodyText"/>
        <w:spacing w:line="300" w:lineRule="auto" w:before="76"/>
        <w:ind w:left="513" w:right="94"/>
        <w:jc w:val="left"/>
      </w:pPr>
      <w:r>
        <w:rPr>
          <w:rFonts w:ascii="Times New Roman" w:hAnsi="Times New Roman" w:cs="Times New Roman" w:eastAsia="Times New Roman" w:hint="default"/>
        </w:rPr>
        <w:t>4</w:t>
      </w:r>
      <w:r>
        <w:rPr/>
        <w:t>、董事会战略委员会履职情况 </w:t>
      </w:r>
      <w:r>
        <w:rPr>
          <w:spacing w:val="-2"/>
        </w:rPr>
        <w:t>报告期内，战略委员会严格按照相关法律法规及《公司章程》、《董事会战略委员会实施细则》的有关规定积极开展相</w:t>
      </w:r>
    </w:p>
    <w:p>
      <w:pPr>
        <w:pStyle w:val="BodyText"/>
        <w:spacing w:line="300" w:lineRule="auto" w:before="31"/>
        <w:ind w:right="94"/>
        <w:jc w:val="left"/>
      </w:pPr>
      <w:r>
        <w:rPr>
          <w:spacing w:val="-2"/>
        </w:rPr>
        <w:t>关工作，认真履行职责。报告期内，战略委员会召开了一次会议，</w:t>
      </w:r>
      <w:r>
        <w:rPr>
          <w:rFonts w:ascii="Times New Roman" w:hAnsi="Times New Roman" w:cs="Times New Roman" w:eastAsia="Times New Roman" w:hint="default"/>
          <w:spacing w:val="-2"/>
        </w:rPr>
        <w:t>2015</w:t>
      </w:r>
      <w:r>
        <w:rPr>
          <w:spacing w:val="-2"/>
        </w:rPr>
        <w:t>年非公开发行股票的募集资金投资项目的可行性进行</w:t>
      </w:r>
      <w:r>
        <w:rPr>
          <w:spacing w:val="-60"/>
        </w:rPr>
        <w:t> </w:t>
      </w:r>
      <w:r>
        <w:rPr/>
        <w:t>充分研究，积极研究符合公司发展方向的战略布局，为公司的健康、快速发展出谋划策。</w:t>
      </w:r>
    </w:p>
    <w:p>
      <w:pPr>
        <w:spacing w:line="240" w:lineRule="auto" w:before="11"/>
        <w:rPr>
          <w:rFonts w:ascii="宋体" w:hAnsi="宋体" w:cs="宋体" w:eastAsia="宋体" w:hint="default"/>
          <w:sz w:val="21"/>
          <w:szCs w:val="21"/>
        </w:rPr>
      </w:pPr>
    </w:p>
    <w:p>
      <w:pPr>
        <w:pStyle w:val="Heading2"/>
        <w:spacing w:line="240" w:lineRule="auto"/>
        <w:ind w:right="94"/>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监事会在报告期内的监督活动是否发现公司存在风险</w:t>
      </w:r>
    </w:p>
    <w:p>
      <w:pPr>
        <w:pStyle w:val="BodyText"/>
        <w:spacing w:line="340" w:lineRule="auto" w:before="115"/>
        <w:ind w:right="63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94"/>
        <w:jc w:val="left"/>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91" w:firstLine="360"/>
        <w:jc w:val="both"/>
      </w:pPr>
      <w:r>
        <w:rPr>
          <w:spacing w:val="-2"/>
        </w:rPr>
        <w:t>公司已经制定形成了比较完备的对高级管理人员的考评及激励的制度体系，并秉承持续改进的理念，不断探索和完善考</w:t>
      </w:r>
      <w:r>
        <w:rPr/>
        <w:t> </w:t>
      </w:r>
      <w:r>
        <w:rPr>
          <w:spacing w:val="-2"/>
        </w:rPr>
        <w:t>评与激励机制，进一步完善股东和管理团队之间的利益共享和约束机制，实现公司与员工的共同发展。报告期内，公司通过</w:t>
      </w:r>
      <w:r>
        <w:rPr>
          <w:spacing w:val="-64"/>
        </w:rPr>
        <w:t> </w:t>
      </w:r>
      <w:r>
        <w:rPr>
          <w:spacing w:val="-64"/>
        </w:rPr>
      </w:r>
      <w:r>
        <w:rPr/>
        <w:t>优化绩效考核体系等方式调动管理层和业务骨干的积极性、创造性，促进公司的持续、健康发展。</w:t>
      </w:r>
    </w:p>
    <w:p>
      <w:pPr>
        <w:spacing w:line="240" w:lineRule="auto" w:before="9"/>
        <w:rPr>
          <w:rFonts w:ascii="宋体" w:hAnsi="宋体" w:cs="宋体" w:eastAsia="宋体" w:hint="default"/>
          <w:sz w:val="20"/>
          <w:szCs w:val="20"/>
        </w:rPr>
      </w:pPr>
    </w:p>
    <w:p>
      <w:pPr>
        <w:pStyle w:val="Heading2"/>
        <w:spacing w:line="240" w:lineRule="auto"/>
        <w:ind w:right="94"/>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94"/>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327"/>
        <w:gridCol w:w="3053"/>
      </w:tblGrid>
      <w:tr>
        <w:trPr>
          <w:trHeight w:val="404"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年度内部控制评价报告</w:t>
            </w:r>
          </w:p>
        </w:tc>
      </w:tr>
      <w:tr>
        <w:trPr>
          <w:trHeight w:val="715"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135.60%</w:t>
            </w:r>
          </w:p>
        </w:tc>
      </w:tr>
      <w:tr>
        <w:trPr>
          <w:trHeight w:val="71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113.60%</w:t>
            </w:r>
          </w:p>
        </w:tc>
      </w:tr>
      <w:tr>
        <w:trPr>
          <w:trHeight w:val="398"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7"/>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42"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00" w:lineRule="auto" w:before="49"/>
              <w:ind w:left="23" w:right="46"/>
              <w:jc w:val="left"/>
              <w:rPr>
                <w:rFonts w:ascii="宋体" w:hAnsi="宋体" w:cs="宋体" w:eastAsia="宋体" w:hint="default"/>
                <w:sz w:val="18"/>
                <w:szCs w:val="18"/>
              </w:rPr>
            </w:pPr>
            <w:r>
              <w:rPr>
                <w:rFonts w:ascii="宋体" w:hAnsi="宋体" w:cs="宋体" w:eastAsia="宋体" w:hint="default"/>
                <w:spacing w:val="-5"/>
                <w:sz w:val="18"/>
                <w:szCs w:val="18"/>
              </w:rPr>
              <w:t>重大缺陷：（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）董事、监事和高层管理人</w:t>
            </w:r>
            <w:r>
              <w:rPr>
                <w:rFonts w:ascii="宋体" w:hAnsi="宋体" w:cs="宋体" w:eastAsia="宋体" w:hint="default"/>
                <w:spacing w:val="-86"/>
                <w:sz w:val="18"/>
                <w:szCs w:val="18"/>
              </w:rPr>
              <w:t> </w:t>
            </w:r>
            <w:r>
              <w:rPr>
                <w:rFonts w:ascii="宋体" w:hAnsi="宋体" w:cs="宋体" w:eastAsia="宋体" w:hint="default"/>
                <w:sz w:val="18"/>
                <w:szCs w:val="18"/>
              </w:rPr>
              <w:t>员滥用职权，发生贪污、受贿、挪用公款</w:t>
            </w:r>
          </w:p>
        </w:tc>
        <w:tc>
          <w:tcPr>
            <w:tcW w:w="3053" w:type="dxa"/>
            <w:vMerge w:val="restart"/>
            <w:tcBorders>
              <w:top w:val="single" w:sz="4" w:space="0" w:color="000000"/>
              <w:left w:val="single" w:sz="4" w:space="0" w:color="000000"/>
              <w:right w:val="single" w:sz="4" w:space="0" w:color="000000"/>
            </w:tcBorders>
          </w:tcPr>
          <w:p>
            <w:pPr>
              <w:pStyle w:val="TableParagraph"/>
              <w:spacing w:line="300"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重大缺陷</w:t>
            </w:r>
            <w:r>
              <w:rPr>
                <w:rFonts w:ascii="宋体" w:hAnsi="宋体" w:cs="宋体" w:eastAsia="宋体" w:hint="default"/>
                <w:spacing w:val="-113"/>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22"/>
                <w:sz w:val="18"/>
                <w:szCs w:val="18"/>
              </w:rPr>
              <w:t>）</w:t>
            </w:r>
            <w:r>
              <w:rPr>
                <w:rFonts w:ascii="宋体" w:hAnsi="宋体" w:cs="宋体" w:eastAsia="宋体" w:hint="default"/>
                <w:sz w:val="18"/>
                <w:szCs w:val="18"/>
              </w:rPr>
              <w:t>严重违犯国家法律</w:t>
            </w:r>
            <w:r>
              <w:rPr>
                <w:rFonts w:ascii="宋体" w:hAnsi="宋体" w:cs="宋体" w:eastAsia="宋体" w:hint="default"/>
                <w:spacing w:val="-22"/>
                <w:sz w:val="18"/>
                <w:szCs w:val="18"/>
              </w:rPr>
              <w:t>、</w:t>
            </w:r>
            <w:r>
              <w:rPr>
                <w:rFonts w:ascii="宋体" w:hAnsi="宋体" w:cs="宋体" w:eastAsia="宋体" w:hint="default"/>
                <w:sz w:val="18"/>
                <w:szCs w:val="18"/>
              </w:rPr>
              <w:t>法</w:t>
            </w:r>
            <w:r>
              <w:rPr>
                <w:rFonts w:ascii="宋体" w:hAnsi="宋体" w:cs="宋体" w:eastAsia="宋体" w:hint="default"/>
                <w:sz w:val="18"/>
                <w:szCs w:val="18"/>
              </w:rPr>
              <w:t> 规或规范性文件</w:t>
            </w:r>
            <w:r>
              <w:rPr>
                <w:rFonts w:ascii="宋体" w:hAnsi="宋体" w:cs="宋体" w:eastAsia="宋体" w:hint="default"/>
                <w:spacing w:val="-125"/>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34"/>
                <w:sz w:val="18"/>
                <w:szCs w:val="18"/>
              </w:rPr>
              <w:t>）</w:t>
            </w:r>
            <w:r>
              <w:rPr>
                <w:rFonts w:ascii="宋体" w:hAnsi="宋体" w:cs="宋体" w:eastAsia="宋体" w:hint="default"/>
                <w:sz w:val="18"/>
                <w:szCs w:val="18"/>
              </w:rPr>
              <w:t>重大决</w:t>
            </w:r>
            <w:r>
              <w:rPr>
                <w:rFonts w:ascii="宋体" w:hAnsi="宋体" w:cs="宋体" w:eastAsia="宋体" w:hint="default"/>
                <w:spacing w:val="2"/>
                <w:sz w:val="18"/>
                <w:szCs w:val="18"/>
              </w:rPr>
              <w:t>策</w:t>
            </w:r>
            <w:r>
              <w:rPr>
                <w:rFonts w:ascii="宋体" w:hAnsi="宋体" w:cs="宋体" w:eastAsia="宋体" w:hint="default"/>
                <w:sz w:val="18"/>
                <w:szCs w:val="18"/>
              </w:rPr>
              <w:t>程序不</w:t>
            </w:r>
          </w:p>
        </w:tc>
      </w:tr>
      <w:tr>
        <w:trPr>
          <w:trHeight w:val="392"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142"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40"/>
        </w:sectPr>
      </w:pPr>
    </w:p>
    <w:p>
      <w:pPr>
        <w:spacing w:line="240" w:lineRule="auto" w:before="4"/>
        <w:rPr>
          <w:rFonts w:ascii="宋体" w:hAnsi="宋体" w:cs="宋体" w:eastAsia="宋体" w:hint="default"/>
          <w:b/>
          <w:bCs/>
          <w:sz w:val="25"/>
          <w:szCs w:val="25"/>
        </w:rPr>
      </w:pPr>
    </w:p>
    <w:p>
      <w:pPr>
        <w:spacing w:line="312" w:lineRule="exact"/>
        <w:ind w:left="6701"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7pt;height:15.65pt;mso-position-horizontal-relative:char;mso-position-vertical-relative:line" coordorigin="0,0" coordsize="2994,313">
            <v:group style="position:absolute;left:0;top:0;width:2994;height:313" coordorigin="0,0" coordsize="2994,313">
              <v:shape style="position:absolute;left:0;top:0;width:2994;height:313" coordorigin="0,0" coordsize="2994,313" path="m0,312l2993,312,2993,0,0,0,0,312xe" filled="true" fillcolor="#ffffff" stroked="false">
                <v:path arrowok="t"/>
                <v:fill type="solid"/>
              </v:shape>
            </v:group>
          </v:group>
        </w:pict>
      </w:r>
      <w:r>
        <w:rPr>
          <w:rFonts w:ascii="宋体" w:hAnsi="宋体" w:cs="宋体" w:eastAsia="宋体" w:hint="default"/>
          <w:position w:val="-5"/>
          <w:sz w:val="20"/>
          <w:szCs w:val="20"/>
        </w:rPr>
      </w:r>
    </w:p>
    <w:p>
      <w:pPr>
        <w:pStyle w:val="BodyText"/>
        <w:spacing w:line="240" w:lineRule="auto" w:before="8"/>
        <w:ind w:left="0" w:right="159"/>
        <w:jc w:val="right"/>
      </w:pPr>
      <w:r>
        <w:rPr/>
        <w:pict>
          <v:shape style="position:absolute;margin-left:56.459999pt;margin-top:-16.108257pt;width:479.2pt;height:571.550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2"/>
                    <w:gridCol w:w="3053"/>
                  </w:tblGrid>
                  <w:tr>
                    <w:trPr>
                      <w:trHeight w:val="722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14" w:space="0" w:color="FFFFFF"/>
                        </w:tcBorders>
                      </w:tcPr>
                      <w:p>
                        <w:pPr>
                          <w:pStyle w:val="TableParagraph"/>
                          <w:spacing w:line="240" w:lineRule="auto" w:before="8"/>
                          <w:ind w:left="24" w:right="0"/>
                          <w:jc w:val="both"/>
                          <w:rPr>
                            <w:rFonts w:ascii="宋体" w:hAnsi="宋体" w:cs="宋体" w:eastAsia="宋体" w:hint="default"/>
                            <w:sz w:val="18"/>
                            <w:szCs w:val="18"/>
                          </w:rPr>
                        </w:pPr>
                        <w:r>
                          <w:rPr>
                            <w:rFonts w:ascii="宋体" w:hAnsi="宋体" w:cs="宋体" w:eastAsia="宋体" w:hint="default"/>
                            <w:sz w:val="18"/>
                            <w:szCs w:val="18"/>
                          </w:rPr>
                          <w:t>等舞弊行为</w:t>
                        </w:r>
                        <w:r>
                          <w:rPr>
                            <w:rFonts w:ascii="宋体" w:hAnsi="宋体" w:cs="宋体" w:eastAsia="宋体" w:hint="default"/>
                            <w:spacing w:val="-123"/>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32"/>
                            <w:sz w:val="18"/>
                            <w:szCs w:val="18"/>
                          </w:rPr>
                          <w:t>）</w:t>
                        </w:r>
                        <w:r>
                          <w:rPr>
                            <w:rFonts w:ascii="宋体" w:hAnsi="宋体" w:cs="宋体" w:eastAsia="宋体" w:hint="default"/>
                            <w:sz w:val="18"/>
                            <w:szCs w:val="18"/>
                          </w:rPr>
                          <w:t>更正已公布的财务报告</w:t>
                        </w:r>
                        <w:r>
                          <w:rPr>
                            <w:rFonts w:ascii="宋体" w:hAnsi="宋体" w:cs="宋体" w:eastAsia="宋体" w:hint="default"/>
                            <w:spacing w:val="-34"/>
                            <w:sz w:val="18"/>
                            <w:szCs w:val="18"/>
                          </w:rPr>
                          <w:t>；</w:t>
                        </w:r>
                        <w:r>
                          <w:rPr>
                            <w:rFonts w:ascii="宋体" w:hAnsi="宋体" w:cs="宋体" w:eastAsia="宋体" w:hint="default"/>
                            <w:sz w:val="18"/>
                            <w:szCs w:val="18"/>
                          </w:rPr>
                        </w:r>
                      </w:p>
                      <w:p>
                        <w:pPr>
                          <w:pStyle w:val="TableParagraph"/>
                          <w:spacing w:line="309" w:lineRule="auto" w:before="63"/>
                          <w:ind w:left="24" w:right="6"/>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）违规泄露财务报告、并购、投资等重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大信息，导致公司股价严重波动或公司形 </w:t>
                        </w:r>
                        <w:r>
                          <w:rPr>
                            <w:rFonts w:ascii="宋体" w:hAnsi="宋体" w:cs="宋体" w:eastAsia="宋体" w:hint="default"/>
                            <w:spacing w:val="-5"/>
                            <w:sz w:val="18"/>
                            <w:szCs w:val="18"/>
                          </w:rPr>
                          <w:t>象出现严重负面影响；（</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）公司审计委员</w:t>
                        </w:r>
                        <w:r>
                          <w:rPr>
                            <w:rFonts w:ascii="宋体" w:hAnsi="宋体" w:cs="宋体" w:eastAsia="宋体" w:hint="default"/>
                            <w:spacing w:val="-86"/>
                            <w:sz w:val="18"/>
                            <w:szCs w:val="18"/>
                          </w:rPr>
                          <w:t> </w:t>
                        </w:r>
                        <w:r>
                          <w:rPr>
                            <w:rFonts w:ascii="宋体" w:hAnsi="宋体" w:cs="宋体" w:eastAsia="宋体" w:hint="default"/>
                            <w:sz w:val="18"/>
                            <w:szCs w:val="18"/>
                          </w:rPr>
                          <w:t>会（或类似机构）和内部审计机构对内部 </w:t>
                        </w:r>
                        <w:r>
                          <w:rPr>
                            <w:rFonts w:ascii="宋体" w:hAnsi="宋体" w:cs="宋体" w:eastAsia="宋体" w:hint="default"/>
                            <w:spacing w:val="-5"/>
                            <w:sz w:val="18"/>
                            <w:szCs w:val="18"/>
                          </w:rPr>
                          <w:t>控制监督无效；（</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）注册会计师发现当期</w:t>
                        </w:r>
                        <w:r>
                          <w:rPr>
                            <w:rFonts w:ascii="宋体" w:hAnsi="宋体" w:cs="宋体" w:eastAsia="宋体" w:hint="default"/>
                            <w:spacing w:val="-86"/>
                            <w:sz w:val="18"/>
                            <w:szCs w:val="18"/>
                          </w:rPr>
                          <w:t> </w:t>
                        </w:r>
                        <w:r>
                          <w:rPr>
                            <w:rFonts w:ascii="宋体" w:hAnsi="宋体" w:cs="宋体" w:eastAsia="宋体" w:hint="default"/>
                            <w:sz w:val="18"/>
                            <w:szCs w:val="18"/>
                          </w:rPr>
                          <w:t>财务报告存在重大错报，且内部控制运行 未能发现该错报等情况时，认定为重大缺 </w:t>
                        </w:r>
                        <w:r>
                          <w:rPr>
                            <w:rFonts w:ascii="宋体" w:hAnsi="宋体" w:cs="宋体" w:eastAsia="宋体" w:hint="default"/>
                            <w:spacing w:val="-5"/>
                            <w:sz w:val="18"/>
                            <w:szCs w:val="18"/>
                          </w:rPr>
                          <w:t>陷。重要缺陷：（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）未经授权进行担保、</w:t>
                        </w:r>
                        <w:r>
                          <w:rPr>
                            <w:rFonts w:ascii="宋体" w:hAnsi="宋体" w:cs="宋体" w:eastAsia="宋体" w:hint="default"/>
                            <w:spacing w:val="-86"/>
                            <w:sz w:val="18"/>
                            <w:szCs w:val="18"/>
                          </w:rPr>
                          <w:t> </w:t>
                        </w:r>
                        <w:r>
                          <w:rPr>
                            <w:rFonts w:ascii="宋体" w:hAnsi="宋体" w:cs="宋体" w:eastAsia="宋体" w:hint="default"/>
                            <w:sz w:val="18"/>
                            <w:szCs w:val="18"/>
                          </w:rPr>
                          <w:t>投资有价证券、金融衍生品交易和处置产 </w:t>
                        </w:r>
                        <w:r>
                          <w:rPr>
                            <w:rFonts w:ascii="宋体" w:hAnsi="宋体" w:cs="宋体" w:eastAsia="宋体" w:hint="default"/>
                            <w:spacing w:val="-7"/>
                            <w:sz w:val="18"/>
                            <w:szCs w:val="18"/>
                          </w:rPr>
                          <w:t>权</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股权、关联交易造成经济损失；（</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）公</w:t>
                        </w:r>
                        <w:r>
                          <w:rPr>
                            <w:rFonts w:ascii="宋体" w:hAnsi="宋体" w:cs="宋体" w:eastAsia="宋体" w:hint="default"/>
                            <w:spacing w:val="-72"/>
                            <w:sz w:val="18"/>
                            <w:szCs w:val="18"/>
                          </w:rPr>
                          <w:t> </w:t>
                        </w:r>
                        <w:r>
                          <w:rPr>
                            <w:rFonts w:ascii="宋体" w:hAnsi="宋体" w:cs="宋体" w:eastAsia="宋体" w:hint="default"/>
                            <w:sz w:val="18"/>
                            <w:szCs w:val="18"/>
                          </w:rPr>
                          <w:t>司因发现以前年度存在重大会计差错，更</w:t>
                        </w:r>
                        <w:r>
                          <w:rPr>
                            <w:rFonts w:ascii="宋体" w:hAnsi="宋体" w:cs="宋体" w:eastAsia="宋体" w:hint="default"/>
                            <w:sz w:val="18"/>
                            <w:szCs w:val="18"/>
                          </w:rPr>
                          <w:t> </w:t>
                        </w:r>
                        <w:r>
                          <w:rPr>
                            <w:rFonts w:ascii="宋体" w:hAnsi="宋体" w:cs="宋体" w:eastAsia="宋体" w:hint="default"/>
                            <w:spacing w:val="-5"/>
                            <w:sz w:val="18"/>
                            <w:szCs w:val="18"/>
                          </w:rPr>
                          <w:t>正已上报或披露的财务报告；（</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）公司财</w:t>
                        </w:r>
                        <w:r>
                          <w:rPr>
                            <w:rFonts w:ascii="宋体" w:hAnsi="宋体" w:cs="宋体" w:eastAsia="宋体" w:hint="default"/>
                            <w:spacing w:val="-84"/>
                            <w:sz w:val="18"/>
                            <w:szCs w:val="18"/>
                          </w:rPr>
                          <w:t> </w:t>
                        </w:r>
                        <w:r>
                          <w:rPr>
                            <w:rFonts w:ascii="宋体" w:hAnsi="宋体" w:cs="宋体" w:eastAsia="宋体" w:hint="default"/>
                            <w:sz w:val="18"/>
                            <w:szCs w:val="18"/>
                          </w:rPr>
                          <w:t>务人员或相关业务人员权责不清，岗位混 乱，涉嫌经济、职务犯罪，被纪检监察部 </w:t>
                        </w:r>
                        <w:r>
                          <w:rPr>
                            <w:rFonts w:ascii="宋体" w:hAnsi="宋体" w:cs="宋体" w:eastAsia="宋体" w:hint="default"/>
                            <w:spacing w:val="-5"/>
                            <w:sz w:val="18"/>
                            <w:szCs w:val="18"/>
                          </w:rPr>
                          <w:t>门双规，或移交司法机关；（</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）因执行政</w:t>
                        </w:r>
                        <w:r>
                          <w:rPr>
                            <w:rFonts w:ascii="宋体" w:hAnsi="宋体" w:cs="宋体" w:eastAsia="宋体" w:hint="default"/>
                            <w:spacing w:val="-86"/>
                            <w:sz w:val="18"/>
                            <w:szCs w:val="18"/>
                          </w:rPr>
                          <w:t> </w:t>
                        </w:r>
                        <w:r>
                          <w:rPr>
                            <w:rFonts w:ascii="宋体" w:hAnsi="宋体" w:cs="宋体" w:eastAsia="宋体" w:hint="default"/>
                            <w:sz w:val="18"/>
                            <w:szCs w:val="18"/>
                          </w:rPr>
                          <w:t>策偏差、核算错误等，受到处罚或公司形 </w:t>
                        </w:r>
                        <w:r>
                          <w:rPr>
                            <w:rFonts w:ascii="宋体" w:hAnsi="宋体" w:cs="宋体" w:eastAsia="宋体" w:hint="default"/>
                            <w:spacing w:val="-5"/>
                            <w:sz w:val="18"/>
                            <w:szCs w:val="18"/>
                          </w:rPr>
                          <w:t>象出现严重负面影响；（</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）销毁、藏匿、</w:t>
                        </w:r>
                        <w:r>
                          <w:rPr>
                            <w:rFonts w:ascii="宋体" w:hAnsi="宋体" w:cs="宋体" w:eastAsia="宋体" w:hint="default"/>
                            <w:spacing w:val="-86"/>
                            <w:sz w:val="18"/>
                            <w:szCs w:val="18"/>
                          </w:rPr>
                          <w:t> </w:t>
                        </w:r>
                        <w:r>
                          <w:rPr>
                            <w:rFonts w:ascii="宋体" w:hAnsi="宋体" w:cs="宋体" w:eastAsia="宋体" w:hint="default"/>
                            <w:spacing w:val="-2"/>
                            <w:sz w:val="18"/>
                            <w:szCs w:val="18"/>
                          </w:rPr>
                          <w:t>随意更改发票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支票等重要原始凭证，造成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经济损失；（</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）现金收入不入账、公款私</w:t>
                        </w:r>
                        <w:r>
                          <w:rPr>
                            <w:rFonts w:ascii="宋体" w:hAnsi="宋体" w:cs="宋体" w:eastAsia="宋体" w:hint="default"/>
                            <w:spacing w:val="-86"/>
                            <w:sz w:val="18"/>
                            <w:szCs w:val="18"/>
                          </w:rPr>
                          <w:t> </w:t>
                        </w:r>
                        <w:r>
                          <w:rPr>
                            <w:rFonts w:ascii="宋体" w:hAnsi="宋体" w:cs="宋体" w:eastAsia="宋体" w:hint="default"/>
                            <w:sz w:val="18"/>
                            <w:szCs w:val="18"/>
                          </w:rPr>
                          <w:t>存或违反规定设立</w:t>
                        </w:r>
                        <w:r>
                          <w:rPr>
                            <w:rFonts w:ascii="Times New Roman" w:hAnsi="Times New Roman" w:cs="Times New Roman" w:eastAsia="Times New Roman" w:hint="default"/>
                            <w:sz w:val="18"/>
                            <w:szCs w:val="18"/>
                          </w:rPr>
                          <w:t>“</w:t>
                        </w:r>
                        <w:r>
                          <w:rPr>
                            <w:rFonts w:ascii="宋体" w:hAnsi="宋体" w:cs="宋体" w:eastAsia="宋体" w:hint="default"/>
                            <w:sz w:val="18"/>
                            <w:szCs w:val="18"/>
                          </w:rPr>
                          <w:t>小金库</w:t>
                        </w:r>
                        <w:r>
                          <w:rPr>
                            <w:rFonts w:ascii="Times New Roman" w:hAnsi="Times New Roman" w:cs="Times New Roman" w:eastAsia="Times New Roman" w:hint="default"/>
                            <w:sz w:val="18"/>
                            <w:szCs w:val="18"/>
                          </w:rPr>
                          <w:t>”</w:t>
                        </w:r>
                        <w:r>
                          <w:rPr>
                            <w:rFonts w:ascii="宋体" w:hAnsi="宋体" w:cs="宋体" w:eastAsia="宋体" w:hint="default"/>
                            <w:sz w:val="18"/>
                            <w:szCs w:val="18"/>
                          </w:rPr>
                          <w:t>等情况，认定 为重要缺陷。一般缺陷：除重大缺陷、重 要缺陷以外的其他控制缺陷。</w:t>
                        </w:r>
                      </w:p>
                    </w:tc>
                    <w:tc>
                      <w:tcPr>
                        <w:tcW w:w="3053" w:type="dxa"/>
                        <w:tcBorders>
                          <w:top w:val="single" w:sz="4" w:space="0" w:color="000000"/>
                          <w:left w:val="single" w:sz="14" w:space="0" w:color="FFFFFF"/>
                          <w:bottom w:val="single" w:sz="4" w:space="0" w:color="000000"/>
                          <w:right w:val="single" w:sz="4" w:space="0" w:color="000000"/>
                        </w:tcBorders>
                      </w:tcPr>
                      <w:p>
                        <w:pPr>
                          <w:pStyle w:val="TableParagraph"/>
                          <w:spacing w:line="300" w:lineRule="auto" w:before="8"/>
                          <w:ind w:left="13" w:right="25"/>
                          <w:jc w:val="both"/>
                          <w:rPr>
                            <w:rFonts w:ascii="宋体" w:hAnsi="宋体" w:cs="宋体" w:eastAsia="宋体" w:hint="default"/>
                            <w:sz w:val="18"/>
                            <w:szCs w:val="18"/>
                          </w:rPr>
                        </w:pPr>
                        <w:r>
                          <w:rPr>
                            <w:rFonts w:ascii="宋体" w:hAnsi="宋体" w:cs="宋体" w:eastAsia="宋体" w:hint="default"/>
                            <w:sz w:val="18"/>
                            <w:szCs w:val="18"/>
                          </w:rPr>
                          <w:t>科学</w:t>
                        </w:r>
                        <w:r>
                          <w:rPr>
                            <w:rFonts w:ascii="宋体" w:hAnsi="宋体" w:cs="宋体" w:eastAsia="宋体" w:hint="default"/>
                            <w:spacing w:val="-125"/>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34"/>
                            <w:sz w:val="18"/>
                            <w:szCs w:val="18"/>
                          </w:rPr>
                          <w:t>）</w:t>
                        </w:r>
                        <w:r>
                          <w:rPr>
                            <w:rFonts w:ascii="宋体" w:hAnsi="宋体" w:cs="宋体" w:eastAsia="宋体" w:hint="default"/>
                            <w:sz w:val="18"/>
                            <w:szCs w:val="18"/>
                          </w:rPr>
                          <w:t>制度缺失可能导致</w:t>
                        </w:r>
                        <w:r>
                          <w:rPr>
                            <w:rFonts w:ascii="宋体" w:hAnsi="宋体" w:cs="宋体" w:eastAsia="宋体" w:hint="default"/>
                            <w:spacing w:val="2"/>
                            <w:sz w:val="18"/>
                            <w:szCs w:val="18"/>
                          </w:rPr>
                          <w:t>系</w:t>
                        </w:r>
                        <w:r>
                          <w:rPr>
                            <w:rFonts w:ascii="宋体" w:hAnsi="宋体" w:cs="宋体" w:eastAsia="宋体" w:hint="default"/>
                            <w:sz w:val="18"/>
                            <w:szCs w:val="18"/>
                          </w:rPr>
                          <w:t>统性失</w:t>
                        </w:r>
                        <w:r>
                          <w:rPr>
                            <w:rFonts w:ascii="宋体" w:hAnsi="宋体" w:cs="宋体" w:eastAsia="宋体" w:hint="default"/>
                            <w:sz w:val="18"/>
                            <w:szCs w:val="18"/>
                          </w:rPr>
                          <w:t> 效</w:t>
                        </w:r>
                        <w:r>
                          <w:rPr>
                            <w:rFonts w:ascii="宋体" w:hAnsi="宋体" w:cs="宋体" w:eastAsia="宋体" w:hint="default"/>
                            <w:spacing w:val="-168"/>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77"/>
                            <w:sz w:val="18"/>
                            <w:szCs w:val="18"/>
                          </w:rPr>
                          <w:t>）</w:t>
                        </w:r>
                        <w:r>
                          <w:rPr>
                            <w:rFonts w:ascii="宋体" w:hAnsi="宋体" w:cs="宋体" w:eastAsia="宋体" w:hint="default"/>
                            <w:sz w:val="18"/>
                            <w:szCs w:val="18"/>
                          </w:rPr>
                          <w:t>重大或重要缺陷不能</w:t>
                        </w:r>
                        <w:r>
                          <w:rPr>
                            <w:rFonts w:ascii="宋体" w:hAnsi="宋体" w:cs="宋体" w:eastAsia="宋体" w:hint="default"/>
                            <w:spacing w:val="-3"/>
                            <w:sz w:val="18"/>
                            <w:szCs w:val="18"/>
                          </w:rPr>
                          <w:t>得</w:t>
                        </w:r>
                        <w:r>
                          <w:rPr>
                            <w:rFonts w:ascii="宋体" w:hAnsi="宋体" w:cs="宋体" w:eastAsia="宋体" w:hint="default"/>
                            <w:sz w:val="18"/>
                            <w:szCs w:val="18"/>
                          </w:rPr>
                          <w:t>到整改</w:t>
                        </w:r>
                      </w:p>
                      <w:p>
                        <w:pPr>
                          <w:pStyle w:val="TableParagraph"/>
                          <w:spacing w:line="300" w:lineRule="auto" w:before="13"/>
                          <w:ind w:left="13" w:right="-3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）高级管理人员或核心技术人员纷 </w:t>
                        </w:r>
                        <w:r>
                          <w:rPr>
                            <w:rFonts w:ascii="宋体" w:hAnsi="宋体" w:cs="宋体" w:eastAsia="宋体" w:hint="default"/>
                            <w:spacing w:val="-6"/>
                            <w:sz w:val="18"/>
                            <w:szCs w:val="18"/>
                          </w:rPr>
                          <w:t>纷流失；（</w:t>
                        </w: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）主流媒体负面新闻频现；</w:t>
                        </w:r>
                      </w:p>
                      <w:p>
                        <w:pPr>
                          <w:pStyle w:val="TableParagraph"/>
                          <w:spacing w:line="300" w:lineRule="auto" w:before="13"/>
                          <w:ind w:left="13" w:right="2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）其他对公司影响重大的情形。重 </w:t>
                        </w:r>
                        <w:r>
                          <w:rPr>
                            <w:rFonts w:ascii="宋体" w:hAnsi="宋体" w:cs="宋体" w:eastAsia="宋体" w:hint="default"/>
                            <w:spacing w:val="-9"/>
                            <w:sz w:val="18"/>
                            <w:szCs w:val="18"/>
                          </w:rPr>
                          <w:t>要缺陷：（</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）公司违反国家法律法规受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到轻微处罚；（</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）关键岗位业务人员流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失严重；</w:t>
                        </w:r>
                        <w:r>
                          <w:rPr>
                            <w:rFonts w:ascii="宋体" w:hAnsi="宋体" w:cs="宋体" w:eastAsia="宋体" w:hint="default"/>
                            <w:spacing w:val="-29"/>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）媒体出现负面新闻，波</w:t>
                        </w:r>
                        <w:r>
                          <w:rPr>
                            <w:rFonts w:ascii="宋体" w:hAnsi="宋体" w:cs="宋体" w:eastAsia="宋体" w:hint="default"/>
                            <w:sz w:val="18"/>
                            <w:szCs w:val="18"/>
                          </w:rPr>
                          <w:t> </w:t>
                        </w:r>
                        <w:r>
                          <w:rPr>
                            <w:rFonts w:ascii="宋体" w:hAnsi="宋体" w:cs="宋体" w:eastAsia="宋体" w:hint="default"/>
                            <w:spacing w:val="-9"/>
                            <w:sz w:val="18"/>
                            <w:szCs w:val="18"/>
                          </w:rPr>
                          <w:t>及局部区域；（</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）重要业务制度控制或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系统存在缺陷；（</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）内部控制重要缺陷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未得到整改。一般缺陷：（</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）违反企业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内部规章，但未形成损失；</w:t>
                        </w:r>
                        <w:r>
                          <w:rPr>
                            <w:rFonts w:ascii="宋体" w:hAnsi="宋体" w:cs="宋体" w:eastAsia="宋体" w:hint="default"/>
                            <w:spacing w:val="-42"/>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）一般</w:t>
                        </w:r>
                        <w:r>
                          <w:rPr>
                            <w:rFonts w:ascii="宋体" w:hAnsi="宋体" w:cs="宋体" w:eastAsia="宋体" w:hint="default"/>
                            <w:sz w:val="18"/>
                            <w:szCs w:val="18"/>
                          </w:rPr>
                          <w:t> </w:t>
                        </w:r>
                        <w:r>
                          <w:rPr>
                            <w:rFonts w:ascii="宋体" w:hAnsi="宋体" w:cs="宋体" w:eastAsia="宋体" w:hint="default"/>
                            <w:spacing w:val="-9"/>
                            <w:sz w:val="18"/>
                            <w:szCs w:val="18"/>
                          </w:rPr>
                          <w:t>岗位业务人员流失严重；（</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）媒体出现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负面新闻，但影响不大；（</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）一般业务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制度或系统存在缺陷；</w:t>
                        </w:r>
                        <w:r>
                          <w:rPr>
                            <w:rFonts w:ascii="宋体" w:hAnsi="宋体" w:cs="宋体" w:eastAsia="宋体" w:hint="default"/>
                            <w:spacing w:val="-40"/>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）内部控制</w:t>
                        </w:r>
                        <w:r>
                          <w:rPr>
                            <w:rFonts w:ascii="宋体" w:hAnsi="宋体" w:cs="宋体" w:eastAsia="宋体" w:hint="default"/>
                            <w:sz w:val="18"/>
                            <w:szCs w:val="18"/>
                          </w:rPr>
                          <w:t> 一般缺陷未得到整改。</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r>
                  <w:tr>
                    <w:trPr>
                      <w:trHeight w:val="258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结合公司业务特点与财务指标，选择上年 度合并财务报表利润总额作为当年定量的 指标基础，按以下定量标准评价财务报告 </w:t>
                        </w:r>
                        <w:r>
                          <w:rPr>
                            <w:rFonts w:ascii="宋体" w:hAnsi="宋体" w:cs="宋体" w:eastAsia="宋体" w:hint="default"/>
                            <w:spacing w:val="-4"/>
                            <w:sz w:val="18"/>
                            <w:szCs w:val="18"/>
                          </w:rPr>
                          <w:t>内部控制缺陷类型。重大缺陷：错报金额</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合并报表利润总额</w:t>
                        </w:r>
                        <w:r>
                          <w:rPr>
                            <w:rFonts w:ascii="宋体" w:hAnsi="宋体" w:cs="宋体" w:eastAsia="宋体" w:hint="default"/>
                            <w:spacing w:val="-39"/>
                            <w:sz w:val="18"/>
                            <w:szCs w:val="18"/>
                          </w:rPr>
                          <w:t>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；重要缺陷：合并报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表利润总额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合并报表利润 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；一般缺陷：错报金额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合并报表 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6" w:right="19"/>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结合公司业务特点，选择直接损失金额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作为当年定量的指标基础，按以下定量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标准评价非财务报告内部控制缺陷类 型。重大缺点：直接损失金额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 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；重要缺陷：资产总额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直接损失金额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0.5%</w:t>
                        </w:r>
                        <w:r>
                          <w:rPr>
                            <w:rFonts w:ascii="宋体" w:hAnsi="宋体" w:cs="宋体" w:eastAsia="宋体" w:hint="default"/>
                            <w:spacing w:val="-6"/>
                            <w:sz w:val="18"/>
                            <w:szCs w:val="18"/>
                          </w:rPr>
                          <w:t>；一般缺</w:t>
                        </w:r>
                        <w:r>
                          <w:rPr>
                            <w:rFonts w:ascii="宋体" w:hAnsi="宋体" w:cs="宋体" w:eastAsia="宋体" w:hint="default"/>
                            <w:sz w:val="18"/>
                            <w:szCs w:val="18"/>
                          </w:rPr>
                          <w:t> 陷：直接损失金额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71"/>
      </w:tblGrid>
      <w:tr>
        <w:trPr>
          <w:trHeight w:val="401"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6"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 面保持了与财务报表相关的有效的内部控制。本结论是在受到鉴证报告中指出的固有限制的条件下形成的。</w:t>
            </w:r>
          </w:p>
        </w:tc>
      </w:tr>
    </w:tbl>
    <w:p>
      <w:pPr>
        <w:spacing w:after="0" w:line="300" w:lineRule="auto"/>
        <w:jc w:val="left"/>
        <w:rPr>
          <w:rFonts w:ascii="宋体" w:hAnsi="宋体" w:cs="宋体" w:eastAsia="宋体"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年度内部控制鉴证报告</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会计师事务所是否出具非标准意见的内部控制鉴证报告</w:t>
      </w:r>
    </w:p>
    <w:p>
      <w:pPr>
        <w:pStyle w:val="BodyText"/>
        <w:spacing w:line="340" w:lineRule="auto" w:before="115"/>
        <w:ind w:right="36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3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0"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429" w:right="3465"/>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4"/>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410462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吴震</w:t>
            </w:r>
            <w:r>
              <w:rPr>
                <w:rFonts w:ascii="宋体" w:hAnsi="宋体" w:cs="宋体" w:eastAsia="宋体" w:hint="default"/>
                <w:spacing w:val="1"/>
                <w:sz w:val="18"/>
                <w:szCs w:val="18"/>
              </w:rPr>
              <w:t> </w:t>
            </w:r>
            <w:r>
              <w:rPr>
                <w:rFonts w:ascii="宋体" w:hAnsi="宋体" w:cs="宋体" w:eastAsia="宋体" w:hint="default"/>
                <w:sz w:val="18"/>
                <w:szCs w:val="18"/>
              </w:rPr>
              <w:t>周丽婉</w:t>
            </w:r>
          </w:p>
        </w:tc>
      </w:tr>
    </w:tbl>
    <w:p>
      <w:pPr>
        <w:pStyle w:val="Heading5"/>
        <w:spacing w:line="240" w:lineRule="auto" w:before="49"/>
        <w:ind w:left="3429" w:right="3467"/>
        <w:jc w:val="center"/>
        <w:rPr>
          <w:b w:val="0"/>
          <w:bCs w:val="0"/>
        </w:rPr>
      </w:pPr>
      <w:r>
        <w:rPr/>
        <w:t>审计报告正文</w:t>
      </w:r>
      <w:r>
        <w:rPr>
          <w:b w:val="0"/>
          <w:bCs w:val="0"/>
        </w:rPr>
      </w:r>
    </w:p>
    <w:p>
      <w:pPr>
        <w:pStyle w:val="Heading5"/>
        <w:spacing w:line="240" w:lineRule="auto" w:before="115"/>
        <w:ind w:right="94"/>
        <w:jc w:val="left"/>
        <w:rPr>
          <w:rFonts w:ascii="宋体" w:hAnsi="宋体" w:cs="宋体" w:eastAsia="宋体" w:hint="default"/>
          <w:b w:val="0"/>
          <w:bCs w:val="0"/>
        </w:rPr>
      </w:pPr>
      <w:r>
        <w:rPr/>
        <w:t>广东安居宝数码科技股份有限公司全体股东</w:t>
      </w:r>
      <w:r>
        <w:rPr>
          <w:rFonts w:ascii="宋体" w:hAnsi="宋体" w:cs="宋体" w:eastAsia="宋体" w:hint="default"/>
          <w:b w:val="0"/>
          <w:bCs w:val="0"/>
        </w:rPr>
        <w:t>：</w:t>
      </w:r>
    </w:p>
    <w:p>
      <w:pPr>
        <w:pStyle w:val="BodyText"/>
        <w:spacing w:line="300" w:lineRule="auto" w:before="76"/>
        <w:ind w:right="94" w:firstLine="360"/>
        <w:jc w:val="left"/>
      </w:pPr>
      <w:r>
        <w:rPr>
          <w:spacing w:val="-2"/>
        </w:rPr>
        <w:t>我们审计了后附的广东安居宝数码科技股份有限公司（以下简称安居宝公司）财务报表，包括</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w:t>
      </w:r>
      <w:r>
        <w:rPr/>
        <w:t> </w:t>
      </w:r>
      <w:r>
        <w:rPr>
          <w:spacing w:val="-4"/>
        </w:rPr>
        <w:t>公司资产负债表、</w:t>
      </w:r>
      <w:r>
        <w:rPr>
          <w:rFonts w:ascii="Times New Roman" w:hAnsi="Times New Roman" w:cs="Times New Roman" w:eastAsia="Times New Roman" w:hint="default"/>
          <w:spacing w:val="-4"/>
        </w:rPr>
        <w:t>2015</w:t>
      </w:r>
      <w:r>
        <w:rPr>
          <w:spacing w:val="-4"/>
        </w:rPr>
        <w:t>年度的合并及公司利润表、合并及公司现金流量表、合并及公司所有者权益变动表以及财务报表附注。</w:t>
      </w:r>
    </w:p>
    <w:p>
      <w:pPr>
        <w:pStyle w:val="BodyText"/>
        <w:spacing w:line="316" w:lineRule="auto" w:before="13"/>
        <w:ind w:left="513" w:right="94"/>
        <w:jc w:val="left"/>
      </w:pPr>
      <w:r>
        <w:rPr/>
        <w:t>一、管理层对财务报表的责任 </w:t>
      </w:r>
      <w:r>
        <w:rPr>
          <w:spacing w:val="-4"/>
        </w:rPr>
        <w:t>编制和公允列报财务报表是安居宝公司管理层的责任。这种责任包括：（</w:t>
      </w:r>
      <w:r>
        <w:rPr>
          <w:rFonts w:ascii="Times New Roman" w:hAnsi="Times New Roman" w:cs="Times New Roman" w:eastAsia="Times New Roman" w:hint="default"/>
          <w:spacing w:val="-4"/>
        </w:rPr>
        <w:t>1</w:t>
      </w:r>
      <w:r>
        <w:rPr>
          <w:spacing w:val="-4"/>
        </w:rPr>
        <w:t>）按照企业会计准则的规定编制财务报表，并</w:t>
      </w:r>
    </w:p>
    <w:p>
      <w:pPr>
        <w:pStyle w:val="BodyText"/>
        <w:spacing w:line="309" w:lineRule="auto"/>
        <w:ind w:left="513" w:right="94" w:hanging="361"/>
        <w:jc w:val="left"/>
      </w:pPr>
      <w:r>
        <w:rPr>
          <w:spacing w:val="-2"/>
        </w:rPr>
        <w:t>使其实现公允反映；（</w:t>
      </w:r>
      <w:r>
        <w:rPr>
          <w:rFonts w:ascii="Times New Roman" w:hAnsi="Times New Roman" w:cs="Times New Roman" w:eastAsia="Times New Roman" w:hint="default"/>
          <w:spacing w:val="-2"/>
        </w:rPr>
        <w:t>2</w:t>
      </w:r>
      <w:r>
        <w:rPr>
          <w:spacing w:val="-2"/>
        </w:rPr>
        <w:t>）设计、执行和维护必要的内部控制，以使财务报表不存在由于舞弊或错误导致的重大错报。</w:t>
      </w:r>
      <w:r>
        <w:rPr>
          <w:spacing w:val="-77"/>
        </w:rPr>
        <w:t> </w:t>
      </w:r>
      <w:r>
        <w:rPr/>
        <w:t>二、注册会计师的责任</w:t>
      </w:r>
      <w:r>
        <w:rPr/>
        <w:t> </w:t>
      </w:r>
      <w:r>
        <w:rPr>
          <w:spacing w:val="-2"/>
        </w:rPr>
        <w:t>我们的责任是在执行审计工作的基础上对财务报表发表审计意见。我们按照中国注册会计师审计准则的规定执行了审计</w:t>
      </w:r>
    </w:p>
    <w:p>
      <w:pPr>
        <w:pStyle w:val="BodyText"/>
        <w:spacing w:line="316" w:lineRule="auto" w:before="24"/>
        <w:ind w:right="94"/>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9"/>
        <w:ind w:right="94"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2"/>
        </w:rPr>
        <w:t> </w:t>
      </w:r>
      <w:r>
        <w:rPr>
          <w:spacing w:val="-62"/>
        </w:rPr>
      </w:r>
      <w:r>
        <w:rPr/>
        <w:t>计政策的恰当性和作出会计估计的合理性，以及评价财务报表的总体列报。</w:t>
      </w:r>
    </w:p>
    <w:p>
      <w:pPr>
        <w:pStyle w:val="BodyText"/>
        <w:spacing w:line="316" w:lineRule="auto" w:before="19"/>
        <w:ind w:left="513" w:right="3153"/>
        <w:jc w:val="left"/>
      </w:pPr>
      <w:r>
        <w:rPr/>
        <w:t>我们相信，我们获取的审计证据是充分、适当的，为发表审计意见提供了基础。 三、审计意见</w:t>
      </w:r>
    </w:p>
    <w:p>
      <w:pPr>
        <w:pStyle w:val="BodyText"/>
        <w:spacing w:line="300" w:lineRule="auto" w:before="19"/>
        <w:ind w:right="94" w:firstLine="360"/>
        <w:jc w:val="left"/>
      </w:pPr>
      <w:r>
        <w:rPr/>
        <w:t>我们认为，安居宝公司财务报表在所有重大方面按照企业会计准则的规定编制，公允反映了安居宝公司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日的合并及公司财务状况以及</w:t>
      </w:r>
      <w:r>
        <w:rPr>
          <w:rFonts w:ascii="Times New Roman" w:hAnsi="Times New Roman" w:cs="Times New Roman" w:eastAsia="Times New Roman" w:hint="default"/>
        </w:rPr>
        <w:t>2015</w:t>
      </w:r>
      <w:r>
        <w:rPr/>
        <w:t>年度的合并及公司经营成果和现金流量。</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979" w:top="1100" w:bottom="1160" w:left="980" w:right="940"/>
        </w:sectPr>
      </w:pPr>
    </w:p>
    <w:p>
      <w:pPr>
        <w:pStyle w:val="BodyText"/>
        <w:spacing w:line="240" w:lineRule="auto" w:before="44"/>
        <w:ind w:left="4925" w:right="-20"/>
        <w:jc w:val="left"/>
      </w:pPr>
      <w:r>
        <w:rPr/>
        <w:t>立信会计师事务所（特殊普通合伙）</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21"/>
        <w:ind w:left="-33" w:right="0" w:firstLine="180"/>
        <w:jc w:val="left"/>
      </w:pPr>
      <w:r>
        <w:rPr/>
        <w:t>中国注册会计师：吴震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33" w:right="0"/>
        <w:jc w:val="left"/>
      </w:pPr>
      <w:r>
        <w:rPr/>
        <w:t>中国注册会计师：周丽婉</w:t>
      </w:r>
    </w:p>
    <w:p>
      <w:pPr>
        <w:spacing w:after="0" w:line="240" w:lineRule="auto"/>
        <w:jc w:val="left"/>
        <w:sectPr>
          <w:type w:val="continuous"/>
          <w:pgSz w:w="11910" w:h="16840"/>
          <w:pgMar w:top="1060" w:bottom="1160" w:left="980" w:right="940"/>
          <w:cols w:num="2" w:equalWidth="0">
            <w:col w:w="7806" w:space="40"/>
            <w:col w:w="214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tabs>
          <w:tab w:pos="7814" w:val="left" w:leader="none"/>
        </w:tabs>
        <w:spacing w:line="240" w:lineRule="auto"/>
        <w:ind w:left="4961" w:right="94"/>
        <w:jc w:val="left"/>
      </w:pPr>
      <w:r>
        <w:rPr/>
        <w:t>中国</w:t>
      </w:r>
      <w:r>
        <w:rPr>
          <w:rFonts w:ascii="Times New Roman" w:hAnsi="Times New Roman" w:cs="Times New Roman" w:eastAsia="Times New Roman" w:hint="default"/>
        </w:rPr>
        <w:t>·</w:t>
      </w:r>
      <w:r>
        <w:rPr/>
        <w:t>上海</w:t>
        <w:tab/>
        <w:t>二〇一六年四月二十五日</w:t>
      </w:r>
    </w:p>
    <w:p>
      <w:pPr>
        <w:spacing w:after="0" w:line="240" w:lineRule="auto"/>
        <w:jc w:val="left"/>
        <w:sectPr>
          <w:type w:val="continuous"/>
          <w:pgSz w:w="11910" w:h="16840"/>
          <w:pgMar w:top="1060" w:bottom="1160" w:left="980" w:right="940"/>
        </w:sectPr>
      </w:pPr>
    </w:p>
    <w:p>
      <w:pPr>
        <w:spacing w:line="240" w:lineRule="auto" w:before="10"/>
        <w:rPr>
          <w:rFonts w:ascii="宋体" w:hAnsi="宋体" w:cs="宋体" w:eastAsia="宋体" w:hint="default"/>
          <w:sz w:val="19"/>
          <w:szCs w:val="19"/>
        </w:rPr>
      </w:pPr>
    </w:p>
    <w:p>
      <w:pPr>
        <w:pStyle w:val="Heading2"/>
        <w:spacing w:line="240" w:lineRule="auto" w:before="26"/>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0" w:footer="979" w:top="1100" w:bottom="1160" w:left="980" w:right="980"/>
        </w:sectPr>
      </w:pPr>
    </w:p>
    <w:p>
      <w:pPr>
        <w:pStyle w:val="BodyText"/>
        <w:spacing w:line="240" w:lineRule="auto" w:before="44"/>
        <w:ind w:right="-20"/>
        <w:jc w:val="left"/>
      </w:pPr>
      <w:r>
        <w:rPr/>
        <w:t>编制单位：广东安居宝数码科技股份有限公司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3"/>
        <w:jc w:val="left"/>
      </w:pPr>
      <w:r>
        <w:rPr>
          <w:rFonts w:ascii="Times New Roman" w:hAnsi="Times New Roman" w:cs="Times New Roman" w:eastAsia="Times New Roman" w:hint="default"/>
        </w:rPr>
        <w:t>2015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3" w:equalWidth="0">
            <w:col w:w="3753" w:space="323"/>
            <w:col w:w="1642" w:space="3202"/>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525,732,401.15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619,834,186.44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36,779,508.93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21,958,884.25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216,831,334.45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175,176,872.58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27,293,226.43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19,385,214.56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21,515,477.84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22,100,756.58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9,951,698.62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11,277,929.29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171,130,556.96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173,120,972.38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6,579,581.29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2,446,095.20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1,015,813,785.67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1,045,300,911.28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75,827,044.11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32,509,185.70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231,593,954.19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227,833,285.79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6,183,497.86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5,682,525.94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39,002,565.76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32,373,372.93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4,354,711.48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5,364,711.22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6,460,268.10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25,199,050.93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12,776,743.59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3,787,913.00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3,108,447.55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386,958,737.07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325,098,541.08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1,402,772,522.74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1,370,399,452.36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19,323,277.57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84,934,386.96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79,314,686.43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63,000,323.89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47,301,450.65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26,366,008.12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24,091,869.15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24,803,946.65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11,316,118.17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1,005,241.36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896,295.90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6,165,353.88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7,449,072.95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206,275,260.86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192,192,770.82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15,566,444.87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22,517,863.54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6,781,560.04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9,453,026.15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14,135,655.38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8,592,164.56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36,483,660.29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40,563,054.25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242,758,921.15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232,755,825.07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546,900,006.00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365,819,583.00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373,251,659.47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557,156,880.12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9,715,615.27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17,347,633.86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614,705.72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10,747.96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50,644,564.69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43,226,763.79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177,670,283.48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168,216,361.37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1,139,365,604.09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1,117,082,702.38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20,647,997.50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20,560,924.91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1,160,013,601.59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1,137,643,627.29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1,402,772,522.74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1,370,399,452.36</w:t>
            </w:r>
          </w:p>
        </w:tc>
      </w:tr>
    </w:tbl>
    <w:p>
      <w:pPr>
        <w:spacing w:line="240" w:lineRule="auto" w:before="11"/>
        <w:rPr>
          <w:rFonts w:ascii="Times New Roman" w:hAnsi="Times New Roman" w:cs="Times New Roman" w:eastAsia="Times New Roman" w:hint="default"/>
          <w:sz w:val="22"/>
          <w:szCs w:val="22"/>
        </w:rPr>
      </w:pPr>
    </w:p>
    <w:p>
      <w:pPr>
        <w:pStyle w:val="BodyText"/>
        <w:tabs>
          <w:tab w:pos="3334" w:val="left" w:leader="none"/>
          <w:tab w:pos="7566" w:val="left" w:leader="none"/>
        </w:tabs>
        <w:spacing w:line="240" w:lineRule="auto" w:before="44"/>
        <w:ind w:left="0" w:right="245"/>
        <w:jc w:val="right"/>
      </w:pPr>
      <w:r>
        <w:rPr/>
        <w:t>法定代表人：张波</w:t>
        <w:tab/>
      </w:r>
      <w:r>
        <w:rPr>
          <w:spacing w:val="-1"/>
        </w:rPr>
        <w:t>主管会计工作负责人：黄光明</w:t>
        <w:tab/>
      </w:r>
      <w:r>
        <w:rPr/>
        <w:t>会计机构负责人：吴若顺</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336,973,918.61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590,339,080.86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33,122,770.93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16,405,172.75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172,379,173.14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149,120,138.58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23,601,186.84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21,433,342.60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20,686,866.73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22,100,756.58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116,827,705.48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65,740,082.74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101,407,622.67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116,160,130.86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1,809,662.00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2,446,095.20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806,808,906.40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983,744,800.17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46,199,038.13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22,837,774.77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333,340,063.37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133,339,063.37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130,620,818.82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133,762,505.08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6,465,419.86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5,964,447.94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25,871,705.97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23,782,683.78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1,871,404.95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2,232,374.61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5,990,748.98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8,330,038.71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3,787,913.00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3,108,447.55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554,147,113.08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333,357,335.81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1,360,956,019.48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1,317,102,135.98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24,047,981.04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52,582,903.24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57,225,516.82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45,943,541.74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30,186,841.02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18,963,742.08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19,377,625.03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20,445,261.18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14,568,046.14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1,005,241.36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896,295.90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3,289,725.25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6,447,265.42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142,230,414.85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152,749,571.37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15,322,498.06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22,259,052.65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6,781,560.04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9,453,026.15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10,559,818.84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7,273,041.20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32,663,876.94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38,985,120.00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174,894,291.79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191,734,691.37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546,900,006.00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365,819,583.00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371,351,460.56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555,256,681.21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9,715,615.27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17,347,633.86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50,644,564.69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43,226,763.79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226,881,311.71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178,412,050.47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1,186,061,727.69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1,125,367,444.61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1,360,956,019.48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1,317,102,135.98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3051"/>
        <w:gridCol w:w="3222"/>
        <w:gridCol w:w="3277"/>
      </w:tblGrid>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784,102,304.32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639,943,230.10</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784,102,304.32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639,943,230.10</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6"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6"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785,347,317.91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576,507,435.58</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6"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474,672,730.97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364,791,394.14</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211.009995pt;margin-top:400.185974pt;width:158.9pt;height:20.7pt;mso-position-horizontal-relative:page;mso-position-vertical-relative:page;z-index:-801112" coordorigin="4220,8004" coordsize="3178,414">
            <v:group style="position:absolute;left:4231;top:8015;width:2;height:392" coordorigin="4231,8015" coordsize="2,392">
              <v:shape style="position:absolute;left:4231;top:8015;width:2;height:392" coordorigin="4231,8015" coordsize="0,392" path="m4231,8015l4231,8406e" filled="false" stroked="true" strokeweight="1.08pt" strokecolor="#ffffff">
                <v:path arrowok="t"/>
              </v:shape>
            </v:group>
            <v:group style="position:absolute;left:4242;top:8015;width:3157;height:392" coordorigin="4242,8015" coordsize="3157,392">
              <v:shape style="position:absolute;left:4242;top:8015;width:3157;height:392" coordorigin="4242,8015" coordsize="3157,392" path="m4242,8406l7398,8406,7398,8015,4242,8015,4242,8406xe" filled="true" fillcolor="#ffffff" stroked="false">
                <v:path arrowok="t"/>
                <v:fill type="solid"/>
              </v:shape>
            </v:group>
            <w10:wrap type="none"/>
          </v:group>
        </w:pict>
      </w:r>
      <w:r>
        <w:rPr/>
        <w:pict>
          <v:group style="position:absolute;margin-left:211.009995pt;margin-top:520.809998pt;width:158.9pt;height:20.65pt;mso-position-horizontal-relative:page;mso-position-vertical-relative:page;z-index:-801088" coordorigin="4220,10416" coordsize="3178,413">
            <v:group style="position:absolute;left:4231;top:10427;width:2;height:392" coordorigin="4231,10427" coordsize="2,392">
              <v:shape style="position:absolute;left:4231;top:10427;width:2;height:392" coordorigin="4231,10427" coordsize="0,392" path="m4231,10427l4231,10818e" filled="false" stroked="true" strokeweight="1.08pt" strokecolor="#ffffff">
                <v:path arrowok="t"/>
              </v:shape>
            </v:group>
            <v:group style="position:absolute;left:4242;top:10427;width:3157;height:392" coordorigin="4242,10427" coordsize="3157,392">
              <v:shape style="position:absolute;left:4242;top:10427;width:3157;height:392" coordorigin="4242,10427" coordsize="3157,392" path="m4242,10818l7398,10818,7398,10427,4242,10427,4242,1081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068"/>
        <w:gridCol w:w="1117"/>
        <w:gridCol w:w="2105"/>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6,546,912.74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5,333,251.22</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131,402,781.86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94,942,877.77</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175,973,062.95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124,543,303.00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86" w:right="0"/>
              <w:jc w:val="left"/>
              <w:rPr>
                <w:rFonts w:ascii="Times New Roman" w:hAnsi="Times New Roman" w:cs="Times New Roman" w:eastAsia="Times New Roman" w:hint="default"/>
                <w:sz w:val="18"/>
                <w:szCs w:val="18"/>
              </w:rPr>
            </w:pPr>
            <w:r>
              <w:rPr>
                <w:rFonts w:ascii="Times New Roman"/>
                <w:sz w:val="18"/>
              </w:rPr>
              <w:t>-15,872,401.92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-21,339,526.54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12,624,231.31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8,236,135.99</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980,927.12</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2"/>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-1,245,013.59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64,416,721.64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37,390,985.76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29,463,826.54</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pacing w:val="-1"/>
                <w:sz w:val="18"/>
                <w:szCs w:val="18"/>
              </w:rPr>
              <w:t>其中：非流动资产处置利得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130,187.85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87,260.09</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1,129,723.02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413,581.45</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820,124.91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11,027.42</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35,016,249.15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93,466,966.73</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-233,493.26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11,081,207.73</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35,249,742.41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82,385,759.00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35,162,669.82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82,752,681.35</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87,072.59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-366,922.35</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603,957.76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10,747.96</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603,957.76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10,747.96</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67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153"/>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603,957.76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10,747.96</w:t>
            </w:r>
          </w:p>
        </w:tc>
      </w:tr>
      <w:tr>
        <w:trPr>
          <w:trHeight w:val="102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603,957.76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10,747.96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35,853,700.17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82,396,506.96</w:t>
            </w: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35,766,627.58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82,763,429.31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87,072.59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-366,922.35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0.15</w:t>
            </w:r>
          </w:p>
        </w:tc>
      </w:tr>
    </w:tbl>
    <w:p>
      <w:pPr>
        <w:pStyle w:val="BodyText"/>
        <w:tabs>
          <w:tab w:pos="3487" w:val="left" w:leader="none"/>
          <w:tab w:pos="7718" w:val="left" w:leader="none"/>
        </w:tabs>
        <w:spacing w:line="621" w:lineRule="auto" w:before="49"/>
        <w:ind w:right="245"/>
        <w:jc w:val="left"/>
      </w:pPr>
      <w:r>
        <w:rPr/>
        <w:t>本期发生同一控制下企业合并的，被合并方在合并前实现的净利润为：元，上期被合并方实现的净利润为：元。 法定代表人：张波</w:t>
        <w:tab/>
      </w:r>
      <w:r>
        <w:rPr>
          <w:spacing w:val="-1"/>
        </w:rPr>
        <w:t>主管会计工作负责人：黄光明</w:t>
        <w:tab/>
      </w:r>
      <w:r>
        <w:rPr/>
        <w:t>会计机构负责人：吴若顺</w:t>
      </w:r>
    </w:p>
    <w:p>
      <w:pPr>
        <w:pStyle w:val="Heading3"/>
        <w:spacing w:line="240" w:lineRule="auto" w:before="70"/>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577,406,923.60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529,486,710.66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312,753,257.81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282,417,641.25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4,940,767.70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4,424,742.88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94,056,811.66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89,039,270.12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121,410,245.69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101,823,530.21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-15,310,150.64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-21,409,919.52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8,824,490.29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7,206,363.04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980,927.12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50,731,501.09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66,966,009.80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35,366,376.38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29,285,153.26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130,187.85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87,260.09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1,104,377.77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271,761.01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817,279.66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11,027.42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84,993,499.70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95,979,402.05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10,815,490.75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11,304,009.68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74,178,008.95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84,675,392.37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74,178,008.95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84,675,392.37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779,799,225.95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665,009,420.88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26,466,177.67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24,827,639.35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34,443,088.60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24,209,225.10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840,708,492.22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714,046,285.33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480,720,,369.90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425,114,853.17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235,882,173.46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145,302,393.86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59,941,970.09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72,400,413.73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113,316,232.12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119,366,949.36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889,860,745.57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762,184,610.12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-49,152,253.35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-48,138,324.79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980,927.12</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1,898,458.05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860,341.00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1,898,458.05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162,841,268.12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25,242,338.46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46,400,859.55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25,242,338.46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164,400,859.55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-23,343,880.41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-1,559,591.43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5,606,342.70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5,417,182.45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5,606,342.70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9,817,182.45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11,429,678.85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50,915,089.96</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15,315,126.99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7,055,545.29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29,244,805.84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57,970,635.25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-23,638,463.14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-48,153,452.80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-43,954.09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-96,178,550.99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-97,851,369.02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614,227,843.74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712,079,212.76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518,049,292.75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614,227,843.74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575,621,905.86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543,225,615.85</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26,452,771.53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24,723,239.51</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30,384,374.94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21,980,347.43</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632,459,052.33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589,929,202.79</w:t>
            </w: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321,317,087.85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315,387,392.18</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147,031,762.94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118,121,787.40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54,071,588.91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65,703,670.80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119,800,361.23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98,504,476.87</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642,220,800.93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597,717,327.25</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-9,761,748.60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-7,788,124.46</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161,000,000.00</w:t>
            </w: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980,927.12</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1,898,458.05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860,341.00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1,898,458.05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162,841,268.12</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12,047,598.19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26,822,308.58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118,000,000.00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200,001,000.00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212,048,598.19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157,922,308.58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-210,150,140.14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4,918,959.54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24,978,385.99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5,249,954.15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24,978,385.99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5,249,954.15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11,334,478.85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50,828,289.96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49,039,482.05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6,057,502.06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60,373,960.90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56,885,792.02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-35,395,574.91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-51,635,837.87</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-255,307,463.65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-54,505,002.79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584,873,918.80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639,378,921.59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329,566,455.15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584,873,918.80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40" w:right="10678"/>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10678"/>
        <w:jc w:val="left"/>
      </w:pPr>
      <w:r>
        <w:rPr/>
        <w:t>本期金额</w:t>
      </w:r>
    </w:p>
    <w:p>
      <w:pPr>
        <w:pStyle w:val="BodyText"/>
        <w:spacing w:line="240" w:lineRule="auto" w:before="117"/>
        <w:ind w:left="0" w:right="254"/>
        <w:jc w:val="right"/>
      </w:pPr>
      <w:r>
        <w:rPr/>
        <w:t>单位：元</w:t>
      </w:r>
    </w:p>
    <w:p>
      <w:pPr>
        <w:spacing w:line="240" w:lineRule="auto" w:before="3"/>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864"/>
        <w:gridCol w:w="1192"/>
        <w:gridCol w:w="557"/>
        <w:gridCol w:w="557"/>
        <w:gridCol w:w="562"/>
        <w:gridCol w:w="1241"/>
        <w:gridCol w:w="1090"/>
        <w:gridCol w:w="866"/>
        <w:gridCol w:w="643"/>
        <w:gridCol w:w="1090"/>
        <w:gridCol w:w="757"/>
        <w:gridCol w:w="1181"/>
        <w:gridCol w:w="1090"/>
        <w:gridCol w:w="1318"/>
      </w:tblGrid>
      <w:tr>
        <w:trPr>
          <w:trHeight w:val="402" w:hRule="exact"/>
        </w:trPr>
        <w:tc>
          <w:tcPr>
            <w:tcW w:w="1864" w:type="dxa"/>
            <w:vMerge w:val="restart"/>
            <w:tcBorders>
              <w:top w:val="single" w:sz="4" w:space="0" w:color="000000"/>
              <w:left w:val="single" w:sz="4" w:space="0" w:color="000000"/>
              <w:right w:val="single" w:sz="4" w:space="0" w:color="000000"/>
            </w:tcBorders>
            <w:shd w:val="clear" w:color="auto" w:fill="D2D2D2"/>
          </w:tcPr>
          <w:p>
            <w:pPr/>
          </w:p>
        </w:tc>
        <w:tc>
          <w:tcPr>
            <w:tcW w:w="1214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864" w:type="dxa"/>
            <w:vMerge/>
            <w:tcBorders>
              <w:left w:val="single" w:sz="4" w:space="0" w:color="000000"/>
              <w:bottom w:val="nil" w:sz="6" w:space="0" w:color="auto"/>
              <w:right w:val="single" w:sz="4" w:space="0" w:color="000000"/>
            </w:tcBorders>
            <w:shd w:val="clear" w:color="auto" w:fill="D2D2D2"/>
          </w:tcPr>
          <w:p>
            <w:pPr/>
          </w:p>
        </w:tc>
        <w:tc>
          <w:tcPr>
            <w:tcW w:w="973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205" w:hRule="exact"/>
        </w:trPr>
        <w:tc>
          <w:tcPr>
            <w:tcW w:w="18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2" w:type="dxa"/>
            <w:vMerge w:val="restart"/>
            <w:tcBorders>
              <w:top w:val="single" w:sz="4" w:space="0" w:color="000000"/>
              <w:left w:val="single" w:sz="4" w:space="0" w:color="000000"/>
              <w:right w:val="single" w:sz="4" w:space="0" w:color="000000"/>
            </w:tcBorders>
            <w:shd w:val="clear" w:color="auto" w:fill="D2D2D2"/>
          </w:tcPr>
          <w:p>
            <w:pPr/>
          </w:p>
        </w:tc>
        <w:tc>
          <w:tcPr>
            <w:tcW w:w="16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8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7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5"/>
              <w:ind w:left="448" w:right="89"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75" w:hRule="exact"/>
        </w:trPr>
        <w:tc>
          <w:tcPr>
            <w:tcW w:w="1864" w:type="dxa"/>
            <w:vMerge/>
            <w:tcBorders>
              <w:left w:val="single" w:sz="4" w:space="0" w:color="000000"/>
              <w:bottom w:val="single" w:sz="4" w:space="0" w:color="FFFFFF"/>
              <w:right w:val="single" w:sz="4" w:space="0" w:color="000000"/>
            </w:tcBorders>
            <w:shd w:val="clear" w:color="auto" w:fill="D2D2D2"/>
          </w:tcPr>
          <w:p>
            <w:pPr/>
          </w:p>
        </w:tc>
        <w:tc>
          <w:tcPr>
            <w:tcW w:w="1192" w:type="dxa"/>
            <w:vMerge/>
            <w:tcBorders>
              <w:left w:val="single" w:sz="4" w:space="0" w:color="000000"/>
              <w:bottom w:val="single" w:sz="4" w:space="0" w:color="FFFFFF"/>
              <w:right w:val="single" w:sz="4" w:space="0" w:color="000000"/>
            </w:tcBorders>
            <w:shd w:val="clear" w:color="auto" w:fill="D2D2D2"/>
          </w:tcPr>
          <w:p>
            <w:pPr/>
          </w:p>
        </w:tc>
        <w:tc>
          <w:tcPr>
            <w:tcW w:w="1676" w:type="dxa"/>
            <w:gridSpan w:val="3"/>
            <w:vMerge/>
            <w:tcBorders>
              <w:left w:val="single" w:sz="4" w:space="0" w:color="000000"/>
              <w:bottom w:val="single" w:sz="4" w:space="0" w:color="FFFFFF"/>
              <w:right w:val="single" w:sz="4" w:space="0" w:color="000000"/>
            </w:tcBorders>
            <w:shd w:val="clear" w:color="auto" w:fill="D2D2D2"/>
          </w:tcPr>
          <w:p>
            <w:pPr/>
          </w:p>
        </w:tc>
        <w:tc>
          <w:tcPr>
            <w:tcW w:w="1241" w:type="dxa"/>
            <w:vMerge/>
            <w:tcBorders>
              <w:left w:val="single" w:sz="4" w:space="0" w:color="000000"/>
              <w:bottom w:val="single" w:sz="4" w:space="0" w:color="FFFFFF"/>
              <w:right w:val="single" w:sz="4" w:space="0" w:color="000000"/>
            </w:tcBorders>
            <w:shd w:val="clear" w:color="auto" w:fill="D2D2D2"/>
          </w:tcPr>
          <w:p>
            <w:pPr/>
          </w:p>
        </w:tc>
        <w:tc>
          <w:tcPr>
            <w:tcW w:w="1090" w:type="dxa"/>
            <w:vMerge/>
            <w:tcBorders>
              <w:left w:val="single" w:sz="4" w:space="0" w:color="000000"/>
              <w:bottom w:val="single" w:sz="4" w:space="0" w:color="FFFFFF"/>
              <w:right w:val="single" w:sz="4" w:space="0" w:color="000000"/>
            </w:tcBorders>
            <w:shd w:val="clear" w:color="auto" w:fill="D2D2D2"/>
          </w:tcPr>
          <w:p>
            <w:pPr/>
          </w:p>
        </w:tc>
        <w:tc>
          <w:tcPr>
            <w:tcW w:w="8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64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25" w:right="47"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0" w:type="dxa"/>
            <w:vMerge/>
            <w:tcBorders>
              <w:left w:val="single" w:sz="4" w:space="0" w:color="000000"/>
              <w:bottom w:val="nil" w:sz="6" w:space="0" w:color="auto"/>
              <w:right w:val="single" w:sz="4" w:space="0" w:color="000000"/>
            </w:tcBorders>
            <w:shd w:val="clear" w:color="auto" w:fill="D2D2D2"/>
          </w:tcPr>
          <w:p>
            <w:pPr/>
          </w:p>
        </w:tc>
        <w:tc>
          <w:tcPr>
            <w:tcW w:w="75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0"/>
              <w:ind w:left="103" w:right="101"/>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81"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1864" w:type="dxa"/>
            <w:vMerge w:val="restart"/>
            <w:tcBorders>
              <w:top w:val="single" w:sz="4" w:space="0" w:color="FFFFFF"/>
              <w:left w:val="single" w:sz="4" w:space="0" w:color="000000"/>
              <w:right w:val="single" w:sz="4" w:space="0" w:color="000000"/>
            </w:tcBorders>
            <w:shd w:val="clear" w:color="auto" w:fill="D2D2D2"/>
          </w:tcPr>
          <w:p>
            <w:pPr/>
          </w:p>
        </w:tc>
        <w:tc>
          <w:tcPr>
            <w:tcW w:w="119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57"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84" w:right="92"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57"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84" w:right="91"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62" w:type="dxa"/>
            <w:tcBorders>
              <w:top w:val="single" w:sz="4" w:space="0" w:color="FFFFFF"/>
              <w:left w:val="single" w:sz="4" w:space="0" w:color="000000"/>
              <w:bottom w:val="nil" w:sz="6" w:space="0" w:color="auto"/>
              <w:right w:val="single" w:sz="4" w:space="0" w:color="000000"/>
            </w:tcBorders>
            <w:shd w:val="clear" w:color="auto" w:fill="D2D2D2"/>
          </w:tcPr>
          <w:p>
            <w:pPr/>
          </w:p>
        </w:tc>
        <w:tc>
          <w:tcPr>
            <w:tcW w:w="124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25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8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66" w:type="dxa"/>
            <w:vMerge/>
            <w:tcBorders>
              <w:left w:val="single" w:sz="4" w:space="0" w:color="000000"/>
              <w:right w:val="single" w:sz="4" w:space="0" w:color="000000"/>
            </w:tcBorders>
            <w:shd w:val="clear" w:color="auto" w:fill="D2D2D2"/>
          </w:tcPr>
          <w:p>
            <w:pPr/>
          </w:p>
        </w:tc>
        <w:tc>
          <w:tcPr>
            <w:tcW w:w="643"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57"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90"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85" w:hRule="exact"/>
        </w:trPr>
        <w:tc>
          <w:tcPr>
            <w:tcW w:w="1864"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557" w:type="dxa"/>
            <w:vMerge/>
            <w:tcBorders>
              <w:left w:val="single" w:sz="4" w:space="0" w:color="000000"/>
              <w:right w:val="single" w:sz="4" w:space="0" w:color="000000"/>
            </w:tcBorders>
            <w:shd w:val="clear" w:color="auto" w:fill="D2D2D2"/>
          </w:tcPr>
          <w:p>
            <w:pPr/>
          </w:p>
        </w:tc>
        <w:tc>
          <w:tcPr>
            <w:tcW w:w="55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41"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643"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757"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single" w:sz="18" w:space="0" w:color="FFFFFF"/>
              <w:right w:val="single" w:sz="4" w:space="0" w:color="000000"/>
            </w:tcBorders>
            <w:shd w:val="clear" w:color="auto" w:fill="D2D2D2"/>
          </w:tcPr>
          <w:p>
            <w:pPr/>
          </w:p>
        </w:tc>
        <w:tc>
          <w:tcPr>
            <w:tcW w:w="1090" w:type="dxa"/>
            <w:vMerge/>
            <w:tcBorders>
              <w:left w:val="single" w:sz="4" w:space="0" w:color="000000"/>
              <w:bottom w:val="single" w:sz="18" w:space="0" w:color="FFFFFF"/>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180" w:hRule="exact"/>
        </w:trPr>
        <w:tc>
          <w:tcPr>
            <w:tcW w:w="1864" w:type="dxa"/>
            <w:vMerge/>
            <w:tcBorders>
              <w:left w:val="single" w:sz="4" w:space="0" w:color="000000"/>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
        </w:tc>
        <w:tc>
          <w:tcPr>
            <w:tcW w:w="557" w:type="dxa"/>
            <w:vMerge/>
            <w:tcBorders>
              <w:left w:val="single" w:sz="4" w:space="0" w:color="000000"/>
              <w:right w:val="single" w:sz="4" w:space="0" w:color="000000"/>
            </w:tcBorders>
            <w:shd w:val="clear" w:color="auto" w:fill="D2D2D2"/>
          </w:tcPr>
          <w:p>
            <w:pPr/>
          </w:p>
        </w:tc>
        <w:tc>
          <w:tcPr>
            <w:tcW w:w="55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866" w:type="dxa"/>
            <w:vMerge/>
            <w:tcBorders>
              <w:left w:val="single" w:sz="4" w:space="0" w:color="000000"/>
              <w:bottom w:val="nil" w:sz="6" w:space="0" w:color="auto"/>
              <w:right w:val="single" w:sz="4" w:space="0" w:color="000000"/>
            </w:tcBorders>
            <w:shd w:val="clear" w:color="auto" w:fill="D2D2D2"/>
          </w:tcPr>
          <w:p>
            <w:pPr/>
          </w:p>
        </w:tc>
        <w:tc>
          <w:tcPr>
            <w:tcW w:w="643" w:type="dxa"/>
            <w:vMerge/>
            <w:tcBorders>
              <w:left w:val="single" w:sz="4" w:space="0" w:color="000000"/>
              <w:bottom w:val="nil" w:sz="6" w:space="0" w:color="auto"/>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757"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single" w:sz="18" w:space="0" w:color="FFFFFF"/>
              <w:left w:val="single" w:sz="4" w:space="0" w:color="000000"/>
              <w:right w:val="single" w:sz="4" w:space="0" w:color="000000"/>
            </w:tcBorders>
            <w:shd w:val="clear" w:color="auto" w:fill="D2D2D2"/>
          </w:tcPr>
          <w:p>
            <w:pPr/>
          </w:p>
        </w:tc>
        <w:tc>
          <w:tcPr>
            <w:tcW w:w="1090" w:type="dxa"/>
            <w:vMerge w:val="restart"/>
            <w:tcBorders>
              <w:top w:val="single" w:sz="18" w:space="0" w:color="FFFFFF"/>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193" w:hRule="exact"/>
        </w:trPr>
        <w:tc>
          <w:tcPr>
            <w:tcW w:w="1864" w:type="dxa"/>
            <w:vMerge/>
            <w:tcBorders>
              <w:left w:val="single" w:sz="4" w:space="0" w:color="000000"/>
              <w:bottom w:val="single" w:sz="4" w:space="0" w:color="000000"/>
              <w:right w:val="single" w:sz="4" w:space="0" w:color="000000"/>
            </w:tcBorders>
            <w:shd w:val="clear" w:color="auto" w:fill="D2D2D2"/>
          </w:tcPr>
          <w:p>
            <w:pPr/>
          </w:p>
        </w:tc>
        <w:tc>
          <w:tcPr>
            <w:tcW w:w="1192" w:type="dxa"/>
            <w:vMerge/>
            <w:tcBorders>
              <w:left w:val="single" w:sz="4" w:space="0" w:color="000000"/>
              <w:bottom w:val="single" w:sz="4" w:space="0" w:color="000000"/>
              <w:right w:val="single" w:sz="4" w:space="0" w:color="000000"/>
            </w:tcBorders>
            <w:shd w:val="clear" w:color="auto" w:fill="D2D2D2"/>
          </w:tcPr>
          <w:p>
            <w:pPr/>
          </w:p>
        </w:tc>
        <w:tc>
          <w:tcPr>
            <w:tcW w:w="557" w:type="dxa"/>
            <w:vMerge/>
            <w:tcBorders>
              <w:left w:val="single" w:sz="4" w:space="0" w:color="000000"/>
              <w:bottom w:val="single" w:sz="4" w:space="0" w:color="000000"/>
              <w:right w:val="single" w:sz="4" w:space="0" w:color="000000"/>
            </w:tcBorders>
            <w:shd w:val="clear" w:color="auto" w:fill="D2D2D2"/>
          </w:tcPr>
          <w:p>
            <w:pPr/>
          </w:p>
        </w:tc>
        <w:tc>
          <w:tcPr>
            <w:tcW w:w="557" w:type="dxa"/>
            <w:vMerge/>
            <w:tcBorders>
              <w:left w:val="single" w:sz="4" w:space="0" w:color="000000"/>
              <w:bottom w:val="single" w:sz="4" w:space="0" w:color="000000"/>
              <w:right w:val="single" w:sz="4" w:space="0" w:color="000000"/>
            </w:tcBorders>
            <w:shd w:val="clear" w:color="auto" w:fill="D2D2D2"/>
          </w:tcPr>
          <w:p>
            <w:pPr/>
          </w:p>
        </w:tc>
        <w:tc>
          <w:tcPr>
            <w:tcW w:w="5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8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7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365,819,583.00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557,156,880.12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17,347,633.86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10,747.96</w:t>
            </w:r>
          </w:p>
        </w:tc>
        <w:tc>
          <w:tcPr>
            <w:tcW w:w="64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43,226,763.79</w:t>
            </w: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168,216,361.37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20,560,924.91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1,137,643,627.29</w:t>
            </w:r>
          </w:p>
        </w:tc>
      </w:tr>
      <w:tr>
        <w:trPr>
          <w:trHeight w:val="401"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2" w:type="dxa"/>
            <w:tcBorders>
              <w:top w:val="single" w:sz="4" w:space="0" w:color="000000"/>
              <w:left w:val="single" w:sz="9"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2" w:type="dxa"/>
            <w:tcBorders>
              <w:top w:val="single" w:sz="4" w:space="0" w:color="000000"/>
              <w:left w:val="single" w:sz="9"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92" w:type="dxa"/>
            <w:tcBorders>
              <w:top w:val="single" w:sz="4" w:space="0" w:color="000000"/>
              <w:left w:val="single" w:sz="9"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7"/>
              <w:jc w:val="center"/>
              <w:rPr>
                <w:rFonts w:ascii="宋体" w:hAnsi="宋体" w:cs="宋体" w:eastAsia="宋体" w:hint="default"/>
                <w:sz w:val="18"/>
                <w:szCs w:val="18"/>
              </w:rPr>
            </w:pPr>
            <w:r>
              <w:rPr>
                <w:rFonts w:ascii="宋体" w:hAnsi="宋体" w:cs="宋体" w:eastAsia="宋体" w:hint="default"/>
                <w:sz w:val="18"/>
                <w:szCs w:val="18"/>
              </w:rPr>
              <w:t>其他</w:t>
            </w:r>
          </w:p>
        </w:tc>
        <w:tc>
          <w:tcPr>
            <w:tcW w:w="1192" w:type="dxa"/>
            <w:tcBorders>
              <w:top w:val="single" w:sz="4" w:space="0" w:color="000000"/>
              <w:left w:val="single" w:sz="9"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365,819,583.00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557,156,880.12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17,347,633.86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10,747.96</w:t>
            </w:r>
          </w:p>
        </w:tc>
        <w:tc>
          <w:tcPr>
            <w:tcW w:w="64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43,226,763.79</w:t>
            </w: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168,216,361.37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20,560,924.91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1,137,643,627.29</w:t>
            </w:r>
          </w:p>
        </w:tc>
      </w:tr>
      <w:tr>
        <w:trPr>
          <w:trHeight w:val="715"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181,080,423.00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-183,905,220.65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-7,632,018.59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603,957.76</w:t>
            </w:r>
          </w:p>
        </w:tc>
        <w:tc>
          <w:tcPr>
            <w:tcW w:w="64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7,417,800.90</w:t>
            </w: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9,453,922.11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87,072.59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22,369,974.30</w:t>
            </w:r>
          </w:p>
        </w:tc>
      </w:tr>
      <w:tr>
        <w:trPr>
          <w:trHeight w:val="401"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2" w:type="dxa"/>
            <w:tcBorders>
              <w:top w:val="single" w:sz="4" w:space="0" w:color="000000"/>
              <w:left w:val="single" w:sz="9"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603,957.76</w:t>
            </w:r>
          </w:p>
        </w:tc>
        <w:tc>
          <w:tcPr>
            <w:tcW w:w="64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35,162,669.82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87,072.59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35,853,700.17</w:t>
            </w:r>
          </w:p>
        </w:tc>
      </w:tr>
      <w:tr>
        <w:trPr>
          <w:trHeight w:val="716"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-1,829,335.00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-995,462.65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-7,632,018.59</w:t>
            </w:r>
          </w:p>
        </w:tc>
        <w:tc>
          <w:tcPr>
            <w:tcW w:w="8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4,807,220.94</w:t>
            </w:r>
          </w:p>
        </w:tc>
      </w:tr>
      <w:tr>
        <w:trPr>
          <w:trHeight w:val="401"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-1,829,335.00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-5,802,683.59</w:t>
            </w:r>
          </w:p>
        </w:tc>
        <w:tc>
          <w:tcPr>
            <w:tcW w:w="109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-7,632,018.59</w:t>
            </w:r>
          </w:p>
        </w:tc>
      </w:tr>
      <w:tr>
        <w:trPr>
          <w:trHeight w:val="715"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．其他权益工具持有者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投入资本</w:t>
            </w:r>
          </w:p>
        </w:tc>
        <w:tc>
          <w:tcPr>
            <w:tcW w:w="1192" w:type="dxa"/>
            <w:tcBorders>
              <w:top w:val="single" w:sz="4" w:space="0" w:color="000000"/>
              <w:left w:val="single" w:sz="9"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．股份支付计入所有者</w:t>
            </w:r>
          </w:p>
        </w:tc>
        <w:tc>
          <w:tcPr>
            <w:tcW w:w="1192" w:type="dxa"/>
            <w:tcBorders>
              <w:top w:val="single" w:sz="4" w:space="0" w:color="000000"/>
              <w:left w:val="single" w:sz="9"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-2,037,108.61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-7,632,018.59</w:t>
            </w:r>
          </w:p>
        </w:tc>
        <w:tc>
          <w:tcPr>
            <w:tcW w:w="8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5,594,909.98</w:t>
            </w:r>
          </w:p>
        </w:tc>
      </w:tr>
    </w:tbl>
    <w:p>
      <w:pPr>
        <w:spacing w:after="0" w:line="240" w:lineRule="auto"/>
        <w:jc w:val="right"/>
        <w:rPr>
          <w:rFonts w:ascii="Times New Roman" w:hAnsi="Times New Roman" w:cs="Times New Roman" w:eastAsia="Times New Roman" w:hint="default"/>
          <w:sz w:val="18"/>
          <w:szCs w:val="18"/>
        </w:rPr>
        <w:sectPr>
          <w:headerReference w:type="default" r:id="rId26"/>
          <w:footerReference w:type="default" r:id="rId27"/>
          <w:pgSz w:w="16840" w:h="11910" w:orient="landscape"/>
          <w:pgMar w:header="867" w:footer="980" w:top="1060" w:bottom="1160" w:left="1300" w:right="1280"/>
          <w:pgNumType w:start="80"/>
        </w:sectPr>
      </w:pPr>
    </w:p>
    <w:p>
      <w:pPr>
        <w:spacing w:line="240" w:lineRule="auto" w:before="2"/>
        <w:rPr>
          <w:rFonts w:ascii="Times New Roman" w:hAnsi="Times New Roman" w:cs="Times New Roman" w:eastAsia="Times New Roman" w:hint="default"/>
          <w:sz w:val="3"/>
          <w:szCs w:val="3"/>
        </w:rPr>
      </w:pPr>
      <w:r>
        <w:rPr/>
        <w:pict>
          <v:group style="position:absolute;margin-left:165.139999pt;margin-top:155.660004pt;width:58.6pt;height:7.8pt;mso-position-horizontal-relative:page;mso-position-vertical-relative:page;z-index:-801040" coordorigin="3303,3113" coordsize="1172,156">
            <v:shape style="position:absolute;left:3303;top:3113;width:1172;height:156" coordorigin="3303,3113" coordsize="1172,156" path="m3303,3269l4474,3269,4474,3113,3303,3113,3303,3269xe" filled="true" fillcolor="#ffffff" stroked="false">
              <v:path arrowok="t"/>
              <v:fill type="solid"/>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1887"/>
        <w:gridCol w:w="1181"/>
        <w:gridCol w:w="557"/>
        <w:gridCol w:w="557"/>
        <w:gridCol w:w="562"/>
        <w:gridCol w:w="1241"/>
        <w:gridCol w:w="1090"/>
        <w:gridCol w:w="866"/>
        <w:gridCol w:w="643"/>
        <w:gridCol w:w="1090"/>
        <w:gridCol w:w="757"/>
        <w:gridCol w:w="1181"/>
        <w:gridCol w:w="1090"/>
        <w:gridCol w:w="1318"/>
      </w:tblGrid>
      <w:tr>
        <w:trPr>
          <w:trHeight w:val="377" w:hRule="exact"/>
        </w:trPr>
        <w:tc>
          <w:tcPr>
            <w:tcW w:w="188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181" w:type="dxa"/>
            <w:tcBorders>
              <w:top w:val="single" w:sz="15" w:space="0" w:color="000000"/>
              <w:left w:val="single" w:sz="4" w:space="0" w:color="000000"/>
              <w:bottom w:val="single" w:sz="4" w:space="0" w:color="000000"/>
              <w:right w:val="single" w:sz="4" w:space="0" w:color="000000"/>
            </w:tcBorders>
          </w:tcPr>
          <w:p>
            <w:pPr/>
          </w:p>
        </w:tc>
        <w:tc>
          <w:tcPr>
            <w:tcW w:w="557" w:type="dxa"/>
            <w:tcBorders>
              <w:top w:val="single" w:sz="15" w:space="0" w:color="000000"/>
              <w:left w:val="single" w:sz="4" w:space="0" w:color="000000"/>
              <w:bottom w:val="single" w:sz="4" w:space="0" w:color="000000"/>
              <w:right w:val="single" w:sz="4" w:space="0" w:color="000000"/>
            </w:tcBorders>
          </w:tcPr>
          <w:p>
            <w:pPr/>
          </w:p>
        </w:tc>
        <w:tc>
          <w:tcPr>
            <w:tcW w:w="557" w:type="dxa"/>
            <w:tcBorders>
              <w:top w:val="single" w:sz="15" w:space="0" w:color="000000"/>
              <w:left w:val="single" w:sz="4" w:space="0" w:color="000000"/>
              <w:bottom w:val="single" w:sz="4" w:space="0" w:color="000000"/>
              <w:right w:val="single" w:sz="4" w:space="0" w:color="000000"/>
            </w:tcBorders>
          </w:tcPr>
          <w:p>
            <w:pPr/>
          </w:p>
        </w:tc>
        <w:tc>
          <w:tcPr>
            <w:tcW w:w="562" w:type="dxa"/>
            <w:tcBorders>
              <w:top w:val="single" w:sz="15" w:space="0" w:color="000000"/>
              <w:left w:val="single" w:sz="4" w:space="0" w:color="000000"/>
              <w:bottom w:val="single" w:sz="4" w:space="0" w:color="000000"/>
              <w:right w:val="single" w:sz="4" w:space="0" w:color="000000"/>
            </w:tcBorders>
          </w:tcPr>
          <w:p>
            <w:pPr/>
          </w:p>
        </w:tc>
        <w:tc>
          <w:tcPr>
            <w:tcW w:w="1241"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866" w:type="dxa"/>
            <w:tcBorders>
              <w:top w:val="single" w:sz="15" w:space="0" w:color="000000"/>
              <w:left w:val="single" w:sz="4" w:space="0" w:color="000000"/>
              <w:bottom w:val="single" w:sz="4" w:space="0" w:color="000000"/>
              <w:right w:val="single" w:sz="4" w:space="0" w:color="000000"/>
            </w:tcBorders>
          </w:tcPr>
          <w:p>
            <w:pPr/>
          </w:p>
        </w:tc>
        <w:tc>
          <w:tcPr>
            <w:tcW w:w="643"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757"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6,844,329.55</w:t>
            </w:r>
          </w:p>
        </w:tc>
        <w:tc>
          <w:tcPr>
            <w:tcW w:w="109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6,844,329.55</w:t>
            </w:r>
          </w:p>
        </w:tc>
      </w:tr>
      <w:tr>
        <w:trPr>
          <w:trHeight w:val="401"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7,417,800.90</w:t>
            </w: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-25,708,747.71</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-18,290,946.81</w:t>
            </w:r>
          </w:p>
        </w:tc>
      </w:tr>
      <w:tr>
        <w:trPr>
          <w:trHeight w:val="403"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7,417,800.90</w:t>
            </w: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-7,417,800.90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8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-18,290,946.81</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-18,290,946.81</w:t>
            </w:r>
          </w:p>
        </w:tc>
      </w:tr>
      <w:tr>
        <w:trPr>
          <w:trHeight w:val="401"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51"/>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182,909,758.00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-182,909,758.00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182,909,758.00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-182,909,758.00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546,900,006.00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373,251,659.47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9,715,615.27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614,705.72</w:t>
            </w:r>
          </w:p>
        </w:tc>
        <w:tc>
          <w:tcPr>
            <w:tcW w:w="64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50,644,564.69</w:t>
            </w: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177,670,283.48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20,647,997.50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1,160,013,601.59</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17"/>
        <w:ind w:left="140" w:right="10678"/>
        <w:jc w:val="left"/>
      </w:pPr>
      <w:r>
        <w:rPr/>
        <w:t>上期金额</w:t>
      </w:r>
    </w:p>
    <w:p>
      <w:pPr>
        <w:pStyle w:val="BodyText"/>
        <w:spacing w:line="240" w:lineRule="auto" w:before="117"/>
        <w:ind w:left="0" w:right="254"/>
        <w:jc w:val="right"/>
      </w:pPr>
      <w:r>
        <w:rPr/>
        <w:t>单位：元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864"/>
        <w:gridCol w:w="1192"/>
        <w:gridCol w:w="557"/>
        <w:gridCol w:w="557"/>
        <w:gridCol w:w="562"/>
        <w:gridCol w:w="1241"/>
        <w:gridCol w:w="1090"/>
        <w:gridCol w:w="778"/>
        <w:gridCol w:w="732"/>
        <w:gridCol w:w="1090"/>
        <w:gridCol w:w="757"/>
        <w:gridCol w:w="1181"/>
        <w:gridCol w:w="1090"/>
        <w:gridCol w:w="1318"/>
      </w:tblGrid>
      <w:tr>
        <w:trPr>
          <w:trHeight w:val="401" w:hRule="exact"/>
        </w:trPr>
        <w:tc>
          <w:tcPr>
            <w:tcW w:w="1864" w:type="dxa"/>
            <w:vMerge w:val="restart"/>
            <w:tcBorders>
              <w:top w:val="single" w:sz="4" w:space="0" w:color="000000"/>
              <w:left w:val="single" w:sz="4" w:space="0" w:color="000000"/>
              <w:right w:val="single" w:sz="4" w:space="0" w:color="000000"/>
            </w:tcBorders>
            <w:shd w:val="clear" w:color="auto" w:fill="D2D2D2"/>
          </w:tcPr>
          <w:p>
            <w:pPr/>
          </w:p>
        </w:tc>
        <w:tc>
          <w:tcPr>
            <w:tcW w:w="1214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8" w:hRule="exact"/>
        </w:trPr>
        <w:tc>
          <w:tcPr>
            <w:tcW w:w="1864" w:type="dxa"/>
            <w:vMerge/>
            <w:tcBorders>
              <w:left w:val="single" w:sz="4" w:space="0" w:color="000000"/>
              <w:bottom w:val="nil" w:sz="6" w:space="0" w:color="auto"/>
              <w:right w:val="single" w:sz="4" w:space="0" w:color="000000"/>
            </w:tcBorders>
            <w:shd w:val="clear" w:color="auto" w:fill="D2D2D2"/>
          </w:tcPr>
          <w:p>
            <w:pPr/>
          </w:p>
        </w:tc>
        <w:tc>
          <w:tcPr>
            <w:tcW w:w="973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211" w:hRule="exact"/>
        </w:trPr>
        <w:tc>
          <w:tcPr>
            <w:tcW w:w="18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2" w:type="dxa"/>
            <w:vMerge w:val="restart"/>
            <w:tcBorders>
              <w:top w:val="single" w:sz="4" w:space="0" w:color="000000"/>
              <w:left w:val="single" w:sz="4" w:space="0" w:color="000000"/>
              <w:right w:val="single" w:sz="4" w:space="0" w:color="000000"/>
            </w:tcBorders>
            <w:shd w:val="clear" w:color="auto" w:fill="D2D2D2"/>
          </w:tcPr>
          <w:p>
            <w:pPr/>
          </w:p>
        </w:tc>
        <w:tc>
          <w:tcPr>
            <w:tcW w:w="16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FFFFFF"/>
            </w:tcBorders>
            <w:shd w:val="clear" w:color="auto" w:fill="D2D2D2"/>
          </w:tcPr>
          <w:p>
            <w:pPr/>
          </w:p>
        </w:tc>
        <w:tc>
          <w:tcPr>
            <w:tcW w:w="757" w:type="dxa"/>
            <w:tcBorders>
              <w:top w:val="single" w:sz="4" w:space="0" w:color="000000"/>
              <w:left w:val="single" w:sz="4" w:space="0" w:color="FFFFFF"/>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8"/>
              <w:ind w:left="448" w:right="89"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864" w:type="dxa"/>
            <w:vMerge/>
            <w:tcBorders>
              <w:left w:val="single" w:sz="4" w:space="0" w:color="000000"/>
              <w:bottom w:val="single" w:sz="4" w:space="0" w:color="FFFFFF"/>
              <w:right w:val="single" w:sz="4" w:space="0" w:color="000000"/>
            </w:tcBorders>
            <w:shd w:val="clear" w:color="auto" w:fill="D2D2D2"/>
          </w:tcPr>
          <w:p>
            <w:pPr/>
          </w:p>
        </w:tc>
        <w:tc>
          <w:tcPr>
            <w:tcW w:w="1192" w:type="dxa"/>
            <w:vMerge/>
            <w:tcBorders>
              <w:left w:val="single" w:sz="4" w:space="0" w:color="000000"/>
              <w:bottom w:val="single" w:sz="4" w:space="0" w:color="FFFFFF"/>
              <w:right w:val="single" w:sz="4" w:space="0" w:color="000000"/>
            </w:tcBorders>
            <w:shd w:val="clear" w:color="auto" w:fill="D2D2D2"/>
          </w:tcPr>
          <w:p>
            <w:pPr/>
          </w:p>
        </w:tc>
        <w:tc>
          <w:tcPr>
            <w:tcW w:w="1676" w:type="dxa"/>
            <w:gridSpan w:val="3"/>
            <w:vMerge/>
            <w:tcBorders>
              <w:left w:val="single" w:sz="4" w:space="0" w:color="000000"/>
              <w:bottom w:val="single" w:sz="4" w:space="0" w:color="FFFFFF"/>
              <w:right w:val="single" w:sz="4" w:space="0" w:color="000000"/>
            </w:tcBorders>
            <w:shd w:val="clear" w:color="auto" w:fill="D2D2D2"/>
          </w:tcPr>
          <w:p>
            <w:pPr/>
          </w:p>
        </w:tc>
        <w:tc>
          <w:tcPr>
            <w:tcW w:w="1241" w:type="dxa"/>
            <w:vMerge/>
            <w:tcBorders>
              <w:left w:val="single" w:sz="4" w:space="0" w:color="000000"/>
              <w:bottom w:val="single" w:sz="4" w:space="0" w:color="FFFFFF"/>
              <w:right w:val="single" w:sz="4" w:space="0" w:color="000000"/>
            </w:tcBorders>
            <w:shd w:val="clear" w:color="auto" w:fill="D2D2D2"/>
          </w:tcPr>
          <w:p>
            <w:pPr/>
          </w:p>
        </w:tc>
        <w:tc>
          <w:tcPr>
            <w:tcW w:w="1090" w:type="dxa"/>
            <w:vMerge/>
            <w:tcBorders>
              <w:left w:val="single" w:sz="4" w:space="0" w:color="000000"/>
              <w:bottom w:val="single" w:sz="4" w:space="0" w:color="FFFFFF"/>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04" w:right="2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3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68" w:right="9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0" w:type="dxa"/>
            <w:vMerge/>
            <w:tcBorders>
              <w:left w:val="single" w:sz="4" w:space="0" w:color="000000"/>
              <w:bottom w:val="nil" w:sz="6" w:space="0" w:color="auto"/>
              <w:right w:val="single" w:sz="4" w:space="0" w:color="FFFFFF"/>
            </w:tcBorders>
            <w:shd w:val="clear" w:color="auto" w:fill="D2D2D2"/>
          </w:tcPr>
          <w:p>
            <w:pPr/>
          </w:p>
        </w:tc>
        <w:tc>
          <w:tcPr>
            <w:tcW w:w="757" w:type="dxa"/>
            <w:vMerge w:val="restart"/>
            <w:tcBorders>
              <w:top w:val="nil" w:sz="6" w:space="0" w:color="auto"/>
              <w:left w:val="single" w:sz="4" w:space="0" w:color="FFFFFF"/>
              <w:right w:val="single" w:sz="4" w:space="0" w:color="000000"/>
            </w:tcBorders>
            <w:shd w:val="clear" w:color="auto" w:fill="D2D2D2"/>
          </w:tcPr>
          <w:p>
            <w:pPr>
              <w:pStyle w:val="TableParagraph"/>
              <w:spacing w:line="314" w:lineRule="auto" w:before="71"/>
              <w:ind w:left="103" w:right="101"/>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81"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1864" w:type="dxa"/>
            <w:vMerge w:val="restart"/>
            <w:tcBorders>
              <w:top w:val="single" w:sz="4" w:space="0" w:color="FFFFFF"/>
              <w:left w:val="single" w:sz="4" w:space="0" w:color="000000"/>
              <w:right w:val="single" w:sz="4" w:space="0" w:color="000000"/>
            </w:tcBorders>
            <w:shd w:val="clear" w:color="auto" w:fill="D2D2D2"/>
          </w:tcPr>
          <w:p>
            <w:pPr/>
          </w:p>
        </w:tc>
        <w:tc>
          <w:tcPr>
            <w:tcW w:w="119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57"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89"/>
              <w:ind w:left="184" w:right="92"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57"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89"/>
              <w:ind w:left="184" w:right="91"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62" w:type="dxa"/>
            <w:tcBorders>
              <w:top w:val="single" w:sz="4" w:space="0" w:color="FFFFFF"/>
              <w:left w:val="single" w:sz="4" w:space="0" w:color="000000"/>
              <w:bottom w:val="nil" w:sz="6" w:space="0" w:color="auto"/>
              <w:right w:val="single" w:sz="4" w:space="0" w:color="000000"/>
            </w:tcBorders>
            <w:shd w:val="clear" w:color="auto" w:fill="D2D2D2"/>
          </w:tcPr>
          <w:p>
            <w:pPr/>
          </w:p>
        </w:tc>
        <w:tc>
          <w:tcPr>
            <w:tcW w:w="124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5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8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78" w:type="dxa"/>
            <w:vMerge/>
            <w:tcBorders>
              <w:left w:val="single" w:sz="4" w:space="0" w:color="000000"/>
              <w:right w:val="single" w:sz="4" w:space="0" w:color="000000"/>
            </w:tcBorders>
            <w:shd w:val="clear" w:color="auto" w:fill="D2D2D2"/>
          </w:tcPr>
          <w:p>
            <w:pPr/>
          </w:p>
        </w:tc>
        <w:tc>
          <w:tcPr>
            <w:tcW w:w="732"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0"/>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57" w:type="dxa"/>
            <w:vMerge/>
            <w:tcBorders>
              <w:left w:val="single" w:sz="4" w:space="0" w:color="FFFFFF"/>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90"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85" w:hRule="exact"/>
        </w:trPr>
        <w:tc>
          <w:tcPr>
            <w:tcW w:w="1864"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557" w:type="dxa"/>
            <w:vMerge/>
            <w:tcBorders>
              <w:left w:val="single" w:sz="4" w:space="0" w:color="000000"/>
              <w:right w:val="single" w:sz="4" w:space="0" w:color="000000"/>
            </w:tcBorders>
            <w:shd w:val="clear" w:color="auto" w:fill="D2D2D2"/>
          </w:tcPr>
          <w:p>
            <w:pPr/>
          </w:p>
        </w:tc>
        <w:tc>
          <w:tcPr>
            <w:tcW w:w="55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41"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778" w:type="dxa"/>
            <w:vMerge/>
            <w:tcBorders>
              <w:left w:val="single" w:sz="4" w:space="0" w:color="000000"/>
              <w:right w:val="single" w:sz="4" w:space="0" w:color="000000"/>
            </w:tcBorders>
            <w:shd w:val="clear" w:color="auto" w:fill="D2D2D2"/>
          </w:tcPr>
          <w:p>
            <w:pPr/>
          </w:p>
        </w:tc>
        <w:tc>
          <w:tcPr>
            <w:tcW w:w="732"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FFFFFF"/>
            </w:tcBorders>
            <w:shd w:val="clear" w:color="auto" w:fill="D2D2D2"/>
          </w:tcPr>
          <w:p>
            <w:pPr/>
          </w:p>
        </w:tc>
        <w:tc>
          <w:tcPr>
            <w:tcW w:w="757" w:type="dxa"/>
            <w:vMerge/>
            <w:tcBorders>
              <w:left w:val="single" w:sz="4" w:space="0" w:color="FFFFFF"/>
              <w:right w:val="single" w:sz="4" w:space="0" w:color="000000"/>
            </w:tcBorders>
            <w:shd w:val="clear" w:color="auto" w:fill="D2D2D2"/>
          </w:tcPr>
          <w:p>
            <w:pPr/>
          </w:p>
        </w:tc>
        <w:tc>
          <w:tcPr>
            <w:tcW w:w="1181" w:type="dxa"/>
            <w:vMerge/>
            <w:tcBorders>
              <w:left w:val="single" w:sz="4" w:space="0" w:color="000000"/>
              <w:bottom w:val="single" w:sz="18" w:space="0" w:color="FFFFFF"/>
              <w:right w:val="single" w:sz="4" w:space="0" w:color="000000"/>
            </w:tcBorders>
            <w:shd w:val="clear" w:color="auto" w:fill="D2D2D2"/>
          </w:tcPr>
          <w:p>
            <w:pPr/>
          </w:p>
        </w:tc>
        <w:tc>
          <w:tcPr>
            <w:tcW w:w="1090" w:type="dxa"/>
            <w:vMerge/>
            <w:tcBorders>
              <w:left w:val="single" w:sz="4" w:space="0" w:color="000000"/>
              <w:bottom w:val="single" w:sz="18" w:space="0" w:color="FFFFFF"/>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182" w:hRule="exact"/>
        </w:trPr>
        <w:tc>
          <w:tcPr>
            <w:tcW w:w="1864" w:type="dxa"/>
            <w:vMerge/>
            <w:tcBorders>
              <w:left w:val="single" w:sz="4" w:space="0" w:color="000000"/>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
        </w:tc>
        <w:tc>
          <w:tcPr>
            <w:tcW w:w="557" w:type="dxa"/>
            <w:vMerge/>
            <w:tcBorders>
              <w:left w:val="single" w:sz="4" w:space="0" w:color="000000"/>
              <w:right w:val="single" w:sz="4" w:space="0" w:color="000000"/>
            </w:tcBorders>
            <w:shd w:val="clear" w:color="auto" w:fill="D2D2D2"/>
          </w:tcPr>
          <w:p>
            <w:pPr/>
          </w:p>
        </w:tc>
        <w:tc>
          <w:tcPr>
            <w:tcW w:w="55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732" w:type="dxa"/>
            <w:vMerge/>
            <w:tcBorders>
              <w:left w:val="single" w:sz="4" w:space="0" w:color="000000"/>
              <w:bottom w:val="nil" w:sz="6" w:space="0" w:color="auto"/>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FFFFFF"/>
            </w:tcBorders>
            <w:shd w:val="clear" w:color="auto" w:fill="D2D2D2"/>
          </w:tcPr>
          <w:p>
            <w:pPr/>
          </w:p>
        </w:tc>
        <w:tc>
          <w:tcPr>
            <w:tcW w:w="757" w:type="dxa"/>
            <w:vMerge/>
            <w:tcBorders>
              <w:left w:val="single" w:sz="4" w:space="0" w:color="FFFFFF"/>
              <w:bottom w:val="nil" w:sz="6" w:space="0" w:color="auto"/>
              <w:right w:val="single" w:sz="4" w:space="0" w:color="000000"/>
            </w:tcBorders>
            <w:shd w:val="clear" w:color="auto" w:fill="D2D2D2"/>
          </w:tcPr>
          <w:p>
            <w:pPr/>
          </w:p>
        </w:tc>
        <w:tc>
          <w:tcPr>
            <w:tcW w:w="1181" w:type="dxa"/>
            <w:vMerge w:val="restart"/>
            <w:tcBorders>
              <w:top w:val="single" w:sz="18" w:space="0" w:color="FFFFFF"/>
              <w:left w:val="single" w:sz="4" w:space="0" w:color="000000"/>
              <w:right w:val="single" w:sz="4" w:space="0" w:color="000000"/>
            </w:tcBorders>
            <w:shd w:val="clear" w:color="auto" w:fill="D2D2D2"/>
          </w:tcPr>
          <w:p>
            <w:pPr/>
          </w:p>
        </w:tc>
        <w:tc>
          <w:tcPr>
            <w:tcW w:w="1090" w:type="dxa"/>
            <w:vMerge w:val="restart"/>
            <w:tcBorders>
              <w:top w:val="single" w:sz="18" w:space="0" w:color="FFFFFF"/>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195" w:hRule="exact"/>
        </w:trPr>
        <w:tc>
          <w:tcPr>
            <w:tcW w:w="1864" w:type="dxa"/>
            <w:vMerge/>
            <w:tcBorders>
              <w:left w:val="single" w:sz="4" w:space="0" w:color="000000"/>
              <w:bottom w:val="single" w:sz="4" w:space="0" w:color="000000"/>
              <w:right w:val="single" w:sz="4" w:space="0" w:color="000000"/>
            </w:tcBorders>
            <w:shd w:val="clear" w:color="auto" w:fill="D2D2D2"/>
          </w:tcPr>
          <w:p>
            <w:pPr/>
          </w:p>
        </w:tc>
        <w:tc>
          <w:tcPr>
            <w:tcW w:w="1192" w:type="dxa"/>
            <w:vMerge/>
            <w:tcBorders>
              <w:left w:val="single" w:sz="4" w:space="0" w:color="000000"/>
              <w:bottom w:val="single" w:sz="4" w:space="0" w:color="000000"/>
              <w:right w:val="single" w:sz="4" w:space="0" w:color="000000"/>
            </w:tcBorders>
            <w:shd w:val="clear" w:color="auto" w:fill="D2D2D2"/>
          </w:tcPr>
          <w:p>
            <w:pPr/>
          </w:p>
        </w:tc>
        <w:tc>
          <w:tcPr>
            <w:tcW w:w="557" w:type="dxa"/>
            <w:vMerge/>
            <w:tcBorders>
              <w:left w:val="single" w:sz="4" w:space="0" w:color="000000"/>
              <w:bottom w:val="single" w:sz="4" w:space="0" w:color="000000"/>
              <w:right w:val="single" w:sz="4" w:space="0" w:color="000000"/>
            </w:tcBorders>
            <w:shd w:val="clear" w:color="auto" w:fill="D2D2D2"/>
          </w:tcPr>
          <w:p>
            <w:pPr/>
          </w:p>
        </w:tc>
        <w:tc>
          <w:tcPr>
            <w:tcW w:w="557" w:type="dxa"/>
            <w:vMerge/>
            <w:tcBorders>
              <w:left w:val="single" w:sz="4" w:space="0" w:color="000000"/>
              <w:bottom w:val="single" w:sz="4" w:space="0" w:color="000000"/>
              <w:right w:val="single" w:sz="4" w:space="0" w:color="000000"/>
            </w:tcBorders>
            <w:shd w:val="clear" w:color="auto" w:fill="D2D2D2"/>
          </w:tcPr>
          <w:p>
            <w:pPr/>
          </w:p>
        </w:tc>
        <w:tc>
          <w:tcPr>
            <w:tcW w:w="5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FFFFFF"/>
            </w:tcBorders>
            <w:shd w:val="clear" w:color="auto" w:fill="D2D2D2"/>
          </w:tcPr>
          <w:p>
            <w:pPr/>
          </w:p>
        </w:tc>
        <w:tc>
          <w:tcPr>
            <w:tcW w:w="757" w:type="dxa"/>
            <w:tcBorders>
              <w:top w:val="nil" w:sz="6" w:space="0" w:color="auto"/>
              <w:left w:val="single" w:sz="4" w:space="0" w:color="FFFFFF"/>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182,953,300.00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739,214,699.45</w:t>
            </w: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34,759,224.55</w:t>
            </w:r>
          </w:p>
        </w:tc>
        <w:tc>
          <w:tcPr>
            <w:tcW w:w="757"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145,158,134.22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19,021,529.82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1,121,106,888.04</w:t>
            </w:r>
          </w:p>
        </w:tc>
      </w:tr>
      <w:tr>
        <w:trPr>
          <w:trHeight w:val="403"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2" w:type="dxa"/>
            <w:tcBorders>
              <w:top w:val="single" w:sz="4" w:space="0" w:color="000000"/>
              <w:left w:val="single" w:sz="9"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FFFFFF"/>
            </w:tcBorders>
          </w:tcPr>
          <w:p>
            <w:pPr/>
          </w:p>
        </w:tc>
        <w:tc>
          <w:tcPr>
            <w:tcW w:w="757"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2" w:type="dxa"/>
            <w:tcBorders>
              <w:top w:val="single" w:sz="4" w:space="0" w:color="000000"/>
              <w:left w:val="single" w:sz="9"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FFFFFF"/>
            </w:tcBorders>
          </w:tcPr>
          <w:p>
            <w:pPr/>
          </w:p>
        </w:tc>
        <w:tc>
          <w:tcPr>
            <w:tcW w:w="757"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92" w:type="dxa"/>
            <w:tcBorders>
              <w:top w:val="single" w:sz="4" w:space="0" w:color="000000"/>
              <w:left w:val="single" w:sz="9"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FFFFFF"/>
            </w:tcBorders>
          </w:tcPr>
          <w:p>
            <w:pPr/>
          </w:p>
        </w:tc>
        <w:tc>
          <w:tcPr>
            <w:tcW w:w="757"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
              <w:jc w:val="center"/>
              <w:rPr>
                <w:rFonts w:ascii="宋体" w:hAnsi="宋体" w:cs="宋体" w:eastAsia="宋体" w:hint="default"/>
                <w:sz w:val="18"/>
                <w:szCs w:val="18"/>
              </w:rPr>
            </w:pPr>
            <w:r>
              <w:rPr>
                <w:rFonts w:ascii="宋体" w:hAnsi="宋体" w:cs="宋体" w:eastAsia="宋体" w:hint="default"/>
                <w:sz w:val="18"/>
                <w:szCs w:val="18"/>
              </w:rPr>
              <w:t>其他</w:t>
            </w:r>
          </w:p>
        </w:tc>
        <w:tc>
          <w:tcPr>
            <w:tcW w:w="1192" w:type="dxa"/>
            <w:tcBorders>
              <w:top w:val="single" w:sz="4" w:space="0" w:color="000000"/>
              <w:left w:val="single" w:sz="9"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FFFFFF"/>
            </w:tcBorders>
          </w:tcPr>
          <w:p>
            <w:pPr/>
          </w:p>
        </w:tc>
        <w:tc>
          <w:tcPr>
            <w:tcW w:w="757"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182,953,300.00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739,214,699.45</w:t>
            </w: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34,759,224.55</w:t>
            </w:r>
          </w:p>
        </w:tc>
        <w:tc>
          <w:tcPr>
            <w:tcW w:w="757"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145,158,134.22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19,021,529.82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1,121,106,888.04</w:t>
            </w:r>
          </w:p>
        </w:tc>
      </w:tr>
      <w:tr>
        <w:trPr>
          <w:trHeight w:val="713"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182,866,283.00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-182,057,819.33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17,347,633.86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10,747.96</w:t>
            </w: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8,467,539.24</w:t>
            </w:r>
          </w:p>
        </w:tc>
        <w:tc>
          <w:tcPr>
            <w:tcW w:w="757"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23,058,227.15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1,539,395.09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16,536,739.25</w:t>
            </w:r>
          </w:p>
        </w:tc>
      </w:tr>
      <w:tr>
        <w:trPr>
          <w:trHeight w:val="403"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2" w:type="dxa"/>
            <w:tcBorders>
              <w:top w:val="single" w:sz="4" w:space="0" w:color="000000"/>
              <w:left w:val="single" w:sz="9"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10,747.96</w:t>
            </w: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FFFFFF"/>
            </w:tcBorders>
          </w:tcPr>
          <w:p>
            <w:pPr/>
          </w:p>
        </w:tc>
        <w:tc>
          <w:tcPr>
            <w:tcW w:w="757"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82,752,681.35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-366,922.35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82,396,506.96</w:t>
            </w:r>
          </w:p>
        </w:tc>
      </w:tr>
      <w:tr>
        <w:trPr>
          <w:trHeight w:val="713"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40"/>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-87,005.00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895,468.67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17,347,633.86</w:t>
            </w: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FFFFFF"/>
            </w:tcBorders>
          </w:tcPr>
          <w:p>
            <w:pPr/>
          </w:p>
        </w:tc>
        <w:tc>
          <w:tcPr>
            <w:tcW w:w="757"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1,906,317.44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-14,632,852.75</w:t>
            </w:r>
          </w:p>
        </w:tc>
      </w:tr>
      <w:tr>
        <w:trPr>
          <w:trHeight w:val="403"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-87,005.00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-512,412.44</w:t>
            </w: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FFFFFF"/>
            </w:tcBorders>
          </w:tcPr>
          <w:p>
            <w:pPr/>
          </w:p>
        </w:tc>
        <w:tc>
          <w:tcPr>
            <w:tcW w:w="757"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1,300,582.56</w:t>
            </w:r>
          </w:p>
        </w:tc>
      </w:tr>
      <w:tr>
        <w:trPr>
          <w:trHeight w:val="713"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9"/>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．其他权益工具持有者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投入资本</w:t>
            </w:r>
          </w:p>
        </w:tc>
        <w:tc>
          <w:tcPr>
            <w:tcW w:w="1192" w:type="dxa"/>
            <w:tcBorders>
              <w:top w:val="single" w:sz="4" w:space="0" w:color="000000"/>
              <w:left w:val="single" w:sz="9"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FFFFFF"/>
            </w:tcBorders>
          </w:tcPr>
          <w:p>
            <w:pPr/>
          </w:p>
        </w:tc>
        <w:tc>
          <w:tcPr>
            <w:tcW w:w="757"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9"/>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．股份支付计入所有者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权益的金额</w:t>
            </w:r>
          </w:p>
        </w:tc>
        <w:tc>
          <w:tcPr>
            <w:tcW w:w="1192" w:type="dxa"/>
            <w:tcBorders>
              <w:top w:val="single" w:sz="4" w:space="0" w:color="000000"/>
              <w:left w:val="single" w:sz="9"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1,407,881.11</w:t>
            </w: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FFFFFF"/>
            </w:tcBorders>
          </w:tcPr>
          <w:p>
            <w:pPr/>
          </w:p>
        </w:tc>
        <w:tc>
          <w:tcPr>
            <w:tcW w:w="757"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1,407,881.11</w:t>
            </w:r>
          </w:p>
        </w:tc>
      </w:tr>
      <w:tr>
        <w:trPr>
          <w:trHeight w:val="401"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2" w:type="dxa"/>
            <w:tcBorders>
              <w:top w:val="single" w:sz="4" w:space="0" w:color="000000"/>
              <w:left w:val="single" w:sz="9"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17,347,633.86</w:t>
            </w: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FFFFFF"/>
            </w:tcBorders>
          </w:tcPr>
          <w:p>
            <w:pPr/>
          </w:p>
        </w:tc>
        <w:tc>
          <w:tcPr>
            <w:tcW w:w="757"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6,317.44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-17,341,316.42</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r>
        <w:rPr/>
        <w:pict>
          <v:group style="position:absolute;margin-left:165.139999pt;margin-top:117.500008pt;width:58.6pt;height:7.8pt;mso-position-horizontal-relative:page;mso-position-vertical-relative:page;z-index:-800992" coordorigin="3303,2350" coordsize="1172,156">
            <v:shape style="position:absolute;left:3303;top:2350;width:1172;height:156" coordorigin="3303,2350" coordsize="1172,156" path="m3303,2506l4474,2506,4474,2350,3303,2350,3303,2506xe" filled="true" fillcolor="#ffffff" stroked="false">
              <v:path arrowok="t"/>
              <v:fill type="solid"/>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1887"/>
        <w:gridCol w:w="1181"/>
        <w:gridCol w:w="557"/>
        <w:gridCol w:w="557"/>
        <w:gridCol w:w="562"/>
        <w:gridCol w:w="1241"/>
        <w:gridCol w:w="1090"/>
        <w:gridCol w:w="778"/>
        <w:gridCol w:w="732"/>
        <w:gridCol w:w="1090"/>
        <w:gridCol w:w="757"/>
        <w:gridCol w:w="1181"/>
        <w:gridCol w:w="1090"/>
        <w:gridCol w:w="1318"/>
      </w:tblGrid>
      <w:tr>
        <w:trPr>
          <w:trHeight w:val="418" w:hRule="exact"/>
        </w:trPr>
        <w:tc>
          <w:tcPr>
            <w:tcW w:w="188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15" w:space="0" w:color="000000"/>
              <w:left w:val="single" w:sz="4" w:space="0" w:color="000000"/>
              <w:bottom w:val="single" w:sz="4" w:space="0" w:color="000000"/>
              <w:right w:val="single" w:sz="4" w:space="0" w:color="000000"/>
            </w:tcBorders>
          </w:tcPr>
          <w:p>
            <w:pPr/>
          </w:p>
        </w:tc>
        <w:tc>
          <w:tcPr>
            <w:tcW w:w="557" w:type="dxa"/>
            <w:tcBorders>
              <w:top w:val="single" w:sz="15" w:space="0" w:color="000000"/>
              <w:left w:val="single" w:sz="4" w:space="0" w:color="000000"/>
              <w:bottom w:val="single" w:sz="4" w:space="0" w:color="000000"/>
              <w:right w:val="single" w:sz="4" w:space="0" w:color="000000"/>
            </w:tcBorders>
          </w:tcPr>
          <w:p>
            <w:pPr/>
          </w:p>
        </w:tc>
        <w:tc>
          <w:tcPr>
            <w:tcW w:w="557" w:type="dxa"/>
            <w:tcBorders>
              <w:top w:val="single" w:sz="15" w:space="0" w:color="000000"/>
              <w:left w:val="single" w:sz="4" w:space="0" w:color="000000"/>
              <w:bottom w:val="single" w:sz="4" w:space="0" w:color="000000"/>
              <w:right w:val="single" w:sz="4" w:space="0" w:color="000000"/>
            </w:tcBorders>
          </w:tcPr>
          <w:p>
            <w:pPr/>
          </w:p>
        </w:tc>
        <w:tc>
          <w:tcPr>
            <w:tcW w:w="562" w:type="dxa"/>
            <w:tcBorders>
              <w:top w:val="single" w:sz="15" w:space="0" w:color="000000"/>
              <w:left w:val="single" w:sz="4" w:space="0" w:color="000000"/>
              <w:bottom w:val="single" w:sz="4" w:space="0" w:color="000000"/>
              <w:right w:val="single" w:sz="4" w:space="0" w:color="000000"/>
            </w:tcBorders>
          </w:tcPr>
          <w:p>
            <w:pPr/>
          </w:p>
        </w:tc>
        <w:tc>
          <w:tcPr>
            <w:tcW w:w="1241"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778" w:type="dxa"/>
            <w:tcBorders>
              <w:top w:val="single" w:sz="15" w:space="0" w:color="000000"/>
              <w:left w:val="single" w:sz="4" w:space="0" w:color="000000"/>
              <w:bottom w:val="single" w:sz="4" w:space="0" w:color="000000"/>
              <w:right w:val="single" w:sz="4" w:space="0" w:color="000000"/>
            </w:tcBorders>
          </w:tcPr>
          <w:p>
            <w:pPr/>
          </w:p>
        </w:tc>
        <w:tc>
          <w:tcPr>
            <w:tcW w:w="732"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8,467,539.24</w:t>
            </w:r>
          </w:p>
        </w:tc>
        <w:tc>
          <w:tcPr>
            <w:tcW w:w="757"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-59,694,454.20</w:t>
            </w:r>
          </w:p>
        </w:tc>
        <w:tc>
          <w:tcPr>
            <w:tcW w:w="1090"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-51,226,914.96</w:t>
            </w:r>
          </w:p>
        </w:tc>
      </w:tr>
      <w:tr>
        <w:trPr>
          <w:trHeight w:val="401"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8,467,539.24</w:t>
            </w: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-8,467,539.24</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8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1"/>
                <w:szCs w:val="21"/>
              </w:rPr>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-51,226,914.96</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-51,226,914.96</w:t>
            </w:r>
          </w:p>
        </w:tc>
      </w:tr>
      <w:tr>
        <w:trPr>
          <w:trHeight w:val="403"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51"/>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182,953,288.00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-182,953,288.00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182,953,288.00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-182,953,288.00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365,819,583.00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center"/>
              <w:rPr>
                <w:rFonts w:ascii="Times New Roman" w:hAnsi="Times New Roman" w:cs="Times New Roman" w:eastAsia="Times New Roman" w:hint="default"/>
                <w:sz w:val="18"/>
                <w:szCs w:val="18"/>
              </w:rPr>
            </w:pPr>
            <w:r>
              <w:rPr>
                <w:rFonts w:ascii="Times New Roman"/>
                <w:sz w:val="18"/>
              </w:rPr>
              <w:t>557,156,880.12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17,347,633.86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10,747.96</w:t>
            </w: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43,226,763.79</w:t>
            </w: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168,216,361.37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20,560,924.91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1,137,643,627.29</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40" w:right="10678"/>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10678"/>
        <w:jc w:val="left"/>
      </w:pPr>
      <w:r>
        <w:rPr/>
        <w:t>本期金额</w:t>
      </w:r>
    </w:p>
    <w:p>
      <w:pPr>
        <w:pStyle w:val="BodyText"/>
        <w:spacing w:line="240" w:lineRule="auto" w:before="117"/>
        <w:ind w:left="0" w:right="254"/>
        <w:jc w:val="right"/>
      </w:pPr>
      <w:r>
        <w:rPr/>
        <w:t>单位：元</w:t>
      </w:r>
    </w:p>
    <w:p>
      <w:pPr>
        <w:spacing w:line="240" w:lineRule="auto" w:before="3"/>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013"/>
        <w:gridCol w:w="1192"/>
        <w:gridCol w:w="898"/>
        <w:gridCol w:w="898"/>
        <w:gridCol w:w="898"/>
        <w:gridCol w:w="1244"/>
        <w:gridCol w:w="1092"/>
        <w:gridCol w:w="1090"/>
        <w:gridCol w:w="1095"/>
        <w:gridCol w:w="1090"/>
        <w:gridCol w:w="1181"/>
        <w:gridCol w:w="1318"/>
      </w:tblGrid>
      <w:tr>
        <w:trPr>
          <w:trHeight w:val="397" w:hRule="exact"/>
        </w:trPr>
        <w:tc>
          <w:tcPr>
            <w:tcW w:w="20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9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20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0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451" w:right="86"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0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3" w:hRule="exact"/>
        </w:trPr>
        <w:tc>
          <w:tcPr>
            <w:tcW w:w="2013" w:type="dxa"/>
            <w:vMerge/>
            <w:tcBorders>
              <w:left w:val="single" w:sz="4" w:space="0" w:color="000000"/>
              <w:bottom w:val="nil" w:sz="6" w:space="0" w:color="auto"/>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693" w:type="dxa"/>
            <w:gridSpan w:val="3"/>
            <w:vMerge/>
            <w:tcBorders>
              <w:left w:val="single" w:sz="4" w:space="0" w:color="000000"/>
              <w:bottom w:val="single" w:sz="4" w:space="0" w:color="000000"/>
              <w:right w:val="single" w:sz="4" w:space="0" w:color="000000"/>
            </w:tcBorders>
            <w:shd w:val="clear" w:color="auto" w:fill="D2D2D2"/>
          </w:tcPr>
          <w:p>
            <w:pPr/>
          </w:p>
        </w:tc>
        <w:tc>
          <w:tcPr>
            <w:tcW w:w="12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90" w:type="dxa"/>
            <w:vMerge/>
            <w:tcBorders>
              <w:left w:val="single" w:sz="4" w:space="0" w:color="000000"/>
              <w:right w:val="single" w:sz="4" w:space="0" w:color="000000"/>
            </w:tcBorders>
            <w:shd w:val="clear" w:color="auto" w:fill="D2D2D2"/>
          </w:tcPr>
          <w:p>
            <w:pPr/>
          </w:p>
        </w:tc>
        <w:tc>
          <w:tcPr>
            <w:tcW w:w="10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2013" w:type="dxa"/>
            <w:vMerge w:val="restart"/>
            <w:tcBorders>
              <w:top w:val="nil" w:sz="6" w:space="0" w:color="auto"/>
              <w:left w:val="single" w:sz="4" w:space="0" w:color="000000"/>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2"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44"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095"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013" w:type="dxa"/>
            <w:vMerge/>
            <w:tcBorders>
              <w:left w:val="single" w:sz="4" w:space="0" w:color="000000"/>
              <w:bottom w:val="single" w:sz="4" w:space="0" w:color="000000"/>
              <w:right w:val="single" w:sz="4" w:space="0" w:color="000000"/>
            </w:tcBorders>
            <w:shd w:val="clear" w:color="auto" w:fill="D2D2D2"/>
          </w:tcPr>
          <w:p>
            <w:pPr/>
          </w:p>
        </w:tc>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2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0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365,819,583.00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555,256,681.21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17,347,633.86</w:t>
            </w:r>
          </w:p>
        </w:tc>
        <w:tc>
          <w:tcPr>
            <w:tcW w:w="1090" w:type="dxa"/>
            <w:tcBorders>
              <w:top w:val="single" w:sz="22" w:space="0" w:color="D2D2D2"/>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43,226,763.79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178,412,050.47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1,125,367,444.61</w:t>
            </w:r>
          </w:p>
        </w:tc>
      </w:tr>
      <w:tr>
        <w:trPr>
          <w:trHeight w:val="403"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8"/>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2" w:type="dxa"/>
            <w:tcBorders>
              <w:top w:val="single" w:sz="4" w:space="0" w:color="000000"/>
              <w:left w:val="single" w:sz="9" w:space="0" w:color="D2D2D2"/>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8"/>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2" w:type="dxa"/>
            <w:tcBorders>
              <w:top w:val="single" w:sz="4" w:space="0" w:color="000000"/>
              <w:left w:val="single" w:sz="9" w:space="0" w:color="D2D2D2"/>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6"/>
              <w:jc w:val="center"/>
              <w:rPr>
                <w:rFonts w:ascii="宋体" w:hAnsi="宋体" w:cs="宋体" w:eastAsia="宋体" w:hint="default"/>
                <w:sz w:val="18"/>
                <w:szCs w:val="18"/>
              </w:rPr>
            </w:pPr>
            <w:r>
              <w:rPr>
                <w:rFonts w:ascii="宋体" w:hAnsi="宋体" w:cs="宋体" w:eastAsia="宋体" w:hint="default"/>
                <w:sz w:val="18"/>
                <w:szCs w:val="18"/>
              </w:rPr>
              <w:t>其他</w:t>
            </w:r>
          </w:p>
        </w:tc>
        <w:tc>
          <w:tcPr>
            <w:tcW w:w="1192" w:type="dxa"/>
            <w:tcBorders>
              <w:top w:val="single" w:sz="4" w:space="0" w:color="000000"/>
              <w:left w:val="single" w:sz="9" w:space="0" w:color="D2D2D2"/>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365,819,583.00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555,256,681.21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17,347,633.86</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43,226,763.79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178,412,050.47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1,125,367,444.61</w:t>
            </w:r>
          </w:p>
        </w:tc>
      </w:tr>
      <w:tr>
        <w:trPr>
          <w:trHeight w:val="716"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181,080,423.00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-183,905,220.65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-7,632,018.59</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7,417,800.90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48,469,261.24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60,694,283.08</w:t>
            </w:r>
          </w:p>
        </w:tc>
      </w:tr>
      <w:tr>
        <w:trPr>
          <w:trHeight w:val="401"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2" w:type="dxa"/>
            <w:tcBorders>
              <w:top w:val="single" w:sz="4" w:space="0" w:color="000000"/>
              <w:left w:val="single" w:sz="9" w:space="0" w:color="D2D2D2"/>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74,178,008.95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74,178,008.95</w:t>
            </w:r>
          </w:p>
        </w:tc>
      </w:tr>
      <w:tr>
        <w:trPr>
          <w:trHeight w:val="715"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-1,829,335.00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-995,462.65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-7,632,018.59</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4,807,220.94</w:t>
            </w:r>
          </w:p>
        </w:tc>
      </w:tr>
      <w:tr>
        <w:trPr>
          <w:trHeight w:val="401"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-1,829,335.00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-5,802,683.59</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-7,632,018.59</w:t>
            </w:r>
          </w:p>
        </w:tc>
      </w:tr>
      <w:tr>
        <w:trPr>
          <w:trHeight w:val="715"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1"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92" w:type="dxa"/>
            <w:tcBorders>
              <w:top w:val="single" w:sz="4" w:space="0" w:color="000000"/>
              <w:left w:val="single" w:sz="9" w:space="0" w:color="D2D2D2"/>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92" w:type="dxa"/>
            <w:tcBorders>
              <w:top w:val="single" w:sz="4" w:space="0" w:color="000000"/>
              <w:left w:val="single" w:sz="9" w:space="0" w:color="D2D2D2"/>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-2,037,108.61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-7,632,018.59</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5,594,909.98</w:t>
            </w:r>
          </w:p>
        </w:tc>
      </w:tr>
      <w:tr>
        <w:trPr>
          <w:trHeight w:val="403"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2" w:type="dxa"/>
            <w:tcBorders>
              <w:top w:val="single" w:sz="4" w:space="0" w:color="000000"/>
              <w:left w:val="single" w:sz="9" w:space="0" w:color="D2D2D2"/>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6,844,329.55</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6,844,329.55</w:t>
            </w:r>
          </w:p>
        </w:tc>
      </w:tr>
      <w:tr>
        <w:trPr>
          <w:trHeight w:val="401"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2" w:type="dxa"/>
            <w:tcBorders>
              <w:top w:val="single" w:sz="4" w:space="0" w:color="000000"/>
              <w:left w:val="single" w:sz="9" w:space="0" w:color="D2D2D2"/>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7,417,800.90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-25,708,747.71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-18,290,946.81</w:t>
            </w:r>
          </w:p>
        </w:tc>
      </w:tr>
      <w:tr>
        <w:trPr>
          <w:trHeight w:val="403"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2" w:type="dxa"/>
            <w:tcBorders>
              <w:top w:val="single" w:sz="4" w:space="0" w:color="000000"/>
              <w:left w:val="single" w:sz="9" w:space="0" w:color="D2D2D2"/>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7,417,800.90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2" w:right="0"/>
              <w:jc w:val="center"/>
              <w:rPr>
                <w:rFonts w:ascii="Times New Roman" w:hAnsi="Times New Roman" w:cs="Times New Roman" w:eastAsia="Times New Roman" w:hint="default"/>
                <w:sz w:val="18"/>
                <w:szCs w:val="18"/>
              </w:rPr>
            </w:pPr>
            <w:r>
              <w:rPr>
                <w:rFonts w:ascii="Times New Roman"/>
                <w:sz w:val="18"/>
              </w:rPr>
              <w:t>-7,417,800.90</w:t>
            </w: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1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036"/>
        <w:gridCol w:w="1181"/>
        <w:gridCol w:w="898"/>
        <w:gridCol w:w="898"/>
        <w:gridCol w:w="898"/>
        <w:gridCol w:w="1244"/>
        <w:gridCol w:w="1092"/>
        <w:gridCol w:w="1090"/>
        <w:gridCol w:w="1095"/>
        <w:gridCol w:w="1090"/>
        <w:gridCol w:w="1181"/>
        <w:gridCol w:w="1318"/>
      </w:tblGrid>
      <w:tr>
        <w:trPr>
          <w:trHeight w:val="730" w:hRule="exact"/>
        </w:trPr>
        <w:tc>
          <w:tcPr>
            <w:tcW w:w="203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 的分配</w:t>
            </w:r>
          </w:p>
        </w:tc>
        <w:tc>
          <w:tcPr>
            <w:tcW w:w="1181" w:type="dxa"/>
            <w:tcBorders>
              <w:top w:val="single" w:sz="15" w:space="0" w:color="000000"/>
              <w:left w:val="single" w:sz="4" w:space="0" w:color="000000"/>
              <w:bottom w:val="single" w:sz="4" w:space="0" w:color="000000"/>
              <w:right w:val="single" w:sz="4" w:space="0" w:color="000000"/>
            </w:tcBorders>
          </w:tcPr>
          <w:p>
            <w:pPr/>
          </w:p>
        </w:tc>
        <w:tc>
          <w:tcPr>
            <w:tcW w:w="898" w:type="dxa"/>
            <w:tcBorders>
              <w:top w:val="single" w:sz="15" w:space="0" w:color="000000"/>
              <w:left w:val="single" w:sz="4" w:space="0" w:color="000000"/>
              <w:bottom w:val="single" w:sz="4" w:space="0" w:color="000000"/>
              <w:right w:val="single" w:sz="4" w:space="0" w:color="000000"/>
            </w:tcBorders>
          </w:tcPr>
          <w:p>
            <w:pPr/>
          </w:p>
        </w:tc>
        <w:tc>
          <w:tcPr>
            <w:tcW w:w="898" w:type="dxa"/>
            <w:tcBorders>
              <w:top w:val="single" w:sz="15" w:space="0" w:color="000000"/>
              <w:left w:val="single" w:sz="4" w:space="0" w:color="000000"/>
              <w:bottom w:val="single" w:sz="4" w:space="0" w:color="000000"/>
              <w:right w:val="single" w:sz="4" w:space="0" w:color="000000"/>
            </w:tcBorders>
          </w:tcPr>
          <w:p>
            <w:pPr/>
          </w:p>
        </w:tc>
        <w:tc>
          <w:tcPr>
            <w:tcW w:w="898" w:type="dxa"/>
            <w:tcBorders>
              <w:top w:val="single" w:sz="15" w:space="0" w:color="000000"/>
              <w:left w:val="single" w:sz="4" w:space="0" w:color="000000"/>
              <w:bottom w:val="single" w:sz="4" w:space="0" w:color="000000"/>
              <w:right w:val="single" w:sz="4" w:space="0" w:color="000000"/>
            </w:tcBorders>
          </w:tcPr>
          <w:p>
            <w:pPr/>
          </w:p>
        </w:tc>
        <w:tc>
          <w:tcPr>
            <w:tcW w:w="1244"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095"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-18,290,946.81</w:t>
            </w: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-18,290,946.81</w:t>
            </w:r>
          </w:p>
        </w:tc>
      </w:tr>
      <w:tr>
        <w:trPr>
          <w:trHeight w:val="401"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182,909,758.00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-182,909,758.00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182,909,758.00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-182,909,758.00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3" w:right="19"/>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546,900,006.00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371,351,460.56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9,715,615.27</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50,644,564.69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226,881,311.71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1,186,061,727.69</w:t>
            </w:r>
          </w:p>
        </w:tc>
      </w:tr>
    </w:tbl>
    <w:p>
      <w:pPr>
        <w:pStyle w:val="BodyText"/>
        <w:spacing w:line="240" w:lineRule="auto" w:before="49"/>
        <w:ind w:left="140" w:right="10678"/>
        <w:jc w:val="left"/>
      </w:pPr>
      <w:r>
        <w:rPr/>
        <w:t>上期金额</w:t>
      </w:r>
    </w:p>
    <w:p>
      <w:pPr>
        <w:pStyle w:val="BodyText"/>
        <w:spacing w:line="240" w:lineRule="auto" w:before="115"/>
        <w:ind w:left="0" w:right="254"/>
        <w:jc w:val="right"/>
      </w:pPr>
      <w:r>
        <w:rPr/>
        <w:t>单位：元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025"/>
        <w:gridCol w:w="1180"/>
        <w:gridCol w:w="898"/>
        <w:gridCol w:w="898"/>
        <w:gridCol w:w="898"/>
        <w:gridCol w:w="1244"/>
        <w:gridCol w:w="1092"/>
        <w:gridCol w:w="1090"/>
        <w:gridCol w:w="1095"/>
        <w:gridCol w:w="1090"/>
        <w:gridCol w:w="1181"/>
        <w:gridCol w:w="1318"/>
      </w:tblGrid>
      <w:tr>
        <w:trPr>
          <w:trHeight w:val="396" w:hRule="exact"/>
        </w:trPr>
        <w:tc>
          <w:tcPr>
            <w:tcW w:w="20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20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0"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0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9"/>
              <w:ind w:left="451" w:right="86"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0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25" w:type="dxa"/>
            <w:vMerge/>
            <w:tcBorders>
              <w:left w:val="single" w:sz="4" w:space="0" w:color="000000"/>
              <w:bottom w:val="nil" w:sz="6" w:space="0" w:color="auto"/>
              <w:right w:val="single" w:sz="4" w:space="0" w:color="000000"/>
            </w:tcBorders>
            <w:shd w:val="clear" w:color="auto" w:fill="D2D2D2"/>
          </w:tcPr>
          <w:p>
            <w:pPr/>
          </w:p>
        </w:tc>
        <w:tc>
          <w:tcPr>
            <w:tcW w:w="11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2693" w:type="dxa"/>
            <w:gridSpan w:val="3"/>
            <w:vMerge/>
            <w:tcBorders>
              <w:left w:val="single" w:sz="4" w:space="0" w:color="000000"/>
              <w:bottom w:val="single" w:sz="4" w:space="0" w:color="000000"/>
              <w:right w:val="single" w:sz="4" w:space="0" w:color="000000"/>
            </w:tcBorders>
            <w:shd w:val="clear" w:color="auto" w:fill="D2D2D2"/>
          </w:tcPr>
          <w:p>
            <w:pPr/>
          </w:p>
        </w:tc>
        <w:tc>
          <w:tcPr>
            <w:tcW w:w="12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90" w:type="dxa"/>
            <w:vMerge/>
            <w:tcBorders>
              <w:left w:val="single" w:sz="4" w:space="0" w:color="000000"/>
              <w:right w:val="single" w:sz="4" w:space="0" w:color="000000"/>
            </w:tcBorders>
            <w:shd w:val="clear" w:color="auto" w:fill="D2D2D2"/>
          </w:tcPr>
          <w:p>
            <w:pPr/>
          </w:p>
        </w:tc>
        <w:tc>
          <w:tcPr>
            <w:tcW w:w="10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0" w:hRule="exact"/>
        </w:trPr>
        <w:tc>
          <w:tcPr>
            <w:tcW w:w="2025" w:type="dxa"/>
            <w:vMerge w:val="restart"/>
            <w:tcBorders>
              <w:top w:val="nil" w:sz="6" w:space="0" w:color="auto"/>
              <w:left w:val="single" w:sz="4" w:space="0" w:color="000000"/>
              <w:right w:val="single" w:sz="4" w:space="0" w:color="000000"/>
            </w:tcBorders>
            <w:shd w:val="clear" w:color="auto" w:fill="D2D2D2"/>
          </w:tcPr>
          <w:p>
            <w:pPr/>
          </w:p>
        </w:tc>
        <w:tc>
          <w:tcPr>
            <w:tcW w:w="1180" w:type="dxa"/>
            <w:vMerge/>
            <w:tcBorders>
              <w:left w:val="single" w:sz="4" w:space="0" w:color="000000"/>
              <w:bottom w:val="nil" w:sz="6" w:space="0" w:color="auto"/>
              <w:right w:val="single" w:sz="4" w:space="0" w:color="000000"/>
            </w:tcBorders>
            <w:shd w:val="clear" w:color="auto" w:fill="D2D2D2"/>
          </w:tcPr>
          <w:p>
            <w:pP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72"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7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6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44"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095"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025" w:type="dxa"/>
            <w:vMerge/>
            <w:tcBorders>
              <w:left w:val="single" w:sz="4" w:space="0" w:color="000000"/>
              <w:bottom w:val="single" w:sz="4" w:space="0" w:color="000000"/>
              <w:right w:val="single" w:sz="4" w:space="0" w:color="000000"/>
            </w:tcBorders>
            <w:shd w:val="clear" w:color="auto" w:fill="D2D2D2"/>
          </w:tcPr>
          <w:p>
            <w:pPr/>
          </w:p>
        </w:tc>
        <w:tc>
          <w:tcPr>
            <w:tcW w:w="1180" w:type="dxa"/>
            <w:tcBorders>
              <w:top w:val="nil" w:sz="6" w:space="0" w:color="auto"/>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2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0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182,953,300.00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737,307,423.10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18" w:space="0" w:color="D2D2D2"/>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34,759,224.55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153,431,112.30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1,108,451,059.95</w:t>
            </w:r>
          </w:p>
        </w:tc>
      </w:tr>
      <w:tr>
        <w:trPr>
          <w:trHeight w:val="401"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0" w:type="dxa"/>
            <w:tcBorders>
              <w:top w:val="single" w:sz="4" w:space="0" w:color="000000"/>
              <w:left w:val="single" w:sz="9" w:space="0" w:color="D2D2D2"/>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80" w:type="dxa"/>
            <w:tcBorders>
              <w:top w:val="single" w:sz="4" w:space="0" w:color="000000"/>
              <w:left w:val="single" w:sz="9" w:space="0" w:color="D2D2D2"/>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036"/>
        <w:gridCol w:w="1181"/>
        <w:gridCol w:w="898"/>
        <w:gridCol w:w="898"/>
        <w:gridCol w:w="898"/>
        <w:gridCol w:w="1244"/>
        <w:gridCol w:w="1092"/>
        <w:gridCol w:w="1090"/>
        <w:gridCol w:w="1095"/>
        <w:gridCol w:w="1090"/>
        <w:gridCol w:w="1181"/>
        <w:gridCol w:w="1318"/>
      </w:tblGrid>
      <w:tr>
        <w:trPr>
          <w:trHeight w:val="418" w:hRule="exact"/>
        </w:trPr>
        <w:tc>
          <w:tcPr>
            <w:tcW w:w="203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5"/>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15" w:space="0" w:color="000000"/>
              <w:left w:val="single" w:sz="4" w:space="0" w:color="000000"/>
              <w:bottom w:val="single" w:sz="4" w:space="0" w:color="000000"/>
              <w:right w:val="single" w:sz="4" w:space="0" w:color="000000"/>
            </w:tcBorders>
          </w:tcPr>
          <w:p>
            <w:pPr/>
          </w:p>
        </w:tc>
        <w:tc>
          <w:tcPr>
            <w:tcW w:w="898" w:type="dxa"/>
            <w:tcBorders>
              <w:top w:val="single" w:sz="15" w:space="0" w:color="000000"/>
              <w:left w:val="single" w:sz="4" w:space="0" w:color="000000"/>
              <w:bottom w:val="single" w:sz="4" w:space="0" w:color="000000"/>
              <w:right w:val="single" w:sz="4" w:space="0" w:color="000000"/>
            </w:tcBorders>
          </w:tcPr>
          <w:p>
            <w:pPr/>
          </w:p>
        </w:tc>
        <w:tc>
          <w:tcPr>
            <w:tcW w:w="898" w:type="dxa"/>
            <w:tcBorders>
              <w:top w:val="single" w:sz="15" w:space="0" w:color="000000"/>
              <w:left w:val="single" w:sz="4" w:space="0" w:color="000000"/>
              <w:bottom w:val="single" w:sz="4" w:space="0" w:color="000000"/>
              <w:right w:val="single" w:sz="4" w:space="0" w:color="000000"/>
            </w:tcBorders>
          </w:tcPr>
          <w:p>
            <w:pPr/>
          </w:p>
        </w:tc>
        <w:tc>
          <w:tcPr>
            <w:tcW w:w="898" w:type="dxa"/>
            <w:tcBorders>
              <w:top w:val="single" w:sz="15" w:space="0" w:color="000000"/>
              <w:left w:val="single" w:sz="4" w:space="0" w:color="000000"/>
              <w:bottom w:val="single" w:sz="4" w:space="0" w:color="000000"/>
              <w:right w:val="single" w:sz="4" w:space="0" w:color="000000"/>
            </w:tcBorders>
          </w:tcPr>
          <w:p>
            <w:pPr/>
          </w:p>
        </w:tc>
        <w:tc>
          <w:tcPr>
            <w:tcW w:w="1244"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095"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182,953,300.00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737,307,423.10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34,759,224.55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153,431,112.30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1,108,451,059.95</w:t>
            </w:r>
          </w:p>
        </w:tc>
      </w:tr>
      <w:tr>
        <w:trPr>
          <w:trHeight w:val="715"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182,866,283.00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-182,050,741.89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17,347,633.86</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8,467,539.24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24,980,938.17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16,916,384.66</w:t>
            </w:r>
          </w:p>
        </w:tc>
      </w:tr>
      <w:tr>
        <w:trPr>
          <w:trHeight w:val="401"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84,675,392.37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84,675,392.37</w:t>
            </w:r>
          </w:p>
        </w:tc>
      </w:tr>
      <w:tr>
        <w:trPr>
          <w:trHeight w:val="715"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-87,005.00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902,546.11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17,347,633.86</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-16,532,092.75</w:t>
            </w:r>
          </w:p>
        </w:tc>
      </w:tr>
      <w:tr>
        <w:trPr>
          <w:trHeight w:val="401"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-87,005.00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-505,335.00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-592,340.00</w:t>
            </w:r>
          </w:p>
        </w:tc>
      </w:tr>
      <w:tr>
        <w:trPr>
          <w:trHeight w:val="715"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1,407,881.11</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1,407,881.11</w:t>
            </w:r>
          </w:p>
        </w:tc>
      </w:tr>
      <w:tr>
        <w:trPr>
          <w:trHeight w:val="403"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17,347,633.86</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-17,347,633.86</w:t>
            </w:r>
          </w:p>
        </w:tc>
      </w:tr>
      <w:tr>
        <w:trPr>
          <w:trHeight w:val="401"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8,467,539.24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-59,694,454.20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-51,226,914.96</w:t>
            </w:r>
          </w:p>
        </w:tc>
      </w:tr>
      <w:tr>
        <w:trPr>
          <w:trHeight w:val="403"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8,467,539.24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2" w:right="0"/>
              <w:jc w:val="center"/>
              <w:rPr>
                <w:rFonts w:ascii="Times New Roman" w:hAnsi="Times New Roman" w:cs="Times New Roman" w:eastAsia="Times New Roman" w:hint="default"/>
                <w:sz w:val="18"/>
                <w:szCs w:val="18"/>
              </w:rPr>
            </w:pPr>
            <w:r>
              <w:rPr>
                <w:rFonts w:ascii="Times New Roman"/>
                <w:sz w:val="18"/>
              </w:rPr>
              <w:t>-8,467,539.24</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 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-51,226,914.96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-51,226,914.96</w:t>
            </w:r>
          </w:p>
        </w:tc>
      </w:tr>
      <w:tr>
        <w:trPr>
          <w:trHeight w:val="403"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182,953,288.00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-182,953,288.00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3" w:right="19"/>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182,953,288.00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-182,953,288.00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036"/>
        <w:gridCol w:w="1181"/>
        <w:gridCol w:w="898"/>
        <w:gridCol w:w="898"/>
        <w:gridCol w:w="898"/>
        <w:gridCol w:w="1244"/>
        <w:gridCol w:w="1092"/>
        <w:gridCol w:w="1090"/>
        <w:gridCol w:w="1095"/>
        <w:gridCol w:w="1090"/>
        <w:gridCol w:w="1181"/>
        <w:gridCol w:w="1318"/>
      </w:tblGrid>
      <w:tr>
        <w:trPr>
          <w:trHeight w:val="418" w:hRule="exact"/>
        </w:trPr>
        <w:tc>
          <w:tcPr>
            <w:tcW w:w="203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15" w:space="0" w:color="000000"/>
              <w:left w:val="single" w:sz="4" w:space="0" w:color="000000"/>
              <w:bottom w:val="single" w:sz="4" w:space="0" w:color="000000"/>
              <w:right w:val="single" w:sz="4" w:space="0" w:color="000000"/>
            </w:tcBorders>
          </w:tcPr>
          <w:p>
            <w:pPr/>
          </w:p>
        </w:tc>
        <w:tc>
          <w:tcPr>
            <w:tcW w:w="898" w:type="dxa"/>
            <w:tcBorders>
              <w:top w:val="single" w:sz="15" w:space="0" w:color="000000"/>
              <w:left w:val="single" w:sz="4" w:space="0" w:color="000000"/>
              <w:bottom w:val="single" w:sz="4" w:space="0" w:color="000000"/>
              <w:right w:val="single" w:sz="4" w:space="0" w:color="000000"/>
            </w:tcBorders>
          </w:tcPr>
          <w:p>
            <w:pPr/>
          </w:p>
        </w:tc>
        <w:tc>
          <w:tcPr>
            <w:tcW w:w="898" w:type="dxa"/>
            <w:tcBorders>
              <w:top w:val="single" w:sz="15" w:space="0" w:color="000000"/>
              <w:left w:val="single" w:sz="4" w:space="0" w:color="000000"/>
              <w:bottom w:val="single" w:sz="4" w:space="0" w:color="000000"/>
              <w:right w:val="single" w:sz="4" w:space="0" w:color="000000"/>
            </w:tcBorders>
          </w:tcPr>
          <w:p>
            <w:pPr/>
          </w:p>
        </w:tc>
        <w:tc>
          <w:tcPr>
            <w:tcW w:w="898" w:type="dxa"/>
            <w:tcBorders>
              <w:top w:val="single" w:sz="15" w:space="0" w:color="000000"/>
              <w:left w:val="single" w:sz="4" w:space="0" w:color="000000"/>
              <w:bottom w:val="single" w:sz="4" w:space="0" w:color="000000"/>
              <w:right w:val="single" w:sz="4" w:space="0" w:color="000000"/>
            </w:tcBorders>
          </w:tcPr>
          <w:p>
            <w:pPr/>
          </w:p>
        </w:tc>
        <w:tc>
          <w:tcPr>
            <w:tcW w:w="1244"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095"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365,819,583.00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555,256,681.21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17,347,633.86</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43,226,763.79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178,412,050.47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1,125,367,444.61</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94"/>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right="94" w:firstLine="360"/>
        <w:jc w:val="left"/>
      </w:pPr>
      <w:r>
        <w:rPr/>
        <w:t>广东安居宝数码科技股份有限公司（以下简称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）前身是</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日经广州市工商行政管理局核准 </w:t>
      </w:r>
      <w:r>
        <w:rPr>
          <w:spacing w:val="-3"/>
        </w:rPr>
        <w:t>成立的广州市安居宝数码科技有限公司。</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5</w:t>
      </w:r>
      <w:r>
        <w:rPr>
          <w:spacing w:val="-3"/>
        </w:rPr>
        <w:t>日，根据广州市安居宝数码科技有限公司</w:t>
      </w:r>
      <w:r>
        <w:rPr>
          <w:rFonts w:ascii="Times New Roman" w:hAnsi="Times New Roman" w:cs="Times New Roman" w:eastAsia="Times New Roman" w:hint="default"/>
          <w:spacing w:val="-3"/>
        </w:rPr>
        <w:t>2009</w:t>
      </w:r>
      <w:r>
        <w:rPr>
          <w:spacing w:val="-3"/>
        </w:rPr>
        <w:t>年第一次临时股东会决议、</w:t>
      </w:r>
      <w:r>
        <w:rPr>
          <w:spacing w:val="-88"/>
        </w:rPr>
        <w:t> </w:t>
      </w:r>
      <w:r>
        <w:rPr>
          <w:spacing w:val="-88"/>
        </w:rPr>
      </w:r>
      <w:r>
        <w:rPr>
          <w:spacing w:val="-2"/>
        </w:rPr>
        <w:t>发起人协议、公司章程的规定，广州市安居宝数码科技有限公司依法整体变更为广东安居宝数码科技股份有限公司。公司的</w:t>
      </w:r>
      <w:r>
        <w:rPr>
          <w:spacing w:val="-63"/>
        </w:rPr>
        <w:t> </w:t>
      </w:r>
      <w:r>
        <w:rPr>
          <w:spacing w:val="-63"/>
        </w:rPr>
      </w:r>
      <w:r>
        <w:rPr/>
        <w:t>企业法人营业执照注册号：</w:t>
      </w:r>
      <w:r>
        <w:rPr>
          <w:rFonts w:ascii="Times New Roman" w:hAnsi="Times New Roman" w:cs="Times New Roman" w:eastAsia="Times New Roman" w:hint="default"/>
        </w:rPr>
        <w:t>440101000041759</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月在深圳证券交易所上市。所属行业为其他电子设备制造业类。</w:t>
      </w:r>
    </w:p>
    <w:p>
      <w:pPr>
        <w:pStyle w:val="BodyText"/>
        <w:spacing w:line="314" w:lineRule="auto" w:before="7"/>
        <w:ind w:right="94" w:firstLine="360"/>
        <w:jc w:val="left"/>
      </w:pPr>
      <w:r>
        <w:rPr>
          <w:spacing w:val="-2"/>
        </w:rPr>
        <w:t>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日止，本公司累计发行股本总数</w:t>
      </w:r>
      <w:r>
        <w:rPr>
          <w:rFonts w:ascii="Times New Roman" w:hAnsi="Times New Roman" w:cs="Times New Roman" w:eastAsia="Times New Roman" w:hint="default"/>
          <w:spacing w:val="-2"/>
        </w:rPr>
        <w:t>546,900,006</w:t>
      </w:r>
      <w:r>
        <w:rPr>
          <w:spacing w:val="-2"/>
        </w:rPr>
        <w:t>股，注册资本为</w:t>
      </w:r>
      <w:r>
        <w:rPr>
          <w:rFonts w:ascii="Times New Roman" w:hAnsi="Times New Roman" w:cs="Times New Roman" w:eastAsia="Times New Roman" w:hint="default"/>
          <w:spacing w:val="-2"/>
        </w:rPr>
        <w:t>546,900,006</w:t>
      </w:r>
      <w:r>
        <w:rPr>
          <w:spacing w:val="-2"/>
        </w:rPr>
        <w:t>元，注册地：广州高新技术产</w:t>
      </w:r>
      <w:r>
        <w:rPr/>
        <w:t> </w:t>
      </w:r>
      <w:r>
        <w:rPr>
          <w:spacing w:val="-2"/>
        </w:rPr>
        <w:t>业开发区科学城起云路</w:t>
      </w:r>
      <w:r>
        <w:rPr>
          <w:rFonts w:ascii="Times New Roman" w:hAnsi="Times New Roman" w:cs="Times New Roman" w:eastAsia="Times New Roman" w:hint="default"/>
          <w:spacing w:val="-2"/>
        </w:rPr>
        <w:t>6</w:t>
      </w:r>
      <w:r>
        <w:rPr>
          <w:spacing w:val="-2"/>
        </w:rPr>
        <w:t>号，总部地址：广州高新技术产业开发区科学城起云路</w:t>
      </w:r>
      <w:r>
        <w:rPr>
          <w:rFonts w:ascii="Times New Roman" w:hAnsi="Times New Roman" w:cs="Times New Roman" w:eastAsia="Times New Roman" w:hint="default"/>
          <w:spacing w:val="-2"/>
        </w:rPr>
        <w:t>6</w:t>
      </w:r>
      <w:r>
        <w:rPr>
          <w:spacing w:val="-2"/>
        </w:rPr>
        <w:t>号。本公司主要经营活动为：电子、通信与</w:t>
      </w:r>
      <w:r>
        <w:rPr>
          <w:spacing w:val="-63"/>
        </w:rPr>
        <w:t> </w:t>
      </w:r>
      <w:r>
        <w:rPr>
          <w:spacing w:val="-63"/>
        </w:rPr>
      </w:r>
      <w:r>
        <w:rPr/>
        <w:t>自动控制技术研究、开发；电子工程设计服务；安全智能卡类设备和系统制造；安全系统监控服务；电子元件及组件制造； 电子自动化工程安装服务；计算机应用电子设备制造；智能化安装工程服务；信息系统集成服务；监控系统工程安装服务； </w:t>
      </w:r>
      <w:r>
        <w:rPr>
          <w:spacing w:val="-2"/>
        </w:rPr>
        <w:t>楼宇设备自控系统工程服务；机械式停车场设备制造；货物进出口（专营专控商品除外）；技术进出口；软件开发；软件服</w:t>
      </w:r>
      <w:r>
        <w:rPr>
          <w:spacing w:val="-63"/>
        </w:rPr>
        <w:t> </w:t>
      </w:r>
      <w:r>
        <w:rPr>
          <w:spacing w:val="-63"/>
        </w:rPr>
      </w:r>
      <w:r>
        <w:rPr>
          <w:spacing w:val="-2"/>
        </w:rPr>
        <w:t>务；通信设施安装工程服务；通信系统工程服务；专业停车场服务。网络游戏服务；跨地区增值电信服务（业务种类以《增</w:t>
      </w:r>
      <w:r>
        <w:rPr>
          <w:spacing w:val="-73"/>
        </w:rPr>
        <w:t> </w:t>
      </w:r>
      <w:r>
        <w:rPr>
          <w:spacing w:val="-73"/>
        </w:rPr>
      </w:r>
      <w:r>
        <w:rPr>
          <w:spacing w:val="-2"/>
        </w:rPr>
        <w:t>值电信业务经营许可证》载明内容为准；增值电信服务（业务种类以《增值电信业务经营许可证》载明内容为准）。物业管</w:t>
      </w:r>
      <w:r>
        <w:rPr>
          <w:spacing w:val="-65"/>
        </w:rPr>
        <w:t> </w:t>
      </w:r>
      <w:r>
        <w:rPr>
          <w:spacing w:val="-65"/>
        </w:rPr>
      </w:r>
      <w:r>
        <w:rPr>
          <w:spacing w:val="-4"/>
        </w:rPr>
        <w:t>理；场地租赁（不含仓储）；房地产中介服务；建筑物电力系统、自来水系统、排水系统安装；</w:t>
      </w:r>
      <w:r>
        <w:rPr/>
        <w:t> </w:t>
      </w:r>
      <w:r>
        <w:rPr>
          <w:spacing w:val="-2"/>
        </w:rPr>
        <w:t>机电设备安装服务；保安监</w:t>
      </w:r>
      <w:r>
        <w:rPr>
          <w:spacing w:val="-71"/>
        </w:rPr>
        <w:t> </w:t>
      </w:r>
      <w:r>
        <w:rPr>
          <w:spacing w:val="-71"/>
        </w:rPr>
      </w:r>
      <w:r>
        <w:rPr>
          <w:spacing w:val="-4"/>
        </w:rPr>
        <w:t>控及防盗报警系统工程服务；汽车租赁；家庭服务。主要产品为楼宇对讲系统，智能家居，显示屏，停车场系统，监控系统，</w:t>
      </w:r>
      <w:r>
        <w:rPr>
          <w:spacing w:val="-41"/>
        </w:rPr>
        <w:t> </w:t>
      </w:r>
      <w:r>
        <w:rPr>
          <w:spacing w:val="-41"/>
        </w:rPr>
      </w:r>
      <w:r>
        <w:rPr/>
        <w:t>线缆，系统集成工程。本公司的实际控制人为张波。</w:t>
      </w:r>
    </w:p>
    <w:p>
      <w:pPr>
        <w:pStyle w:val="BodyText"/>
        <w:spacing w:line="300" w:lineRule="auto" w:before="20"/>
        <w:ind w:left="870" w:right="3876" w:hanging="358"/>
        <w:jc w:val="left"/>
      </w:pPr>
      <w:r>
        <w:rPr/>
        <w:t>本财务报表业经公司全体董事于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日批准报出。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tbl>
      <w:tblPr>
        <w:tblW w:w="0" w:type="auto"/>
        <w:jc w:val="left"/>
        <w:tblInd w:w="770" w:type="dxa"/>
        <w:tblLayout w:type="fixed"/>
        <w:tblCellMar>
          <w:top w:w="0" w:type="dxa"/>
          <w:left w:w="0" w:type="dxa"/>
          <w:bottom w:w="0" w:type="dxa"/>
          <w:right w:w="0" w:type="dxa"/>
        </w:tblCellMar>
        <w:tblLook w:val="01E0"/>
      </w:tblPr>
      <w:tblGrid>
        <w:gridCol w:w="7770"/>
      </w:tblGrid>
      <w:tr>
        <w:trPr>
          <w:trHeight w:val="353" w:hRule="exact"/>
        </w:trPr>
        <w:tc>
          <w:tcPr>
            <w:tcW w:w="7770" w:type="dxa"/>
            <w:tcBorders>
              <w:top w:val="single" w:sz="6" w:space="0" w:color="000000"/>
              <w:left w:val="nil" w:sz="6" w:space="0" w:color="auto"/>
              <w:bottom w:val="single" w:sz="12"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53"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广州市德居安电子科技有限公司</w:t>
            </w:r>
          </w:p>
        </w:tc>
      </w:tr>
      <w:tr>
        <w:trPr>
          <w:trHeight w:val="350"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广东安居宝智能控制系统有限公司</w:t>
            </w:r>
          </w:p>
        </w:tc>
      </w:tr>
      <w:tr>
        <w:trPr>
          <w:trHeight w:val="353"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广东安居宝光电传输科技有限公司</w:t>
            </w:r>
          </w:p>
        </w:tc>
      </w:tr>
      <w:tr>
        <w:trPr>
          <w:trHeight w:val="353"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广东奥迪安监控技术有限公司</w:t>
            </w:r>
          </w:p>
        </w:tc>
      </w:tr>
      <w:tr>
        <w:trPr>
          <w:trHeight w:val="350"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香港安居宝科技有限公司</w:t>
            </w:r>
          </w:p>
        </w:tc>
      </w:tr>
      <w:tr>
        <w:trPr>
          <w:trHeight w:val="353"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安居宝（澳门）有限公司</w:t>
            </w:r>
          </w:p>
        </w:tc>
      </w:tr>
      <w:tr>
        <w:trPr>
          <w:trHeight w:val="353"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广东安居宝显示科技有限公司</w:t>
            </w:r>
          </w:p>
        </w:tc>
      </w:tr>
      <w:tr>
        <w:trPr>
          <w:trHeight w:val="353"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广东安居宝网络科技有限公司</w:t>
            </w:r>
          </w:p>
        </w:tc>
      </w:tr>
    </w:tbl>
    <w:p>
      <w:pPr>
        <w:pStyle w:val="BodyText"/>
        <w:spacing w:line="240" w:lineRule="auto" w:before="13"/>
        <w:ind w:left="870" w:right="94"/>
        <w:jc w:val="left"/>
      </w:pPr>
      <w:r>
        <w:rPr/>
        <w:t>本期合并财务报表范围及其变化情况详见本附注</w:t>
      </w:r>
      <w:r>
        <w:rPr>
          <w:rFonts w:ascii="Times New Roman" w:hAnsi="Times New Roman" w:cs="Times New Roman" w:eastAsia="Times New Roman" w:hint="default"/>
        </w:rPr>
        <w:t>“</w:t>
      </w:r>
      <w:r>
        <w:rPr/>
        <w:t>六、在其他主体中的权益</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四、财务报表的编制基础</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91" w:firstLine="360"/>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w:t>
      </w:r>
      <w:r>
        <w:rPr/>
        <w:t> </w:t>
      </w:r>
      <w:r>
        <w:rPr>
          <w:spacing w:val="-2"/>
        </w:rPr>
        <w:t>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w:t>
      </w:r>
      <w:r>
        <w:rPr>
          <w:spacing w:val="-46"/>
        </w:rPr>
        <w:t> </w:t>
      </w:r>
      <w:r>
        <w:rPr>
          <w:spacing w:val="-46"/>
        </w:rPr>
      </w:r>
      <w:r>
        <w:rPr/>
        <w:t>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7"/>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94"/>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4"/>
        <w:jc w:val="left"/>
      </w:pPr>
      <w:r>
        <w:rPr/>
        <w:t>公司自本报告期末起</w:t>
      </w:r>
      <w:r>
        <w:rPr>
          <w:rFonts w:ascii="Times New Roman" w:hAnsi="Times New Roman" w:cs="Times New Roman" w:eastAsia="Times New Roman" w:hint="default"/>
        </w:rPr>
        <w:t>12</w:t>
      </w:r>
      <w:r>
        <w:rPr/>
        <w:t>个月具备持续经营能力，无影响持续经营能力的重大事项。</w:t>
      </w:r>
    </w:p>
    <w:p>
      <w:pPr>
        <w:spacing w:after="0" w:line="240" w:lineRule="auto"/>
        <w:jc w:val="left"/>
        <w:sectPr>
          <w:headerReference w:type="default" r:id="rId28"/>
          <w:footerReference w:type="default" r:id="rId29"/>
          <w:pgSz w:w="11910" w:h="16840"/>
          <w:pgMar w:header="877" w:footer="979" w:top="1060" w:bottom="1160" w:left="980" w:right="940"/>
          <w:pgNumType w:start="88"/>
        </w:sectPr>
      </w:pPr>
    </w:p>
    <w:p>
      <w:pPr>
        <w:spacing w:line="240" w:lineRule="auto" w:before="10"/>
        <w:rPr>
          <w:rFonts w:ascii="宋体" w:hAnsi="宋体" w:cs="宋体" w:eastAsia="宋体" w:hint="default"/>
          <w:sz w:val="19"/>
          <w:szCs w:val="19"/>
        </w:rPr>
      </w:pPr>
    </w:p>
    <w:p>
      <w:pPr>
        <w:pStyle w:val="Heading2"/>
        <w:spacing w:line="240" w:lineRule="auto" w:before="26"/>
        <w:ind w:right="94"/>
        <w:jc w:val="left"/>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具体会计政策和会计估计提示：</w:t>
      </w:r>
    </w:p>
    <w:p>
      <w:pPr>
        <w:pStyle w:val="BodyText"/>
        <w:spacing w:line="300" w:lineRule="auto" w:before="115"/>
        <w:ind w:right="94"/>
        <w:jc w:val="left"/>
      </w:pPr>
      <w:r>
        <w:rPr>
          <w:spacing w:val="-3"/>
          <w:w w:val="100"/>
        </w:rPr>
        <w:t>以下披露内容已涵盖了本公司根据实际生产经营特点制定的具体会计政策和会计估计。详见本附注</w:t>
      </w:r>
      <w:r>
        <w:rPr>
          <w:rFonts w:ascii="Times New Roman" w:hAnsi="Times New Roman" w:cs="Times New Roman" w:eastAsia="Times New Roman" w:hint="default"/>
          <w:spacing w:val="-3"/>
          <w:w w:val="100"/>
        </w:rPr>
        <w:t>“</w:t>
      </w:r>
      <w:r>
        <w:rPr>
          <w:spacing w:val="-3"/>
          <w:w w:val="100"/>
        </w:rPr>
        <w:t>（二十三）</w:t>
      </w:r>
      <w:r>
        <w:rPr>
          <w:rFonts w:ascii="Times New Roman" w:hAnsi="Times New Roman" w:cs="Times New Roman" w:eastAsia="Times New Roman" w:hint="default"/>
          <w:spacing w:val="-3"/>
          <w:w w:val="100"/>
        </w:rPr>
        <w:t>”</w:t>
      </w:r>
      <w:r>
        <w:rPr>
          <w:spacing w:val="-3"/>
          <w:w w:val="100"/>
        </w:rPr>
        <w:t>、</w:t>
      </w:r>
      <w:r>
        <w:rPr>
          <w:rFonts w:ascii="Times New Roman" w:hAnsi="Times New Roman" w:cs="Times New Roman" w:eastAsia="Times New Roman" w:hint="default"/>
          <w:spacing w:val="-3"/>
          <w:w w:val="100"/>
        </w:rPr>
        <w:t>“</w:t>
      </w:r>
      <w:r>
        <w:rPr>
          <w:spacing w:val="-3"/>
          <w:w w:val="100"/>
        </w:rPr>
        <w:t>五、（三</w:t>
      </w:r>
      <w:r>
        <w:rPr>
          <w:spacing w:val="-65"/>
          <w:w w:val="100"/>
        </w:rPr>
        <w:t> </w:t>
      </w:r>
      <w:r>
        <w:rPr>
          <w:spacing w:val="-65"/>
          <w:w w:val="100"/>
        </w:rPr>
      </w:r>
      <w:r>
        <w:rPr/>
        <w:t>十三）收入</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jc w:val="left"/>
      </w:pPr>
      <w:r>
        <w:rPr>
          <w:spacing w:val="-2"/>
        </w:rPr>
        <w:t>公司所编制的财务报表符合企业会计准则的要求，真实、完整地反映了报告期公司的财务状况、经营成果、现金流量等有关</w:t>
      </w:r>
      <w:r>
        <w:rPr>
          <w:spacing w:val="-66"/>
        </w:rPr>
        <w:t> </w:t>
      </w:r>
      <w:r>
        <w:rPr>
          <w:spacing w:val="-66"/>
        </w:rPr>
      </w:r>
      <w:r>
        <w:rPr/>
        <w:t>信息。</w:t>
      </w:r>
    </w:p>
    <w:p>
      <w:pPr>
        <w:spacing w:line="240" w:lineRule="auto" w:before="11"/>
        <w:rPr>
          <w:rFonts w:ascii="宋体" w:hAnsi="宋体" w:cs="宋体" w:eastAsia="宋体" w:hint="default"/>
          <w:sz w:val="22"/>
          <w:szCs w:val="22"/>
        </w:rPr>
      </w:pPr>
    </w:p>
    <w:p>
      <w:pPr>
        <w:spacing w:line="544" w:lineRule="auto" w:before="0"/>
        <w:ind w:left="152" w:right="62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z w:val="18"/>
          <w:szCs w:val="18"/>
        </w:rPr>
        <w:t>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日止为一个会计年度。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544" w:lineRule="auto" w:before="49"/>
        <w:ind w:left="152" w:right="7114" w:firstLine="0"/>
        <w:jc w:val="left"/>
        <w:rPr>
          <w:rFonts w:ascii="宋体" w:hAnsi="宋体" w:cs="宋体" w:eastAsia="宋体" w:hint="default"/>
          <w:sz w:val="18"/>
          <w:szCs w:val="18"/>
        </w:rPr>
      </w:pPr>
      <w:r>
        <w:rPr>
          <w:rFonts w:ascii="宋体" w:hAnsi="宋体" w:cs="宋体" w:eastAsia="宋体" w:hint="default"/>
          <w:sz w:val="18"/>
          <w:szCs w:val="18"/>
        </w:rPr>
        <w:t>本公司营业周期为</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spacing w:val="-103"/>
          <w:sz w:val="21"/>
          <w:szCs w:val="21"/>
        </w:rPr>
        <w:t> </w:t>
      </w:r>
      <w:r>
        <w:rPr>
          <w:rFonts w:ascii="宋体" w:hAnsi="宋体" w:cs="宋体" w:eastAsia="宋体" w:hint="default"/>
          <w:sz w:val="18"/>
          <w:szCs w:val="18"/>
        </w:rPr>
        <w:t>本公司采用人民币为记账本位币。</w:t>
      </w:r>
    </w:p>
    <w:p>
      <w:pPr>
        <w:pStyle w:val="Heading3"/>
        <w:spacing w:line="240" w:lineRule="auto" w:before="127"/>
        <w:ind w:right="94"/>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1" w:firstLine="360"/>
        <w:jc w:val="both"/>
      </w:pPr>
      <w:r>
        <w:rPr>
          <w:spacing w:val="-2"/>
        </w:rPr>
        <w:t>同一控制下企业合并：本公司在企业合并中取得的资产和负债，按照合并日在被合并方资产、负债（包括最终控制方收</w:t>
      </w:r>
      <w:r>
        <w:rPr/>
        <w:t> </w:t>
      </w:r>
      <w:r>
        <w:rPr>
          <w:spacing w:val="-2"/>
        </w:rPr>
        <w:t>购被合并方而形成的商誉）在最终控制方合并财务报表中的账面价值计量。在合并中取得的净资产账面价值与支付的合并对</w:t>
      </w:r>
      <w:r>
        <w:rPr>
          <w:spacing w:val="-63"/>
        </w:rPr>
        <w:t> </w:t>
      </w:r>
      <w:r>
        <w:rPr>
          <w:spacing w:val="-63"/>
        </w:rPr>
      </w:r>
      <w:r>
        <w:rPr>
          <w:spacing w:val="-2"/>
        </w:rPr>
        <w:t>价账面价值（或发行股份面值总额）的差额，调整资本公积中的股本溢价，资本公积中的股本溢价不足冲减的，调整留存收</w:t>
      </w:r>
      <w:r>
        <w:rPr>
          <w:spacing w:val="-67"/>
        </w:rPr>
        <w:t> </w:t>
      </w:r>
      <w:r>
        <w:rPr>
          <w:spacing w:val="-67"/>
        </w:rPr>
      </w:r>
      <w:r>
        <w:rPr/>
        <w:t>益。</w:t>
      </w:r>
    </w:p>
    <w:p>
      <w:pPr>
        <w:pStyle w:val="BodyText"/>
        <w:spacing w:line="316" w:lineRule="auto" w:before="19"/>
        <w:ind w:right="94" w:firstLine="360"/>
        <w:jc w:val="left"/>
      </w:pPr>
      <w:r>
        <w:rPr>
          <w:spacing w:val="-2"/>
        </w:rPr>
        <w:t>非同一控制下企业合并：本公司在购买日对作为企业合并对价付出的资产、发生或承担的负债按照公允价值计量，公允</w:t>
      </w:r>
      <w:r>
        <w:rPr/>
        <w:t> </w:t>
      </w:r>
      <w:r>
        <w:rPr>
          <w:spacing w:val="-4"/>
        </w:rPr>
        <w:t>价值与其账面价值的差额，计入当期损益。本公司对合并成本大于合并中取得的被购买方可辨认净资产公允价值份额的差额，</w:t>
      </w:r>
      <w:r>
        <w:rPr>
          <w:spacing w:val="-44"/>
        </w:rPr>
        <w:t> </w:t>
      </w:r>
      <w:r>
        <w:rPr>
          <w:spacing w:val="-44"/>
        </w:rPr>
      </w:r>
      <w:r>
        <w:rPr/>
        <w:t>确认为商誉；合并成本小于合并中取得的被购买方可辨认净资产公允价值份额的差额，经复核后，计入当期损益。</w:t>
      </w:r>
    </w:p>
    <w:p>
      <w:pPr>
        <w:pStyle w:val="BodyText"/>
        <w:spacing w:line="316" w:lineRule="auto" w:before="60"/>
        <w:ind w:right="94"/>
        <w:jc w:val="left"/>
      </w:pPr>
      <w:r>
        <w:rPr>
          <w:spacing w:val="-2"/>
        </w:rPr>
        <w:t>为企业合并发生的审计、法律服务、评估咨询等中介费用以及其他直接相关费用，于发生时计入当期损益；为企业合并而发</w:t>
      </w:r>
      <w:r>
        <w:rPr>
          <w:spacing w:val="-64"/>
        </w:rPr>
        <w:t> </w:t>
      </w:r>
      <w:r>
        <w:rPr>
          <w:spacing w:val="-64"/>
        </w:rPr>
      </w:r>
      <w:r>
        <w:rPr/>
        <w:t>行权益性证券的交易费用，冲减权益。</w:t>
      </w:r>
    </w:p>
    <w:p>
      <w:pPr>
        <w:spacing w:line="240" w:lineRule="auto" w:before="8"/>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94"/>
        <w:jc w:val="left"/>
      </w:pPr>
      <w:r>
        <w:rPr>
          <w:rFonts w:ascii="Times New Roman" w:hAnsi="Times New Roman" w:cs="Times New Roman" w:eastAsia="Times New Roman" w:hint="default"/>
        </w:rPr>
        <w:t>(1)</w:t>
      </w:r>
      <w:r>
        <w:rPr/>
        <w:t>、合并范围</w:t>
      </w:r>
      <w:r>
        <w:rPr>
          <w:w w:val="99"/>
        </w:rPr>
        <w:t> </w:t>
      </w:r>
      <w:r>
        <w:rPr>
          <w:spacing w:val="-2"/>
        </w:rPr>
        <w:t>本公司合并财务报表的合并范围以控制为基础确定，所有子公司（包括本公司所控制的被投资方可分割的部分）均纳入</w:t>
      </w:r>
    </w:p>
    <w:p>
      <w:pPr>
        <w:pStyle w:val="BodyText"/>
        <w:spacing w:line="240" w:lineRule="auto" w:before="31"/>
        <w:ind w:right="94"/>
        <w:jc w:val="left"/>
      </w:pPr>
      <w:r>
        <w:rPr/>
        <w:t>合并财务报表。</w:t>
      </w:r>
    </w:p>
    <w:p>
      <w:pPr>
        <w:pStyle w:val="BodyText"/>
        <w:spacing w:line="300" w:lineRule="auto" w:before="76"/>
        <w:ind w:left="513" w:right="94"/>
        <w:jc w:val="left"/>
      </w:pPr>
      <w:r>
        <w:rPr>
          <w:rFonts w:ascii="Times New Roman" w:hAnsi="Times New Roman" w:cs="Times New Roman" w:eastAsia="Times New Roman" w:hint="default"/>
        </w:rPr>
        <w:t>(2)</w:t>
      </w:r>
      <w:r>
        <w:rPr/>
        <w:t>、合并程序</w:t>
      </w:r>
      <w:r>
        <w:rPr>
          <w:w w:val="99"/>
        </w:rPr>
        <w:t> </w:t>
      </w:r>
      <w:r>
        <w:rPr>
          <w:spacing w:val="-2"/>
        </w:rPr>
        <w:t>本公司以自身和各子公司的财务报表为基础，根据其他有关资料，编制合并财务报表。本公司编制合并财务报表，将整</w:t>
      </w:r>
    </w:p>
    <w:p>
      <w:pPr>
        <w:pStyle w:val="BodyText"/>
        <w:spacing w:line="319" w:lineRule="auto" w:before="31"/>
        <w:ind w:right="94"/>
        <w:jc w:val="left"/>
      </w:pPr>
      <w:r>
        <w:rPr>
          <w:spacing w:val="-2"/>
        </w:rPr>
        <w:t>个企业集团视为一个会计主体，依据相关企业会计准则的确认、计量和列报要求，按照统一的会计政策，反映本企业集团整</w:t>
      </w:r>
      <w:r>
        <w:rPr>
          <w:spacing w:val="-64"/>
        </w:rPr>
        <w:t> </w:t>
      </w:r>
      <w:r>
        <w:rPr>
          <w:spacing w:val="-64"/>
        </w:rPr>
      </w:r>
      <w:r>
        <w:rPr/>
        <w:t>体财务状况、经营成果和现金流量。</w:t>
      </w:r>
    </w:p>
    <w:p>
      <w:pPr>
        <w:pStyle w:val="BodyText"/>
        <w:spacing w:line="240" w:lineRule="auto" w:before="17"/>
        <w:ind w:left="513" w:right="0"/>
        <w:jc w:val="left"/>
      </w:pPr>
      <w:r>
        <w:rPr/>
        <w:t>所有纳入合并财务报表合并范围的子公司所采用的会计政策、会计期间与本公司一致，如子公司采用的会计政策、会计</w:t>
      </w:r>
    </w:p>
    <w:p>
      <w:pPr>
        <w:spacing w:after="0" w:line="24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16" w:lineRule="auto" w:before="44"/>
        <w:ind w:right="94"/>
        <w:jc w:val="left"/>
      </w:pPr>
      <w:r>
        <w:rPr>
          <w:spacing w:val="-2"/>
        </w:rPr>
        <w:t>期间与本公司不一致的，在编制合并财务报表时，按本公司的会计政策、会计期间进行必要的调整。对于非同一控制下企业</w:t>
      </w:r>
      <w:r>
        <w:rPr>
          <w:spacing w:val="-65"/>
        </w:rPr>
        <w:t> </w:t>
      </w:r>
      <w:r>
        <w:rPr>
          <w:spacing w:val="-65"/>
        </w:rPr>
      </w:r>
      <w:r>
        <w:rPr>
          <w:spacing w:val="-4"/>
        </w:rPr>
        <w:t>合并取得的子公司，以购买日可辨认净资产公允价值为基础对其财务报表进行调整。对于同一控制下企业合并取得的子公司，</w:t>
      </w:r>
      <w:r>
        <w:rPr>
          <w:spacing w:val="-44"/>
        </w:rPr>
        <w:t> </w:t>
      </w:r>
      <w:r>
        <w:rPr>
          <w:spacing w:val="-44"/>
        </w:rPr>
      </w:r>
      <w:r>
        <w:rPr>
          <w:spacing w:val="-2"/>
        </w:rPr>
        <w:t>以其资产、负债（包括最终控制方收购该子公司而形成的商誉）在最终控制方财务报表中的账面价值为基础对其财务报表进</w:t>
      </w:r>
      <w:r>
        <w:rPr>
          <w:spacing w:val="-66"/>
        </w:rPr>
        <w:t> </w:t>
      </w:r>
      <w:r>
        <w:rPr>
          <w:spacing w:val="-66"/>
        </w:rPr>
      </w:r>
      <w:r>
        <w:rPr/>
        <w:t>行调整。</w:t>
      </w:r>
    </w:p>
    <w:p>
      <w:pPr>
        <w:pStyle w:val="BodyText"/>
        <w:spacing w:line="316" w:lineRule="auto" w:before="19"/>
        <w:ind w:right="192"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00" w:lineRule="auto" w:before="19"/>
        <w:ind w:left="513" w:right="94"/>
        <w:jc w:val="left"/>
      </w:pPr>
      <w:r>
        <w:rPr>
          <w:rFonts w:ascii="Times New Roman" w:hAnsi="Times New Roman" w:cs="Times New Roman" w:eastAsia="Times New Roman" w:hint="default"/>
        </w:rPr>
        <w:t>A</w:t>
      </w:r>
      <w:r>
        <w:rPr/>
        <w:t>、增加子公司或业务 </w:t>
      </w:r>
      <w:r>
        <w:rPr>
          <w:spacing w:val="-2"/>
        </w:rPr>
        <w:t>在报告期内，若因同一控制下企业合并增加子公司或业务的，则调整合并资产负债表的期初数；将子公司或业务合并当</w:t>
      </w:r>
    </w:p>
    <w:p>
      <w:pPr>
        <w:pStyle w:val="BodyText"/>
        <w:spacing w:line="316" w:lineRule="auto" w:before="31"/>
        <w:ind w:right="94"/>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6" w:lineRule="auto" w:before="19"/>
        <w:ind w:right="192"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6" w:lineRule="auto" w:before="19"/>
        <w:ind w:right="190"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5"/>
        </w:rPr>
        <w:t> </w:t>
      </w:r>
      <w:r>
        <w:rPr>
          <w:spacing w:val="-65"/>
        </w:rPr>
      </w:r>
      <w:r>
        <w:rPr/>
        <w:t>表。</w:t>
      </w:r>
    </w:p>
    <w:p>
      <w:pPr>
        <w:pStyle w:val="BodyText"/>
        <w:spacing w:line="319" w:lineRule="auto" w:before="19"/>
        <w:ind w:right="192"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17"/>
        <w:ind w:left="513" w:right="94"/>
        <w:jc w:val="left"/>
      </w:pPr>
      <w:r>
        <w:rPr>
          <w:rFonts w:ascii="Times New Roman" w:hAnsi="Times New Roman" w:cs="Times New Roman" w:eastAsia="Times New Roman" w:hint="default"/>
        </w:rPr>
        <w:t>B</w:t>
      </w:r>
      <w:r>
        <w:rPr/>
        <w:t>、处置子公司或业务</w:t>
      </w:r>
    </w:p>
    <w:p>
      <w:pPr>
        <w:pStyle w:val="BodyText"/>
        <w:spacing w:line="316" w:lineRule="auto" w:before="63"/>
        <w:ind w:left="513" w:right="94"/>
        <w:jc w:val="left"/>
      </w:pPr>
      <w:r>
        <w:rPr/>
        <w:t>①一般处理方法 </w:t>
      </w:r>
      <w:r>
        <w:rPr>
          <w:spacing w:val="-2"/>
        </w:rPr>
        <w:t>在报告期内，本公司处置子公司或业务，则该子公司或业务期初至处置日的收入、费用、利润纳入合并利润表；该子公</w:t>
      </w:r>
    </w:p>
    <w:p>
      <w:pPr>
        <w:pStyle w:val="BodyText"/>
        <w:spacing w:line="316" w:lineRule="auto" w:before="19"/>
        <w:ind w:left="513" w:right="94" w:hanging="361"/>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316" w:lineRule="auto" w:before="19"/>
        <w:ind w:right="94"/>
        <w:jc w:val="left"/>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2"/>
        </w:rPr>
        <w:t> </w:t>
      </w:r>
      <w:r>
        <w:rPr>
          <w:spacing w:val="-62"/>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240" w:lineRule="auto" w:before="19"/>
        <w:ind w:left="472" w:right="94"/>
        <w:jc w:val="left"/>
      </w:pPr>
      <w:r>
        <w:rPr/>
        <w:t>因其他投资方对子公司增资而导致本公司持股比例下降从而丧失控制权的，按照上述原则进行会计处理。</w:t>
      </w:r>
    </w:p>
    <w:p>
      <w:pPr>
        <w:pStyle w:val="BodyText"/>
        <w:spacing w:line="316" w:lineRule="auto" w:before="76"/>
        <w:ind w:left="513" w:right="94"/>
        <w:jc w:val="left"/>
      </w:pPr>
      <w:r>
        <w:rPr/>
        <w:t>②分步处置子公司 </w:t>
      </w:r>
      <w:r>
        <w:rPr>
          <w:spacing w:val="-2"/>
        </w:rPr>
        <w:t>通过多次交易分步处置对子公司股权投资直至丧失控制权的，处置对子公司股权投资的各项交易的条款、条件以及经济</w:t>
      </w:r>
    </w:p>
    <w:p>
      <w:pPr>
        <w:pStyle w:val="BodyText"/>
        <w:spacing w:line="316" w:lineRule="auto" w:before="19"/>
        <w:ind w:left="513" w:right="2614" w:hanging="361"/>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9" w:lineRule="auto" w:before="19"/>
        <w:ind w:right="190"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3"/>
        </w:rPr>
        <w:t> </w:t>
      </w:r>
      <w:r>
        <w:rPr>
          <w:spacing w:val="-63"/>
        </w:rPr>
      </w:r>
      <w:r>
        <w:rPr/>
        <w:t>合并财务报表中确认为其他综合收益，在丧失控制权时一并转入丧失控制权当期的损益。</w:t>
      </w:r>
    </w:p>
    <w:p>
      <w:pPr>
        <w:pStyle w:val="BodyText"/>
        <w:spacing w:line="240" w:lineRule="auto" w:before="17"/>
        <w:ind w:left="513" w:right="0"/>
        <w:jc w:val="left"/>
      </w:pPr>
      <w:r>
        <w:rPr/>
        <w:t>处置对子公司股权投资直至丧失控制权的各项交易不属于一揽子交易的，在丧失控制权之前，按不丧失控制权的情况下</w:t>
      </w:r>
    </w:p>
    <w:p>
      <w:pPr>
        <w:spacing w:after="0" w:line="24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09" w:lineRule="auto" w:before="44"/>
        <w:ind w:left="513" w:right="0" w:hanging="361"/>
        <w:jc w:val="left"/>
      </w:pPr>
      <w:r>
        <w:rPr/>
        <w:t>部分处置对子公司的股权投资的相关政策进行会计处理；在丧失控制权时，按处置子公司一般处理方法进行会计处理。 </w:t>
      </w:r>
      <w:r>
        <w:rPr>
          <w:rFonts w:ascii="Times New Roman" w:hAnsi="Times New Roman" w:cs="Times New Roman" w:eastAsia="Times New Roman" w:hint="default"/>
        </w:rPr>
        <w:t>C</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316" w:lineRule="auto" w:before="24"/>
        <w:ind w:right="0"/>
        <w:jc w:val="left"/>
      </w:pPr>
      <w:r>
        <w:rPr>
          <w:spacing w:val="-2"/>
        </w:rPr>
        <w:t>算的净资产份额之间的差额，调整合并资产负债表中的资本公积中的股本溢价，资本公积中的股本溢价不足冲减的，调整留</w:t>
      </w:r>
      <w:r>
        <w:rPr>
          <w:spacing w:val="-63"/>
        </w:rPr>
        <w:t> </w:t>
      </w:r>
      <w:r>
        <w:rPr>
          <w:spacing w:val="-63"/>
        </w:rPr>
      </w:r>
      <w:r>
        <w:rPr/>
        <w:t>存收益。</w:t>
      </w:r>
    </w:p>
    <w:p>
      <w:pPr>
        <w:pStyle w:val="BodyText"/>
        <w:spacing w:line="326" w:lineRule="auto" w:before="19"/>
        <w:ind w:right="0" w:firstLine="360"/>
        <w:jc w:val="left"/>
      </w:pPr>
      <w:r>
        <w:rPr>
          <w:rFonts w:ascii="Times New Roman" w:hAnsi="Times New Roman" w:cs="Times New Roman" w:eastAsia="Times New Roman" w:hint="default"/>
        </w:rPr>
        <w:t>D</w:t>
      </w:r>
      <w:r>
        <w:rPr/>
        <w:t>、不丧失控制权的情况下部分处置对子公司的股权投资 在不丧失控制权的情况下因部分处置对子公司的长期股权投资而取得的处置价款与处置长期股权投资相对应享有子公司自</w:t>
      </w:r>
      <w:r>
        <w:rPr>
          <w:spacing w:val="-11"/>
        </w:rPr>
        <w:t> </w:t>
      </w:r>
      <w:r>
        <w:rPr>
          <w:spacing w:val="-11"/>
        </w:rPr>
      </w:r>
      <w:r>
        <w:rPr>
          <w:spacing w:val="-2"/>
        </w:rPr>
        <w:t>购买日或合并日开始持续计算的净资产份额之间的差额，调整合并资产负债表中的资本公积中的股本溢价，资本公积中的股</w:t>
      </w:r>
      <w:r>
        <w:rPr>
          <w:spacing w:val="-64"/>
        </w:rPr>
        <w:t> </w:t>
      </w:r>
      <w:r>
        <w:rPr>
          <w:spacing w:val="-64"/>
        </w:rPr>
      </w:r>
      <w:r>
        <w:rPr/>
        <w:t>本溢价不足冲减的，调整留存收益。</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13" w:right="1493"/>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19"/>
        <w:ind w:left="513"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63"/>
        <w:ind w:left="513"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63"/>
        <w:ind w:left="513"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63"/>
        <w:ind w:left="513"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00" w:lineRule="auto" w:before="63"/>
        <w:ind w:left="570" w:right="3236" w:hanging="58"/>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本公司对合营企业投资的会计政策见本附注“三、（十三）长期股权投资”。</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2933"/>
        <w:jc w:val="left"/>
      </w:pPr>
      <w:r>
        <w:rPr/>
        <w:t>（</w:t>
      </w:r>
      <w:r>
        <w:rPr>
          <w:rFonts w:ascii="Times New Roman" w:hAnsi="Times New Roman" w:cs="Times New Roman" w:eastAsia="Times New Roman" w:hint="default"/>
        </w:rPr>
        <w:t>1</w:t>
      </w:r>
      <w:r>
        <w:rPr/>
        <w:t>）、外币业务 外币业务采用交易发生日的即期汇率作为折算汇率将外币金额折合成人民币记账。</w:t>
      </w:r>
    </w:p>
    <w:p>
      <w:pPr>
        <w:pStyle w:val="BodyText"/>
        <w:spacing w:line="319" w:lineRule="auto" w:before="31"/>
        <w:ind w:right="0" w:firstLine="360"/>
        <w:jc w:val="left"/>
      </w:pPr>
      <w:r>
        <w:rPr>
          <w:spacing w:val="-2"/>
        </w:rPr>
        <w:t>资产负债表日外币货币性项目余额按资产负债表日即期汇率折算，由此产生的汇兑差额，除属于与购建符合资本化条件</w:t>
      </w:r>
      <w:r>
        <w:rPr/>
        <w:t> 的资产相关的外币专门借款产生的汇兑差额按照借款费用资本化的原则处理外，均计入当期损益。</w:t>
      </w:r>
    </w:p>
    <w:p>
      <w:pPr>
        <w:pStyle w:val="BodyText"/>
        <w:spacing w:line="300" w:lineRule="auto" w:before="17"/>
        <w:ind w:left="513" w:right="0"/>
        <w:jc w:val="left"/>
      </w:pPr>
      <w:r>
        <w:rPr/>
        <w:t>（</w:t>
      </w:r>
      <w:r>
        <w:rPr>
          <w:rFonts w:ascii="Times New Roman" w:hAnsi="Times New Roman" w:cs="Times New Roman" w:eastAsia="Times New Roman" w:hint="default"/>
        </w:rPr>
        <w:t>2</w:t>
      </w:r>
      <w:r>
        <w:rPr/>
        <w:t>）、外币财务报表的折算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360" w:lineRule="auto" w:before="13"/>
        <w:ind w:right="1494"/>
        <w:jc w:val="left"/>
      </w:pPr>
      <w:r>
        <w:rPr/>
        <w:t>目采用发生时的即期汇率折算。利润表中的收入和费用项目，采用交易发生日的即期汇率折算。 处置境外经营时，将与该境外经营相关的外币财务报表折算差额，自所有者权益项目转入处置当期损益。</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金融工具包括金融资产、金融负债和权益工具。</w:t>
      </w:r>
    </w:p>
    <w:p>
      <w:pPr>
        <w:pStyle w:val="BodyText"/>
        <w:spacing w:line="300" w:lineRule="auto" w:before="76"/>
        <w:ind w:left="513" w:right="0"/>
        <w:jc w:val="left"/>
      </w:pPr>
      <w:r>
        <w:rPr/>
        <w:t>（</w:t>
      </w:r>
      <w:r>
        <w:rPr>
          <w:rFonts w:ascii="Times New Roman" w:hAnsi="Times New Roman" w:cs="Times New Roman" w:eastAsia="Times New Roman" w:hint="default"/>
        </w:rPr>
        <w:t>1</w:t>
      </w:r>
      <w:r>
        <w:rPr/>
        <w:t>）、金融工具的分类 </w:t>
      </w:r>
      <w:r>
        <w:rPr>
          <w:spacing w:val="-2"/>
        </w:rPr>
        <w:t>金融资产和金融负债于初始确认时分类为：以公允价值计量且其变动计入当期损益的金融资产或金融负债，包括交易性</w:t>
      </w:r>
    </w:p>
    <w:p>
      <w:pPr>
        <w:pStyle w:val="BodyText"/>
        <w:spacing w:line="240" w:lineRule="auto" w:before="31"/>
        <w:ind w:right="0"/>
        <w:jc w:val="left"/>
      </w:pPr>
      <w:r>
        <w:rPr/>
        <w:t>金融资产或金融负债和直接指定为以公允价值计量且其变动计入当期损益的金融资产或金融负债；持有至到期投资；应收款</w:t>
      </w:r>
    </w:p>
    <w:p>
      <w:pPr>
        <w:spacing w:after="0" w:line="240"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94"/>
        <w:jc w:val="left"/>
      </w:pPr>
      <w:r>
        <w:rPr/>
        <w:t>项；可供出售金融资产；其他金融负债等。</w:t>
      </w:r>
    </w:p>
    <w:p>
      <w:pPr>
        <w:pStyle w:val="BodyText"/>
        <w:spacing w:line="240" w:lineRule="auto" w:before="76"/>
        <w:ind w:left="513" w:right="94"/>
        <w:jc w:val="left"/>
      </w:pPr>
      <w:r>
        <w:rPr/>
        <w:t>（</w:t>
      </w:r>
      <w:r>
        <w:rPr>
          <w:rFonts w:ascii="Times New Roman" w:hAnsi="Times New Roman" w:cs="Times New Roman" w:eastAsia="Times New Roman" w:hint="default"/>
        </w:rPr>
        <w:t>2</w:t>
      </w:r>
      <w:r>
        <w:rPr/>
        <w:t>）、金融工具的确认依据和计量方法</w:t>
      </w:r>
    </w:p>
    <w:p>
      <w:pPr>
        <w:pStyle w:val="BodyText"/>
        <w:spacing w:line="300" w:lineRule="auto" w:before="63"/>
        <w:ind w:left="513" w:right="94"/>
        <w:jc w:val="left"/>
      </w:pPr>
      <w:r>
        <w:rPr>
          <w:rFonts w:ascii="Times New Roman" w:hAnsi="Times New Roman" w:cs="Times New Roman" w:eastAsia="Times New Roman" w:hint="default"/>
        </w:rPr>
        <w:t>A</w:t>
      </w:r>
      <w:r>
        <w:rPr/>
        <w:t>、以公允价值计量且其变动计入当期损益的金融资产（金融负债） </w:t>
      </w:r>
      <w:r>
        <w:rPr>
          <w:spacing w:val="-2"/>
        </w:rPr>
        <w:t>取得时以公允价值（扣除已宣告但尚未发放的现金股利或已到付息期但尚未领取的债券利息）作为初始确认金额，相关</w:t>
      </w:r>
    </w:p>
    <w:p>
      <w:pPr>
        <w:pStyle w:val="BodyText"/>
        <w:spacing w:line="314" w:lineRule="auto" w:before="31"/>
        <w:ind w:left="513" w:right="1353" w:hanging="361"/>
        <w:jc w:val="left"/>
      </w:pPr>
      <w:r>
        <w:rPr/>
        <w:t>的交易费用计入当期损益。 持有期间将取得的利息或现金股利确认为投资收益，期末将公允价值变动计入当期损益。 处置时，其公允价值与初始入账金额之间的差额确认为投资收益，同时调整公允价值变动损益。 </w:t>
      </w:r>
      <w:r>
        <w:rPr>
          <w:rFonts w:ascii="Times New Roman" w:hAnsi="Times New Roman" w:cs="Times New Roman" w:eastAsia="Times New Roman" w:hint="default"/>
        </w:rPr>
        <w:t>B</w:t>
      </w:r>
      <w:r>
        <w:rPr/>
        <w:t>、持有至到期投资 取得时按公允价值（扣除已到付息期但尚未领取的债券利息）和相关交易费用之和作为初始确认金额。</w:t>
      </w:r>
    </w:p>
    <w:p>
      <w:pPr>
        <w:pStyle w:val="BodyText"/>
        <w:spacing w:line="316" w:lineRule="auto" w:before="20"/>
        <w:ind w:right="94" w:firstLine="360"/>
        <w:jc w:val="left"/>
      </w:pPr>
      <w:r>
        <w:rPr>
          <w:spacing w:val="-2"/>
        </w:rPr>
        <w:t>持有期间按照摊余成本和实际利率计算确认利息收入，计入投资收益。实际利率在取得时确定，在该预期存续期间或适</w:t>
      </w:r>
      <w:r>
        <w:rPr/>
        <w:t> 用的更短期间内保持不变。</w:t>
      </w:r>
    </w:p>
    <w:p>
      <w:pPr>
        <w:pStyle w:val="BodyText"/>
        <w:spacing w:line="240" w:lineRule="auto" w:before="19"/>
        <w:ind w:left="513" w:right="94"/>
        <w:jc w:val="left"/>
      </w:pPr>
      <w:r>
        <w:rPr/>
        <w:t>处置时，将所取得价款与该投资账面价值之间的差额计入投资收益。</w:t>
      </w:r>
    </w:p>
    <w:p>
      <w:pPr>
        <w:pStyle w:val="BodyText"/>
        <w:spacing w:line="300" w:lineRule="auto" w:before="76"/>
        <w:ind w:left="513" w:right="94"/>
        <w:jc w:val="left"/>
      </w:pPr>
      <w:r>
        <w:rPr>
          <w:rFonts w:ascii="Times New Roman" w:hAnsi="Times New Roman" w:cs="Times New Roman" w:eastAsia="Times New Roman" w:hint="default"/>
        </w:rPr>
        <w:t>C</w:t>
      </w:r>
      <w:r>
        <w:rPr/>
        <w:t>、应收款项 </w:t>
      </w:r>
      <w:r>
        <w:rPr>
          <w:spacing w:val="-2"/>
        </w:rPr>
        <w:t>公司对外销售商品或提供劳务形成的应收债权，以及公司持有的其他企业的不包括在活跃市场上有报价的债务工具的债</w:t>
      </w:r>
    </w:p>
    <w:p>
      <w:pPr>
        <w:pStyle w:val="BodyText"/>
        <w:spacing w:line="316" w:lineRule="auto" w:before="31"/>
        <w:ind w:right="94"/>
        <w:jc w:val="left"/>
      </w:pPr>
      <w:r>
        <w:rPr>
          <w:spacing w:val="-2"/>
        </w:rPr>
        <w:t>权，包括应收账款、其他应收款等，以向购货方应收的合同或协议价款作为初始确认金额；具有融资性质的，按其现值进行</w:t>
      </w:r>
      <w:r>
        <w:rPr>
          <w:spacing w:val="-67"/>
        </w:rPr>
        <w:t> </w:t>
      </w:r>
      <w:r>
        <w:rPr>
          <w:spacing w:val="-67"/>
        </w:rPr>
      </w:r>
      <w:r>
        <w:rPr/>
        <w:t>初始确认。</w:t>
      </w:r>
    </w:p>
    <w:p>
      <w:pPr>
        <w:pStyle w:val="BodyText"/>
        <w:spacing w:line="240" w:lineRule="auto" w:before="19"/>
        <w:ind w:left="513" w:right="94"/>
        <w:jc w:val="left"/>
      </w:pPr>
      <w:r>
        <w:rPr/>
        <w:t>收回或处置时，将取得的价款与该应收款项账面价值之间的差额计入当期损益。</w:t>
      </w:r>
    </w:p>
    <w:p>
      <w:pPr>
        <w:pStyle w:val="BodyText"/>
        <w:spacing w:line="300" w:lineRule="auto" w:before="76"/>
        <w:ind w:left="513" w:right="94"/>
        <w:jc w:val="left"/>
      </w:pPr>
      <w:r>
        <w:rPr>
          <w:rFonts w:ascii="Times New Roman" w:hAnsi="Times New Roman" w:cs="Times New Roman" w:eastAsia="Times New Roman" w:hint="default"/>
        </w:rPr>
        <w:t>D</w:t>
      </w:r>
      <w:r>
        <w:rPr/>
        <w:t>、可供出售金融资产 </w:t>
      </w:r>
      <w:r>
        <w:rPr>
          <w:spacing w:val="-2"/>
        </w:rPr>
        <w:t>取得时按公允价值（扣除已宣告但尚未发放的现金股利或已到付息期但尚未领取的债券利息）和相关交易费用之和作为</w:t>
      </w:r>
    </w:p>
    <w:p>
      <w:pPr>
        <w:pStyle w:val="BodyText"/>
        <w:spacing w:line="316" w:lineRule="auto" w:before="31"/>
        <w:ind w:left="513" w:right="93" w:hanging="361"/>
        <w:jc w:val="left"/>
      </w:pPr>
      <w:r>
        <w:rPr/>
        <w:t>初始确认金额。 持有期间将取得的利息或现金股利确认为投资收益。期末以公允价值计量且将公允价值变动计入其他综合收益。但是，</w:t>
      </w:r>
    </w:p>
    <w:p>
      <w:pPr>
        <w:pStyle w:val="BodyText"/>
        <w:spacing w:line="316" w:lineRule="auto" w:before="19"/>
        <w:ind w:right="94"/>
        <w:jc w:val="left"/>
      </w:pP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衍生金融资产，按照成本计量。</w:t>
      </w:r>
    </w:p>
    <w:p>
      <w:pPr>
        <w:pStyle w:val="BodyText"/>
        <w:spacing w:line="316" w:lineRule="auto" w:before="19"/>
        <w:ind w:right="94" w:firstLine="360"/>
        <w:jc w:val="left"/>
      </w:pPr>
      <w:r>
        <w:rPr>
          <w:spacing w:val="-2"/>
        </w:rPr>
        <w:t>处置时，将取得的价款与该金融资产账面价值之间的差额，计入投资损益；同时，将原直接计入其他综合收益的公允价</w:t>
      </w:r>
      <w:r>
        <w:rPr/>
        <w:t> 值变动累计额对应处置部分的金额转出，计入当期损益。</w:t>
      </w:r>
    </w:p>
    <w:p>
      <w:pPr>
        <w:pStyle w:val="BodyText"/>
        <w:spacing w:line="300" w:lineRule="auto" w:before="19"/>
        <w:ind w:left="513" w:right="2793"/>
        <w:jc w:val="left"/>
      </w:pPr>
      <w:r>
        <w:rPr>
          <w:rFonts w:ascii="Times New Roman" w:hAnsi="Times New Roman" w:cs="Times New Roman" w:eastAsia="Times New Roman" w:hint="default"/>
        </w:rPr>
        <w:t>E</w:t>
      </w:r>
      <w:r>
        <w:rPr/>
        <w:t>、其他金融负债 按其公允价值和相关交易费用之和作为初始确认金额。采用摊余成本进行后续计量。</w:t>
      </w:r>
    </w:p>
    <w:p>
      <w:pPr>
        <w:pStyle w:val="BodyText"/>
        <w:spacing w:line="300" w:lineRule="auto" w:before="31"/>
        <w:ind w:left="513" w:right="94"/>
        <w:jc w:val="left"/>
      </w:pPr>
      <w:r>
        <w:rPr/>
        <w:t>（</w:t>
      </w:r>
      <w:r>
        <w:rPr>
          <w:rFonts w:ascii="Times New Roman" w:hAnsi="Times New Roman" w:cs="Times New Roman" w:eastAsia="Times New Roman" w:hint="default"/>
        </w:rPr>
        <w:t>3</w:t>
      </w:r>
      <w:r>
        <w:rPr/>
        <w:t>）、金融资产转移的确认依据和计量方法 </w:t>
      </w:r>
      <w:r>
        <w:rPr>
          <w:spacing w:val="-2"/>
        </w:rPr>
        <w:t>公司发生金融资产转移时，如已将金融资产所有权上几乎所有的风险和报酬转移给转入方，则终止确认该金融资产；如</w:t>
      </w:r>
    </w:p>
    <w:p>
      <w:pPr>
        <w:pStyle w:val="BodyText"/>
        <w:spacing w:line="316" w:lineRule="auto" w:before="31"/>
        <w:ind w:left="513" w:right="94" w:hanging="361"/>
        <w:jc w:val="left"/>
      </w:pPr>
      <w:r>
        <w:rPr/>
        <w:t>保留了金融资产所有权上几乎所有的风险和报酬的，则不终止确认该金融资产。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w:t>
      </w:r>
    </w:p>
    <w:p>
      <w:pPr>
        <w:pStyle w:val="BodyText"/>
        <w:spacing w:line="309" w:lineRule="auto" w:before="19"/>
        <w:ind w:left="513" w:right="94" w:hanging="361"/>
        <w:jc w:val="left"/>
      </w:pPr>
      <w:r>
        <w:rPr/>
        <w:t>融资产整体转移和部分转移。金融资产整体转移满足终止确认条件的，将下列两项金额的差额计入当期损益： </w:t>
      </w:r>
      <w:r>
        <w:rPr>
          <w:rFonts w:ascii="Times New Roman" w:hAnsi="Times New Roman" w:cs="Times New Roman" w:eastAsia="Times New Roman" w:hint="default"/>
        </w:rPr>
        <w:t>A</w:t>
      </w:r>
      <w:r>
        <w:rPr/>
        <w:t>、所转移金融资产的账面价值； </w:t>
      </w:r>
      <w:r>
        <w:rPr>
          <w:rFonts w:ascii="Times New Roman" w:hAnsi="Times New Roman" w:cs="Times New Roman" w:eastAsia="Times New Roman" w:hint="default"/>
          <w:spacing w:val="-1"/>
        </w:rPr>
        <w:t>B</w:t>
      </w:r>
      <w:r>
        <w:rPr>
          <w:spacing w:val="-1"/>
        </w:rPr>
        <w:t>、因转移而收到的对价，与原直接计入所有者权益的公允价值变动累计额（涉及转移的金融资产为可供出售金融资产</w:t>
      </w:r>
    </w:p>
    <w:p>
      <w:pPr>
        <w:pStyle w:val="BodyText"/>
        <w:spacing w:line="316" w:lineRule="auto" w:before="5"/>
        <w:ind w:left="513" w:right="93" w:hanging="361"/>
        <w:jc w:val="left"/>
      </w:pPr>
      <w:r>
        <w:rPr/>
        <w:t>的情形）之和。 金融资产部分转移满足终止确认条件的，将所转移金融资产整体的账面价值，在终止确认部分和未终止确认部分之间，</w:t>
      </w:r>
    </w:p>
    <w:p>
      <w:pPr>
        <w:pStyle w:val="BodyText"/>
        <w:spacing w:line="240" w:lineRule="auto" w:before="19"/>
        <w:ind w:right="94"/>
        <w:jc w:val="left"/>
      </w:pPr>
      <w:r>
        <w:rPr/>
        <w:t>按照各自的相对公允价值进行分摊，并将下列两项金额的差额计入当期损益：</w:t>
      </w:r>
    </w:p>
    <w:p>
      <w:pPr>
        <w:pStyle w:val="BodyText"/>
        <w:spacing w:line="300" w:lineRule="auto" w:before="76"/>
        <w:ind w:left="513" w:right="94"/>
        <w:jc w:val="left"/>
      </w:pPr>
      <w:r>
        <w:rPr>
          <w:rFonts w:ascii="Times New Roman" w:hAnsi="Times New Roman" w:cs="Times New Roman" w:eastAsia="Times New Roman" w:hint="default"/>
        </w:rPr>
        <w:t>A</w:t>
      </w:r>
      <w:r>
        <w:rPr/>
        <w:t>、终止确认部分的账面价值； </w:t>
      </w:r>
      <w:r>
        <w:rPr>
          <w:rFonts w:ascii="Times New Roman" w:hAnsi="Times New Roman" w:cs="Times New Roman" w:eastAsia="Times New Roman" w:hint="default"/>
          <w:spacing w:val="-1"/>
        </w:rPr>
        <w:t>B</w:t>
      </w:r>
      <w:r>
        <w:rPr>
          <w:spacing w:val="-1"/>
        </w:rPr>
        <w:t>、终止确认部分的对价，与原直接计入所有者权益的公允价值变动累计额中对应终止确认部分的金额（涉及转移的金</w:t>
      </w:r>
    </w:p>
    <w:p>
      <w:pPr>
        <w:pStyle w:val="BodyText"/>
        <w:spacing w:line="316" w:lineRule="auto" w:before="13"/>
        <w:ind w:left="513" w:right="1713" w:hanging="361"/>
        <w:jc w:val="left"/>
      </w:pPr>
      <w:r>
        <w:rPr/>
        <w:t>融资产为可供出售金融资产的情形）之和。 金融资产转移不满足终止确认条件的，继续确认该金融资产，所收到的对价确认为一项金融负债。</w:t>
      </w:r>
    </w:p>
    <w:p>
      <w:pPr>
        <w:pStyle w:val="BodyText"/>
        <w:spacing w:line="300" w:lineRule="auto" w:before="19"/>
        <w:ind w:left="513" w:right="94"/>
        <w:jc w:val="left"/>
      </w:pPr>
      <w:r>
        <w:rPr/>
        <w:t>（</w:t>
      </w:r>
      <w:r>
        <w:rPr>
          <w:rFonts w:ascii="Times New Roman" w:hAnsi="Times New Roman" w:cs="Times New Roman" w:eastAsia="Times New Roman" w:hint="default"/>
        </w:rPr>
        <w:t>4</w:t>
      </w:r>
      <w:r>
        <w:rPr/>
        <w:t>）、金融负债终止确认条件 </w:t>
      </w:r>
      <w:r>
        <w:rPr>
          <w:spacing w:val="-2"/>
        </w:rPr>
        <w:t>金融负债的现时义务全部或部分已经解除的，则终止确认该金融负债或其一部分；本公司若与债权人签定协议，以承担</w:t>
      </w:r>
    </w:p>
    <w:p>
      <w:pPr>
        <w:pStyle w:val="BodyText"/>
        <w:spacing w:line="240" w:lineRule="auto" w:before="31"/>
        <w:ind w:right="0"/>
        <w:jc w:val="left"/>
      </w:pPr>
      <w:r>
        <w:rPr/>
        <w:t>新金融负债方式替换现存金融负债，且新金融负债与现存金融负债的合同条款实质上不同的，则终止确认现存金融负债，并</w:t>
      </w:r>
    </w:p>
    <w:p>
      <w:pPr>
        <w:spacing w:after="0" w:line="24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16" w:lineRule="auto" w:before="44"/>
        <w:ind w:left="513" w:right="94" w:hanging="361"/>
        <w:jc w:val="left"/>
      </w:pPr>
      <w:r>
        <w:rPr/>
        <w:t>同时确认新金融负债。 </w:t>
      </w:r>
      <w:r>
        <w:rPr>
          <w:spacing w:val="-2"/>
        </w:rPr>
        <w:t>对现存金融负债全部或部分合同条款作出实质性修改的，则终止确认现存金融负债或其一部分，同时将修改条款后的金</w:t>
      </w:r>
    </w:p>
    <w:p>
      <w:pPr>
        <w:pStyle w:val="BodyText"/>
        <w:spacing w:line="316" w:lineRule="auto" w:before="19"/>
        <w:ind w:left="513" w:right="94" w:hanging="361"/>
        <w:jc w:val="left"/>
      </w:pPr>
      <w:r>
        <w:rPr/>
        <w:t>融负债确认为一项新金融负债。 </w:t>
      </w:r>
      <w:r>
        <w:rPr>
          <w:spacing w:val="-2"/>
        </w:rPr>
        <w:t>金融负债全部或部分终止确认时，终止确认的金融负债账面价值与支付对价（包括转出的非现金资产或承担的新金融负</w:t>
      </w:r>
    </w:p>
    <w:p>
      <w:pPr>
        <w:pStyle w:val="BodyText"/>
        <w:spacing w:line="316" w:lineRule="auto" w:before="19"/>
        <w:ind w:left="513" w:right="94" w:hanging="361"/>
        <w:jc w:val="left"/>
      </w:pPr>
      <w:r>
        <w:rPr/>
        <w:t>债）之间的差额，计入当期损益。 </w:t>
      </w:r>
      <w:r>
        <w:rPr>
          <w:spacing w:val="-2"/>
        </w:rPr>
        <w:t>本公司若回购部分金融负债的，在回购日按照继续确认部分与终止确认部分的相对公允价值，将该金融负债整体的账面</w:t>
      </w:r>
    </w:p>
    <w:p>
      <w:pPr>
        <w:pStyle w:val="BodyText"/>
        <w:spacing w:line="316" w:lineRule="auto" w:before="19"/>
        <w:ind w:right="111"/>
        <w:jc w:val="both"/>
      </w:pPr>
      <w:r>
        <w:rPr/>
        <w:t>价值进行分配。分配给终止确认部分的账面价值与支付的对价（包括转出的非现金资产或承担的新金融负债）之间的差额， 计入当期损益。</w:t>
      </w:r>
    </w:p>
    <w:p>
      <w:pPr>
        <w:pStyle w:val="BodyText"/>
        <w:spacing w:line="300" w:lineRule="auto" w:before="19"/>
        <w:ind w:left="513" w:right="94"/>
        <w:jc w:val="left"/>
      </w:pPr>
      <w:r>
        <w:rPr/>
        <w:t>（</w:t>
      </w:r>
      <w:r>
        <w:rPr>
          <w:rFonts w:ascii="Times New Roman" w:hAnsi="Times New Roman" w:cs="Times New Roman" w:eastAsia="Times New Roman" w:hint="default"/>
        </w:rPr>
        <w:t>5</w:t>
      </w:r>
      <w:r>
        <w:rPr/>
        <w:t>）、金融资产和金融负债的公允价值的确定方法 </w:t>
      </w:r>
      <w:r>
        <w:rPr>
          <w:spacing w:val="-2"/>
        </w:rPr>
        <w:t>存在活跃市场的金融工具，以活跃市场中的报价确定其公允价值。不存在活跃市场的金融工具，采用估值技术确定其公</w:t>
      </w:r>
    </w:p>
    <w:p>
      <w:pPr>
        <w:pStyle w:val="BodyText"/>
        <w:spacing w:line="319" w:lineRule="auto" w:before="31"/>
        <w:ind w:right="193"/>
        <w:jc w:val="both"/>
      </w:pPr>
      <w:r>
        <w:rPr>
          <w:spacing w:val="-2"/>
        </w:rPr>
        <w:t>允价值。在估值时，本公司采用在当前情况下适用并且有足够可利用数据和其他信息支持的估值技术，选择与市场参与者在</w:t>
      </w:r>
      <w:r>
        <w:rPr>
          <w:spacing w:val="-66"/>
        </w:rPr>
        <w:t> </w:t>
      </w:r>
      <w:r>
        <w:rPr>
          <w:spacing w:val="-66"/>
        </w:rPr>
      </w:r>
      <w:r>
        <w:rPr>
          <w:spacing w:val="-2"/>
        </w:rPr>
        <w:t>相关资产或负债的交易中所考虑的资产或负债特征相一致的输入值，并优先使用相关可观察输入值。只有在相关可观察输入</w:t>
      </w:r>
      <w:r>
        <w:rPr>
          <w:spacing w:val="-64"/>
        </w:rPr>
        <w:t> </w:t>
      </w:r>
      <w:r>
        <w:rPr>
          <w:spacing w:val="-64"/>
        </w:rPr>
      </w:r>
      <w:r>
        <w:rPr/>
        <w:t>值无法取得或取得不切实可行的情况下，才使用不可观察输入值。</w:t>
      </w:r>
    </w:p>
    <w:p>
      <w:pPr>
        <w:pStyle w:val="BodyText"/>
        <w:spacing w:line="300" w:lineRule="auto" w:before="17"/>
        <w:ind w:left="513" w:right="94"/>
        <w:jc w:val="left"/>
      </w:pPr>
      <w:r>
        <w:rPr/>
        <w:t>（</w:t>
      </w:r>
      <w:r>
        <w:rPr>
          <w:rFonts w:ascii="Times New Roman" w:hAnsi="Times New Roman" w:cs="Times New Roman" w:eastAsia="Times New Roman" w:hint="default"/>
        </w:rPr>
        <w:t>6</w:t>
      </w:r>
      <w:r>
        <w:rPr/>
        <w:t>）、金融资产（不含应收款项）减值的测试方法及会计处理方法 </w:t>
      </w:r>
      <w:r>
        <w:rPr>
          <w:spacing w:val="-2"/>
        </w:rPr>
        <w:t>除以公允价值计量且其变动计入当期损益的金融资产外，本公司于资产负债表日对金融资产的账面价值进行检查，如果</w:t>
      </w:r>
    </w:p>
    <w:p>
      <w:pPr>
        <w:pStyle w:val="BodyText"/>
        <w:spacing w:line="240" w:lineRule="auto" w:before="31"/>
        <w:ind w:right="94"/>
        <w:jc w:val="left"/>
      </w:pPr>
      <w:r>
        <w:rPr/>
        <w:t>有客观证据表明某项金融资产发生减值的，计提减值准备。</w:t>
      </w:r>
    </w:p>
    <w:p>
      <w:pPr>
        <w:pStyle w:val="BodyText"/>
        <w:spacing w:line="300" w:lineRule="auto" w:before="76"/>
        <w:ind w:left="513" w:right="94"/>
        <w:jc w:val="left"/>
      </w:pPr>
      <w:r>
        <w:rPr>
          <w:rFonts w:ascii="Times New Roman" w:hAnsi="Times New Roman" w:cs="Times New Roman" w:eastAsia="Times New Roman" w:hint="default"/>
        </w:rPr>
        <w:t>A</w:t>
      </w:r>
      <w:r>
        <w:rPr/>
        <w:t>、可供出售金融资产的减值准备： </w:t>
      </w:r>
      <w:r>
        <w:rPr>
          <w:spacing w:val="-2"/>
        </w:rPr>
        <w:t>期末如果可供出售金融资产的公允价值发生严重下降，或在综合考虑各种相关因素后，预期这种下降趋势属于非暂时性</w:t>
      </w:r>
    </w:p>
    <w:p>
      <w:pPr>
        <w:pStyle w:val="BodyText"/>
        <w:spacing w:line="316" w:lineRule="auto" w:before="31"/>
        <w:ind w:left="513" w:right="94" w:hanging="361"/>
        <w:jc w:val="left"/>
      </w:pPr>
      <w:r>
        <w:rPr/>
        <w:t>的，就认定其已发生减值，将原直接计入所有者权益的公允价值下降形成的累计损失一并转出，确认减值损失。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w:t>
      </w:r>
    </w:p>
    <w:p>
      <w:pPr>
        <w:pStyle w:val="BodyText"/>
        <w:spacing w:line="319" w:lineRule="auto" w:before="19"/>
        <w:ind w:left="513" w:right="4773" w:hanging="361"/>
        <w:jc w:val="left"/>
      </w:pPr>
      <w:r>
        <w:rPr/>
        <w:t>事项有关的，原确认的减值损失予以转回，计入当期损益。 可供出售权益工具投资发生的减值损失，不通过损益转回。</w:t>
      </w:r>
    </w:p>
    <w:p>
      <w:pPr>
        <w:pStyle w:val="BodyText"/>
        <w:spacing w:line="300" w:lineRule="auto" w:before="17"/>
        <w:ind w:right="191" w:firstLine="360"/>
        <w:jc w:val="both"/>
      </w:pPr>
      <w:r>
        <w:rPr>
          <w:spacing w:val="-1"/>
        </w:rPr>
        <w:t>本公司对可供出售权益工具投资减值的认定标准为：可供出售权益工具投资的公允价值累计下跌超过初始成本</w:t>
      </w:r>
      <w:r>
        <w:rPr>
          <w:rFonts w:ascii="Times New Roman" w:hAnsi="Times New Roman" w:cs="Times New Roman" w:eastAsia="Times New Roman" w:hint="default"/>
          <w:spacing w:val="-1"/>
        </w:rPr>
        <w:t>30%</w:t>
      </w:r>
      <w:r>
        <w:rPr>
          <w:spacing w:val="-1"/>
        </w:rPr>
        <w:t>的情</w:t>
      </w:r>
      <w:r>
        <w:rPr/>
        <w:t> </w:t>
      </w:r>
      <w:r>
        <w:rPr>
          <w:spacing w:val="-2"/>
        </w:rPr>
        <w:t>况下被认为严重下跌；公允价值下跌</w:t>
      </w:r>
      <w:r>
        <w:rPr>
          <w:rFonts w:ascii="Times New Roman" w:hAnsi="Times New Roman" w:cs="Times New Roman" w:eastAsia="Times New Roman" w:hint="default"/>
          <w:spacing w:val="-2"/>
        </w:rPr>
        <w:t>“</w:t>
      </w:r>
      <w:r>
        <w:rPr>
          <w:spacing w:val="-2"/>
        </w:rPr>
        <w:t>非暂时性</w:t>
      </w:r>
      <w:r>
        <w:rPr>
          <w:rFonts w:ascii="Times New Roman" w:hAnsi="Times New Roman" w:cs="Times New Roman" w:eastAsia="Times New Roman" w:hint="default"/>
          <w:spacing w:val="-2"/>
        </w:rPr>
        <w:t>”</w:t>
      </w:r>
      <w:r>
        <w:rPr>
          <w:spacing w:val="-2"/>
        </w:rPr>
        <w:t>的标准为：可供出售权益工具投资的公允价值连续下跌时间超过</w:t>
      </w:r>
      <w:r>
        <w:rPr>
          <w:rFonts w:ascii="Times New Roman" w:hAnsi="Times New Roman" w:cs="Times New Roman" w:eastAsia="Times New Roman" w:hint="default"/>
          <w:spacing w:val="-2"/>
        </w:rPr>
        <w:t>12</w:t>
      </w:r>
      <w:r>
        <w:rPr>
          <w:spacing w:val="-2"/>
        </w:rPr>
        <w:t>个月的情</w:t>
      </w:r>
      <w:r>
        <w:rPr>
          <w:spacing w:val="-41"/>
        </w:rPr>
        <w:t> </w:t>
      </w:r>
      <w:r>
        <w:rPr>
          <w:spacing w:val="-41"/>
        </w:rPr>
      </w:r>
      <w:r>
        <w:rPr/>
        <w:t>况下被认为下跌是</w:t>
      </w:r>
      <w:r>
        <w:rPr>
          <w:rFonts w:ascii="Times New Roman" w:hAnsi="Times New Roman" w:cs="Times New Roman" w:eastAsia="Times New Roman" w:hint="default"/>
        </w:rPr>
        <w:t>“</w:t>
      </w:r>
      <w:r>
        <w:rPr/>
        <w:t>非暂时性</w:t>
      </w:r>
      <w:r>
        <w:rPr>
          <w:rFonts w:ascii="Times New Roman" w:hAnsi="Times New Roman" w:cs="Times New Roman" w:eastAsia="Times New Roman" w:hint="default"/>
        </w:rPr>
        <w:t>”</w:t>
      </w:r>
      <w:r>
        <w:rPr/>
        <w:t>的。</w:t>
      </w:r>
    </w:p>
    <w:p>
      <w:pPr>
        <w:pStyle w:val="BodyText"/>
        <w:spacing w:line="340" w:lineRule="auto" w:before="13"/>
        <w:ind w:right="4234" w:firstLine="360"/>
        <w:jc w:val="left"/>
      </w:pPr>
      <w:r>
        <w:rPr>
          <w:rFonts w:ascii="Times New Roman" w:hAnsi="Times New Roman" w:cs="Times New Roman" w:eastAsia="Times New Roman" w:hint="default"/>
        </w:rPr>
        <w:t>B</w:t>
      </w:r>
      <w:r>
        <w:rPr/>
        <w:t>、持有至到期投资的减值准备： 持有至到期投资减值损失的计量比照应收款项减值损失计量方法处理。</w:t>
      </w:r>
    </w:p>
    <w:p>
      <w:pPr>
        <w:spacing w:line="240" w:lineRule="auto" w:before="3"/>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1"/>
          <w:szCs w:val="21"/>
        </w:rPr>
      </w:pPr>
    </w:p>
    <w:p>
      <w:pPr>
        <w:pStyle w:val="BodyText"/>
        <w:spacing w:line="240" w:lineRule="auto" w:before="44"/>
        <w:ind w:left="0" w:right="199"/>
        <w:jc w:val="right"/>
      </w:pPr>
      <w:r>
        <w:rPr/>
        <w:pict>
          <v:shape style="position:absolute;margin-left:56.459999pt;margin-top:-36.392258pt;width:479.2pt;height:71.9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3"/>
                    <w:gridCol w:w="5317"/>
                  </w:tblGrid>
                  <w:tr>
                    <w:trPr>
                      <w:trHeight w:val="401"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应收款项余额前五名或占应收账款余额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％以上的款项之和。</w:t>
                        </w:r>
                      </w:p>
                    </w:tc>
                  </w:tr>
                  <w:tr>
                    <w:trPr>
                      <w:trHeight w:val="1027"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2"/>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单独进行减值测试，如有客观证据表明其已发生减值，按预计未来 </w:t>
                        </w:r>
                        <w:r>
                          <w:rPr>
                            <w:rFonts w:ascii="宋体" w:hAnsi="宋体" w:cs="宋体" w:eastAsia="宋体" w:hint="default"/>
                            <w:spacing w:val="-2"/>
                            <w:sz w:val="18"/>
                            <w:szCs w:val="18"/>
                          </w:rPr>
                          <w:t>现金流量现值低于其账面价值的差额计提坏账准备，计入当期损益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单独测试未发生减值的应收款项，将其归入相应组合计提坏账准备</w:t>
                        </w:r>
                      </w:p>
                    </w:tc>
                  </w:tr>
                </w:tbl>
                <w:p>
                  <w:pPr/>
                </w:p>
              </w:txbxContent>
            </v:textbox>
            <w10:wrap type="none"/>
          </v:shape>
        </w:pict>
      </w:r>
      <w:r>
        <w:rPr/>
        <w:t>。</w:t>
      </w:r>
    </w:p>
    <w:p>
      <w:pPr>
        <w:pStyle w:val="BodyText"/>
        <w:spacing w:line="240" w:lineRule="auto" w:before="76"/>
        <w:ind w:left="0" w:right="199"/>
        <w:jc w:val="right"/>
      </w:pPr>
      <w:r>
        <w:rPr/>
        <w:t>。</w:t>
      </w:r>
    </w:p>
    <w:p>
      <w:pPr>
        <w:spacing w:line="240" w:lineRule="auto" w:before="4"/>
        <w:rPr>
          <w:rFonts w:ascii="宋体" w:hAnsi="宋体" w:cs="宋体" w:eastAsia="宋体" w:hint="default"/>
          <w:sz w:val="28"/>
          <w:szCs w:val="28"/>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47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以账龄为信用风险组合的划分依据。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40"/>
        </w:sectPr>
      </w:pPr>
    </w:p>
    <w:p>
      <w:pPr>
        <w:spacing w:line="240" w:lineRule="auto" w:before="11"/>
        <w:rPr>
          <w:rFonts w:ascii="宋体" w:hAnsi="宋体" w:cs="宋体" w:eastAsia="宋体" w:hint="default"/>
          <w:b/>
          <w:bCs/>
          <w:sz w:val="2"/>
          <w:szCs w:val="2"/>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334" w:hRule="exact"/>
        </w:trPr>
        <w:tc>
          <w:tcPr>
            <w:tcW w:w="4784" w:type="dxa"/>
            <w:tcBorders>
              <w:top w:val="single" w:sz="6" w:space="0" w:color="000000"/>
              <w:left w:val="nil" w:sz="6" w:space="0" w:color="auto"/>
              <w:bottom w:val="single" w:sz="4" w:space="0" w:color="000000"/>
              <w:right w:val="nil" w:sz="6" w:space="0" w:color="auto"/>
            </w:tcBorders>
          </w:tcPr>
          <w:p>
            <w:pPr/>
          </w:p>
        </w:tc>
        <w:tc>
          <w:tcPr>
            <w:tcW w:w="4787" w:type="dxa"/>
            <w:tcBorders>
              <w:top w:val="single" w:sz="6" w:space="0" w:color="000000"/>
              <w:left w:val="nil" w:sz="6" w:space="0" w:color="auto"/>
              <w:bottom w:val="single" w:sz="4" w:space="0" w:color="000000"/>
              <w:right w:val="nil" w:sz="6" w:space="0" w:color="auto"/>
            </w:tcBorders>
          </w:tcPr>
          <w:p>
            <w:pP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left="112" w:right="6134"/>
        <w:jc w:val="left"/>
      </w:pPr>
      <w:r>
        <w:rPr/>
        <w:t>组合中，采用账龄分析法计提坏账准备的：</w:t>
      </w:r>
    </w:p>
    <w:p>
      <w:pPr>
        <w:pStyle w:val="BodyText"/>
        <w:spacing w:line="240" w:lineRule="auto" w:before="115"/>
        <w:ind w:left="112" w:right="6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360" w:lineRule="auto" w:before="49"/>
        <w:ind w:left="112" w:right="6134"/>
        <w:jc w:val="left"/>
      </w:pPr>
      <w:r>
        <w:rPr/>
        <w:t>合并范围内关联公司往来款项，不计提坏账。 组合中，采用余额百分比法计提坏账准备的：</w:t>
      </w:r>
    </w:p>
    <w:p>
      <w:pPr>
        <w:pStyle w:val="BodyText"/>
        <w:spacing w:line="340" w:lineRule="auto" w:before="25"/>
        <w:ind w:left="112" w:right="64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left="112" w:right="6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left="112" w:right="3074"/>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pStyle w:val="BodyText"/>
        <w:spacing w:line="240" w:lineRule="auto"/>
        <w:ind w:left="0" w:right="119"/>
        <w:jc w:val="right"/>
      </w:pPr>
      <w:r>
        <w:rPr/>
        <w:pict>
          <v:shape style="position:absolute;margin-left:56.459999pt;margin-top:-18.528276pt;width:479.2pt;height:103.1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28"/>
                    <w:gridCol w:w="5742"/>
                  </w:tblGrid>
                  <w:tr>
                    <w:trPr>
                      <w:trHeight w:val="715"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对于存在明显减值迹象的应收款项单独计提坏账准备</w:t>
                        </w:r>
                        <w:r>
                          <w:rPr>
                            <w:rFonts w:ascii="Times New Roman" w:hAnsi="Times New Roman" w:cs="Times New Roman" w:eastAsia="Times New Roman" w:hint="default"/>
                            <w:sz w:val="18"/>
                            <w:szCs w:val="18"/>
                          </w:rPr>
                          <w:t>,</w:t>
                        </w:r>
                        <w:r>
                          <w:rPr>
                            <w:rFonts w:ascii="宋体" w:hAnsi="宋体" w:cs="宋体" w:eastAsia="宋体" w:hint="default"/>
                            <w:sz w:val="18"/>
                            <w:szCs w:val="18"/>
                          </w:rPr>
                          <w:t>计提依据是根据其 </w:t>
                        </w:r>
                        <w:r>
                          <w:rPr>
                            <w:rFonts w:ascii="宋体" w:hAnsi="宋体" w:cs="宋体" w:eastAsia="宋体" w:hint="default"/>
                            <w:spacing w:val="-6"/>
                            <w:sz w:val="18"/>
                            <w:szCs w:val="18"/>
                          </w:rPr>
                          <w:t>未来现金流量现值低于其账面价值的差额，确认减值损失，计提坏账准备</w:t>
                        </w:r>
                      </w:p>
                    </w:tc>
                  </w:tr>
                  <w:tr>
                    <w:trPr>
                      <w:trHeight w:val="1337"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both"/>
                          <w:rPr>
                            <w:rFonts w:ascii="宋体" w:hAnsi="宋体" w:cs="宋体" w:eastAsia="宋体" w:hint="default"/>
                            <w:sz w:val="18"/>
                            <w:szCs w:val="18"/>
                          </w:rPr>
                        </w:pPr>
                        <w:r>
                          <w:rPr>
                            <w:rFonts w:ascii="宋体" w:hAnsi="宋体" w:cs="宋体" w:eastAsia="宋体" w:hint="default"/>
                            <w:spacing w:val="-3"/>
                            <w:sz w:val="18"/>
                            <w:szCs w:val="18"/>
                          </w:rPr>
                          <w:t>年末对于不适用按账龄段划分的类似信用风险特征组合的应收票据、预付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款项、应收股利、长期应收款等均进行单项减值测试。如有客观证据表明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其发生了减值的，根据其未来现金流量现值低于其账面价值的差额计提坏</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6"/>
                            <w:sz w:val="18"/>
                            <w:szCs w:val="18"/>
                          </w:rPr>
                          <w:t>账准备，计入当期损益。如经减值测试未发现减值的，则不计提坏账准备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BodyText"/>
        <w:spacing w:line="240" w:lineRule="auto" w:before="44"/>
        <w:ind w:left="0" w:right="119"/>
        <w:jc w:val="right"/>
      </w:pPr>
      <w:r>
        <w:rPr/>
        <w:t>。</w:t>
      </w:r>
    </w:p>
    <w:p>
      <w:pPr>
        <w:spacing w:line="240" w:lineRule="auto" w:before="1"/>
        <w:rPr>
          <w:rFonts w:ascii="宋体" w:hAnsi="宋体" w:cs="宋体" w:eastAsia="宋体" w:hint="default"/>
          <w:sz w:val="28"/>
          <w:szCs w:val="28"/>
        </w:rPr>
      </w:pPr>
    </w:p>
    <w:p>
      <w:pPr>
        <w:pStyle w:val="Heading3"/>
        <w:spacing w:line="240" w:lineRule="auto" w:before="36"/>
        <w:ind w:left="112" w:right="0"/>
        <w:jc w:val="both"/>
        <w:rPr>
          <w:b w:val="0"/>
          <w:bCs w:val="0"/>
        </w:rPr>
      </w:pPr>
      <w:r>
        <w:rPr>
          <w:rFonts w:ascii="Times New Roman" w:hAnsi="Times New Roman" w:cs="Times New Roman" w:eastAsia="Times New Roman" w:hint="default"/>
        </w:rPr>
        <w:t>12</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112" w:right="3074"/>
        <w:jc w:val="left"/>
      </w:pPr>
      <w:r>
        <w:rPr/>
        <w:t>（</w:t>
      </w:r>
      <w:r>
        <w:rPr>
          <w:rFonts w:ascii="Times New Roman" w:hAnsi="Times New Roman" w:cs="Times New Roman" w:eastAsia="Times New Roman" w:hint="default"/>
        </w:rPr>
        <w:t>1</w:t>
      </w:r>
      <w:r>
        <w:rPr/>
        <w:t>）、存货的分类 存货分类为：在途物资、原材料、库存商品、在产品、发出商品、委托加工物资等。</w:t>
      </w:r>
    </w:p>
    <w:p>
      <w:pPr>
        <w:pStyle w:val="BodyText"/>
        <w:spacing w:line="300" w:lineRule="auto" w:before="31"/>
        <w:ind w:left="112" w:right="7214"/>
        <w:jc w:val="left"/>
      </w:pPr>
      <w:r>
        <w:rPr/>
        <w:t>（</w:t>
      </w:r>
      <w:r>
        <w:rPr>
          <w:rFonts w:ascii="Times New Roman" w:hAnsi="Times New Roman" w:cs="Times New Roman" w:eastAsia="Times New Roman" w:hint="default"/>
        </w:rPr>
        <w:t>2</w:t>
      </w:r>
      <w:r>
        <w:rPr/>
        <w:t>）、发出存货的计价方法 存货发出时按加权平均法计价。</w:t>
      </w:r>
    </w:p>
    <w:p>
      <w:pPr>
        <w:pStyle w:val="BodyText"/>
        <w:spacing w:line="300" w:lineRule="auto" w:before="32"/>
        <w:ind w:left="473" w:right="0" w:hanging="361"/>
        <w:jc w:val="left"/>
      </w:pPr>
      <w:r>
        <w:rPr/>
        <w:t>（</w:t>
      </w:r>
      <w:r>
        <w:rPr>
          <w:rFonts w:ascii="Times New Roman" w:hAnsi="Times New Roman" w:cs="Times New Roman" w:eastAsia="Times New Roman" w:hint="default"/>
        </w:rPr>
        <w:t>3</w:t>
      </w:r>
      <w:r>
        <w:rPr/>
        <w:t>）、不同类别存货可变现净值的确定依据 </w:t>
      </w:r>
      <w:r>
        <w:rPr>
          <w:spacing w:val="-2"/>
        </w:rPr>
        <w:t>产成品、库存商品和用于出售的材料等直接用于出售的商品存货，在正常生产经营过程中，以该存货的估计售价减去估</w:t>
      </w:r>
    </w:p>
    <w:p>
      <w:pPr>
        <w:pStyle w:val="BodyText"/>
        <w:spacing w:line="316" w:lineRule="auto" w:before="31"/>
        <w:ind w:left="112" w:right="110"/>
        <w:jc w:val="both"/>
      </w:pPr>
      <w:r>
        <w:rPr>
          <w:spacing w:val="-2"/>
        </w:rPr>
        <w:t>计的销售费用和相关税费后的金额，确定其可变现净值；需要经过加工的材料存货，在正常生产经营过程中，以所生产的产</w:t>
      </w:r>
      <w:r>
        <w:rPr>
          <w:spacing w:val="-64"/>
        </w:rPr>
        <w:t> </w:t>
      </w:r>
      <w:r>
        <w:rPr>
          <w:spacing w:val="-64"/>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3"/>
        </w:rPr>
        <w:t> </w:t>
      </w:r>
      <w:r>
        <w:rPr>
          <w:spacing w:val="-63"/>
        </w:rPr>
      </w:r>
      <w:r>
        <w:rPr/>
        <w:t>部分的存货的可变现净值以一般销售价格为基础计算。</w:t>
      </w:r>
    </w:p>
    <w:p>
      <w:pPr>
        <w:pStyle w:val="BodyText"/>
        <w:spacing w:line="316" w:lineRule="auto" w:before="19"/>
        <w:ind w:left="112" w:right="110"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pStyle w:val="BodyText"/>
        <w:spacing w:line="319" w:lineRule="auto" w:before="19"/>
        <w:ind w:left="112" w:right="554" w:firstLine="360"/>
        <w:jc w:val="left"/>
      </w:pPr>
      <w:r>
        <w:rPr/>
        <w:t>除有明确证据表明资产负债表日市场价格异常外，存货项目的可变现净值以资产负债表日市场价格为基础确定。 本期期末存货项目的可变现净值以资产负债表日市场价格为基础确定。</w:t>
      </w:r>
    </w:p>
    <w:p>
      <w:pPr>
        <w:pStyle w:val="BodyText"/>
        <w:spacing w:line="240" w:lineRule="auto" w:before="17"/>
        <w:ind w:left="112" w:right="0"/>
        <w:jc w:val="both"/>
      </w:pPr>
      <w:r>
        <w:rPr/>
        <w:t>（</w:t>
      </w:r>
      <w:r>
        <w:rPr>
          <w:rFonts w:ascii="Times New Roman" w:hAnsi="Times New Roman" w:cs="Times New Roman" w:eastAsia="Times New Roman" w:hint="default"/>
        </w:rPr>
        <w:t>4</w:t>
      </w:r>
      <w:r>
        <w:rPr/>
        <w:t>）、存货的盘存制度</w:t>
      </w:r>
    </w:p>
    <w:p>
      <w:pPr>
        <w:spacing w:after="0" w:line="240" w:lineRule="auto"/>
        <w:jc w:val="both"/>
        <w:sectPr>
          <w:pgSz w:w="11910" w:h="16840"/>
          <w:pgMar w:header="877" w:footer="979" w:top="1060" w:bottom="116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p>
      <w:pPr>
        <w:pStyle w:val="BodyText"/>
        <w:spacing w:line="240" w:lineRule="auto" w:before="44"/>
        <w:ind w:right="94"/>
        <w:jc w:val="left"/>
      </w:pPr>
      <w:r>
        <w:rPr/>
        <w:t>采用永续盘存制。</w:t>
      </w:r>
    </w:p>
    <w:p>
      <w:pPr>
        <w:pStyle w:val="BodyText"/>
        <w:spacing w:line="319" w:lineRule="auto" w:before="76"/>
        <w:ind w:right="6664"/>
        <w:jc w:val="left"/>
      </w:pPr>
      <w:r>
        <w:rPr/>
        <w:t>（</w:t>
      </w:r>
      <w:r>
        <w:rPr>
          <w:rFonts w:ascii="Times New Roman" w:hAnsi="Times New Roman" w:cs="Times New Roman" w:eastAsia="Times New Roman" w:hint="default"/>
        </w:rPr>
        <w:t>5</w:t>
      </w:r>
      <w:r>
        <w:rPr/>
        <w:t>）、低值易耗品和包装物的摊销方法 </w:t>
      </w:r>
      <w:r>
        <w:rPr>
          <w:rFonts w:ascii="Times New Roman" w:hAnsi="Times New Roman" w:cs="Times New Roman" w:eastAsia="Times New Roman" w:hint="default"/>
        </w:rPr>
        <w:t>A</w:t>
      </w:r>
      <w:r>
        <w:rPr/>
        <w:t>、低值易耗品采用一次转销法； </w:t>
      </w:r>
      <w:r>
        <w:rPr>
          <w:rFonts w:ascii="Times New Roman" w:hAnsi="Times New Roman" w:cs="Times New Roman" w:eastAsia="Times New Roman" w:hint="default"/>
        </w:rPr>
        <w:t>B</w:t>
      </w:r>
      <w:r>
        <w:rPr/>
        <w:t>、包装物采用一次转销法。</w:t>
      </w:r>
    </w:p>
    <w:p>
      <w:pPr>
        <w:spacing w:line="240" w:lineRule="auto" w:before="12"/>
        <w:rPr>
          <w:rFonts w:ascii="宋体" w:hAnsi="宋体" w:cs="宋体" w:eastAsia="宋体" w:hint="default"/>
          <w:sz w:val="20"/>
          <w:szCs w:val="20"/>
        </w:rPr>
      </w:pPr>
    </w:p>
    <w:p>
      <w:pPr>
        <w:pStyle w:val="Heading3"/>
        <w:spacing w:line="240" w:lineRule="auto"/>
        <w:ind w:right="94"/>
        <w:jc w:val="left"/>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tabs>
          <w:tab w:pos="993" w:val="left" w:leader="none"/>
        </w:tabs>
        <w:spacing w:line="300" w:lineRule="auto"/>
        <w:ind w:left="513" w:right="192"/>
        <w:jc w:val="left"/>
      </w:pPr>
      <w:r>
        <w:rPr>
          <w:rFonts w:ascii="Times New Roman" w:hAnsi="Times New Roman" w:cs="Times New Roman" w:eastAsia="Times New Roman" w:hint="default"/>
        </w:rPr>
        <w:t>1</w:t>
      </w:r>
      <w:r>
        <w:rPr/>
        <w:t>、</w:t>
        <w:tab/>
        <w:t>共同控制、重大影响的判断标准 </w:t>
      </w:r>
      <w:r>
        <w:rPr>
          <w:spacing w:val="-2"/>
        </w:rPr>
        <w:t>共同控制，是指按照相关约定对某项安排所共有的控制，并且该安排的相关活动必须经过分享控制权的参与方一致同意</w:t>
      </w:r>
    </w:p>
    <w:p>
      <w:pPr>
        <w:pStyle w:val="BodyText"/>
        <w:spacing w:line="316" w:lineRule="auto" w:before="31"/>
        <w:ind w:right="94"/>
        <w:jc w:val="left"/>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pStyle w:val="BodyText"/>
        <w:spacing w:line="316" w:lineRule="auto" w:before="19"/>
        <w:ind w:right="192" w:firstLine="360"/>
        <w:jc w:val="both"/>
      </w:pPr>
      <w:r>
        <w:rPr>
          <w:spacing w:val="-2"/>
        </w:rPr>
        <w:t>重大影响，是指对一个企业的财务和经营决策有参与决策的权力，但并不能够控制或者与其他方一起共同控制这些政策</w:t>
      </w:r>
      <w:r>
        <w:rPr/>
        <w:t> 的制定。本公司能够对被投资单位施加重大影响的，被投资单位为本公司联营企业。</w:t>
      </w:r>
    </w:p>
    <w:p>
      <w:pPr>
        <w:pStyle w:val="BodyText"/>
        <w:tabs>
          <w:tab w:pos="993" w:val="left" w:leader="none"/>
        </w:tabs>
        <w:spacing w:line="240" w:lineRule="auto" w:before="19"/>
        <w:ind w:left="513" w:right="94"/>
        <w:jc w:val="left"/>
      </w:pPr>
      <w:r>
        <w:rPr>
          <w:rFonts w:ascii="Times New Roman" w:hAnsi="Times New Roman" w:cs="Times New Roman" w:eastAsia="Times New Roman" w:hint="default"/>
        </w:rPr>
        <w:t>2</w:t>
      </w:r>
      <w:r>
        <w:rPr/>
        <w:t>、</w:t>
        <w:tab/>
        <w:t>初始投资成本的确定</w:t>
      </w:r>
    </w:p>
    <w:p>
      <w:pPr>
        <w:pStyle w:val="BodyText"/>
        <w:spacing w:line="300" w:lineRule="auto" w:before="63"/>
        <w:ind w:left="513" w:right="94"/>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同一控制下的企业合并：公司以支付现金、转让非现金资产或承担债务方式以及以发行权益性证券作为合并对价的，在</w:t>
      </w:r>
    </w:p>
    <w:p>
      <w:pPr>
        <w:pStyle w:val="BodyText"/>
        <w:spacing w:line="316" w:lineRule="auto" w:before="31"/>
        <w:ind w:right="94"/>
        <w:jc w:val="left"/>
      </w:pPr>
      <w:r>
        <w:rPr>
          <w:spacing w:val="-2"/>
        </w:rPr>
        <w:t>合并日按照取得被合并方所有者权益在最终控制方合并财务报表中的账面价值的份额作为长期股权投资的初始投资成本。因</w:t>
      </w:r>
      <w:r>
        <w:rPr>
          <w:spacing w:val="-64"/>
        </w:rPr>
        <w:t> </w:t>
      </w:r>
      <w:r>
        <w:rPr>
          <w:spacing w:val="-64"/>
        </w:rPr>
      </w:r>
      <w:r>
        <w:rPr>
          <w:spacing w:val="-2"/>
        </w:rPr>
        <w:t>追加投资等原因能够对同一控制下的被投资单位实施控制的，在合并日根据合并后应享有被合并方净资产在最终控制方合并</w:t>
      </w:r>
      <w:r>
        <w:rPr>
          <w:spacing w:val="-64"/>
        </w:rPr>
        <w:t> </w:t>
      </w:r>
      <w:r>
        <w:rPr>
          <w:spacing w:val="-64"/>
        </w:rPr>
      </w:r>
      <w:r>
        <w:rPr>
          <w:spacing w:val="-2"/>
        </w:rPr>
        <w:t>财务报表中的账面价值的份额，确定长期股权投资的初始投资成本。合并日长期股权投资的初始投资成本，与达到合并前的</w:t>
      </w:r>
      <w:r>
        <w:rPr>
          <w:spacing w:val="-63"/>
        </w:rPr>
        <w:t> </w:t>
      </w:r>
      <w:r>
        <w:rPr>
          <w:spacing w:val="-63"/>
        </w:rPr>
      </w:r>
      <w:r>
        <w:rPr>
          <w:spacing w:val="-4"/>
        </w:rPr>
        <w:t>长期股权投资账面价值加上合并日进一步取得股份新支付对价的账面价值之和的差额，调整股本溢价，股本溢价不足冲减的，</w:t>
      </w:r>
      <w:r>
        <w:rPr>
          <w:spacing w:val="-44"/>
        </w:rPr>
        <w:t> </w:t>
      </w:r>
      <w:r>
        <w:rPr>
          <w:spacing w:val="-44"/>
        </w:rPr>
      </w:r>
      <w:r>
        <w:rPr/>
        <w:t>冲减留存收益。</w:t>
      </w:r>
    </w:p>
    <w:p>
      <w:pPr>
        <w:pStyle w:val="BodyText"/>
        <w:spacing w:line="316" w:lineRule="auto" w:before="19"/>
        <w:ind w:right="192" w:firstLine="360"/>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312" w:lineRule="auto" w:before="19"/>
        <w:ind w:left="513" w:right="94"/>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在非货币性资产交换具备商业实质和换入资产或换出资产的公允价值能够可靠计量的前提下，非货币性资产交换换入的</w:t>
      </w:r>
    </w:p>
    <w:p>
      <w:pPr>
        <w:pStyle w:val="BodyText"/>
        <w:spacing w:line="316" w:lineRule="auto" w:before="22"/>
        <w:ind w:right="193"/>
        <w:jc w:val="both"/>
      </w:pPr>
      <w:r>
        <w:rPr>
          <w:spacing w:val="-2"/>
        </w:rPr>
        <w:t>长期股权投资以换出资产的公允价值和应支付的相关税费确定其初始投资成本，除非有确凿证据表明换入资产的公允价值更</w:t>
      </w:r>
      <w:r>
        <w:rPr>
          <w:spacing w:val="-64"/>
        </w:rPr>
        <w:t> </w:t>
      </w:r>
      <w:r>
        <w:rPr>
          <w:spacing w:val="-64"/>
        </w:rPr>
      </w: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资成本。</w:t>
      </w:r>
    </w:p>
    <w:p>
      <w:pPr>
        <w:pStyle w:val="BodyText"/>
        <w:spacing w:line="240" w:lineRule="auto" w:before="19"/>
        <w:ind w:left="513" w:right="94"/>
        <w:jc w:val="left"/>
      </w:pPr>
      <w:r>
        <w:rPr/>
        <w:t>通过债务重组取得的长期股权投资，其初始投资成本按照公允价值为基础确定。</w:t>
      </w:r>
    </w:p>
    <w:p>
      <w:pPr>
        <w:pStyle w:val="BodyText"/>
        <w:tabs>
          <w:tab w:pos="993" w:val="left" w:leader="none"/>
        </w:tabs>
        <w:spacing w:line="240" w:lineRule="auto" w:before="77"/>
        <w:ind w:left="513" w:right="94"/>
        <w:jc w:val="left"/>
      </w:pPr>
      <w:r>
        <w:rPr>
          <w:rFonts w:ascii="Times New Roman" w:hAnsi="Times New Roman" w:cs="Times New Roman" w:eastAsia="Times New Roman" w:hint="default"/>
        </w:rPr>
        <w:t>3</w:t>
      </w:r>
      <w:r>
        <w:rPr/>
        <w:t>、</w:t>
        <w:tab/>
        <w:t>后续计量及损益确认方法</w:t>
      </w:r>
    </w:p>
    <w:p>
      <w:pPr>
        <w:pStyle w:val="BodyText"/>
        <w:spacing w:line="300" w:lineRule="auto" w:before="63"/>
        <w:ind w:left="513" w:right="94"/>
        <w:jc w:val="left"/>
      </w:pPr>
      <w:r>
        <w:rPr/>
        <w:t>（</w:t>
      </w:r>
      <w:r>
        <w:rPr>
          <w:rFonts w:ascii="Times New Roman" w:hAnsi="Times New Roman" w:cs="Times New Roman" w:eastAsia="Times New Roman" w:hint="default"/>
        </w:rPr>
        <w:t>1</w:t>
      </w:r>
      <w:r>
        <w:rPr/>
        <w:t>）成本法核算的长期股权投资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31"/>
        <w:ind w:right="94"/>
        <w:jc w:val="left"/>
      </w:pPr>
      <w:r>
        <w:rPr/>
        <w:t>金股利或利润外，公司按照享有被投资单位宣告发放的现金股利或利润确认当期投资收益。</w:t>
      </w:r>
    </w:p>
    <w:p>
      <w:pPr>
        <w:pStyle w:val="BodyText"/>
        <w:spacing w:line="300" w:lineRule="auto" w:before="76"/>
        <w:ind w:left="513" w:right="94"/>
        <w:jc w:val="left"/>
      </w:pPr>
      <w:r>
        <w:rPr/>
        <w:t>（</w:t>
      </w: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对联营企业和合营企业的长期股权投资，采用权益法核算。初始投资成本大于投资时应享有被投资单位可辨认净资产公</w:t>
      </w:r>
    </w:p>
    <w:p>
      <w:pPr>
        <w:pStyle w:val="BodyText"/>
        <w:spacing w:line="316" w:lineRule="auto" w:before="31"/>
        <w:ind w:right="94"/>
        <w:jc w:val="left"/>
      </w:pP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w:t>
      </w:r>
    </w:p>
    <w:p>
      <w:pPr>
        <w:pStyle w:val="BodyText"/>
        <w:spacing w:line="319" w:lineRule="auto" w:before="19"/>
        <w:ind w:right="190"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2"/>
        </w:rPr>
        <w:t> </w:t>
      </w:r>
      <w:r>
        <w:rPr>
          <w:spacing w:val="-62"/>
        </w:rPr>
      </w:r>
      <w:r>
        <w:rPr>
          <w:spacing w:val="-2"/>
        </w:rPr>
        <w:t>面价值；对于被投资单位除净损益、其他综合收益和利润分配以外所有者权益的其他变动，调整长期股权投资的账面价值并</w:t>
      </w:r>
      <w:r>
        <w:rPr>
          <w:spacing w:val="-63"/>
        </w:rPr>
        <w:t> </w:t>
      </w:r>
      <w:r>
        <w:rPr>
          <w:spacing w:val="-63"/>
        </w:rPr>
      </w:r>
      <w:r>
        <w:rPr/>
        <w:t>计入所有者权益。</w:t>
      </w:r>
    </w:p>
    <w:p>
      <w:pPr>
        <w:spacing w:after="0" w:line="319" w:lineRule="auto"/>
        <w:jc w:val="both"/>
        <w:sectPr>
          <w:pgSz w:w="11910" w:h="16840"/>
          <w:pgMar w:header="877"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19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4"/>
        </w:rPr>
        <w:t> </w:t>
      </w:r>
      <w:r>
        <w:rPr>
          <w:spacing w:val="-64"/>
        </w:rPr>
      </w:r>
      <w:r>
        <w:rPr/>
        <w:t>务报表中的净利润、其他综合收益和其他所有者权益变动中归属于被投资单位的金额为基础进行核算。</w:t>
      </w:r>
    </w:p>
    <w:p>
      <w:pPr>
        <w:pStyle w:val="BodyText"/>
        <w:spacing w:line="312" w:lineRule="auto" w:before="19"/>
        <w:ind w:right="189"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7"/>
        </w:rPr>
        <w:t> </w:t>
      </w:r>
      <w:r>
        <w:rPr>
          <w:spacing w:val="-67"/>
        </w:rPr>
      </w:r>
      <w:r>
        <w:rPr/>
        <w:t>企业之间发生投出或出售资产的交易，该资产构成业务的，按照本附注</w:t>
      </w:r>
      <w:r>
        <w:rPr>
          <w:rFonts w:ascii="Times New Roman" w:hAnsi="Times New Roman" w:cs="Times New Roman" w:eastAsia="Times New Roman" w:hint="default"/>
        </w:rPr>
        <w:t>“</w:t>
      </w:r>
      <w:r>
        <w:rPr/>
        <w:t>三、（五）同一控制下和非同一控制下企业合并的</w:t>
      </w:r>
      <w:r>
        <w:rPr>
          <w:spacing w:val="-74"/>
        </w:rPr>
        <w:t> </w:t>
      </w:r>
      <w:r>
        <w:rPr>
          <w:spacing w:val="-74"/>
        </w:rPr>
      </w:r>
      <w:r>
        <w:rPr/>
        <w:t>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三、（六）合并财务报表的编制方法</w:t>
      </w:r>
      <w:r>
        <w:rPr>
          <w:rFonts w:ascii="Times New Roman" w:hAnsi="Times New Roman" w:cs="Times New Roman" w:eastAsia="Times New Roman" w:hint="default"/>
        </w:rPr>
        <w:t>”</w:t>
      </w:r>
      <w:r>
        <w:rPr/>
        <w:t>中披露的相关政策进行会计处理。</w:t>
      </w:r>
    </w:p>
    <w:p>
      <w:pPr>
        <w:pStyle w:val="BodyText"/>
        <w:spacing w:line="316" w:lineRule="auto" w:before="3"/>
        <w:ind w:right="94"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00" w:lineRule="auto" w:before="19"/>
        <w:ind w:left="513" w:right="3693"/>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6" w:lineRule="auto" w:before="31"/>
        <w:ind w:right="192" w:firstLine="360"/>
        <w:jc w:val="both"/>
      </w:pPr>
      <w:r>
        <w:rPr>
          <w:spacing w:val="-2"/>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64"/>
        </w:rPr>
        <w:t> </w:t>
      </w:r>
      <w:r>
        <w:rPr>
          <w:spacing w:val="-64"/>
        </w:rPr>
      </w:r>
      <w:r>
        <w:rPr>
          <w:spacing w:val="-2"/>
        </w:rPr>
        <w:t>变动而确认的所有者权益，按比例结转入当期损益，由于被投资方重新计量设定受益计划净负债或净资产变动而产生的其他</w:t>
      </w:r>
      <w:r>
        <w:rPr>
          <w:spacing w:val="-64"/>
        </w:rPr>
        <w:t> </w:t>
      </w:r>
      <w:r>
        <w:rPr>
          <w:spacing w:val="-64"/>
        </w:rPr>
      </w:r>
      <w:r>
        <w:rPr/>
        <w:t>综合收益除外。</w:t>
      </w:r>
    </w:p>
    <w:p>
      <w:pPr>
        <w:pStyle w:val="BodyText"/>
        <w:spacing w:line="319" w:lineRule="auto" w:before="19"/>
        <w:ind w:right="94"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因被投资方除净损益、其他综合收益和利润分配以外的其他所有者权益变动而确认的所有者权益，在终止采用权益法核算时</w:t>
      </w:r>
      <w:r>
        <w:rPr>
          <w:spacing w:val="-62"/>
        </w:rPr>
        <w:t> </w:t>
      </w:r>
      <w:r>
        <w:rPr>
          <w:spacing w:val="-62"/>
        </w:rPr>
      </w:r>
      <w:r>
        <w:rPr/>
        <w:t>全部转入当期损益。</w:t>
      </w:r>
    </w:p>
    <w:p>
      <w:pPr>
        <w:pStyle w:val="BodyText"/>
        <w:spacing w:line="316" w:lineRule="auto" w:before="17"/>
        <w:ind w:right="190" w:firstLine="360"/>
        <w:jc w:val="both"/>
      </w:pPr>
      <w:r>
        <w:rPr>
          <w:spacing w:val="-2"/>
        </w:rPr>
        <w:t>因处置部分股权投资、因其他投资方对子公司增资而导致本公司持股比例下降等原因丧失了对被投资单位控制权的，在</w:t>
      </w:r>
      <w:r>
        <w:rPr/>
        <w:t> </w:t>
      </w:r>
      <w:r>
        <w:rPr>
          <w:spacing w:val="-2"/>
        </w:rPr>
        <w:t>编制个别财务报表时，剩余股权能够对被投资单位实施共同控制或重大影响的，改按权益法核算，并对该剩余股权视同自取</w:t>
      </w:r>
      <w:r>
        <w:rPr>
          <w:spacing w:val="-63"/>
        </w:rPr>
        <w:t> </w:t>
      </w:r>
      <w:r>
        <w:rPr>
          <w:spacing w:val="-63"/>
        </w:rPr>
      </w:r>
      <w:r>
        <w:rPr>
          <w:spacing w:val="-2"/>
        </w:rPr>
        <w:t>得时即采用权益法核算进行调整；剩余股权不能对被投资单位实施共同控制或施加重大影响的，改按金融工具确认和计量准</w:t>
      </w:r>
      <w:r>
        <w:rPr>
          <w:spacing w:val="-64"/>
        </w:rPr>
        <w:t> </w:t>
      </w:r>
      <w:r>
        <w:rPr>
          <w:spacing w:val="-64"/>
        </w:rPr>
      </w:r>
      <w:r>
        <w:rPr/>
        <w:t>则的有关规定进行会计处理，其在丧失控制之日的公允价值与账面价值间的差额计入当期损益。</w:t>
      </w:r>
    </w:p>
    <w:p>
      <w:pPr>
        <w:pStyle w:val="BodyText"/>
        <w:spacing w:line="316" w:lineRule="auto" w:before="19"/>
        <w:ind w:right="191"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4"/>
        </w:rPr>
        <w:t> </w:t>
      </w:r>
      <w:r>
        <w:rPr>
          <w:spacing w:val="-64"/>
        </w:rPr>
      </w:r>
      <w:r>
        <w:rPr/>
        <w:t>股权改按金融工具确认和计量准则进行会计处理的，其他综合收益和其他所有者权益全部结转。</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3" w:firstLine="360"/>
        <w:jc w:val="both"/>
      </w:pPr>
      <w:r>
        <w:rPr>
          <w:spacing w:val="-2"/>
        </w:rPr>
        <w:t>固定资产指为生产商品、提供劳务、出租或经营管理而持有，并且使用寿命超过一个会计年度的有形资产。固定资产在</w:t>
      </w:r>
      <w:r>
        <w:rPr/>
        <w:t> </w:t>
      </w:r>
      <w:r>
        <w:rPr>
          <w:spacing w:val="-2"/>
        </w:rPr>
        <w:t>同时满足下列条件时予以确认：（</w:t>
      </w:r>
      <w:r>
        <w:rPr>
          <w:rFonts w:ascii="宋体" w:hAnsi="宋体" w:cs="宋体" w:eastAsia="宋体" w:hint="default"/>
          <w:spacing w:val="-2"/>
        </w:rPr>
        <w:t>1</w:t>
      </w:r>
      <w:r>
        <w:rPr>
          <w:spacing w:val="-2"/>
        </w:rPr>
        <w:t>）与该固定资产有关的经济利益很可能流入企业；（</w:t>
      </w:r>
      <w:r>
        <w:rPr>
          <w:rFonts w:ascii="宋体" w:hAnsi="宋体" w:cs="宋体" w:eastAsia="宋体" w:hint="default"/>
          <w:spacing w:val="-2"/>
        </w:rPr>
        <w:t>2</w:t>
      </w:r>
      <w:r>
        <w:rPr>
          <w:spacing w:val="-2"/>
        </w:rPr>
        <w:t>）该固定资产的成本能够可靠地计</w:t>
      </w:r>
      <w:r>
        <w:rPr>
          <w:spacing w:val="-65"/>
        </w:rPr>
        <w:t> </w:t>
      </w:r>
      <w:r>
        <w:rPr>
          <w:spacing w:val="-65"/>
        </w:rPr>
      </w:r>
      <w:r>
        <w:rPr/>
        <w:t>量。</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1.36~2.38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9.50~19.00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94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19.00-31.67</w:t>
            </w:r>
          </w:p>
        </w:tc>
      </w:tr>
    </w:tbl>
    <w:p>
      <w:pPr>
        <w:pStyle w:val="BodyText"/>
        <w:spacing w:line="316" w:lineRule="auto" w:before="8"/>
        <w:ind w:right="190" w:firstLine="360"/>
        <w:jc w:val="both"/>
      </w:pPr>
      <w:r>
        <w:rPr>
          <w:spacing w:val="-2"/>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pStyle w:val="BodyText"/>
        <w:spacing w:line="316" w:lineRule="auto" w:before="19"/>
        <w:ind w:right="192" w:firstLine="360"/>
        <w:jc w:val="both"/>
      </w:pPr>
      <w:r>
        <w:rPr>
          <w:spacing w:val="-2"/>
        </w:rPr>
        <w:t>融资租赁方式租入的固定资产，能合理确定租赁期届满时将会取得租赁资产所有权的，在租赁资产尚可使用年限内计提</w:t>
      </w:r>
      <w:r>
        <w:rPr/>
        <w:t> </w:t>
      </w:r>
      <w:r>
        <w:rPr>
          <w:spacing w:val="-2"/>
        </w:rPr>
        <w:t>折旧；无法合理确定租赁期届满时能够取得租赁资产所有权的，在租赁期与租赁资产尚可使用年限两者中较短的期间内计提</w:t>
      </w:r>
      <w:r>
        <w:rPr>
          <w:spacing w:val="-64"/>
        </w:rPr>
        <w:t> </w:t>
      </w:r>
      <w:r>
        <w:rPr>
          <w:spacing w:val="-64"/>
        </w:rPr>
      </w:r>
      <w:r>
        <w:rPr/>
        <w:t>折旧。</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91" w:firstLine="360"/>
        <w:jc w:val="both"/>
      </w:pPr>
      <w:r>
        <w:rPr/>
        <w:t>公司与租赁方所签订的租赁协议条款中规定了下列条件之一的，确认为融资租入资产：（</w:t>
      </w:r>
      <w:r>
        <w:rPr>
          <w:rFonts w:ascii="宋体" w:hAnsi="宋体" w:cs="宋体" w:eastAsia="宋体" w:hint="default"/>
        </w:rPr>
        <w:t>1</w:t>
      </w:r>
      <w:r>
        <w:rPr/>
        <w:t>）租赁期满后租赁资产的所 </w:t>
      </w:r>
      <w:r>
        <w:rPr>
          <w:spacing w:val="-2"/>
        </w:rPr>
        <w:t>有权归属于本公司；（</w:t>
      </w:r>
      <w:r>
        <w:rPr>
          <w:rFonts w:ascii="宋体" w:hAnsi="宋体" w:cs="宋体" w:eastAsia="宋体" w:hint="default"/>
          <w:spacing w:val="-2"/>
        </w:rPr>
        <w:t>2</w:t>
      </w:r>
      <w:r>
        <w:rPr>
          <w:spacing w:val="-2"/>
        </w:rPr>
        <w:t>）公司具有购买资产的选择权，购买价款远低于行使选择权时该资产的公允价值；（</w:t>
      </w:r>
      <w:r>
        <w:rPr>
          <w:rFonts w:ascii="宋体" w:hAnsi="宋体" w:cs="宋体" w:eastAsia="宋体" w:hint="default"/>
          <w:spacing w:val="-2"/>
        </w:rPr>
        <w:t>3</w:t>
      </w:r>
      <w:r>
        <w:rPr>
          <w:spacing w:val="-2"/>
        </w:rPr>
        <w:t>）租赁期占所</w:t>
      </w:r>
      <w:r>
        <w:rPr>
          <w:spacing w:val="-64"/>
        </w:rPr>
        <w:t> </w:t>
      </w:r>
      <w:r>
        <w:rPr>
          <w:spacing w:val="-64"/>
        </w:rPr>
      </w:r>
      <w:r>
        <w:rPr/>
        <w:t>租赁资产使用寿命的大部分；（</w:t>
      </w:r>
      <w:r>
        <w:rPr>
          <w:rFonts w:ascii="宋体" w:hAnsi="宋体" w:cs="宋体" w:eastAsia="宋体" w:hint="default"/>
        </w:rPr>
        <w:t>4</w:t>
      </w:r>
      <w:r>
        <w:rPr/>
        <w:t>）租赁开始日的最低租赁付款额现值，与该资产的公允价值不存在较大的差异。公司在承</w:t>
      </w:r>
      <w:r>
        <w:rPr>
          <w:spacing w:val="-84"/>
        </w:rPr>
        <w:t> </w:t>
      </w:r>
      <w:r>
        <w:rPr>
          <w:spacing w:val="-84"/>
        </w:rPr>
      </w:r>
      <w:r>
        <w:rPr>
          <w:spacing w:val="-2"/>
        </w:rPr>
        <w:t>租开始日，将租赁资产公允价值与最低租赁付款额现值两者中较低者作为租入资产的入账价值，将最低租赁付款额作为长期</w:t>
      </w:r>
      <w:r>
        <w:rPr>
          <w:spacing w:val="-64"/>
        </w:rPr>
        <w:t> </w:t>
      </w:r>
      <w:r>
        <w:rPr>
          <w:spacing w:val="-64"/>
        </w:rPr>
      </w:r>
      <w:r>
        <w:rPr/>
        <w:t>应付款的入账价值，其差额作为未确认的融资费。</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89" w:firstLine="360"/>
        <w:jc w:val="both"/>
      </w:pPr>
      <w:r>
        <w:rPr>
          <w:spacing w:val="-2"/>
        </w:rPr>
        <w:t>在建工程项目按建造该项资产达到预定可使用状态前所发生的必要支出，作为固定资产的入账价值。所建造的固定资产</w:t>
      </w:r>
      <w:r>
        <w:rPr/>
        <w:t> </w:t>
      </w:r>
      <w:r>
        <w:rPr>
          <w:spacing w:val="-2"/>
        </w:rPr>
        <w:t>在工程已达到预定可使用状态，但尚未办理竣工决算的，自达到预定可使用状态之日起，根据工程预算、造价或者工程实际</w:t>
      </w:r>
      <w:r>
        <w:rPr>
          <w:spacing w:val="-64"/>
        </w:rPr>
        <w:t> </w:t>
      </w:r>
      <w:r>
        <w:rPr>
          <w:spacing w:val="-64"/>
        </w:rPr>
      </w:r>
      <w:r>
        <w:rPr>
          <w:spacing w:val="-2"/>
        </w:rPr>
        <w:t>成本等，按估计的价值转入固定资产，并按本公司固定资产折旧政策计提固定资产的折旧，待办理竣工决算后，再按实际成</w:t>
      </w:r>
      <w:r>
        <w:rPr>
          <w:spacing w:val="-63"/>
        </w:rPr>
        <w:t> </w:t>
      </w:r>
      <w:r>
        <w:rPr>
          <w:spacing w:val="-63"/>
        </w:rPr>
      </w:r>
      <w:r>
        <w:rPr/>
        <w:t>本调整原来的暂估价值，但不调整原已计提的折旧额。</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4"/>
        <w:rPr>
          <w:rFonts w:ascii="宋体" w:hAnsi="宋体" w:cs="宋体" w:eastAsia="宋体" w:hint="default"/>
          <w:b/>
          <w:bCs/>
          <w:sz w:val="26"/>
          <w:szCs w:val="26"/>
        </w:rPr>
      </w:pPr>
    </w:p>
    <w:p>
      <w:pPr>
        <w:spacing w:line="300" w:lineRule="auto" w:before="0"/>
        <w:ind w:left="513" w:right="94" w:hanging="53"/>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）、借款费用资本化的确认原则</w:t>
      </w:r>
      <w:r>
        <w:rPr>
          <w:rFonts w:ascii="宋体" w:hAnsi="宋体" w:cs="宋体" w:eastAsia="宋体" w:hint="default"/>
          <w:b/>
          <w:bCs/>
          <w:w w:val="99"/>
          <w:sz w:val="18"/>
          <w:szCs w:val="18"/>
        </w:rPr>
        <w:t> </w:t>
      </w:r>
      <w:r>
        <w:rPr>
          <w:rFonts w:ascii="宋体" w:hAnsi="宋体" w:cs="宋体" w:eastAsia="宋体" w:hint="default"/>
          <w:spacing w:val="-4"/>
          <w:sz w:val="18"/>
          <w:szCs w:val="18"/>
        </w:rPr>
        <w:t>借款费用，包括借款利息、折价或者溢价的摊销、辅助费用以及因外币借款而发生的汇兑差额等。公司发生的借款费用，</w:t>
      </w:r>
    </w:p>
    <w:p>
      <w:pPr>
        <w:pStyle w:val="BodyText"/>
        <w:spacing w:line="316" w:lineRule="auto" w:before="31"/>
        <w:ind w:right="190"/>
        <w:jc w:val="both"/>
      </w:pPr>
      <w:r>
        <w:rPr>
          <w:spacing w:val="-2"/>
        </w:rPr>
        <w:t>可直接归属于符合资本化条件的资产的购建或者生产的，予以资本化，计入相关资产成本；其他借款费用，在发生时根据其</w:t>
      </w:r>
      <w:r>
        <w:rPr>
          <w:spacing w:val="-64"/>
        </w:rPr>
        <w:t> </w:t>
      </w:r>
      <w:r>
        <w:rPr>
          <w:spacing w:val="-64"/>
        </w:rPr>
      </w:r>
      <w:r>
        <w:rPr>
          <w:spacing w:val="-2"/>
        </w:rPr>
        <w:t>发生额确认为费用，计入当期损益。符合资本化条件的资产，是指需要经过相当长时间的购建或者生产活动才能达到预定可</w:t>
      </w:r>
      <w:r>
        <w:rPr>
          <w:spacing w:val="-63"/>
        </w:rPr>
        <w:t> </w:t>
      </w:r>
      <w:r>
        <w:rPr>
          <w:spacing w:val="-63"/>
        </w:rPr>
      </w:r>
      <w:r>
        <w:rPr/>
        <w:t>使用或者可销售状态的固定资产、投资性房地产和存货等资产。</w:t>
      </w:r>
    </w:p>
    <w:p>
      <w:pPr>
        <w:pStyle w:val="BodyText"/>
        <w:spacing w:line="240" w:lineRule="auto" w:before="19"/>
        <w:ind w:left="513" w:right="94"/>
        <w:jc w:val="left"/>
      </w:pPr>
      <w:r>
        <w:rPr/>
        <w:t>借款费用同时满足下列条件时开始资本化：</w:t>
      </w:r>
    </w:p>
    <w:p>
      <w:pPr>
        <w:pStyle w:val="BodyText"/>
        <w:spacing w:line="300" w:lineRule="auto" w:before="77"/>
        <w:ind w:right="192" w:firstLine="360"/>
        <w:jc w:val="both"/>
      </w:pPr>
      <w:r>
        <w:rPr>
          <w:rFonts w:ascii="Times New Roman" w:hAnsi="Times New Roman" w:cs="Times New Roman" w:eastAsia="Times New Roman" w:hint="default"/>
          <w:spacing w:val="-1"/>
        </w:rPr>
        <w:t>A</w:t>
      </w:r>
      <w:r>
        <w:rPr>
          <w:spacing w:val="-1"/>
        </w:rPr>
        <w:t>、资产支出已经发生，资产支出包括为购建或者生产符合资本化条件的资产而以支付现金、转移非现金资产或者承担</w:t>
      </w:r>
      <w:r>
        <w:rPr/>
        <w:t> 带息债务形式发生的支出；</w:t>
      </w:r>
    </w:p>
    <w:p>
      <w:pPr>
        <w:pStyle w:val="BodyText"/>
        <w:spacing w:line="300" w:lineRule="auto" w:before="31"/>
        <w:ind w:left="513" w:right="2853"/>
        <w:jc w:val="left"/>
      </w:pPr>
      <w:r>
        <w:rPr>
          <w:rFonts w:ascii="Times New Roman" w:hAnsi="Times New Roman" w:cs="Times New Roman" w:eastAsia="Times New Roman" w:hint="default"/>
        </w:rPr>
        <w:t>B</w:t>
      </w:r>
      <w:r>
        <w:rPr/>
        <w:t>、借款费用已经发生； </w:t>
      </w:r>
      <w:r>
        <w:rPr>
          <w:rFonts w:ascii="Times New Roman" w:hAnsi="Times New Roman" w:cs="Times New Roman" w:eastAsia="Times New Roman" w:hint="default"/>
        </w:rPr>
        <w:t>C</w:t>
      </w:r>
      <w:r>
        <w:rPr/>
        <w:t>、为使资产达到预定可使用或者可销售状态所必要的购建或者生产活动已经开始。</w:t>
      </w:r>
    </w:p>
    <w:p>
      <w:pPr>
        <w:pStyle w:val="BodyText"/>
        <w:spacing w:line="314" w:lineRule="auto" w:before="13"/>
        <w:ind w:left="513" w:right="94" w:hanging="53"/>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20"/>
        <w:ind w:right="0"/>
        <w:jc w:val="both"/>
      </w:pPr>
      <w:r>
        <w:rPr/>
        <w:t>款费用资本化。</w:t>
      </w:r>
    </w:p>
    <w:p>
      <w:pPr>
        <w:pStyle w:val="BodyText"/>
        <w:spacing w:line="300" w:lineRule="auto" w:before="76"/>
        <w:ind w:left="513" w:right="94" w:hanging="53"/>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p>
    <w:p>
      <w:pPr>
        <w:pStyle w:val="BodyText"/>
        <w:spacing w:line="240" w:lineRule="auto" w:before="13"/>
        <w:ind w:right="0"/>
        <w:jc w:val="both"/>
      </w:pPr>
      <w:r>
        <w:rPr/>
        <w:t>该项中断如是所购建或生产的符合资本化条件的资产达到预定可使用状态或者可销售状态必要的程序</w:t>
      </w:r>
      <w:r>
        <w:rPr>
          <w:spacing w:val="-82"/>
        </w:rPr>
        <w:t>，</w:t>
      </w:r>
      <w:r>
        <w:rPr/>
        <w:t>则借款费用继续资本</w:t>
      </w:r>
    </w:p>
    <w:p>
      <w:pPr>
        <w:spacing w:after="0" w:line="240" w:lineRule="auto"/>
        <w:jc w:val="both"/>
        <w:sectPr>
          <w:pgSz w:w="11910" w:h="16840"/>
          <w:pgMar w:header="877"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化。在中断期间发生的借款费用确认为当期损益，直至资产的购建或者生产活动重新开始后借款费用继续资本化。</w:t>
      </w:r>
    </w:p>
    <w:p>
      <w:pPr>
        <w:spacing w:line="300" w:lineRule="auto" w:before="76"/>
        <w:ind w:left="513" w:right="0" w:firstLine="24"/>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）、借款费用资本化率、资本化金额的计算方法</w:t>
      </w:r>
      <w:r>
        <w:rPr>
          <w:rFonts w:ascii="宋体" w:hAnsi="宋体" w:cs="宋体" w:eastAsia="宋体" w:hint="default"/>
          <w:b/>
          <w:bCs/>
          <w:w w:val="99"/>
          <w:sz w:val="18"/>
          <w:szCs w:val="18"/>
        </w:rPr>
        <w:t> </w:t>
      </w:r>
      <w:r>
        <w:rPr>
          <w:rFonts w:ascii="宋体" w:hAnsi="宋体" w:cs="宋体" w:eastAsia="宋体" w:hint="default"/>
          <w:spacing w:val="-2"/>
          <w:sz w:val="18"/>
          <w:szCs w:val="18"/>
        </w:rPr>
        <w:t>对于为购建或者生产符合资本化条件的资产而借入的专门借款，以专门借款当期实际发生的借款费用，减去尚未动用的</w:t>
      </w:r>
    </w:p>
    <w:p>
      <w:pPr>
        <w:pStyle w:val="BodyText"/>
        <w:spacing w:line="338" w:lineRule="auto" w:before="31"/>
        <w:ind w:right="0"/>
        <w:jc w:val="left"/>
      </w:pPr>
      <w:r>
        <w:rPr/>
        <w:t>借款资金存入银行取得的利息收入或进行暂时性投资取得的投资收益后的金额，来确定借款费用的资本化金额。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对于为购建或者生产符合资本化条件的资产而占用的一般借款，根据累计资产支出超过专门借款部分的资产支出加权平均数</w:t>
      </w:r>
      <w:r>
        <w:rPr>
          <w:spacing w:val="-64"/>
        </w:rPr>
        <w:t> </w:t>
      </w:r>
      <w:r>
        <w:rPr>
          <w:spacing w:val="-64"/>
        </w:rPr>
      </w:r>
      <w:r>
        <w:rPr>
          <w:spacing w:val="-2"/>
        </w:rPr>
        <w:t>乘以所占用一般借款的资本化率，计算确定一般借款应予资本化的借款费用金额。资本化率根据一般借款加权平均利率计算</w:t>
      </w:r>
    </w:p>
    <w:p>
      <w:pPr>
        <w:pStyle w:val="BodyText"/>
        <w:spacing w:line="240" w:lineRule="auto" w:before="2"/>
        <w:ind w:right="0"/>
        <w:jc w:val="left"/>
      </w:pPr>
      <w:r>
        <w:rPr/>
        <w:t>确定。</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left="513" w:right="0"/>
        <w:jc w:val="left"/>
      </w:pPr>
      <w:r>
        <w:rPr>
          <w:rFonts w:ascii="Times New Roman" w:hAnsi="Times New Roman" w:cs="Times New Roman" w:eastAsia="Times New Roman" w:hint="default"/>
        </w:rPr>
        <w:t>A</w:t>
      </w:r>
      <w:r>
        <w:rPr/>
        <w:t>、公司取得无形资产时按成本进行初始计量； </w:t>
      </w:r>
      <w:r>
        <w:rPr>
          <w:spacing w:val="-2"/>
        </w:rPr>
        <w:t>外购无形资产的成本，包括购买价款、相关税费以及直接归属于使该项资产达到预定用途所发生的其他支出。购买无形</w:t>
      </w:r>
    </w:p>
    <w:p>
      <w:pPr>
        <w:pStyle w:val="BodyText"/>
        <w:spacing w:line="316" w:lineRule="auto" w:before="31"/>
        <w:ind w:left="513" w:right="0" w:hanging="361"/>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316" w:lineRule="auto" w:before="19"/>
        <w:ind w:left="513" w:right="0" w:hanging="361"/>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316" w:lineRule="auto" w:before="19"/>
        <w:ind w:right="0"/>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00" w:lineRule="auto" w:before="19"/>
        <w:ind w:left="513" w:right="6173"/>
        <w:jc w:val="left"/>
      </w:pPr>
      <w:r>
        <w:rPr>
          <w:rFonts w:ascii="Times New Roman" w:hAnsi="Times New Roman" w:cs="Times New Roman" w:eastAsia="Times New Roman" w:hint="default"/>
        </w:rPr>
        <w:t>B</w:t>
      </w:r>
      <w:r>
        <w:rPr/>
        <w:t>、后续计量 在取得无形资产时分析判断其使用寿命。</w:t>
      </w:r>
    </w:p>
    <w:p>
      <w:pPr>
        <w:pStyle w:val="BodyText"/>
        <w:spacing w:line="316" w:lineRule="auto" w:before="31"/>
        <w:ind w:right="0" w:firstLine="360"/>
        <w:jc w:val="left"/>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pStyle w:val="BodyText"/>
        <w:spacing w:line="240" w:lineRule="auto" w:before="19"/>
        <w:ind w:left="513" w:right="0"/>
        <w:jc w:val="left"/>
      </w:pPr>
      <w:r>
        <w:rPr/>
        <w:t>使用寿命有限的无形资产的使用寿命估计情况：</w:t>
      </w:r>
    </w:p>
    <w:p>
      <w:pPr>
        <w:spacing w:line="240" w:lineRule="auto" w:before="3"/>
        <w:rPr>
          <w:rFonts w:ascii="宋体" w:hAnsi="宋体" w:cs="宋体" w:eastAsia="宋体" w:hint="default"/>
          <w:sz w:val="5"/>
          <w:szCs w:val="5"/>
        </w:rPr>
      </w:pPr>
    </w:p>
    <w:tbl>
      <w:tblPr>
        <w:tblW w:w="0" w:type="auto"/>
        <w:jc w:val="left"/>
        <w:tblInd w:w="1451" w:type="dxa"/>
        <w:tblLayout w:type="fixed"/>
        <w:tblCellMar>
          <w:top w:w="0" w:type="dxa"/>
          <w:left w:w="0" w:type="dxa"/>
          <w:bottom w:w="0" w:type="dxa"/>
          <w:right w:w="0" w:type="dxa"/>
        </w:tblCellMar>
        <w:tblLook w:val="01E0"/>
      </w:tblPr>
      <w:tblGrid>
        <w:gridCol w:w="3375"/>
        <w:gridCol w:w="2840"/>
      </w:tblGrid>
      <w:tr>
        <w:trPr>
          <w:trHeight w:val="346"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34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r>
      <w:tr>
        <w:trPr>
          <w:trHeight w:val="34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4" w:right="0"/>
              <w:jc w:val="left"/>
              <w:rPr>
                <w:rFonts w:ascii="宋体" w:hAnsi="宋体" w:cs="宋体" w:eastAsia="宋体" w:hint="default"/>
                <w:sz w:val="18"/>
                <w:szCs w:val="18"/>
              </w:rPr>
            </w:pPr>
            <w:r>
              <w:rPr>
                <w:rFonts w:ascii="宋体" w:hAnsi="宋体" w:cs="宋体" w:eastAsia="宋体" w:hint="default"/>
                <w:sz w:val="18"/>
                <w:szCs w:val="18"/>
              </w:rPr>
              <w:t>5-10</w:t>
            </w:r>
            <w:r>
              <w:rPr>
                <w:rFonts w:ascii="宋体" w:hAnsi="宋体" w:cs="宋体" w:eastAsia="宋体" w:hint="default"/>
                <w:sz w:val="18"/>
                <w:szCs w:val="18"/>
              </w:rPr>
              <w:t>年</w:t>
            </w:r>
          </w:p>
        </w:tc>
      </w:tr>
    </w:tbl>
    <w:p>
      <w:pPr>
        <w:pStyle w:val="BodyText"/>
        <w:spacing w:line="292" w:lineRule="auto" w:before="8"/>
        <w:ind w:left="513" w:right="3393" w:hanging="24"/>
        <w:jc w:val="left"/>
      </w:pPr>
      <w:r>
        <w:rPr/>
        <w:t>每年度终了，对使用寿命有限的无形资产的使用寿命及摊销方法进行复核。 经复核，本年期末无形资产的使用寿命及摊销方法与以前估计未有不同</w:t>
      </w:r>
      <w:r>
        <w:rPr>
          <w:sz w:val="21"/>
          <w:szCs w:val="21"/>
        </w:rPr>
        <w:t>。</w:t>
      </w:r>
      <w:r>
        <w:rPr>
          <w:w w:val="100"/>
          <w:sz w:val="21"/>
          <w:szCs w:val="21"/>
        </w:rPr>
        <w:t> </w:t>
      </w:r>
      <w:r>
        <w:rPr>
          <w:rFonts w:ascii="Times New Roman" w:hAnsi="Times New Roman" w:cs="Times New Roman" w:eastAsia="Times New Roman" w:hint="default"/>
        </w:rPr>
        <w:t>c</w:t>
      </w:r>
      <w:r>
        <w:rPr/>
        <w:t>、使用寿命不确定的无形资产的判断依据以及对其使用寿命进行复核的程序</w:t>
      </w:r>
    </w:p>
    <w:p>
      <w:pPr>
        <w:pStyle w:val="BodyText"/>
        <w:spacing w:line="240" w:lineRule="auto" w:before="60"/>
        <w:ind w:right="0"/>
        <w:jc w:val="left"/>
      </w:pPr>
      <w:r>
        <w:rPr/>
        <w:t>截至资产负债表日</w:t>
      </w:r>
      <w:r>
        <w:rPr>
          <w:rFonts w:ascii="Times New Roman" w:hAnsi="Times New Roman" w:cs="Times New Roman" w:eastAsia="Times New Roman" w:hint="default"/>
        </w:rPr>
        <w:t>,</w:t>
      </w:r>
      <w:r>
        <w:rPr/>
        <w:t>本公司没有使用寿命不确定的无形资产。</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spacing w:line="309" w:lineRule="auto" w:before="0"/>
        <w:ind w:left="152" w:right="203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A</w:t>
      </w:r>
      <w:r>
        <w:rPr>
          <w:rFonts w:ascii="宋体" w:hAnsi="宋体" w:cs="宋体" w:eastAsia="宋体" w:hint="default"/>
          <w:b/>
          <w:bCs/>
          <w:sz w:val="18"/>
          <w:szCs w:val="18"/>
        </w:rPr>
        <w:t>、划分研究阶段和开发阶段的具体标准</w:t>
      </w:r>
      <w:r>
        <w:rPr>
          <w:rFonts w:ascii="宋体" w:hAnsi="宋体" w:cs="宋体" w:eastAsia="宋体" w:hint="default"/>
          <w:b/>
          <w:bCs/>
          <w:w w:val="99"/>
          <w:sz w:val="18"/>
          <w:szCs w:val="18"/>
        </w:rPr>
        <w:t> </w:t>
      </w:r>
      <w:r>
        <w:rPr>
          <w:rFonts w:ascii="宋体" w:hAnsi="宋体" w:cs="宋体" w:eastAsia="宋体" w:hint="default"/>
          <w:sz w:val="18"/>
          <w:szCs w:val="18"/>
        </w:rPr>
        <w:t>公司内部研究开发项目的支出分为研究阶段支出和开发阶段支出。 研究阶段：为获取并理解新的科学或技术知识等而进行的独创性的有计划调查、研究活动的阶段。</w:t>
      </w:r>
    </w:p>
    <w:p>
      <w:pPr>
        <w:pStyle w:val="BodyText"/>
        <w:spacing w:line="316" w:lineRule="auto" w:before="24"/>
        <w:ind w:right="0"/>
        <w:jc w:val="left"/>
      </w:pPr>
      <w:r>
        <w:rPr>
          <w:spacing w:val="-2"/>
        </w:rPr>
        <w:t>开发阶段：在进行商业性生产或使用前，将研究成果或其他知识应用于某项计划或设计，以生产出新的或具有实质性改进的</w:t>
      </w:r>
      <w:r>
        <w:rPr>
          <w:spacing w:val="-63"/>
        </w:rPr>
        <w:t> </w:t>
      </w:r>
      <w:r>
        <w:rPr>
          <w:spacing w:val="-63"/>
        </w:rPr>
      </w:r>
      <w:r>
        <w:rPr/>
        <w:t>材料、装置、产品等活动的阶段。</w:t>
      </w:r>
    </w:p>
    <w:p>
      <w:pPr>
        <w:spacing w:line="300" w:lineRule="auto" w:before="19"/>
        <w:ind w:left="152" w:right="383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B</w:t>
      </w:r>
      <w:r>
        <w:rPr>
          <w:rFonts w:ascii="宋体" w:hAnsi="宋体" w:cs="宋体" w:eastAsia="宋体" w:hint="default"/>
          <w:b/>
          <w:bCs/>
          <w:sz w:val="18"/>
          <w:szCs w:val="18"/>
        </w:rPr>
        <w:t>、开发阶段支出资本化的具体条件</w:t>
      </w:r>
      <w:r>
        <w:rPr>
          <w:rFonts w:ascii="宋体" w:hAnsi="宋体" w:cs="宋体" w:eastAsia="宋体" w:hint="default"/>
          <w:b/>
          <w:bCs/>
          <w:w w:val="99"/>
          <w:sz w:val="18"/>
          <w:szCs w:val="18"/>
        </w:rPr>
        <w:t> </w:t>
      </w:r>
      <w:r>
        <w:rPr>
          <w:rFonts w:ascii="宋体" w:hAnsi="宋体" w:cs="宋体" w:eastAsia="宋体" w:hint="default"/>
          <w:sz w:val="18"/>
          <w:szCs w:val="18"/>
        </w:rPr>
        <w:t>内部研究开发项目开发阶段的支出，同时满足下列条件时确认为无形资产：</w:t>
      </w:r>
    </w:p>
    <w:p>
      <w:pPr>
        <w:pStyle w:val="BodyText"/>
        <w:spacing w:line="240" w:lineRule="auto" w:before="32"/>
        <w:ind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right="0"/>
        <w:jc w:val="left"/>
      </w:pPr>
      <w:r>
        <w:rPr/>
        <w:t>（</w:t>
      </w:r>
      <w:r>
        <w:rPr>
          <w:rFonts w:ascii="Times New Roman" w:hAnsi="Times New Roman" w:cs="Times New Roman" w:eastAsia="Times New Roman" w:hint="default"/>
        </w:rPr>
        <w:t>2</w:t>
      </w:r>
      <w:r>
        <w:rPr/>
        <w:t>）具有完成该无形资产并使用或出售的意图；</w:t>
      </w:r>
    </w:p>
    <w:p>
      <w:pPr>
        <w:spacing w:after="0" w:line="240" w:lineRule="auto"/>
        <w:jc w:val="left"/>
        <w:sectPr>
          <w:pgSz w:w="11910" w:h="16840"/>
          <w:pgMar w:header="877" w:footer="979" w:top="1060" w:bottom="1160" w:left="980" w:right="980"/>
        </w:sectPr>
      </w:pPr>
    </w:p>
    <w:p>
      <w:pPr>
        <w:spacing w:line="240" w:lineRule="auto" w:before="10"/>
        <w:rPr>
          <w:rFonts w:ascii="宋体" w:hAnsi="宋体" w:cs="宋体" w:eastAsia="宋体" w:hint="default"/>
          <w:sz w:val="25"/>
          <w:szCs w:val="25"/>
        </w:rPr>
      </w:pPr>
    </w:p>
    <w:p>
      <w:pPr>
        <w:pStyle w:val="BodyText"/>
        <w:spacing w:line="300" w:lineRule="auto" w:before="44"/>
        <w:ind w:right="184"/>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）无形资产产生经济利益的方式，包括能够证明运用该无形资产生产的产品存在市场或无形资产自身存在市场，无形资 产将在内部使用的，能够证明其有用性；</w:t>
      </w:r>
    </w:p>
    <w:p>
      <w:pPr>
        <w:pStyle w:val="BodyText"/>
        <w:spacing w:line="240" w:lineRule="auto" w:before="31"/>
        <w:ind w:right="94"/>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40" w:lineRule="auto" w:before="63"/>
        <w:ind w:right="1174"/>
        <w:jc w:val="left"/>
      </w:pPr>
      <w:r>
        <w:rPr/>
        <w:t>（</w:t>
      </w: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开发阶段的支出，若不满足上列条件的，于发生时计入当期损益。研究阶段的支出，在发生时计入当期损益。</w:t>
      </w:r>
    </w:p>
    <w:p>
      <w:pPr>
        <w:spacing w:line="240" w:lineRule="auto" w:before="3"/>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18</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89" w:firstLine="360"/>
        <w:jc w:val="both"/>
      </w:pPr>
      <w:r>
        <w:rPr>
          <w:spacing w:val="-2"/>
        </w:rPr>
        <w:t>长期股权投资、采用成本模式计量的投资性房地产、固定资产、在建工程、使用寿命有限的无形资产等长期资产，于资</w:t>
      </w:r>
      <w:r>
        <w:rPr/>
        <w:t> </w:t>
      </w:r>
      <w:r>
        <w:rPr>
          <w:spacing w:val="-2"/>
        </w:rPr>
        <w:t>产负债表日存在减值迹象的，进行减值测试。减值测试结果表明资产的可收回金额低于其账面价值的，按其差额计提减值准</w:t>
      </w:r>
      <w:r>
        <w:rPr>
          <w:spacing w:val="-62"/>
        </w:rPr>
        <w:t> </w:t>
      </w:r>
      <w:r>
        <w:rPr>
          <w:spacing w:val="-62"/>
        </w:rPr>
      </w:r>
      <w:r>
        <w:rPr/>
        <w:t>备并计入减值损失。可收回金额为资产的公允价值减去处置费用后的净额与资产预计未来现金流量的现值两者之间的较高</w:t>
      </w:r>
      <w:r>
        <w:rPr>
          <w:spacing w:val="-11"/>
        </w:rPr>
        <w:t> </w:t>
      </w:r>
      <w:r>
        <w:rPr>
          <w:spacing w:val="-11"/>
        </w:rPr>
      </w:r>
      <w:r>
        <w:rPr>
          <w:spacing w:val="-2"/>
        </w:rPr>
        <w:t>者。资产减值准备按单项资产为基础计算并确认，如果难以对单项资产的可收回金额进行估计的，以该资产所属的资产组确</w:t>
      </w:r>
      <w:r>
        <w:rPr>
          <w:spacing w:val="-63"/>
        </w:rPr>
        <w:t> </w:t>
      </w:r>
      <w:r>
        <w:rPr>
          <w:spacing w:val="-63"/>
        </w:rPr>
      </w:r>
      <w:r>
        <w:rPr/>
        <w:t>定资产组的可收回金额。资产组是能够独立产生现金流入的最小资产组合。</w:t>
      </w:r>
    </w:p>
    <w:p>
      <w:pPr>
        <w:pStyle w:val="BodyText"/>
        <w:spacing w:line="316" w:lineRule="auto" w:before="17"/>
        <w:ind w:left="513" w:right="93"/>
        <w:jc w:val="left"/>
      </w:pPr>
      <w:r>
        <w:rPr/>
        <w:t>商誉和使用寿命不确定的无形资产至少在每年年度终了进行减值测试。 本公司进行商誉减值测试，对于因企业合并形成的商誉的账面价值，自购买日起按照合理的方法分摊至相关的资产组；</w:t>
      </w:r>
    </w:p>
    <w:p>
      <w:pPr>
        <w:pStyle w:val="BodyText"/>
        <w:spacing w:line="316" w:lineRule="auto" w:before="19"/>
        <w:ind w:right="94"/>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319" w:lineRule="auto" w:before="19"/>
        <w:ind w:right="94" w:firstLine="360"/>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2"/>
        </w:rPr>
        <w:t> </w:t>
      </w:r>
      <w:r>
        <w:rPr>
          <w:spacing w:val="-42"/>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w:t>
      </w:r>
    </w:p>
    <w:p>
      <w:pPr>
        <w:pStyle w:val="BodyText"/>
        <w:spacing w:line="240" w:lineRule="auto" w:before="58"/>
        <w:ind w:left="441" w:right="94"/>
        <w:jc w:val="left"/>
      </w:pPr>
      <w:r>
        <w:rPr/>
        <w:t>上述资产减值损失一经确认，在以后会计期间不予转回。</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rFonts w:ascii="Times New Roman" w:hAnsi="Times New Roman" w:cs="Times New Roman" w:eastAsia="Times New Roman" w:hint="default"/>
        </w:rPr>
        <w:t>19</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jc w:val="left"/>
      </w:pPr>
      <w:r>
        <w:rPr/>
        <w:t>长期待摊费用为已经发生但应由本期和以后各期负担的分摊期限在一年以上的各项费用。长期待摊费用在受益期内平均摊</w:t>
      </w:r>
      <w:r>
        <w:rPr>
          <w:spacing w:val="-11"/>
        </w:rPr>
        <w:t> </w:t>
      </w:r>
      <w:r>
        <w:rPr>
          <w:spacing w:val="-11"/>
        </w:rPr>
      </w:r>
      <w:r>
        <w:rPr/>
        <w:t>销。</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20</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本公司为职工缴纳的社会保险费和住房公积金，以及按规定提取的工会经费和职工教育经费，在职工为本公司提供服务的会</w:t>
      </w:r>
      <w:r>
        <w:rPr>
          <w:spacing w:val="-64"/>
        </w:rPr>
        <w:t> </w:t>
      </w:r>
      <w:r>
        <w:rPr>
          <w:spacing w:val="-64"/>
        </w:rPr>
      </w:r>
      <w:r>
        <w:rPr/>
        <w:t>计期间，根据规定的计提基础和计提比例计算确定相应的职工薪酬金额。</w:t>
      </w:r>
    </w:p>
    <w:p>
      <w:pPr>
        <w:pStyle w:val="BodyText"/>
        <w:spacing w:line="240" w:lineRule="auto" w:before="59"/>
        <w:ind w:right="94"/>
        <w:jc w:val="left"/>
      </w:pPr>
      <w:r>
        <w:rPr/>
        <w:t>职工福利费为非货币性福利的，如能够可靠计量的，按照公允价值计量。</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94"/>
        <w:jc w:val="left"/>
      </w:pPr>
      <w:r>
        <w:rPr/>
        <w:t>设定提存计划 </w:t>
      </w:r>
      <w:r>
        <w:rPr>
          <w:spacing w:val="-2"/>
        </w:rPr>
        <w:t>本公司按当地政府的相关规定为职工缴纳基本养老保险和失业保险，在职工为本公司提供服务的会计期间，按以当地规定的</w:t>
      </w:r>
      <w:r>
        <w:rPr>
          <w:spacing w:val="-64"/>
        </w:rPr>
        <w:t> </w:t>
      </w:r>
      <w:r>
        <w:rPr>
          <w:spacing w:val="-64"/>
        </w:rPr>
      </w:r>
      <w:r>
        <w:rPr/>
        <w:t>缴纳基数和比例计算应缴纳金额，确认为负债，并计入当期损益或相关资产成本。</w:t>
      </w:r>
    </w:p>
    <w:p>
      <w:pPr>
        <w:spacing w:after="0" w:line="338" w:lineRule="auto"/>
        <w:jc w:val="left"/>
        <w:sectPr>
          <w:pgSz w:w="11910" w:h="16840"/>
          <w:pgMar w:header="877"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3"/>
        <w:jc w:val="both"/>
      </w:pPr>
      <w:r>
        <w:rPr>
          <w:spacing w:val="-2"/>
        </w:rPr>
        <w:t>本公司在不能单方面撤回因解除劳动关系计划或裁减建议所提供的辞退福利时，或确认与涉及支付辞退福利的重组相关的成</w:t>
      </w:r>
      <w:r>
        <w:rPr>
          <w:spacing w:val="-64"/>
        </w:rPr>
        <w:t> </w:t>
      </w:r>
      <w:r>
        <w:rPr>
          <w:spacing w:val="-64"/>
        </w:rPr>
      </w:r>
      <w:r>
        <w:rPr/>
        <w:t>本或费用时（两者孰早），确认辞退福利产生的职工薪酬负债，并计入当期损益。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0"/>
        <w:jc w:val="both"/>
      </w:pPr>
      <w:r>
        <w:rPr>
          <w:spacing w:val="-2"/>
        </w:rPr>
        <w:t>本公司向职工提供的其他长期职工福利，符合设定提存计划的，按照设定提存计划进行会计处理，除此之外按照设定收益计</w:t>
      </w:r>
      <w:r>
        <w:rPr>
          <w:spacing w:val="-63"/>
        </w:rPr>
        <w:t> </w:t>
      </w:r>
      <w:r>
        <w:rPr>
          <w:spacing w:val="-63"/>
        </w:rPr>
      </w:r>
      <w:r>
        <w:rPr/>
        <w:t>划进行会计处理</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21</w:t>
      </w:r>
      <w:r>
        <w:rPr/>
        <w:t>、预计负债</w:t>
      </w:r>
      <w:r>
        <w:rPr>
          <w:b w:val="0"/>
          <w:bCs w:val="0"/>
        </w:rPr>
      </w:r>
    </w:p>
    <w:p>
      <w:pPr>
        <w:spacing w:line="240" w:lineRule="auto" w:before="5"/>
        <w:rPr>
          <w:rFonts w:ascii="宋体" w:hAnsi="宋体" w:cs="宋体" w:eastAsia="宋体" w:hint="default"/>
          <w:b/>
          <w:bCs/>
          <w:sz w:val="26"/>
          <w:szCs w:val="26"/>
        </w:rPr>
      </w:pPr>
    </w:p>
    <w:p>
      <w:pPr>
        <w:pStyle w:val="BodyText"/>
        <w:spacing w:line="309" w:lineRule="auto"/>
        <w:ind w:left="513" w:right="633"/>
        <w:jc w:val="left"/>
      </w:pPr>
      <w:r>
        <w:rPr/>
        <w:t>（</w:t>
      </w:r>
      <w:r>
        <w:rPr>
          <w:rFonts w:ascii="Times New Roman" w:hAnsi="Times New Roman" w:cs="Times New Roman" w:eastAsia="Times New Roman" w:hint="default"/>
        </w:rPr>
        <w:t>1</w:t>
      </w:r>
      <w:r>
        <w:rPr/>
        <w:t>）、预计负债的确认标准 与诉讼、债务担保、亏损合同、重组事项等或有事项相关的义务同时满足下列条件时，本公司确认为预计负债： 该义务是本公司承担的现时义务；</w:t>
      </w:r>
    </w:p>
    <w:p>
      <w:pPr>
        <w:pStyle w:val="BodyText"/>
        <w:spacing w:line="316" w:lineRule="auto" w:before="24"/>
        <w:ind w:left="513" w:right="5853"/>
        <w:jc w:val="left"/>
      </w:pPr>
      <w:r>
        <w:rPr/>
        <w:t>履行该义务很可能导致经济利益流出本公司； 该义务的金额能够可靠地计量。</w:t>
      </w:r>
    </w:p>
    <w:p>
      <w:pPr>
        <w:pStyle w:val="BodyText"/>
        <w:spacing w:line="300" w:lineRule="auto" w:before="19"/>
        <w:ind w:left="513" w:right="3333"/>
        <w:jc w:val="left"/>
      </w:pPr>
      <w:r>
        <w:rPr/>
        <w:t>（</w:t>
      </w:r>
      <w:r>
        <w:rPr>
          <w:rFonts w:ascii="Times New Roman" w:hAnsi="Times New Roman" w:cs="Times New Roman" w:eastAsia="Times New Roman" w:hint="default"/>
        </w:rPr>
        <w:t>2</w:t>
      </w:r>
      <w:r>
        <w:rPr/>
        <w:t>）、各类预计负债的计量方法 本公司预计负债按履行相关现时义务所需的支出的最佳估计数进行初始计量。</w:t>
      </w:r>
    </w:p>
    <w:p>
      <w:pPr>
        <w:pStyle w:val="BodyText"/>
        <w:spacing w:line="316" w:lineRule="auto" w:before="31"/>
        <w:ind w:right="94" w:firstLine="360"/>
        <w:jc w:val="left"/>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319" w:lineRule="auto" w:before="19"/>
        <w:ind w:left="513" w:right="94"/>
        <w:jc w:val="left"/>
      </w:pPr>
      <w:r>
        <w:rPr/>
        <w:t>最佳估计数分别以下情况处理： </w:t>
      </w:r>
      <w:r>
        <w:rPr>
          <w:spacing w:val="-2"/>
        </w:rPr>
        <w:t>所需支出存在一个连续范围（或区间），且该范围内各种结果发生的可能性相同的，则最佳估计数按照该范围的中间值</w:t>
      </w:r>
    </w:p>
    <w:p>
      <w:pPr>
        <w:pStyle w:val="BodyText"/>
        <w:spacing w:line="316" w:lineRule="auto" w:before="17"/>
        <w:ind w:left="513" w:right="94" w:hanging="361"/>
        <w:jc w:val="left"/>
      </w:pPr>
      <w:r>
        <w:rPr/>
        <w:t>即上下限金额的平均数确定。 </w:t>
      </w:r>
      <w:r>
        <w:rPr>
          <w:spacing w:val="-2"/>
        </w:rPr>
        <w:t>所需支出不存在一个连续范围（或区间），或虽然存在一个连续范围但该范围内各种结果发生的可能性不相同的，如或</w:t>
      </w:r>
    </w:p>
    <w:p>
      <w:pPr>
        <w:pStyle w:val="BodyText"/>
        <w:spacing w:line="316" w:lineRule="auto" w:before="19"/>
        <w:ind w:right="190"/>
        <w:jc w:val="both"/>
      </w:pPr>
      <w:r>
        <w:rPr>
          <w:spacing w:val="-2"/>
        </w:rPr>
        <w:t>有事项涉及单个项目的，则最佳估计数按照最可能发生金额确定；如或有事项涉及多个项目的，则最佳估计数按各种可能结</w:t>
      </w:r>
      <w:r>
        <w:rPr>
          <w:spacing w:val="-63"/>
        </w:rPr>
        <w:t> </w:t>
      </w:r>
      <w:r>
        <w:rPr>
          <w:spacing w:val="-63"/>
        </w:rPr>
      </w:r>
      <w:r>
        <w:rPr/>
        <w:t>果及相关概率计算确定。</w:t>
      </w:r>
    </w:p>
    <w:p>
      <w:pPr>
        <w:pStyle w:val="BodyText"/>
        <w:spacing w:line="316" w:lineRule="auto" w:before="19"/>
        <w:ind w:right="94" w:firstLine="360"/>
        <w:jc w:val="left"/>
      </w:pPr>
      <w:r>
        <w:rPr/>
        <w:t>本公司清偿预计负债所需支出全部或部分预期由第三方补偿的，补偿金额在基本确定能够收到时，作为资产单独确认， 确认的补偿金额不超过预计负债的账面价值。</w:t>
      </w:r>
    </w:p>
    <w:p>
      <w:pPr>
        <w:pStyle w:val="BodyText"/>
        <w:spacing w:line="314" w:lineRule="auto" w:before="59"/>
        <w:ind w:right="191"/>
        <w:jc w:val="both"/>
      </w:pPr>
      <w:r>
        <w:rPr>
          <w:spacing w:val="-2"/>
        </w:rPr>
        <w:t>公司根据合同的约定或合理的估计，在质保期间对所售商品或所提供的服务按预计可能产生的质保费用计提预计负债。详见</w:t>
      </w:r>
      <w:r>
        <w:rPr>
          <w:spacing w:val="-62"/>
        </w:rPr>
        <w:t> </w:t>
      </w:r>
      <w:r>
        <w:rPr>
          <w:spacing w:val="-62"/>
        </w:rPr>
      </w:r>
      <w:r>
        <w:rPr/>
        <w:t>本附注</w:t>
      </w: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二十五</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预计负债</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22</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2"/>
        </w:rPr>
        <w:t>本公司的股份支付是为了获取职工提供服务而授予权益工具或者承担以权益工具为基础确定的负债的交易。本公司的股</w:t>
      </w:r>
      <w:r>
        <w:rPr/>
        <w:t> 份支付分为以权益结算的股份支付和以现金结算的股份支付。</w:t>
      </w:r>
    </w:p>
    <w:p>
      <w:pPr>
        <w:pStyle w:val="BodyText"/>
        <w:spacing w:line="316" w:lineRule="auto" w:before="19"/>
        <w:ind w:left="513" w:right="94"/>
        <w:jc w:val="left"/>
      </w:pPr>
      <w:r>
        <w:rPr/>
        <w:t>以权益结算的股份支付及权益工具 </w:t>
      </w:r>
      <w:r>
        <w:rPr>
          <w:spacing w:val="-2"/>
        </w:rPr>
        <w:t>以权益结算的股份支付换取职工提供服务的，以授予职工权益工具的公允价值计量。本公司以限制性股票进行股份支付</w:t>
      </w:r>
    </w:p>
    <w:p>
      <w:pPr>
        <w:pStyle w:val="BodyText"/>
        <w:spacing w:line="316" w:lineRule="auto" w:before="19"/>
        <w:ind w:right="104"/>
        <w:jc w:val="both"/>
      </w:pPr>
      <w:r>
        <w:rPr>
          <w:spacing w:val="-2"/>
        </w:rPr>
        <w:t>的，职工出资认购股票，股票在达到解锁条件并解锁前不得上市流通或转让；如果最终股权激励计划规定的解锁条件未能达</w:t>
      </w:r>
      <w:r>
        <w:rPr>
          <w:spacing w:val="-66"/>
        </w:rPr>
        <w:t> </w:t>
      </w:r>
      <w:r>
        <w:rPr>
          <w:spacing w:val="-66"/>
        </w:rPr>
      </w:r>
      <w:r>
        <w:rPr>
          <w:spacing w:val="-2"/>
        </w:rPr>
        <w:t>到，则本公司按照事先约定的价格回购股票。本公司取得职工认购限制性股票支付的款项时，按照取得的认股款确认股本和</w:t>
      </w:r>
      <w:r>
        <w:rPr>
          <w:spacing w:val="-62"/>
        </w:rPr>
        <w:t> </w:t>
      </w:r>
      <w:r>
        <w:rPr>
          <w:spacing w:val="-62"/>
        </w:rPr>
      </w:r>
      <w:r>
        <w:rPr>
          <w:spacing w:val="-2"/>
        </w:rPr>
        <w:t>资本公积（股本溢价），同时就回购义务全额确认一项负债并确认库存股。在等待期内每个资产负债表日，本公司根据最新</w:t>
      </w:r>
      <w:r>
        <w:rPr>
          <w:spacing w:val="-65"/>
        </w:rPr>
        <w:t> </w:t>
      </w:r>
      <w:r>
        <w:rPr>
          <w:spacing w:val="-65"/>
        </w:rPr>
      </w:r>
      <w:r>
        <w:rPr>
          <w:spacing w:val="-2"/>
        </w:rPr>
        <w:t>取得的可行权职工人数变动、是否达到规定业绩条件等后续信息对可行权权益工具数量作出最佳估计，以此为基础，按照授</w:t>
      </w:r>
      <w:r>
        <w:rPr>
          <w:spacing w:val="-66"/>
        </w:rPr>
        <w:t> </w:t>
      </w:r>
      <w:r>
        <w:rPr>
          <w:spacing w:val="-66"/>
        </w:rPr>
      </w:r>
      <w:r>
        <w:rPr>
          <w:spacing w:val="-2"/>
        </w:rPr>
        <w:t>予日的公允价值，将当期取得的服务计入相关成本或费用，相应增加资本公积。在可行权日之后不再对已确认的相关成本或</w:t>
      </w:r>
      <w:r>
        <w:rPr>
          <w:spacing w:val="-63"/>
        </w:rPr>
        <w:t> </w:t>
      </w:r>
      <w:r>
        <w:rPr>
          <w:spacing w:val="-63"/>
        </w:rPr>
      </w:r>
      <w:r>
        <w:rPr>
          <w:spacing w:val="-4"/>
        </w:rPr>
        <w:t>费用和所有者权益总额进行调整。但授予后立即可行权的，在授予日按照公允价值计入相关成本或费用，相应增加资本公积。</w:t>
      </w:r>
    </w:p>
    <w:p>
      <w:pPr>
        <w:spacing w:after="0" w:line="316" w:lineRule="auto"/>
        <w:jc w:val="both"/>
        <w:sectPr>
          <w:footerReference w:type="default" r:id="rId30"/>
          <w:pgSz w:w="11910" w:h="16840"/>
          <w:pgMar w:footer="979" w:header="877"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94" w:firstLine="360"/>
        <w:jc w:val="left"/>
      </w:pPr>
      <w:r>
        <w:rPr>
          <w:spacing w:val="-2"/>
        </w:rPr>
        <w:t>对于最终未能行权的股份支付，不确认成本或费用，除非行权条件是市场条件或非可行权条件，此时无论是否满足市场</w:t>
      </w:r>
      <w:r>
        <w:rPr/>
        <w:t> 条件或非可行权条件，只要满足所有可行权条件中的非市场条件，即视为可行权。</w:t>
      </w:r>
    </w:p>
    <w:p>
      <w:pPr>
        <w:pStyle w:val="BodyText"/>
        <w:spacing w:line="316" w:lineRule="auto" w:before="19"/>
        <w:ind w:right="94" w:firstLine="360"/>
        <w:jc w:val="left"/>
      </w:pPr>
      <w:r>
        <w:rPr>
          <w:spacing w:val="-2"/>
        </w:rPr>
        <w:t>如果修改了以权益结算的股份支付的条款，至少按照未修改条款的情况确认取得的服务。此外，任何增加所授予权益工</w:t>
      </w:r>
      <w:r>
        <w:rPr/>
        <w:t> 具公允价值的修改，或在修改日对职工有利的变更，均确认取得服务的增加。</w:t>
      </w:r>
    </w:p>
    <w:p>
      <w:pPr>
        <w:pStyle w:val="BodyText"/>
        <w:spacing w:line="316" w:lineRule="auto" w:before="59"/>
        <w:ind w:right="190" w:firstLine="288"/>
        <w:jc w:val="both"/>
      </w:pPr>
      <w:r>
        <w:rPr>
          <w:spacing w:val="-1"/>
        </w:rPr>
        <w:t>如果取消了以权益结算的股份支付，则于取消日作为加速行权处理，立即确认尚未确认的金额。职工或其他方能够选择</w:t>
      </w:r>
      <w:r>
        <w:rPr/>
        <w:t> </w:t>
      </w:r>
      <w:r>
        <w:rPr>
          <w:spacing w:val="-2"/>
        </w:rPr>
        <w:t>满足非可行权条件但在等待期内未满足的，作为取消以权益结算的股份支付处理。但是，如果授予新的权益工具，并在新权</w:t>
      </w:r>
      <w:r>
        <w:rPr>
          <w:spacing w:val="-63"/>
        </w:rPr>
        <w:t> </w:t>
      </w:r>
      <w:r>
        <w:rPr>
          <w:spacing w:val="-63"/>
        </w:rPr>
      </w:r>
      <w:r>
        <w:rPr/>
        <w:t>益工具授予日认定所授予的新权益工具是用于替代被取消的权益工具的，则以与处理原权益工具条款和条件修改相同的方</w:t>
      </w:r>
      <w:r>
        <w:rPr>
          <w:spacing w:val="-11"/>
        </w:rPr>
        <w:t> </w:t>
      </w:r>
      <w:r>
        <w:rPr>
          <w:spacing w:val="-11"/>
        </w:rPr>
      </w:r>
      <w:r>
        <w:rPr/>
        <w:t>式，对所授予的替代权益工具进行处理。</w:t>
      </w:r>
    </w:p>
    <w:p>
      <w:pPr>
        <w:spacing w:line="240" w:lineRule="auto" w:before="8"/>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23</w:t>
      </w:r>
      <w:r>
        <w:rPr/>
        <w:t>、收入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94"/>
        <w:jc w:val="left"/>
      </w:pPr>
      <w:r>
        <w:rPr>
          <w:rFonts w:ascii="Times New Roman" w:hAnsi="Times New Roman" w:cs="Times New Roman" w:eastAsia="Times New Roman" w:hint="default"/>
        </w:rPr>
        <w:t>1</w:t>
      </w:r>
      <w:r>
        <w:rPr/>
        <w:t>、</w:t>
      </w:r>
      <w:r>
        <w:rPr>
          <w:spacing w:val="-17"/>
        </w:rPr>
        <w:t> </w:t>
      </w:r>
      <w:r>
        <w:rPr/>
        <w:t>销售商品收入确认和计量原则</w:t>
      </w:r>
    </w:p>
    <w:p>
      <w:pPr>
        <w:pStyle w:val="BodyText"/>
        <w:spacing w:line="300" w:lineRule="auto" w:before="63"/>
        <w:ind w:left="513" w:right="94"/>
        <w:jc w:val="left"/>
      </w:pPr>
      <w:r>
        <w:rPr/>
        <w:t>（</w:t>
      </w:r>
      <w:r>
        <w:rPr>
          <w:rFonts w:ascii="Times New Roman" w:hAnsi="Times New Roman" w:cs="Times New Roman" w:eastAsia="Times New Roman" w:hint="default"/>
        </w:rPr>
        <w:t>1</w:t>
      </w:r>
      <w:r>
        <w:rPr/>
        <w:t>）销售商品收入确认和计量的总体原则 </w:t>
      </w:r>
      <w:r>
        <w:rPr>
          <w:spacing w:val="-2"/>
        </w:rPr>
        <w:t>公司已将商品所有权上的主要风险和报酬转移给购买方；公司既没有保留与所有权相联系的继续管理权，也没有对已售</w:t>
      </w:r>
    </w:p>
    <w:p>
      <w:pPr>
        <w:pStyle w:val="BodyText"/>
        <w:spacing w:line="316" w:lineRule="auto" w:before="31"/>
        <w:ind w:right="94"/>
        <w:jc w:val="left"/>
      </w:pPr>
      <w:r>
        <w:rPr>
          <w:spacing w:val="-2"/>
        </w:rPr>
        <w:t>出的商品实施有效控制；收入的金额能够可靠地计量；相关的经济利益很可能流入企业；相关的已发生或将发生的成本能够</w:t>
      </w:r>
      <w:r>
        <w:rPr>
          <w:spacing w:val="-63"/>
        </w:rPr>
        <w:t> </w:t>
      </w:r>
      <w:r>
        <w:rPr>
          <w:spacing w:val="-63"/>
        </w:rPr>
      </w:r>
      <w:r>
        <w:rPr/>
        <w:t>可靠地计量时，确认商品销售收入实现。</w:t>
      </w:r>
    </w:p>
    <w:p>
      <w:pPr>
        <w:pStyle w:val="BodyText"/>
        <w:spacing w:line="240" w:lineRule="auto" w:before="19"/>
        <w:ind w:left="513" w:right="94"/>
        <w:jc w:val="left"/>
      </w:pPr>
      <w:r>
        <w:rPr/>
        <w:t>（</w:t>
      </w:r>
      <w:r>
        <w:rPr>
          <w:rFonts w:ascii="Times New Roman" w:hAnsi="Times New Roman" w:cs="Times New Roman" w:eastAsia="Times New Roman" w:hint="default"/>
        </w:rPr>
        <w:t>2</w:t>
      </w:r>
      <w:r>
        <w:rPr/>
        <w:t>）本公司销售商品收入确认的确认标准及收入确认时间的具体判断标准</w:t>
      </w:r>
    </w:p>
    <w:p>
      <w:pPr>
        <w:pStyle w:val="BodyText"/>
        <w:spacing w:line="300" w:lineRule="auto" w:before="63"/>
        <w:ind w:right="94" w:firstLine="360"/>
        <w:jc w:val="left"/>
      </w:pPr>
      <w:r>
        <w:rPr>
          <w:spacing w:val="2"/>
        </w:rPr>
        <w:t>①公司与客户签订销售合同</w:t>
      </w:r>
      <w:r>
        <w:rPr>
          <w:rFonts w:ascii="Times New Roman" w:hAnsi="Times New Roman" w:cs="Times New Roman" w:eastAsia="Times New Roman" w:hint="default"/>
          <w:spacing w:val="2"/>
        </w:rPr>
        <w:t>,</w:t>
      </w:r>
      <w:r>
        <w:rPr>
          <w:spacing w:val="2"/>
        </w:rPr>
        <w:t>根据销售合同约定的交货方式公司将货物发给客户</w:t>
      </w:r>
      <w:r>
        <w:rPr>
          <w:rFonts w:ascii="Times New Roman" w:hAnsi="Times New Roman" w:cs="Times New Roman" w:eastAsia="Times New Roman" w:hint="default"/>
          <w:spacing w:val="2"/>
        </w:rPr>
        <w:t>,</w:t>
      </w:r>
      <w:r>
        <w:rPr>
          <w:spacing w:val="2"/>
        </w:rPr>
        <w:t>客户收到货物并验收合格后付款</w:t>
      </w:r>
      <w:r>
        <w:rPr>
          <w:rFonts w:ascii="Times New Roman" w:hAnsi="Times New Roman" w:cs="Times New Roman" w:eastAsia="Times New Roman" w:hint="default"/>
          <w:spacing w:val="2"/>
        </w:rPr>
        <w:t>,</w:t>
      </w:r>
      <w:r>
        <w:rPr>
          <w:spacing w:val="2"/>
        </w:rPr>
        <w:t>公司 </w:t>
      </w:r>
      <w:r>
        <w:rPr/>
        <w:t>取得客户收货凭据时确认收入。</w:t>
      </w:r>
    </w:p>
    <w:p>
      <w:pPr>
        <w:pStyle w:val="BodyText"/>
        <w:spacing w:line="300" w:lineRule="auto" w:before="31"/>
        <w:ind w:right="184" w:firstLine="360"/>
        <w:jc w:val="left"/>
      </w:pPr>
      <w:r>
        <w:rPr/>
        <w:t>②公司与客户签订销售合同</w:t>
      </w:r>
      <w:r>
        <w:rPr>
          <w:rFonts w:ascii="Times New Roman" w:hAnsi="Times New Roman" w:cs="Times New Roman" w:eastAsia="Times New Roman" w:hint="default"/>
        </w:rPr>
        <w:t>,</w:t>
      </w:r>
      <w:r>
        <w:rPr/>
        <w:t>根据销售合同约定的交货方式公司将货物发给客户</w:t>
      </w:r>
      <w:r>
        <w:rPr>
          <w:rFonts w:ascii="Times New Roman" w:hAnsi="Times New Roman" w:cs="Times New Roman" w:eastAsia="Times New Roman" w:hint="default"/>
        </w:rPr>
        <w:t>,</w:t>
      </w:r>
      <w:r>
        <w:rPr/>
        <w:t>公司技术服务人员指导第三方安装公司 安装设备或自行安装完毕后</w:t>
      </w:r>
      <w:r>
        <w:rPr>
          <w:rFonts w:ascii="Times New Roman" w:hAnsi="Times New Roman" w:cs="Times New Roman" w:eastAsia="Times New Roman" w:hint="default"/>
        </w:rPr>
        <w:t>,</w:t>
      </w:r>
      <w:r>
        <w:rPr/>
        <w:t>客户进行验收</w:t>
      </w:r>
      <w:r>
        <w:rPr>
          <w:rFonts w:ascii="Times New Roman" w:hAnsi="Times New Roman" w:cs="Times New Roman" w:eastAsia="Times New Roman" w:hint="default"/>
        </w:rPr>
        <w:t>,</w:t>
      </w:r>
      <w:r>
        <w:rPr/>
        <w:t>验收完毕后</w:t>
      </w:r>
      <w:r>
        <w:rPr>
          <w:rFonts w:ascii="Times New Roman" w:hAnsi="Times New Roman" w:cs="Times New Roman" w:eastAsia="Times New Roman" w:hint="default"/>
        </w:rPr>
        <w:t>,</w:t>
      </w:r>
      <w:r>
        <w:rPr/>
        <w:t>公司确认收入。</w:t>
      </w:r>
    </w:p>
    <w:p>
      <w:pPr>
        <w:pStyle w:val="BodyText"/>
        <w:spacing w:line="240" w:lineRule="auto" w:before="13"/>
        <w:ind w:left="513" w:right="94"/>
        <w:jc w:val="left"/>
      </w:pPr>
      <w:r>
        <w:rPr>
          <w:rFonts w:ascii="Times New Roman" w:hAnsi="Times New Roman" w:cs="Times New Roman" w:eastAsia="Times New Roman" w:hint="default"/>
        </w:rPr>
        <w:t>2</w:t>
      </w:r>
      <w:r>
        <w:rPr/>
        <w:t>、</w:t>
      </w:r>
      <w:r>
        <w:rPr>
          <w:spacing w:val="55"/>
        </w:rPr>
        <w:t> </w:t>
      </w:r>
      <w:r>
        <w:rPr/>
        <w:t>让渡资产使用权收入的确认和计量原则</w:t>
      </w:r>
    </w:p>
    <w:p>
      <w:pPr>
        <w:pStyle w:val="BodyText"/>
        <w:spacing w:line="300" w:lineRule="auto" w:before="63"/>
        <w:ind w:left="513" w:right="93"/>
        <w:jc w:val="left"/>
      </w:pPr>
      <w:r>
        <w:rPr/>
        <w:t>（</w:t>
      </w:r>
      <w:r>
        <w:rPr>
          <w:rFonts w:ascii="Times New Roman" w:hAnsi="Times New Roman" w:cs="Times New Roman" w:eastAsia="Times New Roman" w:hint="default"/>
        </w:rPr>
        <w:t>1</w:t>
      </w:r>
      <w:r>
        <w:rPr/>
        <w:t>）让渡资产使用权收入确认和计量的总体原则 与交易相关的经济利益很可能流入企业，收入的金额能够可靠地计量时。分别下列情况确定让渡资产使用权收入金额：</w:t>
      </w:r>
    </w:p>
    <w:p>
      <w:pPr>
        <w:pStyle w:val="BodyText"/>
        <w:spacing w:line="240" w:lineRule="auto" w:before="31"/>
        <w:ind w:left="513" w:right="94"/>
        <w:jc w:val="left"/>
      </w:pPr>
      <w:r>
        <w:rPr/>
        <w:t>①利息收入金额，按照他人使用本企业货币资金的时间和实际利率计算确定。</w:t>
      </w:r>
    </w:p>
    <w:p>
      <w:pPr>
        <w:pStyle w:val="BodyText"/>
        <w:spacing w:line="240" w:lineRule="auto" w:before="76"/>
        <w:ind w:left="513" w:right="94"/>
        <w:jc w:val="left"/>
      </w:pPr>
      <w:r>
        <w:rPr/>
        <w:t>②使用费收入金额，按照有关合同或协议约定的收费时间和方法计算确定。</w:t>
      </w:r>
    </w:p>
    <w:p>
      <w:pPr>
        <w:pStyle w:val="BodyText"/>
        <w:spacing w:line="300" w:lineRule="auto" w:before="76"/>
        <w:ind w:right="178" w:firstLine="360"/>
        <w:jc w:val="left"/>
      </w:pPr>
      <w:r>
        <w:rPr/>
        <w:t>③出租物业收入</w:t>
      </w:r>
      <w:r>
        <w:rPr>
          <w:rFonts w:ascii="Times New Roman" w:hAnsi="Times New Roman" w:cs="Times New Roman" w:eastAsia="Times New Roman" w:hint="default"/>
        </w:rPr>
        <w:t>: A</w:t>
      </w:r>
      <w:r>
        <w:rPr/>
        <w:t>、具有承租人认可的租赁合同、协议或其他结算通知书</w:t>
      </w:r>
      <w:r>
        <w:rPr>
          <w:spacing w:val="-24"/>
        </w:rPr>
        <w:t> </w:t>
      </w:r>
      <w:r>
        <w:rPr>
          <w:rFonts w:ascii="Times New Roman" w:hAnsi="Times New Roman" w:cs="Times New Roman" w:eastAsia="Times New Roman" w:hint="default"/>
        </w:rPr>
        <w:t>B</w:t>
      </w:r>
      <w:r>
        <w:rPr/>
        <w:t>、履行了合同规定的义务</w:t>
      </w:r>
      <w:r>
        <w:rPr>
          <w:rFonts w:ascii="Times New Roman" w:hAnsi="Times New Roman" w:cs="Times New Roman" w:eastAsia="Times New Roman" w:hint="default"/>
        </w:rPr>
        <w:t>,</w:t>
      </w:r>
      <w:r>
        <w:rPr/>
        <w:t>开具租赁发票且 价款已经取得或确信可以取得</w:t>
      </w:r>
      <w:r>
        <w:rPr>
          <w:spacing w:val="-19"/>
        </w:rPr>
        <w:t> </w:t>
      </w:r>
      <w:r>
        <w:rPr>
          <w:rFonts w:ascii="Times New Roman" w:hAnsi="Times New Roman" w:cs="Times New Roman" w:eastAsia="Times New Roman" w:hint="default"/>
        </w:rPr>
        <w:t>C</w:t>
      </w:r>
      <w:r>
        <w:rPr/>
        <w:t>、出租开发产品成本能够可靠地计量。</w:t>
      </w:r>
    </w:p>
    <w:p>
      <w:pPr>
        <w:pStyle w:val="BodyText"/>
        <w:spacing w:line="240" w:lineRule="auto" w:before="13"/>
        <w:ind w:left="513" w:right="94"/>
        <w:jc w:val="left"/>
      </w:pPr>
      <w:r>
        <w:rPr>
          <w:rFonts w:ascii="Times New Roman" w:hAnsi="Times New Roman" w:cs="Times New Roman" w:eastAsia="Times New Roman" w:hint="default"/>
        </w:rPr>
        <w:t>3</w:t>
      </w:r>
      <w:r>
        <w:rPr/>
        <w:t>、</w:t>
      </w:r>
      <w:r>
        <w:rPr>
          <w:spacing w:val="55"/>
        </w:rPr>
        <w:t> </w:t>
      </w:r>
      <w:r>
        <w:rPr/>
        <w:t>按完工百分比法确认提供劳务的收入的确认和计量原则</w:t>
      </w:r>
    </w:p>
    <w:p>
      <w:pPr>
        <w:pStyle w:val="BodyText"/>
        <w:spacing w:line="300" w:lineRule="auto" w:before="63"/>
        <w:ind w:left="513" w:right="94"/>
        <w:jc w:val="left"/>
      </w:pPr>
      <w:r>
        <w:rPr/>
        <w:t>（</w:t>
      </w:r>
      <w:r>
        <w:rPr>
          <w:rFonts w:ascii="Times New Roman" w:hAnsi="Times New Roman" w:cs="Times New Roman" w:eastAsia="Times New Roman" w:hint="default"/>
        </w:rPr>
        <w:t>1</w:t>
      </w:r>
      <w:r>
        <w:rPr/>
        <w:t>）按完工百分比法确认提供劳务的收入和建造合同收入确认和计量的总体原则 </w:t>
      </w:r>
      <w:r>
        <w:rPr>
          <w:spacing w:val="-4"/>
        </w:rPr>
        <w:t>在资产负债表日提供劳务交易的结果能够可靠估计的，采用完工百分比法确认提供劳务收入。提供劳务交易的完工进度，</w:t>
      </w:r>
    </w:p>
    <w:p>
      <w:pPr>
        <w:pStyle w:val="BodyText"/>
        <w:spacing w:line="319" w:lineRule="auto" w:before="31"/>
        <w:ind w:left="513" w:right="94" w:hanging="361"/>
        <w:jc w:val="left"/>
      </w:pPr>
      <w:r>
        <w:rPr/>
        <w:t>依据已完工作的测量确定。 </w:t>
      </w:r>
      <w:r>
        <w:rPr>
          <w:spacing w:val="-2"/>
        </w:rPr>
        <w:t>按照已收或应收的合同或协议价款确定提供劳务收入总额，但已收或应收的合同或协议价款不公允的除外。资产负债表</w:t>
      </w:r>
    </w:p>
    <w:p>
      <w:pPr>
        <w:pStyle w:val="BodyText"/>
        <w:spacing w:line="316" w:lineRule="auto" w:before="17"/>
        <w:ind w:right="94"/>
        <w:jc w:val="left"/>
      </w:pPr>
      <w:r>
        <w:rPr>
          <w:spacing w:val="-4"/>
        </w:rPr>
        <w:t>日按照提供劳务收入总额乘以完工进度扣除以前会计期间累计已确认提供劳务收入后的金额，确认当期提供劳务收入；同时，</w:t>
      </w:r>
      <w:r>
        <w:rPr>
          <w:spacing w:val="-44"/>
        </w:rPr>
        <w:t> </w:t>
      </w:r>
      <w:r>
        <w:rPr>
          <w:spacing w:val="-44"/>
        </w:rPr>
      </w:r>
      <w:r>
        <w:rPr/>
        <w:t>按照提供劳务估计总成本乘以完工进度扣除以前会计期间累计已确认劳务成本后的金额，结转当期劳务成本。</w:t>
      </w:r>
    </w:p>
    <w:p>
      <w:pPr>
        <w:pStyle w:val="BodyText"/>
        <w:spacing w:line="240" w:lineRule="auto" w:before="19"/>
        <w:ind w:left="513" w:right="94"/>
        <w:jc w:val="left"/>
      </w:pPr>
      <w:r>
        <w:rPr/>
        <w:t>在资产负债表日提供劳务交易结果不能够可靠估计的，分别下列情况处理：</w:t>
      </w:r>
    </w:p>
    <w:p>
      <w:pPr>
        <w:pStyle w:val="BodyText"/>
        <w:spacing w:line="316" w:lineRule="auto" w:before="76"/>
        <w:ind w:right="94" w:firstLine="360"/>
        <w:jc w:val="left"/>
      </w:pPr>
      <w:r>
        <w:rPr>
          <w:spacing w:val="-2"/>
        </w:rPr>
        <w:t>①已经发生的劳务成本预计能够得到补偿的，按照已经发生的劳务成本金额确认提供劳务收入，并按相同金额结转劳务</w:t>
      </w:r>
      <w:r>
        <w:rPr/>
        <w:t> 成本。</w:t>
      </w:r>
    </w:p>
    <w:p>
      <w:pPr>
        <w:pStyle w:val="BodyText"/>
        <w:spacing w:line="240" w:lineRule="auto" w:before="19"/>
        <w:ind w:left="513" w:right="94"/>
        <w:jc w:val="left"/>
      </w:pPr>
      <w:r>
        <w:rPr/>
        <w:t>②已经发生的劳务成本预计不能够得到补偿的，将已经发生的劳务成本计入当期损益，不确认提供劳务收入。</w:t>
      </w:r>
    </w:p>
    <w:p>
      <w:pPr>
        <w:spacing w:after="0" w:line="240" w:lineRule="auto"/>
        <w:jc w:val="left"/>
        <w:sectPr>
          <w:footerReference w:type="default" r:id="rId31"/>
          <w:pgSz w:w="11910" w:h="16840"/>
          <w:pgMar w:footer="979" w:header="877" w:top="1060" w:bottom="1160" w:left="980" w:right="940"/>
          <w:pgNumType w:start="101"/>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24</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2" w:firstLine="288"/>
        <w:jc w:val="both"/>
      </w:pPr>
      <w:r>
        <w:rPr>
          <w:spacing w:val="-1"/>
        </w:rPr>
        <w:t>政府补助，是本公司从政府无偿取得的货币性资产与非货币性资产。分为与资产相关的政府补助和与收益相关的政府补</w:t>
      </w:r>
      <w:r>
        <w:rPr/>
        <w:t> 助。</w:t>
      </w:r>
    </w:p>
    <w:p>
      <w:pPr>
        <w:pStyle w:val="BodyText"/>
        <w:spacing w:line="316" w:lineRule="auto" w:before="59"/>
        <w:ind w:right="148" w:firstLine="288"/>
        <w:jc w:val="both"/>
      </w:pPr>
      <w:r>
        <w:rPr>
          <w:spacing w:val="-1"/>
        </w:rPr>
        <w:t>与资产相关的政府补助，是指本公司取得的、用于购建或以其他方式形成长期资产的政府补助，包括购买固定资产或无</w:t>
      </w:r>
      <w:r>
        <w:rPr/>
        <w:t> </w:t>
      </w:r>
      <w:r>
        <w:rPr>
          <w:spacing w:val="-2"/>
        </w:rPr>
        <w:t>形资产的财政拨款、固定资产专门借款的财政贴息等。与资产相关的政府补助，确认为递延收益，按照所建造或购买的资产</w:t>
      </w:r>
      <w:r>
        <w:rPr>
          <w:spacing w:val="-65"/>
        </w:rPr>
        <w:t> </w:t>
      </w:r>
      <w:r>
        <w:rPr>
          <w:spacing w:val="-65"/>
        </w:rPr>
      </w:r>
      <w:r>
        <w:rPr/>
        <w:t>使用年限分期计入营业外收入。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0"/>
        <w:jc w:val="left"/>
      </w:pPr>
      <w:r>
        <w:rPr/>
        <w:t>与收益相关的政府补助，是指除与资产相关的政府补助之外的政府补助。 </w:t>
      </w:r>
      <w:r>
        <w:rPr>
          <w:spacing w:val="-2"/>
        </w:rPr>
        <w:t>对于政府文件未明确规定补助对象的，能够形成长期资产的，与资产价值相对应的政府补助部分作为与资产相关的政府</w:t>
      </w:r>
    </w:p>
    <w:p>
      <w:pPr>
        <w:pStyle w:val="BodyText"/>
        <w:spacing w:line="316" w:lineRule="auto" w:before="19"/>
        <w:ind w:left="513" w:right="0" w:hanging="361"/>
        <w:jc w:val="left"/>
      </w:pPr>
      <w:r>
        <w:rPr/>
        <w:t>补助，其余部分作为与收益相关的政府补助；难以区分的，将政府补助整体作为与收益相关的政府补助。 </w:t>
      </w:r>
      <w:r>
        <w:rPr>
          <w:spacing w:val="-2"/>
        </w:rPr>
        <w:t>与收益相关的政府补助，用于补偿本公司以后期间的相关费用或损失的，取得时确认为递延收益，在确认相关费用的期</w:t>
      </w:r>
    </w:p>
    <w:p>
      <w:pPr>
        <w:pStyle w:val="BodyText"/>
        <w:spacing w:line="240" w:lineRule="auto" w:before="19"/>
        <w:ind w:right="0"/>
        <w:jc w:val="left"/>
      </w:pPr>
      <w:r>
        <w:rPr/>
        <w:t>间计入当期营业外收入；用于补偿本公司已发生的相关费用或损失的，取得时直接计入当期营业外收入。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45" w:firstLine="360"/>
        <w:jc w:val="both"/>
      </w:pPr>
      <w:r>
        <w:rPr/>
        <w:t>对于可抵扣暂时性差异确认递延所得税资产，以未来期间很可能取得的用来抵扣可抵扣暂时性差异的应纳税所得额为</w:t>
      </w:r>
      <w:r>
        <w:rPr>
          <w:spacing w:val="2"/>
        </w:rPr>
        <w:t> </w:t>
      </w:r>
      <w:r>
        <w:rPr>
          <w:spacing w:val="-2"/>
        </w:rPr>
        <w:t>限。对于能够结转以后年度的可抵扣亏损和税款抵减，以很可能获得用来抵扣可抵扣亏损和税款抵减的未来应纳税所得额为</w:t>
      </w:r>
      <w:r>
        <w:rPr>
          <w:spacing w:val="-64"/>
        </w:rPr>
        <w:t> </w:t>
      </w:r>
      <w:r>
        <w:rPr>
          <w:spacing w:val="-64"/>
        </w:rPr>
      </w:r>
      <w:r>
        <w:rPr/>
        <w:t>限，确认相应的递延所得税资产。</w:t>
      </w:r>
    </w:p>
    <w:p>
      <w:pPr>
        <w:pStyle w:val="BodyText"/>
        <w:spacing w:line="316" w:lineRule="auto" w:before="19"/>
        <w:ind w:left="513" w:right="0"/>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w:t>
      </w:r>
    </w:p>
    <w:p>
      <w:pPr>
        <w:pStyle w:val="BodyText"/>
        <w:spacing w:line="316" w:lineRule="auto" w:before="19"/>
        <w:ind w:left="513" w:right="0" w:hanging="361"/>
        <w:jc w:val="left"/>
      </w:pPr>
      <w:r>
        <w:rPr/>
        <w:t>润也不影响应纳税所得额（或可抵扣亏损）的其他交易或事项。 </w:t>
      </w:r>
      <w:r>
        <w:rPr>
          <w:spacing w:val="-2"/>
        </w:rPr>
        <w:t>当拥有以净额结算的法定权利，且意图以净额结算或取得资产、清偿负债同时进行时，当期所得税资产及当期所得税负</w:t>
      </w:r>
    </w:p>
    <w:p>
      <w:pPr>
        <w:pStyle w:val="BodyText"/>
        <w:spacing w:line="316" w:lineRule="auto" w:before="19"/>
        <w:ind w:left="513" w:right="0" w:hanging="361"/>
        <w:jc w:val="left"/>
      </w:pPr>
      <w:r>
        <w:rPr/>
        <w:t>债以抵销后的净额列报。 </w:t>
      </w:r>
      <w:r>
        <w:rPr>
          <w:spacing w:val="-2"/>
        </w:rPr>
        <w:t>当拥有以净额结算当期所得税资产及当期所得税负债的法定权利，且递延所得税资产及递延所得税负债是与同一税收征</w:t>
      </w:r>
    </w:p>
    <w:p>
      <w:pPr>
        <w:pStyle w:val="BodyText"/>
        <w:spacing w:line="319" w:lineRule="auto" w:before="19"/>
        <w:ind w:right="152"/>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转回的期间内，涉及的纳税主体意图以净额结算当期所得税资产和负债或是同时取得资产、清偿负债时，递延所得税资产及</w:t>
      </w:r>
      <w:r>
        <w:rPr>
          <w:spacing w:val="-66"/>
        </w:rPr>
        <w:t> </w:t>
      </w:r>
      <w:r>
        <w:rPr>
          <w:spacing w:val="-66"/>
        </w:rPr>
      </w:r>
      <w:r>
        <w:rPr/>
        <w:t>递延所得税负债以抵销后的净额列报。</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26</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3" w:firstLine="360"/>
        <w:jc w:val="both"/>
      </w:pPr>
      <w:r>
        <w:rPr>
          <w:spacing w:val="-2"/>
        </w:rPr>
        <w:t>公司租入资产所支付的租赁费，在不扣除免租期的整个租赁期内，按直线法进行分摊，计入当期费用。公司支付的与租</w:t>
      </w:r>
      <w:r>
        <w:rPr/>
        <w:t> 赁交易相关的初始直接费用，计入当期费用。</w:t>
      </w:r>
    </w:p>
    <w:p>
      <w:pPr>
        <w:pStyle w:val="BodyText"/>
        <w:spacing w:line="319" w:lineRule="auto" w:before="19"/>
        <w:ind w:right="152" w:firstLine="360"/>
        <w:jc w:val="both"/>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240" w:lineRule="auto" w:before="17"/>
        <w:ind w:left="513" w:right="0"/>
        <w:jc w:val="left"/>
      </w:pPr>
      <w:r>
        <w:rPr/>
        <w:t>公司出租资产所收取的租赁费，在不扣除免租期的整个租赁期内，按直线法进行分摊，确认为租赁相关收入。公司支付</w:t>
      </w:r>
    </w:p>
    <w:p>
      <w:pPr>
        <w:spacing w:after="0" w:line="240" w:lineRule="auto"/>
        <w:jc w:val="left"/>
        <w:sectPr>
          <w:pgSz w:w="11910" w:h="16840"/>
          <w:pgMar w:header="877"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94"/>
        <w:jc w:val="left"/>
      </w:pPr>
      <w:r>
        <w:rPr>
          <w:spacing w:val="-2"/>
        </w:rPr>
        <w:t>的与租赁交易相关的初始直接费用，计入当期费用；如金额较大的，则予以资本化，在整个租赁期间内按照与租赁相关收入</w:t>
      </w:r>
      <w:r>
        <w:rPr>
          <w:spacing w:val="-66"/>
        </w:rPr>
        <w:t> </w:t>
      </w:r>
      <w:r>
        <w:rPr>
          <w:spacing w:val="-66"/>
        </w:rPr>
      </w:r>
      <w:r>
        <w:rPr/>
        <w:t>确认相同的基础分期计入当期收益。</w:t>
      </w:r>
    </w:p>
    <w:p>
      <w:pPr>
        <w:pStyle w:val="BodyText"/>
        <w:spacing w:line="316" w:lineRule="auto" w:before="19"/>
        <w:ind w:right="94" w:firstLine="360"/>
        <w:jc w:val="left"/>
      </w:pPr>
      <w:r>
        <w:rPr>
          <w:spacing w:val="-2"/>
        </w:rPr>
        <w:t>公司承担了应由承租方承担的与租赁相关的费用时，公司将该部分费用从租金收入总额中扣除，按扣除后的租金费用在</w:t>
      </w:r>
      <w:r>
        <w:rPr/>
        <w:t> 租赁期内分配。</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 w:firstLine="360"/>
        <w:jc w:val="both"/>
      </w:pPr>
      <w:r>
        <w:rPr>
          <w:spacing w:val="-4"/>
        </w:rPr>
        <w:t>融资租入资产：公司在承租开始日，将租赁资产公允价值与最低租赁付款额现值两者中较低者作为租入资产的入账价值，</w:t>
      </w:r>
      <w:r>
        <w:rPr/>
        <w:t> 将最低租赁付款额作为长期应付款的入账价值，其差额作为未确认的融资费用。公司采用实际利率法对未确认的融资费用， 在资产租赁期间内摊销，计入财务费用。公司发生的初始直接费用，计入租入资产价值。</w:t>
      </w:r>
    </w:p>
    <w:p>
      <w:pPr>
        <w:pStyle w:val="BodyText"/>
        <w:spacing w:line="316" w:lineRule="auto" w:before="59"/>
        <w:ind w:right="94" w:firstLine="288"/>
        <w:jc w:val="left"/>
      </w:pPr>
      <w:r>
        <w:rPr/>
        <w:t>融资租出资产：公司在租赁开始日，将应收融资租赁款，未担保余值之和与其现值的差额确认为未实现融资收益，在将 来收到租金的各期间内确认为租赁收入。公司发生的与出租交易相关的初始直接费用，计入应收融资租赁款的初始计量中， 并减少租赁期内确认的收益金额。</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27</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5"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1"/>
              <w:ind w:left="17" w:right="94"/>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按应税营业收入计缴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按具体应税项目固定税率缴纳</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按实际应缴流转税额计缴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94"/>
        <w:jc w:val="left"/>
      </w:pPr>
      <w:r>
        <w:rPr/>
        <w:t>存在不同企业所得税税率纳税主体的，披露情况说明</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广东安居宝数码科技股份有限公司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广东安居宝智能控制系统有限公司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香港安居宝科技有限公司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安居宝（澳门）有限公司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按工商活动经营所得纯利估税</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广东安居宝显示科技有限公司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广东奥迪安监控技术有限公司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广州市德居安电子科技有限公司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广东安居宝光电传输科技有限公司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广东安居宝网络科技有限公司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）、增值税</w:t>
      </w:r>
      <w:r>
        <w:rPr>
          <w:b w:val="0"/>
          <w:bCs w:val="0"/>
        </w:rPr>
      </w:r>
    </w:p>
    <w:p>
      <w:pPr>
        <w:pStyle w:val="BodyText"/>
        <w:spacing w:line="240" w:lineRule="auto" w:before="63"/>
        <w:ind w:left="0" w:right="153"/>
        <w:jc w:val="right"/>
      </w:pPr>
      <w:r>
        <w:rPr/>
        <w:t>根据国务院发布的国发</w:t>
      </w:r>
      <w:r>
        <w:rPr>
          <w:rFonts w:ascii="Times New Roman" w:hAnsi="Times New Roman" w:cs="Times New Roman" w:eastAsia="Times New Roman" w:hint="default"/>
        </w:rPr>
        <w:t>[2011]4</w:t>
      </w:r>
      <w:r>
        <w:rPr/>
        <w:t>号《国务院关于印发进一步鼓励软件产业和集成电路产业发展若干政策的通知》和财税</w:t>
      </w:r>
    </w:p>
    <w:p>
      <w:pPr>
        <w:pStyle w:val="BodyText"/>
        <w:spacing w:line="300" w:lineRule="auto" w:before="63"/>
        <w:ind w:right="137"/>
        <w:jc w:val="left"/>
      </w:pPr>
      <w:r>
        <w:rPr>
          <w:spacing w:val="-3"/>
        </w:rPr>
        <w:t>〔</w:t>
      </w:r>
      <w:r>
        <w:rPr>
          <w:rFonts w:ascii="Times New Roman" w:hAnsi="Times New Roman" w:cs="Times New Roman" w:eastAsia="Times New Roman" w:hint="default"/>
          <w:spacing w:val="-3"/>
        </w:rPr>
        <w:t>2011</w:t>
      </w:r>
      <w:r>
        <w:rPr>
          <w:spacing w:val="-3"/>
        </w:rPr>
        <w:t>〕</w:t>
      </w:r>
      <w:r>
        <w:rPr>
          <w:rFonts w:ascii="Times New Roman" w:hAnsi="Times New Roman" w:cs="Times New Roman" w:eastAsia="Times New Roman" w:hint="default"/>
          <w:spacing w:val="-3"/>
        </w:rPr>
        <w:t>100</w:t>
      </w:r>
      <w:r>
        <w:rPr>
          <w:spacing w:val="-3"/>
        </w:rPr>
        <w:t>号《财政部</w:t>
      </w:r>
      <w:r>
        <w:rPr>
          <w:spacing w:val="-41"/>
        </w:rPr>
        <w:t> </w:t>
      </w:r>
      <w:r>
        <w:rPr/>
        <w:t>国家税务总局关于软件产品增值税政策的通知》的有关规定，增值税一般纳税人销售其自行开发生</w:t>
      </w:r>
      <w:r>
        <w:rPr/>
        <w:t> 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的部分实行即征即退政策。</w:t>
      </w:r>
    </w:p>
    <w:p>
      <w:pPr>
        <w:pStyle w:val="BodyText"/>
        <w:spacing w:line="300" w:lineRule="auto" w:before="13"/>
        <w:ind w:left="513" w:right="0" w:hanging="36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）、企业所得税（高新）</w:t>
      </w:r>
      <w:r>
        <w:rPr>
          <w:rFonts w:ascii="宋体" w:hAnsi="宋体" w:cs="宋体" w:eastAsia="宋体" w:hint="default"/>
          <w:b/>
          <w:bCs/>
          <w:w w:val="99"/>
        </w:rPr>
        <w:t> </w:t>
      </w:r>
      <w:r>
        <w:rPr/>
        <w:t>广东安居宝数码科技股份有限公司与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日取得</w:t>
      </w:r>
      <w:r>
        <w:rPr>
          <w:rFonts w:ascii="Times New Roman" w:hAnsi="Times New Roman" w:cs="Times New Roman" w:eastAsia="Times New Roman" w:hint="default"/>
        </w:rPr>
        <w:t>GR201444001020</w:t>
      </w:r>
      <w:r>
        <w:rPr/>
        <w:t>号高新技术企业证书，有效期三年，本年按</w:t>
      </w:r>
    </w:p>
    <w:p>
      <w:pPr>
        <w:pStyle w:val="BodyText"/>
        <w:spacing w:line="300" w:lineRule="auto" w:before="13"/>
        <w:ind w:left="513" w:right="0" w:hanging="361"/>
        <w:jc w:val="left"/>
        <w:rPr>
          <w:rFonts w:ascii="Times New Roman" w:hAnsi="Times New Roman" w:cs="Times New Roman" w:eastAsia="Times New Roman" w:hint="default"/>
        </w:rPr>
      </w:pPr>
      <w:r>
        <w:rPr>
          <w:rFonts w:ascii="Times New Roman" w:hAnsi="Times New Roman" w:cs="Times New Roman" w:eastAsia="Times New Roman" w:hint="default"/>
        </w:rPr>
        <w:t>15%</w:t>
      </w:r>
      <w:r>
        <w:rPr/>
        <w:t>的税率缴纳企业所得税。</w:t>
      </w:r>
      <w:r>
        <w:rPr>
          <w:w w:val="99"/>
        </w:rPr>
        <w:t> </w:t>
      </w:r>
      <w:r>
        <w:rPr/>
        <w:t>广东奥迪安监控技术有限公司与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日取得</w:t>
      </w:r>
      <w:r>
        <w:rPr>
          <w:rFonts w:ascii="Times New Roman" w:hAnsi="Times New Roman" w:cs="Times New Roman" w:eastAsia="Times New Roman" w:hint="default"/>
        </w:rPr>
        <w:t>GR201344000644</w:t>
      </w:r>
      <w:r>
        <w:rPr/>
        <w:t>号高新技术企业证书，有效期三年，本年按</w:t>
      </w:r>
      <w:r>
        <w:rPr>
          <w:rFonts w:ascii="Times New Roman" w:hAnsi="Times New Roman" w:cs="Times New Roman" w:eastAsia="Times New Roman" w:hint="default"/>
        </w:rPr>
        <w:t>15%</w:t>
      </w:r>
    </w:p>
    <w:p>
      <w:pPr>
        <w:pStyle w:val="BodyText"/>
        <w:spacing w:line="319" w:lineRule="auto" w:before="13"/>
        <w:ind w:left="513" w:right="0" w:hanging="361"/>
        <w:jc w:val="left"/>
      </w:pPr>
      <w:r>
        <w:rPr/>
        <w:t>的税率缴纳企业所得税。 广东安居宝智能控制系统有限公司与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日取得</w:t>
      </w:r>
      <w:r>
        <w:rPr>
          <w:rFonts w:ascii="Times New Roman" w:hAnsi="Times New Roman" w:cs="Times New Roman" w:eastAsia="Times New Roman" w:hint="default"/>
        </w:rPr>
        <w:t>GR201344000421</w:t>
      </w:r>
      <w:r>
        <w:rPr/>
        <w:t>号高新技术企业证书，有效期三年，本年按</w:t>
      </w:r>
    </w:p>
    <w:p>
      <w:pPr>
        <w:pStyle w:val="BodyText"/>
        <w:spacing w:line="246" w:lineRule="exact"/>
        <w:ind w:right="0"/>
        <w:jc w:val="left"/>
      </w:pPr>
      <w:r>
        <w:rPr>
          <w:rFonts w:ascii="Times New Roman" w:hAnsi="Times New Roman" w:cs="Times New Roman" w:eastAsia="Times New Roman" w:hint="default"/>
        </w:rPr>
        <w:t>15%</w:t>
      </w:r>
      <w:r>
        <w:rPr/>
        <w:t>的税率缴纳企业所得税。</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210,407.59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240,114.65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517,838,885.16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613,987,729.09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7,683,108.40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5,606,342.70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525,732,401.15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619,834,186.44</w:t>
            </w:r>
          </w:p>
        </w:tc>
      </w:tr>
    </w:tbl>
    <w:p>
      <w:pPr>
        <w:pStyle w:val="BodyText"/>
        <w:spacing w:line="240" w:lineRule="auto" w:before="49"/>
        <w:ind w:right="0"/>
        <w:jc w:val="left"/>
      </w:pPr>
      <w:r>
        <w:rPr/>
        <w:t>其他说明</w:t>
      </w:r>
    </w:p>
    <w:p>
      <w:pPr>
        <w:pStyle w:val="BodyText"/>
        <w:spacing w:line="240" w:lineRule="auto" w:before="115"/>
        <w:ind w:left="861" w:right="0"/>
        <w:jc w:val="left"/>
      </w:pPr>
      <w:r>
        <w:rPr/>
        <w:t>其中受限制的货币资金明细如下：</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609"/>
        <w:gridCol w:w="2525"/>
        <w:gridCol w:w="2463"/>
      </w:tblGrid>
      <w:tr>
        <w:trPr>
          <w:trHeight w:val="348" w:hRule="exact"/>
        </w:trPr>
        <w:tc>
          <w:tcPr>
            <w:tcW w:w="4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6" w:hRule="exact"/>
        </w:trPr>
        <w:tc>
          <w:tcPr>
            <w:tcW w:w="4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保函保证金</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7,683,108.40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5,606,342.70</w:t>
            </w:r>
          </w:p>
        </w:tc>
      </w:tr>
    </w:tbl>
    <w:p>
      <w:pPr>
        <w:pStyle w:val="BodyText"/>
        <w:spacing w:line="240" w:lineRule="auto" w:before="8"/>
        <w:ind w:left="870" w:right="0"/>
        <w:jc w:val="left"/>
      </w:pPr>
      <w:r>
        <w:rPr/>
        <w:t>为本公司向银行申请开具无条件、不可撤销的担保函所存入的保证金存款。</w:t>
      </w:r>
    </w:p>
    <w:p>
      <w:pPr>
        <w:spacing w:after="0" w:line="240" w:lineRule="auto"/>
        <w:jc w:val="left"/>
        <w:sectPr>
          <w:pgSz w:w="11910" w:h="16840"/>
          <w:pgMar w:header="87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35,472,964.32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21,958,884.25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1,306,544.61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36,779,508.93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21,958,884.25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8,641,391.25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8,641,391.25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396"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239,104,</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597.07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99.65%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22,873,2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62.62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216,231,3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34.45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188,092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,602.73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12,915,73</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0.15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6.87%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175,176,87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2.58</w:t>
            </w: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842,296.</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45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242,296.</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28.77%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71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239,946,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893.52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23,115,5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59.07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9.63%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216,831,3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34.45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188,092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,602.73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12,915,73</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0.15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6.87%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175,176,87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2.58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3"/>
        <w:gridCol w:w="2393"/>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184"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182,444,781.00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1,824,447.80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30,139,962.62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3,013,996.26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12,121,478.42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3,636,443.53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14,398,375.03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14,398,375.03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239,104,597.07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22,873,262.62</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338"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组合中，采用其他方法计提坏账准备的应收账款：无</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6"/>
        </w:rPr>
        <w:t> </w:t>
      </w:r>
      <w:r>
        <w:rPr>
          <w:rFonts w:ascii="Times New Roman" w:hAnsi="Times New Roman" w:cs="Times New Roman" w:eastAsia="Times New Roman" w:hint="default"/>
        </w:rPr>
        <w:t>10,199,828.92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1712"/>
        <w:gridCol w:w="3534"/>
        <w:gridCol w:w="2330"/>
        <w:gridCol w:w="2084"/>
      </w:tblGrid>
      <w:tr>
        <w:trPr>
          <w:trHeight w:val="422" w:hRule="exact"/>
        </w:trPr>
        <w:tc>
          <w:tcPr>
            <w:tcW w:w="1712" w:type="dxa"/>
            <w:vMerge w:val="restart"/>
            <w:tcBorders>
              <w:top w:val="single" w:sz="4" w:space="0" w:color="000000"/>
              <w:left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79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22" w:hRule="exact"/>
        </w:trPr>
        <w:tc>
          <w:tcPr>
            <w:tcW w:w="1712" w:type="dxa"/>
            <w:vMerge/>
            <w:tcBorders>
              <w:left w:val="single" w:sz="4" w:space="0" w:color="000000"/>
              <w:bottom w:val="single" w:sz="4" w:space="0" w:color="000000"/>
              <w:right w:val="single" w:sz="4" w:space="0" w:color="000000"/>
            </w:tcBorders>
          </w:tcPr>
          <w:p>
            <w:pPr/>
          </w:p>
        </w:tc>
        <w:tc>
          <w:tcPr>
            <w:tcW w:w="3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7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2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35,185,098.79</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14.66</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351,850.99</w:t>
            </w:r>
          </w:p>
        </w:tc>
      </w:tr>
      <w:tr>
        <w:trPr>
          <w:trHeight w:val="420"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12,373,623.31</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5.16</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123,736.23</w:t>
            </w:r>
          </w:p>
        </w:tc>
      </w:tr>
      <w:tr>
        <w:trPr>
          <w:trHeight w:val="42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7,799,252.01</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3.25</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77,992.52</w:t>
            </w:r>
          </w:p>
        </w:tc>
      </w:tr>
      <w:tr>
        <w:trPr>
          <w:trHeight w:val="42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5,119,054.48</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2.13</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51,190.54</w:t>
            </w:r>
          </w:p>
        </w:tc>
      </w:tr>
      <w:tr>
        <w:trPr>
          <w:trHeight w:val="42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5,044,281.17</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2.10</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50,442.81</w:t>
            </w:r>
          </w:p>
        </w:tc>
      </w:tr>
      <w:tr>
        <w:trPr>
          <w:trHeight w:val="42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65,521,309.76</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27.30</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655,213.09</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本年无因金融资产转移而终止确认的应收账款。</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本年无转移应收账款且继续涉入形成的资产、负债金额。</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24,876,999.26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17,984,919.39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92.78%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2,008,653.37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1,100,429.17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407,573.80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299,866.00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27,293,226.43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19,385,214.56</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3831"/>
        <w:gridCol w:w="2895"/>
        <w:gridCol w:w="2933"/>
      </w:tblGrid>
      <w:tr>
        <w:trPr>
          <w:trHeight w:val="773" w:hRule="exact"/>
        </w:trPr>
        <w:tc>
          <w:tcPr>
            <w:tcW w:w="383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8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93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57" w:lineRule="auto" w:before="58"/>
              <w:ind w:left="921" w:right="740" w:hanging="180"/>
              <w:jc w:val="left"/>
              <w:rPr>
                <w:rFonts w:ascii="宋体" w:hAnsi="宋体" w:cs="宋体" w:eastAsia="宋体" w:hint="default"/>
                <w:sz w:val="18"/>
                <w:szCs w:val="18"/>
              </w:rPr>
            </w:pPr>
            <w:r>
              <w:rPr>
                <w:rFonts w:ascii="宋体" w:hAnsi="宋体" w:cs="宋体" w:eastAsia="宋体" w:hint="default"/>
                <w:sz w:val="18"/>
                <w:szCs w:val="18"/>
              </w:rPr>
              <w:t>占预付款年末余额 合计数的比例</w:t>
            </w:r>
          </w:p>
        </w:tc>
      </w:tr>
      <w:tr>
        <w:trPr>
          <w:trHeight w:val="422"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71" w:right="0"/>
              <w:jc w:val="left"/>
              <w:rPr>
                <w:rFonts w:ascii="Times New Roman" w:hAnsi="Times New Roman" w:cs="Times New Roman" w:eastAsia="Times New Roman" w:hint="default"/>
                <w:sz w:val="18"/>
                <w:szCs w:val="18"/>
              </w:rPr>
            </w:pPr>
            <w:r>
              <w:rPr>
                <w:rFonts w:ascii="Times New Roman"/>
                <w:sz w:val="18"/>
              </w:rPr>
              <w:t>7,500,000.00</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86" w:right="0"/>
              <w:jc w:val="left"/>
              <w:rPr>
                <w:rFonts w:ascii="Times New Roman" w:hAnsi="Times New Roman" w:cs="Times New Roman" w:eastAsia="Times New Roman" w:hint="default"/>
                <w:sz w:val="18"/>
                <w:szCs w:val="18"/>
              </w:rPr>
            </w:pPr>
            <w:r>
              <w:rPr>
                <w:rFonts w:ascii="Times New Roman"/>
                <w:sz w:val="18"/>
              </w:rPr>
              <w:t>27.48%</w:t>
            </w:r>
          </w:p>
        </w:tc>
      </w:tr>
      <w:tr>
        <w:trPr>
          <w:trHeight w:val="422"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71" w:right="0"/>
              <w:jc w:val="left"/>
              <w:rPr>
                <w:rFonts w:ascii="Times New Roman" w:hAnsi="Times New Roman" w:cs="Times New Roman" w:eastAsia="Times New Roman" w:hint="default"/>
                <w:sz w:val="18"/>
                <w:szCs w:val="18"/>
              </w:rPr>
            </w:pPr>
            <w:r>
              <w:rPr>
                <w:rFonts w:ascii="Times New Roman"/>
                <w:sz w:val="18"/>
              </w:rPr>
              <w:t>3,305,148.44</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88" w:right="0"/>
              <w:jc w:val="left"/>
              <w:rPr>
                <w:rFonts w:ascii="Times New Roman" w:hAnsi="Times New Roman" w:cs="Times New Roman" w:eastAsia="Times New Roman" w:hint="default"/>
                <w:sz w:val="18"/>
                <w:szCs w:val="18"/>
              </w:rPr>
            </w:pPr>
            <w:r>
              <w:rPr>
                <w:rFonts w:ascii="Times New Roman"/>
                <w:sz w:val="18"/>
              </w:rPr>
              <w:t>12.11%</w:t>
            </w:r>
          </w:p>
        </w:tc>
      </w:tr>
      <w:tr>
        <w:trPr>
          <w:trHeight w:val="422"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71" w:right="0"/>
              <w:jc w:val="left"/>
              <w:rPr>
                <w:rFonts w:ascii="Times New Roman" w:hAnsi="Times New Roman" w:cs="Times New Roman" w:eastAsia="Times New Roman" w:hint="default"/>
                <w:sz w:val="18"/>
                <w:szCs w:val="18"/>
              </w:rPr>
            </w:pPr>
            <w:r>
              <w:rPr>
                <w:rFonts w:ascii="Times New Roman"/>
                <w:sz w:val="18"/>
              </w:rPr>
              <w:t>3,042,635.66</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88" w:right="0"/>
              <w:jc w:val="left"/>
              <w:rPr>
                <w:rFonts w:ascii="Times New Roman" w:hAnsi="Times New Roman" w:cs="Times New Roman" w:eastAsia="Times New Roman" w:hint="default"/>
                <w:sz w:val="18"/>
                <w:szCs w:val="18"/>
              </w:rPr>
            </w:pPr>
            <w:r>
              <w:rPr>
                <w:rFonts w:ascii="Times New Roman"/>
                <w:sz w:val="18"/>
              </w:rPr>
              <w:t>11.15%</w:t>
            </w:r>
          </w:p>
        </w:tc>
      </w:tr>
      <w:tr>
        <w:trPr>
          <w:trHeight w:val="420"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71" w:right="0"/>
              <w:jc w:val="left"/>
              <w:rPr>
                <w:rFonts w:ascii="Times New Roman" w:hAnsi="Times New Roman" w:cs="Times New Roman" w:eastAsia="Times New Roman" w:hint="default"/>
                <w:sz w:val="18"/>
                <w:szCs w:val="18"/>
              </w:rPr>
            </w:pPr>
            <w:r>
              <w:rPr>
                <w:rFonts w:ascii="Times New Roman"/>
                <w:sz w:val="18"/>
              </w:rPr>
              <w:t>1,365,764.61</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29" w:right="0"/>
              <w:jc w:val="left"/>
              <w:rPr>
                <w:rFonts w:ascii="Times New Roman" w:hAnsi="Times New Roman" w:cs="Times New Roman" w:eastAsia="Times New Roman" w:hint="default"/>
                <w:sz w:val="18"/>
                <w:szCs w:val="18"/>
              </w:rPr>
            </w:pPr>
            <w:r>
              <w:rPr>
                <w:rFonts w:ascii="Times New Roman"/>
                <w:sz w:val="18"/>
              </w:rPr>
              <w:t>5.00%</w:t>
            </w:r>
          </w:p>
        </w:tc>
      </w:tr>
      <w:tr>
        <w:trPr>
          <w:trHeight w:val="423"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71" w:right="0"/>
              <w:jc w:val="left"/>
              <w:rPr>
                <w:rFonts w:ascii="Times New Roman" w:hAnsi="Times New Roman" w:cs="Times New Roman" w:eastAsia="Times New Roman" w:hint="default"/>
                <w:sz w:val="18"/>
                <w:szCs w:val="18"/>
              </w:rPr>
            </w:pPr>
            <w:r>
              <w:rPr>
                <w:rFonts w:ascii="Times New Roman"/>
                <w:sz w:val="18"/>
              </w:rPr>
              <w:t>1,105,321.09</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229" w:right="0"/>
              <w:jc w:val="left"/>
              <w:rPr>
                <w:rFonts w:ascii="Times New Roman" w:hAnsi="Times New Roman" w:cs="Times New Roman" w:eastAsia="Times New Roman" w:hint="default"/>
                <w:sz w:val="18"/>
                <w:szCs w:val="18"/>
              </w:rPr>
            </w:pPr>
            <w:r>
              <w:rPr>
                <w:rFonts w:ascii="Times New Roman"/>
                <w:sz w:val="18"/>
              </w:rPr>
              <w:t>4.05%</w:t>
            </w:r>
          </w:p>
        </w:tc>
      </w:tr>
      <w:tr>
        <w:trPr>
          <w:trHeight w:val="422" w:hRule="exact"/>
        </w:trPr>
        <w:tc>
          <w:tcPr>
            <w:tcW w:w="383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3"/>
              <w:ind w:left="926" w:right="0"/>
              <w:jc w:val="left"/>
              <w:rPr>
                <w:rFonts w:ascii="Times New Roman" w:hAnsi="Times New Roman" w:cs="Times New Roman" w:eastAsia="Times New Roman" w:hint="default"/>
                <w:sz w:val="18"/>
                <w:szCs w:val="18"/>
              </w:rPr>
            </w:pPr>
            <w:r>
              <w:rPr>
                <w:rFonts w:ascii="Times New Roman"/>
                <w:sz w:val="18"/>
              </w:rPr>
              <w:t>16,318,869.80</w:t>
            </w:r>
          </w:p>
        </w:tc>
        <w:tc>
          <w:tcPr>
            <w:tcW w:w="293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3"/>
              <w:ind w:left="1186" w:right="0"/>
              <w:jc w:val="left"/>
              <w:rPr>
                <w:rFonts w:ascii="Times New Roman" w:hAnsi="Times New Roman" w:cs="Times New Roman" w:eastAsia="Times New Roman" w:hint="default"/>
                <w:sz w:val="18"/>
                <w:szCs w:val="18"/>
              </w:rPr>
            </w:pPr>
            <w:r>
              <w:rPr>
                <w:rFonts w:ascii="Times New Roman"/>
                <w:sz w:val="18"/>
              </w:rPr>
              <w:t>59.79%</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21,515,477.84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22,100,756.58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21,515,477.84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22,100,756.58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10,890,8</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01.25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939,102.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8.62%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9,951,698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12,252,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678.59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974,749.3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7.96%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11,277,929.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10,890,8</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01.25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939,102.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8.62%</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9,951,698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.62</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12,252,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678.59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974,749.3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7.96%</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11,277,929.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3"/>
      </w:tblGrid>
      <w:tr>
        <w:trPr>
          <w:trHeight w:val="206"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79"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8,294,787.44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82,947.87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1,500,562.49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150,056.26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4"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556,218.32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166,865.50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539,233.00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539,233.00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10,890,801.25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939,102.63</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组合中，采用余额百分比法计提坏账准备的其他应收款：</w:t>
      </w:r>
    </w:p>
    <w:p>
      <w:pPr>
        <w:pStyle w:val="BodyText"/>
        <w:spacing w:line="340" w:lineRule="auto" w:before="115"/>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6"/>
        </w:rPr>
        <w:t> </w:t>
      </w:r>
      <w:r>
        <w:rPr>
          <w:rFonts w:ascii="Times New Roman" w:hAnsi="Times New Roman" w:cs="Times New Roman" w:eastAsia="Times New Roman" w:hint="default"/>
        </w:rPr>
        <w:t>0.00 </w:t>
      </w:r>
      <w:r>
        <w:rPr/>
        <w:t>元；本期收回或转回坏账准备金额</w:t>
      </w:r>
      <w:r>
        <w:rPr>
          <w:spacing w:val="-46"/>
        </w:rPr>
        <w:t> </w:t>
      </w:r>
      <w:r>
        <w:rPr>
          <w:rFonts w:ascii="Times New Roman" w:hAnsi="Times New Roman" w:cs="Times New Roman" w:eastAsia="Times New Roman" w:hint="default"/>
        </w:rPr>
        <w:t>35,646.67 </w:t>
      </w:r>
      <w:r>
        <w:rPr/>
        <w:t>元。</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4,690,970.89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6,411,258.30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押金、质保金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1,431,245.74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3,292,940.24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与外单位的往来款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104,613.71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4,000,250.81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1,733,885.78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代垫社保、公积金款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768,333.81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709,980.56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10,890,801.25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12,252,678.59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1,772,994.00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17,729.94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930,858.00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9,308.58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435,988.30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43,598.83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342,943.85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3,429.44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4,082,784.15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134,066.79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报告期内</w:t>
      </w:r>
      <w:r>
        <w:rPr>
          <w:rFonts w:ascii="Times New Roman" w:hAnsi="Times New Roman" w:cs="Times New Roman" w:eastAsia="Times New Roman" w:hint="default"/>
        </w:rPr>
        <w:t>,</w:t>
      </w:r>
      <w:r>
        <w:rPr/>
        <w:t>公司无因金融资产转移而终止确认的其他应收款。</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报告期内</w:t>
      </w:r>
      <w:r>
        <w:rPr>
          <w:rFonts w:ascii="Times New Roman" w:hAnsi="Times New Roman" w:cs="Times New Roman" w:eastAsia="Times New Roman" w:hint="default"/>
        </w:rPr>
        <w:t>,</w:t>
      </w:r>
      <w:r>
        <w:rPr/>
        <w:t>公司无转移其他应收款且继续涉入形成的资产、负债金额。</w:t>
      </w:r>
    </w:p>
    <w:p>
      <w:pPr>
        <w:spacing w:after="0" w:line="240" w:lineRule="auto"/>
        <w:jc w:val="left"/>
        <w:sectPr>
          <w:pgSz w:w="11910" w:h="16840"/>
          <w:pgMar w:header="87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58"/>
        <w:gridCol w:w="1379"/>
        <w:gridCol w:w="1368"/>
        <w:gridCol w:w="1366"/>
        <w:gridCol w:w="1368"/>
        <w:gridCol w:w="1366"/>
        <w:gridCol w:w="1368"/>
      </w:tblGrid>
      <w:tr>
        <w:trPr>
          <w:trHeight w:val="206" w:hRule="exact"/>
        </w:trPr>
        <w:tc>
          <w:tcPr>
            <w:tcW w:w="1358" w:type="dxa"/>
            <w:tcBorders>
              <w:top w:val="single" w:sz="4" w:space="0" w:color="000000"/>
              <w:left w:val="single" w:sz="4" w:space="0" w:color="000000"/>
              <w:bottom w:val="nil" w:sz="6" w:space="0" w:color="auto"/>
              <w:right w:val="single" w:sz="12" w:space="0" w:color="FFFFFF"/>
            </w:tcBorders>
            <w:shd w:val="clear" w:color="auto" w:fill="D2D2D2"/>
          </w:tcPr>
          <w:p>
            <w:pPr/>
          </w:p>
        </w:tc>
        <w:tc>
          <w:tcPr>
            <w:tcW w:w="4113" w:type="dxa"/>
            <w:gridSpan w:val="3"/>
            <w:vMerge w:val="restart"/>
            <w:tcBorders>
              <w:top w:val="single" w:sz="4" w:space="0" w:color="000000"/>
              <w:left w:val="single" w:sz="12" w:space="0" w:color="FFFFFF"/>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58" w:type="dxa"/>
            <w:vMerge w:val="restart"/>
            <w:tcBorders>
              <w:top w:val="nil" w:sz="6" w:space="0" w:color="auto"/>
              <w:left w:val="single" w:sz="4" w:space="0" w:color="000000"/>
              <w:right w:val="single" w:sz="12" w:space="0" w:color="FFFFFF"/>
            </w:tcBorders>
            <w:shd w:val="clear" w:color="auto" w:fill="D2D2D2"/>
          </w:tcPr>
          <w:p>
            <w:pPr>
              <w:pStyle w:val="TableParagraph"/>
              <w:spacing w:line="240" w:lineRule="auto" w:before="49"/>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12" w:space="0" w:color="FFFFFF"/>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8" w:type="dxa"/>
            <w:vMerge/>
            <w:tcBorders>
              <w:left w:val="single" w:sz="4" w:space="0" w:color="000000"/>
              <w:bottom w:val="nil" w:sz="6" w:space="0" w:color="auto"/>
              <w:right w:val="single" w:sz="12" w:space="0" w:color="FFFFFF"/>
            </w:tcBorders>
            <w:shd w:val="clear" w:color="auto" w:fill="D2D2D2"/>
          </w:tcPr>
          <w:p>
            <w:pPr/>
          </w:p>
        </w:tc>
        <w:tc>
          <w:tcPr>
            <w:tcW w:w="1379" w:type="dxa"/>
            <w:vMerge w:val="restart"/>
            <w:tcBorders>
              <w:top w:val="single" w:sz="4" w:space="0" w:color="000000"/>
              <w:left w:val="single" w:sz="12" w:space="0" w:color="FFFFFF"/>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8" w:type="dxa"/>
            <w:tcBorders>
              <w:top w:val="nil" w:sz="6" w:space="0" w:color="auto"/>
              <w:left w:val="single" w:sz="4" w:space="0" w:color="000000"/>
              <w:bottom w:val="single" w:sz="4" w:space="0" w:color="000000"/>
              <w:right w:val="single" w:sz="12" w:space="0" w:color="FFFFFF"/>
            </w:tcBorders>
            <w:shd w:val="clear" w:color="auto" w:fill="D2D2D2"/>
          </w:tcPr>
          <w:p>
            <w:pPr/>
          </w:p>
        </w:tc>
        <w:tc>
          <w:tcPr>
            <w:tcW w:w="1379" w:type="dxa"/>
            <w:vMerge/>
            <w:tcBorders>
              <w:left w:val="single" w:sz="12" w:space="0" w:color="FFFFFF"/>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8" w:type="dxa"/>
            <w:tcBorders>
              <w:top w:val="single" w:sz="4" w:space="0" w:color="000000"/>
              <w:left w:val="single" w:sz="4" w:space="0" w:color="000000"/>
              <w:bottom w:val="single" w:sz="4" w:space="0" w:color="000000"/>
              <w:right w:val="single" w:sz="12"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51,636,130.98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3,838,720.02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47,797,410.96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42,053,033.51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3,878,465.26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38,174,568.25</w:t>
            </w:r>
          </w:p>
        </w:tc>
      </w:tr>
      <w:tr>
        <w:trPr>
          <w:trHeight w:val="403" w:hRule="exact"/>
        </w:trPr>
        <w:tc>
          <w:tcPr>
            <w:tcW w:w="1358" w:type="dxa"/>
            <w:tcBorders>
              <w:top w:val="single" w:sz="4" w:space="0" w:color="000000"/>
              <w:left w:val="single" w:sz="4" w:space="0" w:color="000000"/>
              <w:bottom w:val="single" w:sz="4" w:space="0" w:color="000000"/>
              <w:right w:val="single" w:sz="12"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76,177,254.95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3,355,357.08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72,821,897.87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58,071,167.76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942,927.19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57,128,240.57</w:t>
            </w:r>
          </w:p>
        </w:tc>
      </w:tr>
      <w:tr>
        <w:trPr>
          <w:trHeight w:val="401" w:hRule="exact"/>
        </w:trPr>
        <w:tc>
          <w:tcPr>
            <w:tcW w:w="1358" w:type="dxa"/>
            <w:tcBorders>
              <w:top w:val="single" w:sz="4" w:space="0" w:color="000000"/>
              <w:left w:val="single" w:sz="4" w:space="0" w:color="000000"/>
              <w:bottom w:val="single" w:sz="4" w:space="0" w:color="000000"/>
              <w:right w:val="single" w:sz="12" w:space="0" w:color="FFFFFF"/>
            </w:tcBorders>
            <w:shd w:val="clear" w:color="auto" w:fill="CCC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79"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24,913,867.93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1,449,548.90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23,464,319.03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30,026,582.29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1,978,363.09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28,048,219.20</w:t>
            </w:r>
          </w:p>
        </w:tc>
      </w:tr>
      <w:tr>
        <w:trPr>
          <w:trHeight w:val="403" w:hRule="exact"/>
        </w:trPr>
        <w:tc>
          <w:tcPr>
            <w:tcW w:w="1358" w:type="dxa"/>
            <w:tcBorders>
              <w:top w:val="single" w:sz="4" w:space="0" w:color="000000"/>
              <w:left w:val="single" w:sz="4" w:space="0" w:color="000000"/>
              <w:bottom w:val="single" w:sz="4" w:space="0" w:color="000000"/>
              <w:right w:val="single" w:sz="12" w:space="0" w:color="FFFFFF"/>
            </w:tcBorders>
            <w:shd w:val="clear" w:color="auto" w:fill="CCC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79"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27,046,929.10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27,046,929.10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49,525,565.51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49,525,565.51</w:t>
            </w:r>
          </w:p>
        </w:tc>
      </w:tr>
      <w:tr>
        <w:trPr>
          <w:trHeight w:val="401" w:hRule="exact"/>
        </w:trPr>
        <w:tc>
          <w:tcPr>
            <w:tcW w:w="1358" w:type="dxa"/>
            <w:tcBorders>
              <w:top w:val="single" w:sz="4" w:space="0" w:color="000000"/>
              <w:left w:val="single" w:sz="4" w:space="0" w:color="000000"/>
              <w:bottom w:val="single" w:sz="4" w:space="0" w:color="000000"/>
              <w:right w:val="single" w:sz="12" w:space="0" w:color="FFFFFF"/>
            </w:tcBorders>
            <w:shd w:val="clear" w:color="auto" w:fill="CCC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12" w:space="0" w:color="FF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244,378.85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244,378.85</w:t>
            </w:r>
          </w:p>
        </w:tc>
      </w:tr>
      <w:tr>
        <w:trPr>
          <w:trHeight w:val="403" w:hRule="exact"/>
        </w:trPr>
        <w:tc>
          <w:tcPr>
            <w:tcW w:w="1358" w:type="dxa"/>
            <w:tcBorders>
              <w:top w:val="single" w:sz="4" w:space="0" w:color="000000"/>
              <w:left w:val="single" w:sz="4" w:space="0" w:color="000000"/>
              <w:bottom w:val="single" w:sz="4" w:space="0" w:color="000000"/>
              <w:right w:val="single" w:sz="12"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179,774,182.96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8,643,626.00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171,130,556.96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179,920,727.92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6,799,755.54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173,120,972.38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3,878,465.26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39,745.24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3,838,720.02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942,927.19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2,412,429.89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3,355,357.08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1,978,363.09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528,814.19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1,449,548.90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6,799,755.54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2,412,429.89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568,559.43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8,643,626.00</w:t>
            </w:r>
          </w:p>
        </w:tc>
      </w:tr>
    </w:tbl>
    <w:p>
      <w:pPr>
        <w:pStyle w:val="BodyText"/>
        <w:spacing w:line="240" w:lineRule="auto" w:before="8"/>
        <w:ind w:right="0"/>
        <w:jc w:val="left"/>
      </w:pPr>
      <w:r>
        <w:rPr/>
        <w:t>年末存货项目的可变现净值以资产负债表日市场价格为基础确定。</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本年支付以后年度房租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2,523,389.84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2,446,095.20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4,056,191.45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2"/>
          <w:pgSz w:w="11910" w:h="16840"/>
          <w:pgMar w:footer="979" w:header="877" w:top="1060" w:bottom="1160" w:left="980" w:right="980"/>
          <w:pgNumType w:start="11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6,579,581.29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2,446,095.20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9</w:t>
      </w:r>
      <w:r>
        <w:rPr/>
        <w:t>、长期应收款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92"/>
        <w:gridCol w:w="1166"/>
        <w:gridCol w:w="1167"/>
        <w:gridCol w:w="1166"/>
        <w:gridCol w:w="1169"/>
        <w:gridCol w:w="1166"/>
        <w:gridCol w:w="1167"/>
        <w:gridCol w:w="1164"/>
      </w:tblGrid>
      <w:tr>
        <w:trPr>
          <w:trHeight w:val="206"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2" w:hRule="exact"/>
        </w:trPr>
        <w:tc>
          <w:tcPr>
            <w:tcW w:w="1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3503" w:type="dxa"/>
            <w:gridSpan w:val="3"/>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right w:val="single" w:sz="4" w:space="0" w:color="000000"/>
            </w:tcBorders>
            <w:shd w:val="clear" w:color="auto" w:fill="D2D2D2"/>
          </w:tcPr>
          <w:p>
            <w:pPr/>
          </w:p>
        </w:tc>
      </w:tr>
      <w:tr>
        <w:trPr>
          <w:trHeight w:val="202" w:hRule="exact"/>
        </w:trPr>
        <w:tc>
          <w:tcPr>
            <w:tcW w:w="1392" w:type="dxa"/>
            <w:vMerge/>
            <w:tcBorders>
              <w:left w:val="single" w:sz="4" w:space="0" w:color="000000"/>
              <w:bottom w:val="nil" w:sz="6" w:space="0" w:color="auto"/>
              <w:right w:val="single" w:sz="4" w:space="0" w:color="000000"/>
            </w:tcBorders>
            <w:shd w:val="clear" w:color="auto" w:fill="D2D2D2"/>
          </w:tcPr>
          <w:p>
            <w:pP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right w:val="single" w:sz="4" w:space="0" w:color="000000"/>
            </w:tcBorders>
            <w:shd w:val="clear" w:color="auto" w:fill="D2D2D2"/>
          </w:tcPr>
          <w:p>
            <w:pPr/>
          </w:p>
        </w:tc>
      </w:tr>
      <w:tr>
        <w:trPr>
          <w:trHeight w:val="204"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75,827,044.11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 w:right="0"/>
              <w:jc w:val="center"/>
              <w:rPr>
                <w:rFonts w:ascii="Times New Roman" w:hAnsi="Times New Roman" w:cs="Times New Roman" w:eastAsia="Times New Roman" w:hint="default"/>
                <w:sz w:val="18"/>
                <w:szCs w:val="18"/>
              </w:rPr>
            </w:pPr>
            <w:r>
              <w:rPr>
                <w:rFonts w:ascii="Times New Roman"/>
                <w:sz w:val="18"/>
              </w:rPr>
              <w:t>75,827,044.11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32,509,185.70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32,509,185.70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2"/>
              <w:jc w:val="center"/>
              <w:rPr>
                <w:rFonts w:ascii="Times New Roman" w:hAnsi="Times New Roman" w:cs="Times New Roman" w:eastAsia="Times New Roman" w:hint="default"/>
                <w:sz w:val="18"/>
                <w:szCs w:val="18"/>
              </w:rPr>
            </w:pPr>
            <w:r>
              <w:rPr>
                <w:rFonts w:ascii="Times New Roman"/>
                <w:sz w:val="18"/>
              </w:rPr>
              <w:t>5.60%--6.00%</w:t>
            </w:r>
          </w:p>
        </w:tc>
      </w:tr>
      <w:tr>
        <w:trPr>
          <w:trHeight w:val="713"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8"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-12,237,749.19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-12,237,749.19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-4,346,510.60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-4,346,510.60</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75,827,044.11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 w:right="0"/>
              <w:jc w:val="center"/>
              <w:rPr>
                <w:rFonts w:ascii="Times New Roman" w:hAnsi="Times New Roman" w:cs="Times New Roman" w:eastAsia="Times New Roman" w:hint="default"/>
                <w:sz w:val="18"/>
                <w:szCs w:val="18"/>
              </w:rPr>
            </w:pPr>
            <w:r>
              <w:rPr>
                <w:rFonts w:ascii="Times New Roman"/>
                <w:sz w:val="18"/>
              </w:rPr>
              <w:t>75,827,044.11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32,509,185.70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32,509,185.70</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报告期内无因金融资产转移而终止确认的长期应收款。</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报告期内无转移长期应收款且继续涉入形成的资产、负债金额。</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10</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178,194,005.12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40,961,087.62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28,128,453.94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16,367,180.81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263,650,727.49</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6,868,134.35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11,947,206.07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3,792,827.34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2,023,725.26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24,631,893.02</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6,868,134.35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11,947,206.07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3,792,827.34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2,023,725.26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24,631,893.02</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1,321,373.67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23,636.00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184,214.15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2,110,434.00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3,639,657.82</w:t>
            </w:r>
          </w:p>
        </w:tc>
      </w:tr>
      <w:tr>
        <w:trPr>
          <w:trHeight w:val="716"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1,321,373.67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23,636.00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184,214.15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2,110,434.00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3,639,657.82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183,740,765.80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52,884,657.69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31,737,067.13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16,280,472.07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284,642,962.69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10,028,083.59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10,700,759.44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10,209,203.88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4,879,394.79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35,817,441.70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2,884,008.60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5,276,972.53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7,995,021.02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1,382,870.97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17,538,873.12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2,884,008.60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5,276,972.53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7,995,021.02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1,382,870.97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17,538,873.12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36,561.52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22,454.20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47,946.27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816,522.93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923,484.92</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36,561.52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22,454.20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47,946.27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816,522.93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923,484.92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12,875,530.67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15,955,277.77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18,156,278.63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5,445,742.83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52,432,829.90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616,178.60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616,178.60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616,178.60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616,178.60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616,178.60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616,178.60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170,249,056.53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36,929,379.92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13,580,788.50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10,834,729.24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231,593,954.19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168,165,921.53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30,260,328.18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17,919,250.06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11,487,786.02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227,833,285.79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11,132,867.97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手续未办理完整</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11</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四号楼装修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6,183,497.86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6,183,497.86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5,682,525.94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5,682,525.94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6,183,497.86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6,183,497.86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5,682,525.94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5,682,525.94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四号楼 装修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9,958,24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5.61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5,682,52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500,971.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6,183,49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62.09%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7"/>
              <w:jc w:val="center"/>
              <w:rPr>
                <w:rFonts w:ascii="Times New Roman" w:hAnsi="Times New Roman" w:cs="Times New Roman" w:eastAsia="Times New Roman" w:hint="default"/>
                <w:sz w:val="18"/>
                <w:szCs w:val="18"/>
              </w:rPr>
            </w:pPr>
            <w:r>
              <w:rPr>
                <w:rFonts w:ascii="Times New Roman"/>
                <w:sz w:val="18"/>
              </w:rPr>
              <w:t>62.09%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9,958,24</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5.61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5,682,52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500,971.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6,183,49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7.86</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12</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left="531" w:right="0"/>
              <w:jc w:val="left"/>
              <w:rPr>
                <w:rFonts w:ascii="Times New Roman" w:hAnsi="Times New Roman" w:cs="Times New Roman" w:eastAsia="Times New Roman" w:hint="default"/>
                <w:sz w:val="18"/>
                <w:szCs w:val="18"/>
              </w:rPr>
            </w:pPr>
            <w:r>
              <w:rPr>
                <w:rFonts w:ascii="Times New Roman"/>
                <w:sz w:val="18"/>
              </w:rPr>
              <w:t>25,224,224.97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28" w:right="0"/>
              <w:jc w:val="left"/>
              <w:rPr>
                <w:rFonts w:ascii="Times New Roman" w:hAnsi="Times New Roman" w:cs="Times New Roman" w:eastAsia="Times New Roman" w:hint="default"/>
                <w:sz w:val="18"/>
                <w:szCs w:val="18"/>
              </w:rPr>
            </w:pPr>
            <w:r>
              <w:rPr>
                <w:rFonts w:ascii="Times New Roman"/>
                <w:sz w:val="18"/>
              </w:rPr>
              <w:t>12,959,306.83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27" w:right="0"/>
              <w:jc w:val="left"/>
              <w:rPr>
                <w:rFonts w:ascii="Times New Roman" w:hAnsi="Times New Roman" w:cs="Times New Roman" w:eastAsia="Times New Roman" w:hint="default"/>
                <w:sz w:val="18"/>
                <w:szCs w:val="18"/>
              </w:rPr>
            </w:pPr>
            <w:r>
              <w:rPr>
                <w:rFonts w:ascii="Times New Roman"/>
                <w:sz w:val="18"/>
              </w:rPr>
              <w:t>38,183,531.80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9,287,302.09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9,287,302.09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4,093,482.48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4,093,482.48</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5,193,819.61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5,193,819.61</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25,224,224.97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22,246,608.92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47,470,833.89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3,438,516.52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2,371,642.35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5,810,158.87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518,625.24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2,139,484.02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2,658,109.26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518,625.24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2,139,484.02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2,658,109.26</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3,957,141.76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4,511,126.37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8,468,268.13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21,267,083.21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17,735,482.55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39,002,565.76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36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21,785,708.45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10,587,664.48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32,373,372.93</w:t>
            </w:r>
          </w:p>
        </w:tc>
      </w:tr>
    </w:tbl>
    <w:p>
      <w:pPr>
        <w:pStyle w:val="BodyText"/>
        <w:spacing w:line="240" w:lineRule="auto" w:before="49"/>
        <w:ind w:right="0"/>
        <w:jc w:val="left"/>
      </w:pPr>
      <w:r>
        <w:rPr/>
        <w:t>本期末通过公司内部研发形成的无形资产占无形资产余额的比例</w:t>
      </w:r>
      <w:r>
        <w:rPr>
          <w:spacing w:val="-43"/>
        </w:rPr>
        <w:t> </w:t>
      </w:r>
      <w:r>
        <w:rPr>
          <w:rFonts w:ascii="Times New Roman" w:hAnsi="Times New Roman" w:cs="Times New Roman" w:eastAsia="Times New Roman" w:hint="default"/>
        </w:rPr>
        <w:t>12.21%</w:t>
      </w:r>
      <w:r>
        <w:rPr/>
        <w:t>。</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13</w:t>
      </w:r>
      <w:r>
        <w:rPr/>
        <w:t>、开发支出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4"/>
        <w:gridCol w:w="1063"/>
      </w:tblGrid>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3"/>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停车场云平 台项目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4,354,711.48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839,108.13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5,193,819.61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3"/>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4,354,711.48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839,108.13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5,193,819.61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14</w:t>
      </w:r>
      <w:r>
        <w:rPr/>
        <w:t>、长期待摊费用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号楼装修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2,061,864.96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375,910.08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880,237.17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1,557,537.87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办公楼装修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1,443,295.43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404,678.83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1,503,616.60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仓库工程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170,509.65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40,337.40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130,172.25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地坪工程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301,797.13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98,918.54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202,878.59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车间工程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2,482,800.93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8,200.00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520,495.02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1,970,505.91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6,460,268.10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849,110.08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1,944,666.96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5,364,711.22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32,795,398.75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5,139,812.01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20,591,504.78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3,138,702.41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23,855,366.61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3,712,514.84</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5,850,829.61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877,624.44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5,170,229.69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775,534.45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6,781,560.04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1,017,234.02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9,453,026.13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1,417,953.92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未实现内部交易</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7,400,832.67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1,110,124.90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4,421,639.27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663,245.89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以前年度可弥补亏损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62,653,582.88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14,090,691.81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9,766,514.24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1,585,959.42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3,066,128.13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459,919.22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19,757,091.62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2,963,563.75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6,819,422.93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1,022,913.44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135,239,295.57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25,199,050.93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83,143,831.78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12,776,743.59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不征税收入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70,398,792.26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10,559,818.84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48,486,941.33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7,273,041.20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应收租赁款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23,838,910.23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3,575,836.54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8,794,155.73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1,319,123.36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94,237,702.49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14,135,655.38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57,281,097.06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8,592,164.56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2" w:right="51"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12,776,743.59</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8,592,164.56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9,501,124.47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6,271,063.03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9,501,124.47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6,271,063.03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2016</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549,936.52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549,936.52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2017</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2,502,084.07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2,502,084.07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3,219,042.44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3,219,042.44</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3,230,061.44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9,501,124.47</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left="1413" w:right="0"/>
              <w:jc w:val="left"/>
              <w:rPr>
                <w:rFonts w:ascii="Times New Roman" w:hAnsi="Times New Roman" w:cs="Times New Roman" w:eastAsia="Times New Roman" w:hint="default"/>
                <w:sz w:val="18"/>
                <w:szCs w:val="18"/>
              </w:rPr>
            </w:pPr>
            <w:r>
              <w:rPr>
                <w:rFonts w:ascii="Times New Roman"/>
                <w:sz w:val="18"/>
              </w:rPr>
              <w:t>6,271,063.03</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16</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预付长期资产采购款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3,787,913.00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3,108,447.55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3,787,913.00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3,108,447.55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17</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18</w:t>
      </w:r>
      <w:r>
        <w:rPr/>
        <w:t>、衍生金融负债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19</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19,323,277.57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19,323,277.57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20</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74,453,797.51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70,821,519.91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5,592,796.28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5,003,316.81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3,791,993.46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1,141,495.23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1,095,799.71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2,348,354.48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84,934,386.96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79,314,686.43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2,905,060.66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932,111.56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3,837,172.22</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21</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54,238,837.94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39,167,694.60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4,662,484.12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5,769,748.30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2,336,677.92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1,373,897.07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1,762,323.91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990,110.68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63,000,323.89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47,301,450.65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2,172,877.19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253,996.00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客户未提货</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172,364.20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客户未提货</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103,683.70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客户未提货</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客户未提货</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2,800,401.09</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22</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7"/>
        <w:gridCol w:w="1430"/>
        <w:gridCol w:w="1916"/>
        <w:gridCol w:w="1913"/>
        <w:gridCol w:w="1916"/>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24,091,869.15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228,825,034.90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226,550,895.93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26,366,008.12</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设定提存计划</w:t>
            </w:r>
          </w:p>
        </w:tc>
        <w:tc>
          <w:tcPr>
            <w:tcW w:w="1430"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10,168,824.63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10,168,824.63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24,091,869.15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238,993,859.53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236,719,720.56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26,366,008.12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6"/>
        <w:gridCol w:w="1571"/>
        <w:gridCol w:w="1916"/>
        <w:gridCol w:w="1913"/>
        <w:gridCol w:w="1916"/>
      </w:tblGrid>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、工资、奖金、津贴和补贴</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24,091,869.15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207,133,732.59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205,017,097.66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26,208,504.08</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571" w:type="dxa"/>
            <w:tcBorders>
              <w:top w:val="single" w:sz="4" w:space="0" w:color="000000"/>
              <w:left w:val="single" w:sz="9"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9,401,782.74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9,401,782.74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571" w:type="dxa"/>
            <w:tcBorders>
              <w:top w:val="single" w:sz="4" w:space="0" w:color="000000"/>
              <w:left w:val="single" w:sz="9"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7,421,076.55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7,421,076.55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71" w:type="dxa"/>
            <w:tcBorders>
              <w:top w:val="single" w:sz="4" w:space="0" w:color="000000"/>
              <w:left w:val="single" w:sz="9"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6,323,991.62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6,323,991.62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71" w:type="dxa"/>
            <w:tcBorders>
              <w:top w:val="single" w:sz="4" w:space="0" w:color="000000"/>
              <w:left w:val="single" w:sz="9"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389,962.69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389,962.69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71" w:type="dxa"/>
            <w:tcBorders>
              <w:top w:val="single" w:sz="4" w:space="0" w:color="000000"/>
              <w:left w:val="single" w:sz="9"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707,122.24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707,122.24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571" w:type="dxa"/>
            <w:tcBorders>
              <w:top w:val="single" w:sz="4" w:space="0" w:color="000000"/>
              <w:left w:val="single" w:sz="9"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3,048,501.11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3,035,801.11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12,700.00</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、工会经费和职工教育经费</w:t>
            </w:r>
          </w:p>
        </w:tc>
        <w:tc>
          <w:tcPr>
            <w:tcW w:w="1571" w:type="dxa"/>
            <w:tcBorders>
              <w:top w:val="single" w:sz="4" w:space="0" w:color="000000"/>
              <w:left w:val="single" w:sz="9"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1,819,941.91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1,675,137.87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144,804.04</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24,091,869.15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228,825,034.90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226,550,895.93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26,366,008.12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9,535,328.05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9,535,328.05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633,496.58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633,496.58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10,168,824.63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10,168,824.63</w:t>
            </w: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其他说明：无</w:t>
      </w:r>
    </w:p>
    <w:p>
      <w:pPr>
        <w:spacing w:after="0" w:line="240" w:lineRule="auto"/>
        <w:jc w:val="left"/>
        <w:sectPr>
          <w:pgSz w:w="11910" w:h="16840"/>
          <w:pgMar w:header="87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23</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17,327,312.32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4,368,978.55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871,938.72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461,562.32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4,776,299.20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5,254,692.70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550,422.20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74,551.25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727,502.57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525,315.26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526,273.63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382,014.23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堤防费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18,821.58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217,925.31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5,376.43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31,078.55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24,803,946.65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11,316,118.17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24</w:t>
      </w:r>
      <w:r>
        <w:rPr/>
        <w:t>、应付利息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25</w:t>
      </w:r>
      <w:r>
        <w:rPr/>
        <w:t>、应付股利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限制股股利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1,005,241.36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896,295.90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1,005,241.36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896,295.90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26</w:t>
      </w:r>
      <w:r>
        <w:rPr/>
        <w:t>、其他应付款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收取的保证金、押金及定金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1,787,794.52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1,759,946.23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与外单位的往来款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962,431.08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2,424,646.47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其他应付暂收款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3,415,128.28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3,264,480.25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6,165,353.88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7,449,072.95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footerReference w:type="default" r:id="rId33"/>
          <w:pgSz w:w="11910" w:h="16840"/>
          <w:pgMar w:footer="979" w:header="877" w:top="1060" w:bottom="1160" w:left="980" w:right="980"/>
          <w:pgNumType w:start="1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广州市高堡仕智能科技有限公司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质保金</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1,200,000.00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6"/>
        <w:ind w:right="0"/>
        <w:jc w:val="left"/>
        <w:rPr>
          <w:b w:val="0"/>
          <w:bCs w:val="0"/>
        </w:rPr>
      </w:pPr>
      <w:r>
        <w:rPr>
          <w:rFonts w:ascii="Times New Roman" w:hAnsi="Times New Roman" w:cs="Times New Roman" w:eastAsia="Times New Roman" w:hint="default"/>
        </w:rPr>
        <w:t>27</w:t>
      </w:r>
      <w:r>
        <w:rPr/>
        <w:t>、预计负债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1451"/>
        <w:gridCol w:w="1416"/>
        <w:gridCol w:w="4325"/>
      </w:tblGrid>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14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5,850,829.60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5,170,229.68</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产品售后维护所发生的支出款项</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4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9,715,615.27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17,347,633.86</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预计股权激励限售股回购时所发生的成本</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15,566,444.87</w:t>
            </w:r>
          </w:p>
        </w:tc>
        <w:tc>
          <w:tcPr>
            <w:tcW w:w="1416"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22,517,863.54</w:t>
            </w:r>
          </w:p>
        </w:tc>
        <w:tc>
          <w:tcPr>
            <w:tcW w:w="4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28</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9,453,026.15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6,151,466.11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6,781,560.04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9,453,026.15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6,151,466.11</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6,781,560.04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1133"/>
        <w:gridCol w:w="1135"/>
        <w:gridCol w:w="1275"/>
        <w:gridCol w:w="994"/>
        <w:gridCol w:w="1133"/>
        <w:gridCol w:w="1207"/>
      </w:tblGrid>
      <w:tr>
        <w:trPr>
          <w:trHeight w:val="715"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11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0" w:right="31" w:hanging="20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收益相关</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省现代信息服务业发展资金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377,809.30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282,809.30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智慧社区统一管理系统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科学技 术经费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281,584.94</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205,584.94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0"/>
              <w:jc w:val="left"/>
              <w:rPr>
                <w:rFonts w:ascii="宋体" w:hAnsi="宋体" w:cs="宋体" w:eastAsia="宋体" w:hint="default"/>
                <w:sz w:val="18"/>
                <w:szCs w:val="18"/>
              </w:rPr>
            </w:pPr>
            <w:r>
              <w:rPr>
                <w:rFonts w:ascii="宋体" w:hAnsi="宋体" w:cs="宋体" w:eastAsia="宋体" w:hint="default"/>
                <w:sz w:val="18"/>
                <w:szCs w:val="18"/>
              </w:rPr>
              <w:t>数字家庭多业务平台智能管理系 统的产业化建设项目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2,564,936.10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413,686.11</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2,151,249.99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3"/>
              <w:jc w:val="both"/>
              <w:rPr>
                <w:rFonts w:ascii="宋体" w:hAnsi="宋体" w:cs="宋体" w:eastAsia="宋体" w:hint="default"/>
                <w:sz w:val="18"/>
                <w:szCs w:val="18"/>
              </w:rPr>
            </w:pPr>
            <w:r>
              <w:rPr>
                <w:rFonts w:ascii="宋体" w:hAnsi="宋体" w:cs="宋体" w:eastAsia="宋体" w:hint="default"/>
                <w:sz w:val="18"/>
                <w:szCs w:val="18"/>
              </w:rPr>
              <w:t>广州开发区科技和信息化局对</w:t>
            </w:r>
            <w:r>
              <w:rPr>
                <w:rFonts w:ascii="Times New Roman" w:hAnsi="Times New Roman" w:cs="Times New Roman" w:eastAsia="Times New Roman" w:hint="default"/>
                <w:sz w:val="18"/>
                <w:szCs w:val="18"/>
              </w:rPr>
              <w:t>"</w:t>
            </w:r>
            <w:r>
              <w:rPr>
                <w:rFonts w:ascii="宋体" w:hAnsi="宋体" w:cs="宋体" w:eastAsia="宋体" w:hint="default"/>
                <w:sz w:val="18"/>
                <w:szCs w:val="18"/>
              </w:rPr>
              <w:t>基 于无线射频的智能家居系统</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r>
              <w:rPr>
                <w:rFonts w:ascii="宋体" w:hAnsi="宋体" w:cs="宋体" w:eastAsia="宋体" w:hint="default"/>
                <w:spacing w:val="2"/>
                <w:sz w:val="18"/>
                <w:szCs w:val="18"/>
              </w:rPr>
              <w:t> </w:t>
            </w:r>
            <w:r>
              <w:rPr>
                <w:rFonts w:ascii="宋体" w:hAnsi="宋体" w:cs="宋体" w:eastAsia="宋体" w:hint="default"/>
                <w:sz w:val="18"/>
                <w:szCs w:val="18"/>
              </w:rPr>
              <w:t>资助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28,734.81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11,400.00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17,334.81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0"/>
              <w:jc w:val="left"/>
              <w:rPr>
                <w:rFonts w:ascii="宋体" w:hAnsi="宋体" w:cs="宋体" w:eastAsia="宋体" w:hint="default"/>
                <w:sz w:val="18"/>
                <w:szCs w:val="18"/>
              </w:rPr>
            </w:pPr>
            <w:r>
              <w:rPr>
                <w:rFonts w:ascii="宋体" w:hAnsi="宋体" w:cs="宋体" w:eastAsia="宋体" w:hint="default"/>
                <w:sz w:val="18"/>
                <w:szCs w:val="18"/>
              </w:rPr>
              <w:t>广州开发区科技和信息化局拨款 社区安防工程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30,622.37</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9,500.00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21,122.37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科信局</w:t>
            </w:r>
            <w:r>
              <w:rPr>
                <w:rFonts w:ascii="Times New Roman" w:hAnsi="Times New Roman" w:cs="Times New Roman" w:eastAsia="Times New Roman" w:hint="default"/>
                <w:sz w:val="18"/>
                <w:szCs w:val="18"/>
              </w:rPr>
              <w:t>"</w:t>
            </w:r>
            <w:r>
              <w:rPr>
                <w:rFonts w:ascii="宋体" w:hAnsi="宋体" w:cs="宋体" w:eastAsia="宋体" w:hint="default"/>
                <w:sz w:val="18"/>
                <w:szCs w:val="18"/>
              </w:rPr>
              <w:t>基于物联网的社区智能监 测平台</w:t>
            </w:r>
            <w:r>
              <w:rPr>
                <w:rFonts w:ascii="Times New Roman" w:hAnsi="Times New Roman" w:cs="Times New Roman" w:eastAsia="Times New Roman" w:hint="default"/>
                <w:sz w:val="18"/>
                <w:szCs w:val="18"/>
              </w:rPr>
              <w:t>"</w:t>
            </w:r>
            <w:r>
              <w:rPr>
                <w:rFonts w:ascii="宋体" w:hAnsi="宋体" w:cs="宋体" w:eastAsia="宋体" w:hint="default"/>
                <w:sz w:val="18"/>
                <w:szCs w:val="18"/>
              </w:rPr>
              <w:t>科学技术经费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64,425.92</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49,225.92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66"/>
              <w:jc w:val="left"/>
              <w:rPr>
                <w:rFonts w:ascii="宋体" w:hAnsi="宋体" w:cs="宋体" w:eastAsia="宋体" w:hint="default"/>
                <w:sz w:val="18"/>
                <w:szCs w:val="18"/>
              </w:rPr>
            </w:pPr>
            <w:r>
              <w:rPr>
                <w:rFonts w:ascii="宋体" w:hAnsi="宋体" w:cs="宋体" w:eastAsia="宋体" w:hint="default"/>
                <w:sz w:val="18"/>
                <w:szCs w:val="18"/>
              </w:rPr>
              <w:t>广州开发区科技和信息化局拨款</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社区安防工程</w:t>
            </w:r>
            <w:r>
              <w:rPr>
                <w:rFonts w:ascii="Times New Roman" w:hAnsi="Times New Roman" w:cs="Times New Roman" w:eastAsia="Times New Roman" w:hint="default"/>
                <w:sz w:val="18"/>
                <w:szCs w:val="18"/>
              </w:rPr>
              <w:t>"</w:t>
            </w:r>
            <w:r>
              <w:rPr>
                <w:rFonts w:ascii="宋体" w:hAnsi="宋体" w:cs="宋体" w:eastAsia="宋体" w:hint="default"/>
                <w:sz w:val="18"/>
                <w:szCs w:val="18"/>
              </w:rPr>
              <w:t>科学技术经费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16,849.40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5,700.00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11,149.40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96"/>
        <w:gridCol w:w="1133"/>
        <w:gridCol w:w="1135"/>
        <w:gridCol w:w="1275"/>
        <w:gridCol w:w="994"/>
        <w:gridCol w:w="1133"/>
        <w:gridCol w:w="1207"/>
      </w:tblGrid>
      <w:tr>
        <w:trPr>
          <w:trHeight w:val="71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4"/>
              <w:jc w:val="left"/>
              <w:rPr>
                <w:rFonts w:ascii="宋体" w:hAnsi="宋体" w:cs="宋体" w:eastAsia="宋体" w:hint="default"/>
                <w:sz w:val="18"/>
                <w:szCs w:val="18"/>
              </w:rPr>
            </w:pPr>
            <w:r>
              <w:rPr>
                <w:rFonts w:ascii="宋体" w:hAnsi="宋体" w:cs="宋体" w:eastAsia="宋体" w:hint="default"/>
                <w:sz w:val="18"/>
                <w:szCs w:val="18"/>
              </w:rPr>
              <w:t>广州市经贸委和财政局拨款</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年省级工业设计发展专项资金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423,333.33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375,833.33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40"/>
              <w:jc w:val="left"/>
              <w:rPr>
                <w:rFonts w:ascii="宋体" w:hAnsi="宋体" w:cs="宋体" w:eastAsia="宋体" w:hint="default"/>
                <w:sz w:val="18"/>
                <w:szCs w:val="18"/>
              </w:rPr>
            </w:pPr>
            <w:r>
              <w:rPr>
                <w:rFonts w:ascii="宋体" w:hAnsi="宋体" w:cs="宋体" w:eastAsia="宋体" w:hint="default"/>
                <w:sz w:val="18"/>
                <w:szCs w:val="18"/>
              </w:rPr>
              <w:t>扩产至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万台数字化安防产品 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1,676,666.66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1,486,666.66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停车场自助缴费管理系统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69,333.32</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50,333.32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广州市创新型企业专项资金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724,000.00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5"/>
                <w:sz w:val="18"/>
                <w:szCs w:val="18"/>
              </w:rPr>
              <w:t>广东社区安防（安居宝）工程技术</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研究中心组建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23,750.00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126,250.00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6"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0"/>
              <w:jc w:val="left"/>
              <w:rPr>
                <w:rFonts w:ascii="宋体" w:hAnsi="宋体" w:cs="宋体" w:eastAsia="宋体" w:hint="default"/>
                <w:sz w:val="18"/>
                <w:szCs w:val="18"/>
              </w:rPr>
            </w:pPr>
            <w:r>
              <w:rPr>
                <w:rFonts w:ascii="宋体" w:hAnsi="宋体" w:cs="宋体" w:eastAsia="宋体" w:hint="default"/>
                <w:sz w:val="18"/>
                <w:szCs w:val="18"/>
              </w:rPr>
              <w:t>广州开发区科技和信息化局科信 局拨企业研发费用补贴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2,918,730.00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2,918,730.00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广州市科技和信息化局核拨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年物联网专项资金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社区物联网系统关键技术应用</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9,453,026.15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6,151,466.11</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6,781,560.04</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r>
        <w:rPr>
          <w:rFonts w:ascii="Times New Roman" w:hAnsi="Times New Roman" w:cs="Times New Roman" w:eastAsia="Times New Roman" w:hint="default"/>
        </w:rPr>
        <w:t>29</w:t>
      </w:r>
      <w:r>
        <w:rPr/>
        <w:t>、其他非流动负债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rFonts w:ascii="Times New Roman" w:hAnsi="Times New Roman" w:cs="Times New Roman" w:eastAsia="Times New Roman" w:hint="default"/>
        </w:rPr>
        <w:t>30</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85"/>
        <w:gridCol w:w="1208"/>
      </w:tblGrid>
      <w:tr>
        <w:trPr>
          <w:trHeight w:val="205"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7" w:right="0"/>
              <w:jc w:val="left"/>
              <w:rPr>
                <w:rFonts w:ascii="Times New Roman" w:hAnsi="Times New Roman" w:cs="Times New Roman" w:eastAsia="Times New Roman" w:hint="default"/>
                <w:sz w:val="18"/>
                <w:szCs w:val="18"/>
              </w:rPr>
            </w:pPr>
            <w:r>
              <w:rPr>
                <w:rFonts w:ascii="Times New Roman"/>
                <w:sz w:val="18"/>
              </w:rPr>
              <w:t>365,819,583.00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182,909,758.00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8" w:right="0"/>
              <w:jc w:val="left"/>
              <w:rPr>
                <w:rFonts w:ascii="Times New Roman" w:hAnsi="Times New Roman" w:cs="Times New Roman" w:eastAsia="Times New Roman" w:hint="default"/>
                <w:sz w:val="18"/>
                <w:szCs w:val="18"/>
              </w:rPr>
            </w:pPr>
            <w:r>
              <w:rPr>
                <w:rFonts w:ascii="Times New Roman"/>
                <w:sz w:val="18"/>
              </w:rPr>
              <w:t>-1,829,335.00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181,080,423.00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left"/>
              <w:rPr>
                <w:rFonts w:ascii="Times New Roman" w:hAnsi="Times New Roman" w:cs="Times New Roman" w:eastAsia="Times New Roman" w:hint="default"/>
                <w:sz w:val="18"/>
                <w:szCs w:val="18"/>
              </w:rPr>
            </w:pPr>
            <w:r>
              <w:rPr>
                <w:rFonts w:ascii="Times New Roman"/>
                <w:sz w:val="18"/>
              </w:rPr>
              <w:t>546,900,006.00</w:t>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r>
        <w:rPr>
          <w:rFonts w:ascii="Times New Roman" w:hAnsi="Times New Roman" w:cs="Times New Roman" w:eastAsia="Times New Roman" w:hint="default"/>
        </w:rPr>
        <w:t>31</w:t>
      </w:r>
      <w:r>
        <w:rPr/>
        <w:t>、资本公积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557,156,880.12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6,844,329.55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190,749,550.20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373,251,659.47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557,156,880.12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6,844,329.55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190,749,550.20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373,251,659.47</w:t>
            </w:r>
          </w:p>
        </w:tc>
      </w:tr>
    </w:tbl>
    <w:p>
      <w:pPr>
        <w:pStyle w:val="BodyText"/>
        <w:spacing w:line="240" w:lineRule="auto" w:before="49"/>
        <w:ind w:right="94"/>
        <w:jc w:val="left"/>
      </w:pPr>
      <w:r>
        <w:rPr/>
        <w:t>其他说明，包括本期增减变动情况、变动原因说明：</w:t>
      </w:r>
    </w:p>
    <w:p>
      <w:pPr>
        <w:pStyle w:val="BodyText"/>
        <w:spacing w:line="240" w:lineRule="auto" w:before="115"/>
        <w:ind w:right="0"/>
        <w:jc w:val="left"/>
      </w:pP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w:t>
      </w:r>
      <w:r>
        <w:rPr>
          <w:spacing w:val="-82"/>
          <w:w w:val="99"/>
        </w:rPr>
        <w:t>、</w:t>
      </w:r>
      <w:r>
        <w:rPr>
          <w:w w:val="99"/>
        </w:rPr>
        <w:t>本年增加的资本公积</w:t>
      </w:r>
      <w:r>
        <w:rPr>
          <w:spacing w:val="-82"/>
          <w:w w:val="99"/>
        </w:rPr>
        <w:t>：</w:t>
      </w:r>
      <w:r>
        <w:rPr>
          <w:w w:val="99"/>
        </w:rPr>
        <w:t>公司</w:t>
      </w:r>
      <w:r>
        <w:rPr>
          <w:spacing w:val="-47"/>
          <w:w w:val="99"/>
        </w:rPr>
        <w:t> </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2"/>
          <w:w w:val="99"/>
        </w:rPr>
        <w:t>1</w:t>
      </w:r>
      <w:r>
        <w:rPr>
          <w:rFonts w:ascii="Times New Roman" w:hAnsi="Times New Roman" w:cs="Times New Roman" w:eastAsia="Times New Roman" w:hint="default"/>
          <w:w w:val="99"/>
        </w:rPr>
        <w:t>4  </w:t>
      </w:r>
      <w:r>
        <w:rPr>
          <w:w w:val="99"/>
        </w:rPr>
        <w:t>年</w:t>
      </w:r>
      <w:r>
        <w:rPr>
          <w:spacing w:val="-45"/>
          <w:w w:val="99"/>
        </w:rPr>
        <w:t> </w:t>
      </w:r>
      <w:r>
        <w:rPr>
          <w:rFonts w:ascii="Times New Roman" w:hAnsi="Times New Roman" w:cs="Times New Roman" w:eastAsia="Times New Roman" w:hint="default"/>
          <w:w w:val="99"/>
        </w:rPr>
        <w:t>6  </w:t>
      </w:r>
      <w:r>
        <w:rPr>
          <w:w w:val="99"/>
        </w:rPr>
        <w:t>月</w:t>
      </w:r>
      <w:r>
        <w:rPr>
          <w:spacing w:val="-45"/>
          <w:w w:val="99"/>
        </w:rPr>
        <w:t> </w:t>
      </w:r>
      <w:r>
        <w:rPr>
          <w:rFonts w:ascii="Times New Roman" w:hAnsi="Times New Roman" w:cs="Times New Roman" w:eastAsia="Times New Roman" w:hint="default"/>
          <w:spacing w:val="-2"/>
          <w:w w:val="99"/>
        </w:rPr>
        <w:t>1</w:t>
      </w:r>
      <w:r>
        <w:rPr>
          <w:rFonts w:ascii="Times New Roman" w:hAnsi="Times New Roman" w:cs="Times New Roman" w:eastAsia="Times New Roman" w:hint="default"/>
          <w:w w:val="99"/>
        </w:rPr>
        <w:t>7 </w:t>
      </w:r>
      <w:r>
        <w:rPr>
          <w:rFonts w:ascii="Times New Roman" w:hAnsi="Times New Roman" w:cs="Times New Roman" w:eastAsia="Times New Roman" w:hint="default"/>
          <w:spacing w:val="2"/>
          <w:w w:val="99"/>
        </w:rPr>
        <w:t> </w:t>
      </w:r>
      <w:r>
        <w:rPr>
          <w:w w:val="99"/>
        </w:rPr>
        <w:t>日发布</w:t>
      </w:r>
      <w:r>
        <w:rPr>
          <w:spacing w:val="-85"/>
          <w:w w:val="99"/>
        </w:rPr>
        <w:t>了</w:t>
      </w:r>
      <w:r>
        <w:rPr>
          <w:w w:val="99"/>
        </w:rPr>
        <w:t>《</w:t>
      </w:r>
      <w:r>
        <w:rPr>
          <w:spacing w:val="-3"/>
          <w:w w:val="99"/>
        </w:rPr>
        <w:t>关</w:t>
      </w:r>
      <w:r>
        <w:rPr>
          <w:w w:val="99"/>
        </w:rPr>
        <w:t>于收到广州市国家税务局东区稽查局税务处理决定书的公告</w:t>
      </w:r>
      <w:r>
        <w:rPr>
          <w:spacing w:val="-89"/>
          <w:w w:val="99"/>
        </w:rPr>
        <w:t>》</w:t>
      </w:r>
      <w:r>
        <w:rPr>
          <w:w w:val="99"/>
        </w:rPr>
        <w:t>，</w:t>
      </w:r>
      <w:r>
        <w:rPr/>
      </w:r>
    </w:p>
    <w:p>
      <w:pPr>
        <w:pStyle w:val="BodyText"/>
        <w:spacing w:line="240" w:lineRule="auto" w:before="63"/>
        <w:ind w:right="94"/>
        <w:jc w:val="left"/>
      </w:pPr>
      <w:r>
        <w:rPr/>
        <w:t>并以公司作为主体补缴相关税款合计 </w:t>
      </w:r>
      <w:r>
        <w:rPr>
          <w:rFonts w:ascii="Times New Roman" w:hAnsi="Times New Roman" w:cs="Times New Roman" w:eastAsia="Times New Roman" w:hint="default"/>
        </w:rPr>
        <w:t>9,411,194.81 </w:t>
      </w:r>
      <w:r>
        <w:rPr/>
        <w:t>元（其中补缴上市发行前税款 </w:t>
      </w:r>
      <w:r>
        <w:rPr>
          <w:rFonts w:ascii="Times New Roman" w:hAnsi="Times New Roman" w:cs="Times New Roman" w:eastAsia="Times New Roman" w:hint="default"/>
        </w:rPr>
        <w:t>6,844,329.55</w:t>
      </w:r>
      <w:r>
        <w:rPr>
          <w:rFonts w:ascii="Times New Roman" w:hAnsi="Times New Roman" w:cs="Times New Roman" w:eastAsia="Times New Roman" w:hint="default"/>
          <w:spacing w:val="-11"/>
        </w:rPr>
        <w:t> </w:t>
      </w:r>
      <w:r>
        <w:rPr/>
        <w:t>元，补缴上市发行后税款</w:t>
      </w:r>
    </w:p>
    <w:p>
      <w:pPr>
        <w:pStyle w:val="BodyText"/>
        <w:spacing w:line="240" w:lineRule="auto" w:before="63"/>
        <w:ind w:right="94"/>
        <w:jc w:val="left"/>
        <w:rPr>
          <w:rFonts w:ascii="Times New Roman" w:hAnsi="Times New Roman" w:cs="Times New Roman" w:eastAsia="Times New Roman" w:hint="default"/>
        </w:rPr>
      </w:pP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66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6 </w:t>
      </w:r>
      <w:r>
        <w:rPr>
          <w:rFonts w:ascii="Times New Roman" w:hAnsi="Times New Roman" w:cs="Times New Roman" w:eastAsia="Times New Roman" w:hint="default"/>
          <w:spacing w:val="1"/>
        </w:rPr>
        <w:t> </w:t>
      </w:r>
      <w:r>
        <w:rPr/>
        <w:t>元</w:t>
      </w:r>
      <w:r>
        <w:rPr>
          <w:spacing w:val="-92"/>
        </w:rPr>
        <w:t>）</w:t>
      </w:r>
      <w:r>
        <w:rPr/>
        <w:t>。公司控股股东张波先生及其一致行动人张频先</w:t>
      </w:r>
      <w:r>
        <w:rPr>
          <w:spacing w:val="1"/>
        </w:rPr>
        <w:t>生</w:t>
      </w:r>
      <w:r>
        <w:rPr>
          <w:rFonts w:ascii="Times New Roman" w:hAnsi="Times New Roman" w:cs="Times New Roman" w:eastAsia="Times New Roman" w:hint="default"/>
        </w:rPr>
        <w:t>(</w:t>
      </w:r>
      <w:r>
        <w:rPr/>
        <w:t>合计持有公司股份比例</w:t>
      </w:r>
      <w:r>
        <w:rPr>
          <w:spacing w:val="-45"/>
        </w:rPr>
        <w:t> </w:t>
      </w:r>
      <w:r>
        <w:rPr>
          <w:rFonts w:ascii="Times New Roman" w:hAnsi="Times New Roman" w:cs="Times New Roman" w:eastAsia="Times New Roman" w:hint="default"/>
          <w:spacing w:val="1"/>
        </w:rPr>
        <w:t>65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25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w:t>
      </w:r>
      <w:r>
        <w:rPr/>
        <w:t>共同承诺：于实施</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p>
    <w:p>
      <w:pPr>
        <w:pStyle w:val="BodyText"/>
        <w:spacing w:line="240" w:lineRule="auto" w:before="63"/>
        <w:ind w:right="94"/>
        <w:jc w:val="left"/>
      </w:pPr>
      <w:r>
        <w:rPr/>
        <w:t>年年度利润分配方案时，放弃股息红利合计共 </w:t>
      </w:r>
      <w:r>
        <w:rPr>
          <w:rFonts w:ascii="Times New Roman" w:hAnsi="Times New Roman" w:cs="Times New Roman" w:eastAsia="Times New Roman" w:hint="default"/>
        </w:rPr>
        <w:t>6,844,329.55</w:t>
      </w:r>
      <w:r>
        <w:rPr>
          <w:rFonts w:ascii="Times New Roman" w:hAnsi="Times New Roman" w:cs="Times New Roman" w:eastAsia="Times New Roman" w:hint="default"/>
          <w:spacing w:val="-4"/>
        </w:rPr>
        <w:t> </w:t>
      </w:r>
      <w:r>
        <w:rPr/>
        <w:t>元用于补缴上述税款转入资本公积。</w:t>
      </w:r>
    </w:p>
    <w:p>
      <w:pPr>
        <w:pStyle w:val="BodyText"/>
        <w:spacing w:line="240" w:lineRule="auto" w:before="104"/>
        <w:ind w:right="94"/>
        <w:jc w:val="left"/>
      </w:pP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w:t>
      </w:r>
      <w:r>
        <w:rPr>
          <w:w w:val="99"/>
        </w:rPr>
        <w:t>、本年减少的资本公积</w:t>
      </w:r>
      <w:r>
        <w:rPr>
          <w:spacing w:val="-92"/>
          <w:w w:val="99"/>
        </w:rPr>
        <w:t>：</w:t>
      </w:r>
      <w:r>
        <w:rPr>
          <w:spacing w:val="-1"/>
          <w:w w:val="99"/>
        </w:rPr>
        <w:t>（</w:t>
      </w:r>
      <w:r>
        <w:rPr>
          <w:rFonts w:ascii="Times New Roman" w:hAnsi="Times New Roman" w:cs="Times New Roman" w:eastAsia="Times New Roman" w:hint="default"/>
          <w:spacing w:val="1"/>
          <w:w w:val="99"/>
        </w:rPr>
        <w:t>1</w:t>
      </w:r>
      <w:r>
        <w:rPr>
          <w:w w:val="99"/>
        </w:rPr>
        <w:t>）根据公司</w:t>
      </w:r>
      <w:r>
        <w:rPr>
          <w:spacing w:val="-44"/>
          <w:w w:val="99"/>
        </w:rPr>
        <w:t> </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5</w:t>
      </w:r>
      <w:r>
        <w:rPr>
          <w:rFonts w:ascii="Times New Roman" w:hAnsi="Times New Roman" w:cs="Times New Roman" w:eastAsia="Times New Roman" w:hint="default"/>
          <w:spacing w:val="-1"/>
          <w:w w:val="99"/>
        </w:rPr>
        <w:t> </w:t>
      </w:r>
      <w:r>
        <w:rPr>
          <w:w w:val="99"/>
        </w:rPr>
        <w:t>年</w:t>
      </w:r>
      <w:r>
        <w:rPr>
          <w:spacing w:val="-45"/>
          <w:w w:val="99"/>
        </w:rPr>
        <w:t> </w:t>
      </w:r>
      <w:r>
        <w:rPr>
          <w:rFonts w:ascii="Times New Roman" w:hAnsi="Times New Roman" w:cs="Times New Roman" w:eastAsia="Times New Roman" w:hint="default"/>
          <w:w w:val="99"/>
        </w:rPr>
        <w:t>4</w:t>
      </w:r>
      <w:r>
        <w:rPr>
          <w:rFonts w:ascii="Times New Roman" w:hAnsi="Times New Roman" w:cs="Times New Roman" w:eastAsia="Times New Roman" w:hint="default"/>
          <w:spacing w:val="-1"/>
          <w:w w:val="99"/>
        </w:rPr>
        <w:t> </w:t>
      </w:r>
      <w:r>
        <w:rPr>
          <w:w w:val="99"/>
        </w:rPr>
        <w:t>月</w:t>
      </w:r>
      <w:r>
        <w:rPr>
          <w:spacing w:val="-45"/>
          <w:w w:val="99"/>
        </w:rPr>
        <w:t> </w:t>
      </w:r>
      <w:r>
        <w:rPr>
          <w:rFonts w:ascii="Times New Roman" w:hAnsi="Times New Roman" w:cs="Times New Roman" w:eastAsia="Times New Roman" w:hint="default"/>
          <w:spacing w:val="-2"/>
          <w:w w:val="99"/>
        </w:rPr>
        <w:t>2</w:t>
      </w:r>
      <w:r>
        <w:rPr>
          <w:rFonts w:ascii="Times New Roman" w:hAnsi="Times New Roman" w:cs="Times New Roman" w:eastAsia="Times New Roman" w:hint="default"/>
          <w:w w:val="99"/>
        </w:rPr>
        <w:t>3</w:t>
      </w:r>
      <w:r>
        <w:rPr>
          <w:rFonts w:ascii="Times New Roman" w:hAnsi="Times New Roman" w:cs="Times New Roman" w:eastAsia="Times New Roman" w:hint="default"/>
          <w:spacing w:val="1"/>
          <w:w w:val="99"/>
        </w:rPr>
        <w:t> </w:t>
      </w:r>
      <w:r>
        <w:rPr>
          <w:spacing w:val="-3"/>
          <w:w w:val="99"/>
        </w:rPr>
        <w:t>日</w:t>
      </w:r>
      <w:r>
        <w:rPr>
          <w:w w:val="99"/>
        </w:rPr>
        <w:t>召开的第三届董事会第二次会议决议和修改后的章程规定，公</w:t>
      </w:r>
      <w:r>
        <w:rPr/>
      </w:r>
    </w:p>
    <w:p>
      <w:pPr>
        <w:pStyle w:val="BodyText"/>
        <w:spacing w:line="240" w:lineRule="auto" w:before="63"/>
        <w:ind w:right="0"/>
        <w:jc w:val="left"/>
      </w:pPr>
      <w:r>
        <w:rPr/>
        <w:t>司需向首次授予的剩余</w:t>
      </w:r>
      <w:r>
        <w:rPr>
          <w:spacing w:val="-46"/>
        </w:rPr>
        <w:t> </w:t>
      </w:r>
      <w:r>
        <w:rPr>
          <w:rFonts w:ascii="Times New Roman" w:hAnsi="Times New Roman" w:cs="Times New Roman" w:eastAsia="Times New Roman" w:hint="default"/>
        </w:rPr>
        <w:t>63</w:t>
      </w:r>
      <w:r>
        <w:rPr>
          <w:rFonts w:ascii="Times New Roman" w:hAnsi="Times New Roman" w:cs="Times New Roman" w:eastAsia="Times New Roman" w:hint="default"/>
          <w:spacing w:val="-1"/>
        </w:rPr>
        <w:t> </w:t>
      </w:r>
      <w:r>
        <w:rPr/>
        <w:t>名激励对象回购注销未达到解锁条件的第二个解锁期尚未解锁的限制性股票数量为</w:t>
      </w:r>
      <w:r>
        <w:rPr>
          <w:spacing w:val="-45"/>
        </w:rPr>
        <w:t> </w:t>
      </w:r>
      <w:r>
        <w:rPr>
          <w:rFonts w:ascii="Times New Roman" w:hAnsi="Times New Roman" w:cs="Times New Roman" w:eastAsia="Times New Roman" w:hint="default"/>
        </w:rPr>
        <w:t>1,559,001 </w:t>
      </w:r>
      <w:r>
        <w:rPr>
          <w:spacing w:val="-3"/>
        </w:rPr>
        <w:t>股，</w:t>
      </w:r>
      <w:r>
        <w:rPr/>
      </w:r>
    </w:p>
    <w:p>
      <w:pPr>
        <w:pStyle w:val="BodyText"/>
        <w:spacing w:line="240" w:lineRule="auto" w:before="63"/>
        <w:ind w:right="94"/>
        <w:jc w:val="left"/>
      </w:pPr>
      <w:r>
        <w:rPr/>
        <w:t>回购价格调整为</w:t>
      </w:r>
      <w:r>
        <w:rPr>
          <w:spacing w:val="-49"/>
        </w:rPr>
        <w:t> </w:t>
      </w:r>
      <w:r>
        <w:rPr>
          <w:rFonts w:ascii="Times New Roman" w:hAnsi="Times New Roman" w:cs="Times New Roman" w:eastAsia="Times New Roman" w:hint="default"/>
        </w:rPr>
        <w:t>4.01</w:t>
      </w:r>
      <w:r>
        <w:rPr>
          <w:rFonts w:ascii="Times New Roman" w:hAnsi="Times New Roman" w:cs="Times New Roman" w:eastAsia="Times New Roman" w:hint="default"/>
          <w:spacing w:val="-3"/>
        </w:rPr>
        <w:t> </w:t>
      </w:r>
      <w:r>
        <w:rPr>
          <w:spacing w:val="-3"/>
        </w:rPr>
        <w:t>元</w:t>
      </w:r>
      <w:r>
        <w:rPr>
          <w:rFonts w:ascii="Times New Roman" w:hAnsi="Times New Roman" w:cs="Times New Roman" w:eastAsia="Times New Roman" w:hint="default"/>
          <w:spacing w:val="-3"/>
        </w:rPr>
        <w:t>/</w:t>
      </w:r>
      <w:r>
        <w:rPr>
          <w:spacing w:val="-3"/>
        </w:rPr>
        <w:t>股，回购价款为</w:t>
      </w:r>
      <w:r>
        <w:rPr>
          <w:spacing w:val="-49"/>
        </w:rPr>
        <w:t> </w:t>
      </w:r>
      <w:r>
        <w:rPr>
          <w:rFonts w:ascii="Times New Roman" w:hAnsi="Times New Roman" w:cs="Times New Roman" w:eastAsia="Times New Roman" w:hint="default"/>
        </w:rPr>
        <w:t>6,250,789.25</w:t>
      </w:r>
      <w:r>
        <w:rPr>
          <w:rFonts w:ascii="Times New Roman" w:hAnsi="Times New Roman" w:cs="Times New Roman" w:eastAsia="Times New Roman" w:hint="default"/>
          <w:spacing w:val="-2"/>
        </w:rPr>
        <w:t> </w:t>
      </w:r>
      <w:r>
        <w:rPr/>
        <w:t>元；公司需向预留授予的剩余</w:t>
      </w:r>
      <w:r>
        <w:rPr>
          <w:spacing w:val="-49"/>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t>名激励对象回购注销未达到解锁条件</w:t>
      </w:r>
    </w:p>
    <w:p>
      <w:pPr>
        <w:spacing w:after="0" w:line="240" w:lineRule="auto"/>
        <w:jc w:val="left"/>
        <w:sectPr>
          <w:pgSz w:w="11910" w:h="16840"/>
          <w:pgMar w:header="877"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的第一个解锁期尚未解锁的限制性股票数量为</w:t>
      </w:r>
      <w:r>
        <w:rPr>
          <w:spacing w:val="-49"/>
        </w:rPr>
        <w:t> </w:t>
      </w:r>
      <w:r>
        <w:rPr>
          <w:rFonts w:ascii="Times New Roman" w:hAnsi="Times New Roman" w:cs="Times New Roman" w:eastAsia="Times New Roman" w:hint="default"/>
        </w:rPr>
        <w:t>270,334</w:t>
      </w:r>
      <w:r>
        <w:rPr>
          <w:rFonts w:ascii="Times New Roman" w:hAnsi="Times New Roman" w:cs="Times New Roman" w:eastAsia="Times New Roman" w:hint="default"/>
          <w:spacing w:val="-3"/>
        </w:rPr>
        <w:t> </w:t>
      </w:r>
      <w:r>
        <w:rPr/>
        <w:t>股，回购价格调整为</w:t>
      </w:r>
      <w:r>
        <w:rPr>
          <w:spacing w:val="-50"/>
        </w:rPr>
        <w:t> </w:t>
      </w:r>
      <w:r>
        <w:rPr>
          <w:rFonts w:ascii="Times New Roman" w:hAnsi="Times New Roman" w:cs="Times New Roman" w:eastAsia="Times New Roman" w:hint="default"/>
        </w:rPr>
        <w:t>5.11</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股，回购价款为</w:t>
      </w:r>
      <w:r>
        <w:rPr>
          <w:spacing w:val="-49"/>
        </w:rPr>
        <w:t> </w:t>
      </w:r>
      <w:r>
        <w:rPr>
          <w:rFonts w:ascii="Times New Roman" w:hAnsi="Times New Roman" w:cs="Times New Roman" w:eastAsia="Times New Roman" w:hint="default"/>
        </w:rPr>
        <w:t>1,381,229.34</w:t>
      </w:r>
      <w:r>
        <w:rPr>
          <w:rFonts w:ascii="Times New Roman" w:hAnsi="Times New Roman" w:cs="Times New Roman" w:eastAsia="Times New Roman" w:hint="default"/>
          <w:spacing w:val="-2"/>
        </w:rPr>
        <w:t> </w:t>
      </w:r>
      <w:r>
        <w:rPr/>
        <w:t>元。共计</w:t>
      </w:r>
    </w:p>
    <w:p>
      <w:pPr>
        <w:pStyle w:val="BodyText"/>
        <w:spacing w:line="240" w:lineRule="auto" w:before="63"/>
        <w:ind w:right="0"/>
        <w:jc w:val="left"/>
      </w:pPr>
      <w:r>
        <w:rPr>
          <w:rFonts w:ascii="Times New Roman" w:hAnsi="Times New Roman" w:cs="Times New Roman" w:eastAsia="Times New Roman" w:hint="default"/>
          <w:spacing w:val="1"/>
        </w:rPr>
        <w:t>7</w:t>
      </w:r>
      <w:r>
        <w:rPr>
          <w:rFonts w:ascii="Times New Roman" w:hAnsi="Times New Roman" w:cs="Times New Roman" w:eastAsia="Times New Roman" w:hint="default"/>
        </w:rPr>
        <w:t>,</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32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5</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元</w:t>
      </w:r>
      <w:r>
        <w:rPr>
          <w:spacing w:val="-22"/>
        </w:rPr>
        <w:t>，</w:t>
      </w:r>
      <w:r>
        <w:rPr/>
        <w:t>同时减少股本</w:t>
      </w:r>
      <w:r>
        <w:rPr>
          <w:spacing w:val="-4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29</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元</w:t>
      </w:r>
      <w:r>
        <w:rPr>
          <w:spacing w:val="-22"/>
        </w:rPr>
        <w:t>，</w:t>
      </w:r>
      <w:r>
        <w:rPr/>
        <w:t>资本公积</w:t>
      </w:r>
      <w:r>
        <w:rPr>
          <w:spacing w:val="-47"/>
        </w:rPr>
        <w:t> </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80</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83</w:t>
      </w:r>
      <w:r>
        <w:rPr>
          <w:rFonts w:ascii="Times New Roman" w:hAnsi="Times New Roman" w:cs="Times New Roman" w:eastAsia="Times New Roman" w:hint="default"/>
          <w:spacing w:val="-2"/>
        </w:rPr>
        <w:t>.5</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元</w:t>
      </w:r>
      <w:r>
        <w:rPr>
          <w:spacing w:val="-113"/>
        </w:rPr>
        <w:t>。</w:t>
      </w:r>
      <w:r>
        <w:rPr/>
        <w:t>（</w:t>
      </w:r>
      <w:r>
        <w:rPr>
          <w:rFonts w:ascii="Times New Roman" w:hAnsi="Times New Roman" w:cs="Times New Roman" w:eastAsia="Times New Roman" w:hint="default"/>
          <w:spacing w:val="1"/>
        </w:rPr>
        <w:t>2</w:t>
      </w:r>
      <w:r>
        <w:rPr>
          <w:spacing w:val="-22"/>
        </w:rPr>
        <w:t>）</w:t>
      </w:r>
      <w:r>
        <w:rPr/>
        <w:t>根据公司</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日召开的第三届董</w:t>
      </w:r>
    </w:p>
    <w:p>
      <w:pPr>
        <w:pStyle w:val="BodyText"/>
        <w:spacing w:line="240" w:lineRule="auto" w:before="63"/>
        <w:ind w:right="0"/>
        <w:jc w:val="left"/>
        <w:rPr>
          <w:rFonts w:ascii="Times New Roman" w:hAnsi="Times New Roman" w:cs="Times New Roman" w:eastAsia="Times New Roman" w:hint="default"/>
        </w:rPr>
      </w:pPr>
      <w:r>
        <w:rPr/>
        <w:t>事会第二次会议</w:t>
      </w:r>
      <w:r>
        <w:rPr>
          <w:spacing w:val="-86"/>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日召开的</w:t>
      </w:r>
      <w:r>
        <w:rPr>
          <w:spacing w:val="-44"/>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年度股东大</w:t>
      </w:r>
      <w:r>
        <w:rPr>
          <w:spacing w:val="-3"/>
        </w:rPr>
        <w:t>会</w:t>
      </w:r>
      <w:r>
        <w:rPr/>
        <w:t>决议和修改后章程规定</w:t>
      </w:r>
      <w:r>
        <w:rPr>
          <w:spacing w:val="-87"/>
        </w:rPr>
        <w:t>，</w:t>
      </w:r>
      <w:r>
        <w:rPr/>
        <w:t>公司增加注册资本人民币</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5</w:t>
      </w:r>
      <w:r>
        <w:rPr>
          <w:rFonts w:ascii="Times New Roman" w:hAnsi="Times New Roman" w:cs="Times New Roman" w:eastAsia="Times New Roman" w:hint="default"/>
        </w:rPr>
        <w:t>8</w:t>
      </w:r>
    </w:p>
    <w:p>
      <w:pPr>
        <w:pStyle w:val="BodyText"/>
        <w:spacing w:line="240" w:lineRule="auto" w:before="63"/>
        <w:ind w:right="0"/>
        <w:jc w:val="left"/>
      </w:pPr>
      <w:r>
        <w:rPr/>
        <w:t>元由资本公积转增</w:t>
      </w:r>
      <w:r>
        <w:rPr>
          <w:spacing w:val="-92"/>
        </w:rPr>
        <w:t>。</w:t>
      </w:r>
      <w:r>
        <w:rPr/>
        <w:t>（</w:t>
      </w:r>
      <w:r>
        <w:rPr>
          <w:rFonts w:ascii="Times New Roman" w:hAnsi="Times New Roman" w:cs="Times New Roman" w:eastAsia="Times New Roman" w:hint="default"/>
          <w:spacing w:val="1"/>
        </w:rPr>
        <w:t>3</w:t>
      </w:r>
      <w:r>
        <w:rPr/>
        <w:t>）本年因以权益结算的股份支付而冲减的费用</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7</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08</w:t>
      </w:r>
      <w:r>
        <w:rPr>
          <w:rFonts w:ascii="Times New Roman" w:hAnsi="Times New Roman" w:cs="Times New Roman" w:eastAsia="Times New Roman" w:hint="default"/>
          <w:spacing w:val="-2"/>
        </w:rPr>
        <w:t>.6</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元。</w:t>
      </w:r>
      <w:r>
        <w:rPr>
          <w:spacing w:val="-3"/>
        </w:rPr>
        <w:t>详</w:t>
      </w:r>
      <w:r>
        <w:rPr/>
        <w:t>见附注九、股份支付。</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32</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17,347,633.86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7,632,018.59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9,715,615.27</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17,347,633.86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7,632,018.59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9,715,615.27</w:t>
            </w:r>
          </w:p>
        </w:tc>
      </w:tr>
    </w:tbl>
    <w:p>
      <w:pPr>
        <w:pStyle w:val="BodyText"/>
        <w:spacing w:line="338" w:lineRule="auto" w:before="49"/>
        <w:ind w:right="0"/>
        <w:jc w:val="left"/>
      </w:pPr>
      <w:r>
        <w:rPr/>
        <w:t>其他说明，包括本期增减变动情况、变动原因说明： </w:t>
      </w:r>
      <w:r>
        <w:rPr>
          <w:spacing w:val="-2"/>
        </w:rPr>
        <w:t>本公司以限制性股票进行股份支付的，职工出资认购股票，股票在达到解锁条件并解锁前不得上市流通或转让；如果最终股</w:t>
      </w:r>
      <w:r>
        <w:rPr>
          <w:spacing w:val="-64"/>
        </w:rPr>
        <w:t> </w:t>
      </w:r>
      <w:r>
        <w:rPr>
          <w:spacing w:val="-64"/>
        </w:rPr>
      </w:r>
      <w:r>
        <w:rPr>
          <w:spacing w:val="-2"/>
        </w:rPr>
        <w:t>权激励计划规定的解锁条件未能达到，则本公司按照事先约定的价格回购股票。本公司取得职工认购限制性股票支付的款项</w:t>
      </w:r>
    </w:p>
    <w:p>
      <w:pPr>
        <w:pStyle w:val="BodyText"/>
        <w:spacing w:line="240" w:lineRule="auto" w:before="2"/>
        <w:ind w:right="0"/>
        <w:jc w:val="left"/>
      </w:pPr>
      <w:r>
        <w:rPr/>
        <w:t>时，按照取得的认股款确认股本和资本公积（股本溢价</w:t>
      </w:r>
      <w:r>
        <w:rPr>
          <w:spacing w:val="-92"/>
        </w:rPr>
        <w:t>）</w:t>
      </w:r>
      <w:r>
        <w:rPr/>
        <w:t>，</w:t>
      </w:r>
      <w:r>
        <w:rPr>
          <w:spacing w:val="2"/>
        </w:rPr>
        <w:t>并</w:t>
      </w:r>
      <w:r>
        <w:rPr/>
        <w:t>就回购义务全额确认一项负债并确认库存股。</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33</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5"/>
        <w:gridCol w:w="1044"/>
        <w:gridCol w:w="936"/>
        <w:gridCol w:w="1152"/>
        <w:gridCol w:w="934"/>
        <w:gridCol w:w="937"/>
        <w:gridCol w:w="811"/>
        <w:gridCol w:w="922"/>
      </w:tblGrid>
      <w:tr>
        <w:trPr>
          <w:trHeight w:val="403"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044" w:type="dxa"/>
            <w:vMerge w:val="restart"/>
            <w:tcBorders>
              <w:top w:val="single" w:sz="4" w:space="0" w:color="000000"/>
              <w:left w:val="single" w:sz="4" w:space="0" w:color="000000"/>
              <w:right w:val="single" w:sz="4" w:space="0" w:color="000000"/>
            </w:tcBorders>
            <w:shd w:val="clear" w:color="auto" w:fill="D2D2D2"/>
          </w:tcPr>
          <w:p>
            <w:pPr/>
          </w:p>
        </w:tc>
        <w:tc>
          <w:tcPr>
            <w:tcW w:w="47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922" w:type="dxa"/>
            <w:vMerge w:val="restart"/>
            <w:tcBorders>
              <w:top w:val="single" w:sz="4" w:space="0" w:color="000000"/>
              <w:left w:val="single" w:sz="4" w:space="0" w:color="000000"/>
              <w:right w:val="single" w:sz="4" w:space="0" w:color="000000"/>
            </w:tcBorders>
            <w:shd w:val="clear" w:color="auto" w:fill="D2D2D2"/>
          </w:tcPr>
          <w:p>
            <w:pPr/>
          </w:p>
        </w:tc>
      </w:tr>
      <w:tr>
        <w:trPr>
          <w:trHeight w:val="115" w:hRule="exact"/>
        </w:trPr>
        <w:tc>
          <w:tcPr>
            <w:tcW w:w="2835" w:type="dxa"/>
            <w:vMerge/>
            <w:tcBorders>
              <w:left w:val="single" w:sz="4" w:space="0" w:color="000000"/>
              <w:bottom w:val="nil" w:sz="6" w:space="0" w:color="auto"/>
              <w:right w:val="single" w:sz="4" w:space="0" w:color="000000"/>
            </w:tcBorders>
            <w:shd w:val="clear" w:color="auto" w:fill="D2D2D2"/>
          </w:tcPr>
          <w:p>
            <w:pPr/>
          </w:p>
        </w:tc>
        <w:tc>
          <w:tcPr>
            <w:tcW w:w="1044"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7" w:type="dxa"/>
            <w:tcBorders>
              <w:top w:val="single" w:sz="4" w:space="0" w:color="000000"/>
              <w:left w:val="single" w:sz="4" w:space="0" w:color="000000"/>
              <w:bottom w:val="nil" w:sz="6" w:space="0" w:color="auto"/>
              <w:right w:val="single" w:sz="4" w:space="0" w:color="000000"/>
            </w:tcBorders>
            <w:shd w:val="clear" w:color="auto" w:fill="D2D2D2"/>
          </w:tcPr>
          <w:p>
            <w:pPr/>
          </w:p>
        </w:tc>
        <w:tc>
          <w:tcPr>
            <w:tcW w:w="8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 w:right="36"/>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922" w:type="dxa"/>
            <w:vMerge/>
            <w:tcBorders>
              <w:left w:val="single" w:sz="4" w:space="0" w:color="000000"/>
              <w:bottom w:val="nil" w:sz="6" w:space="0" w:color="auto"/>
              <w:right w:val="single" w:sz="4" w:space="0" w:color="000000"/>
            </w:tcBorders>
            <w:shd w:val="clear" w:color="auto" w:fill="D2D2D2"/>
          </w:tcPr>
          <w:p>
            <w:pPr/>
          </w:p>
        </w:tc>
      </w:tr>
      <w:tr>
        <w:trPr>
          <w:trHeight w:val="371" w:hRule="exact"/>
        </w:trPr>
        <w:tc>
          <w:tcPr>
            <w:tcW w:w="28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11" w:type="dxa"/>
            <w:vMerge/>
            <w:tcBorders>
              <w:left w:val="single" w:sz="4" w:space="0" w:color="000000"/>
              <w:right w:val="single" w:sz="4" w:space="0" w:color="000000"/>
            </w:tcBorders>
            <w:shd w:val="clear" w:color="auto" w:fill="D2D2D2"/>
          </w:tcPr>
          <w:p>
            <w:pPr/>
          </w:p>
        </w:tc>
        <w:tc>
          <w:tcPr>
            <w:tcW w:w="9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5" w:hRule="exact"/>
        </w:trPr>
        <w:tc>
          <w:tcPr>
            <w:tcW w:w="2835" w:type="dxa"/>
            <w:vMerge w:val="restart"/>
            <w:tcBorders>
              <w:top w:val="nil" w:sz="6" w:space="0" w:color="auto"/>
              <w:left w:val="single" w:sz="4" w:space="0" w:color="000000"/>
              <w:right w:val="single" w:sz="4" w:space="0" w:color="000000"/>
            </w:tcBorders>
            <w:shd w:val="clear" w:color="auto" w:fill="D2D2D2"/>
          </w:tcPr>
          <w:p>
            <w:pPr/>
          </w:p>
        </w:tc>
        <w:tc>
          <w:tcPr>
            <w:tcW w:w="1044"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811" w:type="dxa"/>
            <w:vMerge/>
            <w:tcBorders>
              <w:left w:val="single" w:sz="4" w:space="0" w:color="000000"/>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044"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single" w:sz="4" w:space="0" w:color="000000"/>
              <w:right w:val="single" w:sz="4" w:space="0" w:color="000000"/>
            </w:tcBorders>
            <w:shd w:val="clear" w:color="auto" w:fill="D2D2D2"/>
          </w:tcPr>
          <w:p>
            <w:pPr/>
          </w:p>
        </w:tc>
        <w:tc>
          <w:tcPr>
            <w:tcW w:w="811"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10,747.96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603,957.76</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603,957.76</w:t>
            </w:r>
          </w:p>
        </w:tc>
        <w:tc>
          <w:tcPr>
            <w:tcW w:w="81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614,705.72</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10,747.96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603,957.76</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603,957.76</w:t>
            </w:r>
          </w:p>
        </w:tc>
        <w:tc>
          <w:tcPr>
            <w:tcW w:w="81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614,705.72</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10,747.96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603,957.76</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603,957.76</w:t>
            </w:r>
          </w:p>
        </w:tc>
        <w:tc>
          <w:tcPr>
            <w:tcW w:w="81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 w:right="0"/>
              <w:jc w:val="center"/>
              <w:rPr>
                <w:rFonts w:ascii="Times New Roman" w:hAnsi="Times New Roman" w:cs="Times New Roman" w:eastAsia="Times New Roman" w:hint="default"/>
                <w:sz w:val="18"/>
                <w:szCs w:val="18"/>
              </w:rPr>
            </w:pPr>
            <w:r>
              <w:rPr>
                <w:rFonts w:ascii="Times New Roman"/>
                <w:sz w:val="18"/>
              </w:rPr>
              <w:t>614,705.72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34</w:t>
      </w:r>
      <w:r>
        <w:rPr/>
        <w:t>、盈余公积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43,226,763.79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7,417,800.90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50,644,564.69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43,226,763.79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7,417,800.90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50,644,564.69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35</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65"/>
              <w:jc w:val="right"/>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99"/>
              <w:jc w:val="righ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771" w:right="0"/>
              <w:jc w:val="left"/>
              <w:rPr>
                <w:rFonts w:ascii="Times New Roman" w:hAnsi="Times New Roman" w:cs="Times New Roman" w:eastAsia="Times New Roman" w:hint="default"/>
                <w:sz w:val="18"/>
                <w:szCs w:val="18"/>
              </w:rPr>
            </w:pPr>
            <w:r>
              <w:rPr>
                <w:rFonts w:ascii="Times New Roman"/>
                <w:sz w:val="18"/>
              </w:rPr>
              <w:t>168,216,361.37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145,158,134.22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168,216,361.37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145,158,134.22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35,162,669.82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82,752,681.35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7,417,800.90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8,467,539.24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18,290,946.81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51,226,914.96</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177,670,283.48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168,216,361.37</w:t>
            </w:r>
          </w:p>
        </w:tc>
      </w:tr>
    </w:tbl>
    <w:p>
      <w:pPr>
        <w:pStyle w:val="BodyText"/>
        <w:spacing w:line="240" w:lineRule="auto" w:before="49"/>
        <w:ind w:right="0"/>
        <w:jc w:val="left"/>
      </w:pPr>
      <w:r>
        <w:rPr/>
        <w:t>调整期初未分配利润明细：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104"/>
        <w:ind w:right="0"/>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36</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783,635,256.43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474,672,730.97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639,718,488.86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364,791,394.14</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467,047.89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224,741.24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784,102,304.32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474,672,730.97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639,943,230.10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364,791,394.14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37</w:t>
      </w:r>
      <w:r>
        <w:rPr/>
        <w:t>、营业税金及附加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1,075,139.27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844,776.39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3,176,290.13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2,618,189.46</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2,295,483.34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1,870,285.37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6,546,912.74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5,333,251.22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38</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51,670,910.22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22,569,574.25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4,434,593.83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2,775,421.61</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劳动保险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4,238,891.36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2,412,945.36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10,214,018.41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9,926,511.05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8,037,968.35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7,355,072.10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4,674,612.10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5,294,986.49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981,520.97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815,756.55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5,657,393.85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7,010,419.89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7,451,997.67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5,912,583.31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3,058,785.21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3,613,538.04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产品质量保证</w:t>
            </w:r>
            <w:r>
              <w:rPr>
                <w:rFonts w:ascii="Times New Roman" w:hAnsi="Times New Roman" w:cs="Times New Roman" w:eastAsia="Times New Roman" w:hint="default"/>
                <w:sz w:val="18"/>
                <w:szCs w:val="18"/>
              </w:rPr>
              <w:t>(</w:t>
            </w:r>
            <w:r>
              <w:rPr>
                <w:rFonts w:ascii="宋体" w:hAnsi="宋体" w:cs="宋体" w:eastAsia="宋体" w:hint="default"/>
                <w:sz w:val="18"/>
                <w:szCs w:val="18"/>
              </w:rPr>
              <w:t>维修费</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5,799,163.53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5,355,058.57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853,107.48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780,909.00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346,329.60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301,786.77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10,612,172.75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11,977,347.87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7,853,084.09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5,624,454.52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3,227,327.55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1,399,637.97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416,383.11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745,679.08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1,341,521.78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1,071,195.34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131,402,781.86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94,942,877.77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39</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33,308,003.33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25,819,150.48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4,783,645.84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3,134,882.84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劳动保险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4,097,362.74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2,211,176.71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2,497,681.39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2,032,237.72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1,136,504.44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1,245,339.32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6,554,279.18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6,099,692.51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4,862,582.05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4,937,356.06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2,128,946.03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1,803,365.39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1,089,293.68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878,811.68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171,211.47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613,047.69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1,675,082.57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1,908,770.49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2,553,824.04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2,419,822.25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1,735,472.97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1,236,873.93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99,874,358.19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58,638,763.25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招聘费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290,615.54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1,275,227.08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1,177,008.39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1,171,703.61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2,363,135.02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2,581,786.44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会员费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281,700.00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3,468,774.18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4,206,481.93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认证检测费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286,885.65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428,396.08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环境绿化费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246,062.50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217,474.08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28,019.00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11,203.93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1,108,614.75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1,126,039.53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175,973,062.95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124,543,303.00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40</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16,202,696.26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-22,257,588.69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235,094.34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-25,600.44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贴息费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856,862.59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-15,872,401.92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-21,339,526.54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41</w:t>
      </w:r>
      <w:r>
        <w:rPr/>
        <w:t>、资产减值损失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10,164,182.25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5,631,309.92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1,843,870.46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2,604,826.07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616,178.60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12,624,231.31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8,236,135.99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42</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980,927.12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1"/>
        <w:gridCol w:w="3190"/>
        <w:gridCol w:w="2919"/>
      </w:tblGrid>
      <w:tr>
        <w:trPr>
          <w:trHeight w:val="404"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980,927.12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43</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130,187.85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87,260.09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130,187.85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130,187.85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87,260.09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130,187.85</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10,739,777.01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4,471,875.57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10,739,777.01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26,466,177.67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24,827,639.35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54,843.23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77,051.53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54,843.23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37,390,985.76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29,463,826.54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10,924,808.09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7"/>
        <w:ind w:left="140" w:right="10678"/>
        <w:jc w:val="left"/>
      </w:pPr>
      <w:r>
        <w:rPr/>
        <w:t>计入当期损益的政府补助：</w:t>
      </w:r>
    </w:p>
    <w:p>
      <w:pPr>
        <w:pStyle w:val="BodyText"/>
        <w:spacing w:line="240" w:lineRule="auto" w:before="117"/>
        <w:ind w:left="0" w:right="255"/>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560"/>
        <w:gridCol w:w="1560"/>
        <w:gridCol w:w="1162"/>
        <w:gridCol w:w="1954"/>
        <w:gridCol w:w="1558"/>
        <w:gridCol w:w="1560"/>
        <w:gridCol w:w="1558"/>
        <w:gridCol w:w="1558"/>
        <w:gridCol w:w="1548"/>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发放主体</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11"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5" w:right="51" w:hanging="541"/>
              <w:jc w:val="left"/>
              <w:rPr>
                <w:rFonts w:ascii="宋体" w:hAnsi="宋体" w:cs="宋体" w:eastAsia="宋体" w:hint="default"/>
                <w:sz w:val="18"/>
                <w:szCs w:val="18"/>
              </w:rPr>
            </w:pPr>
            <w:r>
              <w:rPr>
                <w:rFonts w:ascii="宋体" w:hAnsi="宋体" w:cs="宋体" w:eastAsia="宋体" w:hint="default"/>
                <w:sz w:val="18"/>
                <w:szCs w:val="18"/>
              </w:rPr>
              <w:t>补贴是否影响当年 盈亏</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是否特殊补贴</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3" w:hanging="56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4"/>
              <w:jc w:val="left"/>
              <w:rPr>
                <w:rFonts w:ascii="宋体" w:hAnsi="宋体" w:cs="宋体" w:eastAsia="宋体" w:hint="default"/>
                <w:sz w:val="18"/>
                <w:szCs w:val="18"/>
              </w:rPr>
            </w:pPr>
            <w:r>
              <w:rPr>
                <w:rFonts w:ascii="宋体" w:hAnsi="宋体" w:cs="宋体" w:eastAsia="宋体" w:hint="default"/>
                <w:sz w:val="18"/>
                <w:szCs w:val="18"/>
              </w:rPr>
              <w:t>停车场自助缴费系 统政府奖励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省科技厅、省财局</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因研究开发、技术更新及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改造等获得的补助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59,950.00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84"/>
              <w:jc w:val="left"/>
              <w:rPr>
                <w:rFonts w:ascii="宋体" w:hAnsi="宋体" w:cs="宋体" w:eastAsia="宋体" w:hint="default"/>
                <w:sz w:val="18"/>
                <w:szCs w:val="18"/>
              </w:rPr>
            </w:pPr>
            <w:r>
              <w:rPr>
                <w:rFonts w:ascii="宋体" w:hAnsi="宋体" w:cs="宋体" w:eastAsia="宋体" w:hint="default"/>
                <w:sz w:val="18"/>
                <w:szCs w:val="18"/>
              </w:rPr>
              <w:t>无线射和智能家居 系统项目资助余款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市科信局、市财局</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因研究开发、技术更新及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改造等获得的补助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11,400.00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11,400.00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4"/>
              <w:jc w:val="both"/>
              <w:rPr>
                <w:rFonts w:ascii="宋体" w:hAnsi="宋体" w:cs="宋体" w:eastAsia="宋体" w:hint="default"/>
                <w:sz w:val="18"/>
                <w:szCs w:val="18"/>
              </w:rPr>
            </w:pPr>
            <w:r>
              <w:rPr>
                <w:rFonts w:ascii="宋体" w:hAnsi="宋体" w:cs="宋体" w:eastAsia="宋体" w:hint="default"/>
                <w:sz w:val="18"/>
                <w:szCs w:val="18"/>
              </w:rPr>
              <w:t>广州开发区科技和 信息化局社区安防 工程专项经费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60"/>
              <w:jc w:val="center"/>
              <w:rPr>
                <w:rFonts w:ascii="宋体" w:hAnsi="宋体" w:cs="宋体" w:eastAsia="宋体" w:hint="default"/>
                <w:sz w:val="18"/>
                <w:szCs w:val="18"/>
              </w:rPr>
            </w:pPr>
            <w:r>
              <w:rPr>
                <w:rFonts w:ascii="宋体" w:hAnsi="宋体" w:cs="宋体" w:eastAsia="宋体" w:hint="default"/>
                <w:sz w:val="18"/>
                <w:szCs w:val="18"/>
              </w:rPr>
              <w:t>市科信局、市财局</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8"/>
                <w:sz w:val="18"/>
                <w:szCs w:val="18"/>
              </w:rPr>
              <w:t>因研究开发、技术更新及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改造等获得的补助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11,400.00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4"/>
              <w:jc w:val="left"/>
              <w:rPr>
                <w:rFonts w:ascii="宋体" w:hAnsi="宋体" w:cs="宋体" w:eastAsia="宋体" w:hint="default"/>
                <w:sz w:val="18"/>
                <w:szCs w:val="18"/>
              </w:rPr>
            </w:pPr>
            <w:r>
              <w:rPr>
                <w:rFonts w:ascii="宋体" w:hAnsi="宋体" w:cs="宋体" w:eastAsia="宋体" w:hint="default"/>
                <w:sz w:val="18"/>
                <w:szCs w:val="18"/>
              </w:rPr>
              <w:t>基于物联网的社区 智能监测平台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市科信局、市财局</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因研究开发、技术更新及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改造等获得的补助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4"/>
              <w:jc w:val="left"/>
              <w:rPr>
                <w:rFonts w:ascii="宋体" w:hAnsi="宋体" w:cs="宋体" w:eastAsia="宋体" w:hint="default"/>
                <w:sz w:val="18"/>
                <w:szCs w:val="18"/>
              </w:rPr>
            </w:pPr>
            <w:r>
              <w:rPr>
                <w:rFonts w:ascii="宋体" w:hAnsi="宋体" w:cs="宋体" w:eastAsia="宋体" w:hint="default"/>
                <w:sz w:val="18"/>
                <w:szCs w:val="18"/>
              </w:rPr>
              <w:t>智慧社区统一管理 系统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市科信局、市财局</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因研究开发、技术更新及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改造等获得的补助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4"/>
              <w:jc w:val="both"/>
              <w:rPr>
                <w:rFonts w:ascii="宋体" w:hAnsi="宋体" w:cs="宋体" w:eastAsia="宋体" w:hint="default"/>
                <w:sz w:val="18"/>
                <w:szCs w:val="18"/>
              </w:rPr>
            </w:pPr>
            <w:r>
              <w:rPr>
                <w:rFonts w:ascii="宋体" w:hAnsi="宋体" w:cs="宋体" w:eastAsia="宋体" w:hint="default"/>
                <w:sz w:val="18"/>
                <w:szCs w:val="18"/>
              </w:rPr>
              <w:t>数字家庭多业务平 台智能管理系统的 产业化建设项目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60"/>
              <w:jc w:val="center"/>
              <w:rPr>
                <w:rFonts w:ascii="宋体" w:hAnsi="宋体" w:cs="宋体" w:eastAsia="宋体" w:hint="default"/>
                <w:sz w:val="18"/>
                <w:szCs w:val="18"/>
              </w:rPr>
            </w:pPr>
            <w:r>
              <w:rPr>
                <w:rFonts w:ascii="宋体" w:hAnsi="宋体" w:cs="宋体" w:eastAsia="宋体" w:hint="default"/>
                <w:sz w:val="18"/>
                <w:szCs w:val="18"/>
              </w:rPr>
              <w:t>市发改委、市财局</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8"/>
                <w:sz w:val="18"/>
                <w:szCs w:val="18"/>
              </w:rPr>
              <w:t>因研究开发、技术更新及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改造等获得的补助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413,686.11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409,125.57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年省级工业设 计发展专项资金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省经信委、省财局</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因研究开发、技术更新及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改造等获得的补助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47,500.00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47,500.00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扩产至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122 </w:t>
            </w:r>
            <w:r>
              <w:rPr>
                <w:rFonts w:ascii="宋体" w:hAnsi="宋体" w:cs="宋体" w:eastAsia="宋体" w:hint="default"/>
                <w:sz w:val="18"/>
                <w:szCs w:val="18"/>
              </w:rPr>
              <w:t>万台数 字化安防产品项目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市经贸委、市财局</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因研究开发、技术更新及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改造等获得的补助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省现代信息服 务业发展资金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省经信委、省财局</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因研究开发、技术更新及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改造等获得的补助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4"/>
              <w:jc w:val="left"/>
              <w:rPr>
                <w:rFonts w:ascii="宋体" w:hAnsi="宋体" w:cs="宋体" w:eastAsia="宋体" w:hint="default"/>
                <w:sz w:val="18"/>
                <w:szCs w:val="18"/>
              </w:rPr>
            </w:pPr>
            <w:r>
              <w:rPr>
                <w:rFonts w:ascii="宋体" w:hAnsi="宋体" w:cs="宋体" w:eastAsia="宋体" w:hint="default"/>
                <w:sz w:val="18"/>
                <w:szCs w:val="18"/>
              </w:rPr>
              <w:t>广州市创新型企业 专项资金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市科信局、市财局</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因研究开发、技术更新及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改造等获得的补助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headerReference w:type="default" r:id="rId34"/>
          <w:footerReference w:type="default" r:id="rId35"/>
          <w:pgSz w:w="16840" w:h="11910" w:orient="landscape"/>
          <w:pgMar w:header="867" w:footer="980" w:top="1060" w:bottom="1160" w:left="1300" w:right="1280"/>
          <w:pgNumType w:start="128"/>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60"/>
        <w:gridCol w:w="1560"/>
        <w:gridCol w:w="1162"/>
        <w:gridCol w:w="1954"/>
        <w:gridCol w:w="1558"/>
        <w:gridCol w:w="1560"/>
        <w:gridCol w:w="1558"/>
        <w:gridCol w:w="1558"/>
        <w:gridCol w:w="1548"/>
      </w:tblGrid>
      <w:tr>
        <w:trPr>
          <w:trHeight w:val="1042" w:hRule="exact"/>
        </w:trPr>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51"/>
              <w:ind w:left="23" w:right="84"/>
              <w:jc w:val="both"/>
              <w:rPr>
                <w:rFonts w:ascii="宋体" w:hAnsi="宋体" w:cs="宋体" w:eastAsia="宋体" w:hint="default"/>
                <w:sz w:val="18"/>
                <w:szCs w:val="18"/>
              </w:rPr>
            </w:pPr>
            <w:r>
              <w:rPr>
                <w:rFonts w:ascii="宋体" w:hAnsi="宋体" w:cs="宋体" w:eastAsia="宋体" w:hint="default"/>
                <w:sz w:val="18"/>
                <w:szCs w:val="18"/>
              </w:rPr>
              <w:t>广东社区安防（安 居宝）工程技术研 究中心组建</w:t>
            </w: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60"/>
              <w:jc w:val="center"/>
              <w:rPr>
                <w:rFonts w:ascii="宋体" w:hAnsi="宋体" w:cs="宋体" w:eastAsia="宋体" w:hint="default"/>
                <w:sz w:val="18"/>
                <w:szCs w:val="18"/>
              </w:rPr>
            </w:pPr>
            <w:r>
              <w:rPr>
                <w:rFonts w:ascii="宋体" w:hAnsi="宋体" w:cs="宋体" w:eastAsia="宋体" w:hint="default"/>
                <w:sz w:val="18"/>
                <w:szCs w:val="18"/>
              </w:rPr>
              <w:t>市科信局、市财局</w:t>
            </w:r>
          </w:p>
        </w:tc>
        <w:tc>
          <w:tcPr>
            <w:tcW w:w="116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5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pacing w:val="-8"/>
                <w:sz w:val="18"/>
                <w:szCs w:val="18"/>
              </w:rPr>
              <w:t>因研究开发、技术更新及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改造等获得的补助</w:t>
            </w:r>
          </w:p>
        </w:tc>
        <w:tc>
          <w:tcPr>
            <w:tcW w:w="155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23,750.00</w:t>
            </w:r>
          </w:p>
        </w:tc>
        <w:tc>
          <w:tcPr>
            <w:tcW w:w="1558" w:type="dxa"/>
            <w:tcBorders>
              <w:top w:val="single" w:sz="15" w:space="0" w:color="000000"/>
              <w:left w:val="single" w:sz="4" w:space="0" w:color="000000"/>
              <w:bottom w:val="single" w:sz="4" w:space="0" w:color="000000"/>
              <w:right w:val="single" w:sz="4" w:space="0" w:color="000000"/>
            </w:tcBorders>
          </w:tcPr>
          <w:p>
            <w:pPr/>
          </w:p>
        </w:tc>
        <w:tc>
          <w:tcPr>
            <w:tcW w:w="154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4"/>
              <w:jc w:val="both"/>
              <w:rPr>
                <w:rFonts w:ascii="宋体" w:hAnsi="宋体" w:cs="宋体" w:eastAsia="宋体" w:hint="default"/>
                <w:sz w:val="18"/>
                <w:szCs w:val="18"/>
              </w:rPr>
            </w:pPr>
            <w:r>
              <w:rPr>
                <w:rFonts w:ascii="宋体" w:hAnsi="宋体" w:cs="宋体" w:eastAsia="宋体" w:hint="default"/>
                <w:sz w:val="18"/>
                <w:szCs w:val="18"/>
              </w:rPr>
              <w:t>收到深圳市科技开 发交流中心展览补 贴款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深圳市科技开发交 流中心</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50,508.00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广州开发区经济发 展局发放的</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年工 业企业扶持金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60"/>
              <w:jc w:val="center"/>
              <w:rPr>
                <w:rFonts w:ascii="宋体" w:hAnsi="宋体" w:cs="宋体" w:eastAsia="宋体" w:hint="default"/>
                <w:sz w:val="18"/>
                <w:szCs w:val="18"/>
              </w:rPr>
            </w:pPr>
            <w:r>
              <w:rPr>
                <w:rFonts w:ascii="宋体" w:hAnsi="宋体" w:cs="宋体" w:eastAsia="宋体" w:hint="default"/>
                <w:sz w:val="18"/>
                <w:szCs w:val="18"/>
              </w:rPr>
              <w:t>区经发局、区财局</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810,000.00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广州开发区经济发 展局</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年工业设 计示范企业奖励资 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市经贸委、市财局</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19"/>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4"/>
              <w:jc w:val="both"/>
              <w:rPr>
                <w:rFonts w:ascii="宋体" w:hAnsi="宋体" w:cs="宋体" w:eastAsia="宋体" w:hint="default"/>
                <w:sz w:val="18"/>
                <w:szCs w:val="18"/>
              </w:rPr>
            </w:pPr>
            <w:r>
              <w:rPr>
                <w:rFonts w:ascii="宋体" w:hAnsi="宋体" w:cs="宋体" w:eastAsia="宋体" w:hint="default"/>
                <w:sz w:val="18"/>
                <w:szCs w:val="18"/>
              </w:rPr>
              <w:t>广东社区安防（安 居宝）工程技术研 究中心组建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60"/>
              <w:jc w:val="center"/>
              <w:rPr>
                <w:rFonts w:ascii="宋体" w:hAnsi="宋体" w:cs="宋体" w:eastAsia="宋体" w:hint="default"/>
                <w:sz w:val="18"/>
                <w:szCs w:val="18"/>
              </w:rPr>
            </w:pPr>
            <w:r>
              <w:rPr>
                <w:rFonts w:ascii="宋体" w:hAnsi="宋体" w:cs="宋体" w:eastAsia="宋体" w:hint="default"/>
                <w:sz w:val="18"/>
                <w:szCs w:val="18"/>
              </w:rPr>
              <w:t>区科信局、区财局</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pacing w:val="-8"/>
                <w:sz w:val="18"/>
                <w:szCs w:val="18"/>
              </w:rPr>
              <w:t>因研究开发、技术更新及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改造等获得的补助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广州市知识产权局 拨专利资助款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市知识产权局、市 财局</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112,052.90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41,300.00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3"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年民营企业奖 励资金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60"/>
              <w:jc w:val="center"/>
              <w:rPr>
                <w:rFonts w:ascii="宋体" w:hAnsi="宋体" w:cs="宋体" w:eastAsia="宋体" w:hint="default"/>
                <w:sz w:val="18"/>
                <w:szCs w:val="18"/>
              </w:rPr>
            </w:pPr>
            <w:r>
              <w:rPr>
                <w:rFonts w:ascii="宋体" w:hAnsi="宋体" w:cs="宋体" w:eastAsia="宋体" w:hint="default"/>
                <w:sz w:val="18"/>
                <w:szCs w:val="18"/>
              </w:rPr>
              <w:t>市经贸委、市财局</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596,200.00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4"/>
              <w:jc w:val="both"/>
              <w:rPr>
                <w:rFonts w:ascii="宋体" w:hAnsi="宋体" w:cs="宋体" w:eastAsia="宋体" w:hint="default"/>
                <w:sz w:val="18"/>
                <w:szCs w:val="18"/>
              </w:rPr>
            </w:pPr>
            <w:r>
              <w:rPr>
                <w:rFonts w:ascii="宋体" w:hAnsi="宋体" w:cs="宋体" w:eastAsia="宋体" w:hint="default"/>
                <w:sz w:val="18"/>
                <w:szCs w:val="18"/>
              </w:rPr>
              <w:t>广州市工业转型升 级专项资金技改项 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60"/>
              <w:jc w:val="center"/>
              <w:rPr>
                <w:rFonts w:ascii="宋体" w:hAnsi="宋体" w:cs="宋体" w:eastAsia="宋体" w:hint="default"/>
                <w:sz w:val="18"/>
                <w:szCs w:val="18"/>
              </w:rPr>
            </w:pPr>
            <w:r>
              <w:rPr>
                <w:rFonts w:ascii="宋体" w:hAnsi="宋体" w:cs="宋体" w:eastAsia="宋体" w:hint="default"/>
                <w:sz w:val="18"/>
                <w:szCs w:val="18"/>
              </w:rPr>
              <w:t>市工信委、市财局</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8"/>
                <w:sz w:val="18"/>
                <w:szCs w:val="18"/>
              </w:rPr>
              <w:t>因研究开发、技术更新及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改造等获得的补助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4"/>
              <w:jc w:val="both"/>
              <w:rPr>
                <w:rFonts w:ascii="宋体" w:hAnsi="宋体" w:cs="宋体" w:eastAsia="宋体" w:hint="default"/>
                <w:sz w:val="18"/>
                <w:szCs w:val="18"/>
              </w:rPr>
            </w:pPr>
            <w:r>
              <w:rPr>
                <w:rFonts w:ascii="宋体" w:hAnsi="宋体" w:cs="宋体" w:eastAsia="宋体" w:hint="default"/>
                <w:sz w:val="18"/>
                <w:szCs w:val="18"/>
              </w:rPr>
              <w:t>广州开发区科技和 信息化局科信局拨 企业研发费用补贴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60"/>
              <w:jc w:val="center"/>
              <w:rPr>
                <w:rFonts w:ascii="宋体" w:hAnsi="宋体" w:cs="宋体" w:eastAsia="宋体" w:hint="default"/>
                <w:sz w:val="18"/>
                <w:szCs w:val="18"/>
              </w:rPr>
            </w:pPr>
            <w:r>
              <w:rPr>
                <w:rFonts w:ascii="宋体" w:hAnsi="宋体" w:cs="宋体" w:eastAsia="宋体" w:hint="default"/>
                <w:sz w:val="18"/>
                <w:szCs w:val="18"/>
              </w:rPr>
              <w:t>区科信局、区财局</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2,918,730.00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60"/>
        <w:gridCol w:w="1560"/>
        <w:gridCol w:w="1162"/>
        <w:gridCol w:w="1954"/>
        <w:gridCol w:w="1558"/>
        <w:gridCol w:w="1560"/>
        <w:gridCol w:w="1558"/>
        <w:gridCol w:w="1558"/>
        <w:gridCol w:w="1548"/>
      </w:tblGrid>
      <w:tr>
        <w:trPr>
          <w:trHeight w:val="1042" w:hRule="exact"/>
        </w:trPr>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307"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广州市科技和信息 化局核拨</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年物 联网专项资金</w:t>
            </w: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3" w:right="84"/>
              <w:jc w:val="left"/>
              <w:rPr>
                <w:rFonts w:ascii="宋体" w:hAnsi="宋体" w:cs="宋体" w:eastAsia="宋体" w:hint="default"/>
                <w:sz w:val="18"/>
                <w:szCs w:val="18"/>
              </w:rPr>
            </w:pPr>
            <w:r>
              <w:rPr>
                <w:rFonts w:ascii="宋体" w:hAnsi="宋体" w:cs="宋体" w:eastAsia="宋体" w:hint="default"/>
                <w:sz w:val="18"/>
                <w:szCs w:val="18"/>
              </w:rPr>
              <w:t>省经信委、省财政 厅</w:t>
            </w:r>
          </w:p>
        </w:tc>
        <w:tc>
          <w:tcPr>
            <w:tcW w:w="116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54"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51"/>
              <w:ind w:left="23" w:right="119"/>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155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558" w:type="dxa"/>
            <w:tcBorders>
              <w:top w:val="single" w:sz="15" w:space="0" w:color="000000"/>
              <w:left w:val="single" w:sz="4" w:space="0" w:color="000000"/>
              <w:bottom w:val="single" w:sz="4" w:space="0" w:color="000000"/>
              <w:right w:val="single" w:sz="4" w:space="0" w:color="000000"/>
            </w:tcBorders>
          </w:tcPr>
          <w:p>
            <w:pPr/>
          </w:p>
        </w:tc>
        <w:tc>
          <w:tcPr>
            <w:tcW w:w="154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4"/>
              <w:jc w:val="left"/>
              <w:rPr>
                <w:rFonts w:ascii="宋体" w:hAnsi="宋体" w:cs="宋体" w:eastAsia="宋体" w:hint="default"/>
                <w:sz w:val="18"/>
                <w:szCs w:val="18"/>
              </w:rPr>
            </w:pPr>
            <w:r>
              <w:rPr>
                <w:rFonts w:ascii="宋体" w:hAnsi="宋体" w:cs="宋体" w:eastAsia="宋体" w:hint="default"/>
                <w:sz w:val="18"/>
                <w:szCs w:val="18"/>
              </w:rPr>
              <w:t>社区物联网系统关 键技术应用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市科创委、市财局</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因研究开发、技术更新及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改造等获得的补助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4"/>
              <w:jc w:val="both"/>
              <w:rPr>
                <w:rFonts w:ascii="宋体" w:hAnsi="宋体" w:cs="宋体" w:eastAsia="宋体" w:hint="default"/>
                <w:sz w:val="18"/>
                <w:szCs w:val="18"/>
              </w:rPr>
            </w:pPr>
            <w:r>
              <w:rPr>
                <w:rFonts w:ascii="宋体" w:hAnsi="宋体" w:cs="宋体" w:eastAsia="宋体" w:hint="default"/>
                <w:sz w:val="18"/>
                <w:szCs w:val="18"/>
              </w:rPr>
              <w:t>广州开发区科技创 新和知识产权局拨 市企业研发投入后 补助区级资金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84"/>
              <w:jc w:val="left"/>
              <w:rPr>
                <w:rFonts w:ascii="宋体" w:hAnsi="宋体" w:cs="宋体" w:eastAsia="宋体" w:hint="default"/>
                <w:sz w:val="18"/>
                <w:szCs w:val="18"/>
              </w:rPr>
            </w:pPr>
            <w:r>
              <w:rPr>
                <w:rFonts w:ascii="宋体" w:hAnsi="宋体" w:cs="宋体" w:eastAsia="宋体" w:hint="default"/>
                <w:sz w:val="18"/>
                <w:szCs w:val="18"/>
              </w:rPr>
              <w:t>区科技创新和知识 产权局、区财局</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1"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19"/>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1,565,750.00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广州开发区科技创 新和知识产权局技 术经费</w:t>
            </w:r>
            <w:r>
              <w:rPr>
                <w:rFonts w:ascii="Times New Roman" w:hAnsi="Times New Roman" w:cs="Times New Roman" w:eastAsia="Times New Roman" w:hint="default"/>
                <w:sz w:val="18"/>
                <w:szCs w:val="18"/>
              </w:rPr>
              <w:t>-</w:t>
            </w:r>
            <w:r>
              <w:rPr>
                <w:rFonts w:ascii="宋体" w:hAnsi="宋体" w:cs="宋体" w:eastAsia="宋体" w:hint="default"/>
                <w:sz w:val="18"/>
                <w:szCs w:val="18"/>
              </w:rPr>
              <w:t>云技术的城 市停车管理系统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市科创委、市财局</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9"/>
              <w:jc w:val="left"/>
              <w:rPr>
                <w:rFonts w:ascii="宋体" w:hAnsi="宋体" w:cs="宋体" w:eastAsia="宋体" w:hint="default"/>
                <w:sz w:val="18"/>
                <w:szCs w:val="18"/>
              </w:rPr>
            </w:pPr>
            <w:r>
              <w:rPr>
                <w:rFonts w:ascii="宋体" w:hAnsi="宋体" w:cs="宋体" w:eastAsia="宋体" w:hint="default"/>
                <w:spacing w:val="-8"/>
                <w:sz w:val="18"/>
                <w:szCs w:val="18"/>
              </w:rPr>
              <w:t>因研究开发、技术更新及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改造等获得的补助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10,739,777.01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8" w:right="0"/>
              <w:jc w:val="left"/>
              <w:rPr>
                <w:rFonts w:ascii="Times New Roman" w:hAnsi="Times New Roman" w:cs="Times New Roman" w:eastAsia="Times New Roman" w:hint="default"/>
                <w:sz w:val="18"/>
                <w:szCs w:val="18"/>
              </w:rPr>
            </w:pPr>
            <w:r>
              <w:rPr>
                <w:rFonts w:ascii="Times New Roman"/>
                <w:sz w:val="18"/>
              </w:rPr>
              <w:t>4,471,875.57</w:t>
            </w:r>
          </w:p>
        </w:tc>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6"/>
          <w:szCs w:val="26"/>
        </w:rPr>
      </w:pPr>
    </w:p>
    <w:p>
      <w:pPr>
        <w:pStyle w:val="Heading3"/>
        <w:spacing w:line="240" w:lineRule="auto" w:before="36"/>
        <w:ind w:right="0"/>
        <w:jc w:val="left"/>
        <w:rPr>
          <w:b w:val="0"/>
          <w:bCs w:val="0"/>
        </w:rPr>
      </w:pPr>
      <w:r>
        <w:rPr>
          <w:rFonts w:ascii="Times New Roman" w:hAnsi="Times New Roman" w:cs="Times New Roman" w:eastAsia="Times New Roman" w:hint="default"/>
        </w:rPr>
        <w:t>44</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820,124.91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11,027.42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820,124.91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820,124.91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11,027.42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820,124.91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w w:val="95"/>
                <w:sz w:val="18"/>
              </w:rPr>
              <w:t>89,598.11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145,554.03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89,598.11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1,129,723.02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413,581.45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1,129,723.02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45</w:t>
      </w:r>
      <w:r>
        <w:rPr/>
        <w:t>、所得税费用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6,645,323.26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10,936,153.64</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-6,878,816.52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145,054.09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-233,493.26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11,081,207.73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35,016,249.15</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5,252,437.37</w:t>
            </w:r>
          </w:p>
        </w:tc>
      </w:tr>
      <w:tr>
        <w:trPr>
          <w:trHeight w:val="40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-4,487,052.56</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685,532.97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3,157,750.94</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807,515.36</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加计扣除研发费</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-5,649,677.34</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-233,493.26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46</w:t>
      </w:r>
      <w:r>
        <w:rPr/>
        <w:t>、其他综合收益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详见附注</w:t>
      </w:r>
      <w:r>
        <w:rPr>
          <w:spacing w:val="-42"/>
        </w:rPr>
        <w:t> </w:t>
      </w:r>
      <w:r>
        <w:rPr>
          <w:rFonts w:ascii="Times New Roman" w:hAnsi="Times New Roman" w:cs="Times New Roman" w:eastAsia="Times New Roman" w:hint="default"/>
        </w:rPr>
        <w:t>33</w:t>
      </w:r>
      <w:r>
        <w:rPr/>
        <w:t>。</w:t>
      </w:r>
    </w:p>
    <w:p>
      <w:pPr>
        <w:spacing w:after="0" w:line="240" w:lineRule="auto"/>
        <w:jc w:val="left"/>
        <w:sectPr>
          <w:headerReference w:type="default" r:id="rId36"/>
          <w:footerReference w:type="default" r:id="rId37"/>
          <w:pgSz w:w="11910" w:h="16840"/>
          <w:pgMar w:header="877" w:footer="979" w:top="1100" w:bottom="1160" w:left="980" w:right="980"/>
          <w:pgNumType w:start="131"/>
        </w:sectPr>
      </w:pPr>
    </w:p>
    <w:p>
      <w:pPr>
        <w:spacing w:line="240" w:lineRule="auto" w:before="12"/>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47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赔款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3,192.89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42,073.44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废品收入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210,636.58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128,227.28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赞助收入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9,321,323.23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8,197,963.42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8,068,310.90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7,512,180.00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16,787,975.00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8,328,780.96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34,443,088.60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24,209,225.10</w:t>
            </w:r>
          </w:p>
        </w:tc>
      </w:tr>
    </w:tbl>
    <w:p>
      <w:pPr>
        <w:pStyle w:val="BodyText"/>
        <w:spacing w:line="240" w:lineRule="auto" w:before="49"/>
        <w:ind w:right="0"/>
        <w:jc w:val="left"/>
      </w:pPr>
      <w:r>
        <w:rPr/>
        <w:t>收到的其他与经营活动有关的现金说明：无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63,761.59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101,835.65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309,598.11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270,733.59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4,763,197.80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9,055,430.76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45,563,302.03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41,878,757.49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支付的营业费用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62,616,372.59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68,060,191.87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113,316,232.12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119,366,949.36</w:t>
            </w:r>
          </w:p>
        </w:tc>
      </w:tr>
    </w:tbl>
    <w:p>
      <w:pPr>
        <w:pStyle w:val="BodyText"/>
        <w:spacing w:line="240" w:lineRule="auto" w:before="49"/>
        <w:ind w:right="0"/>
        <w:jc w:val="left"/>
      </w:pPr>
      <w:r>
        <w:rPr/>
        <w:t>支付的其他与经营活动有关的现金说明：无</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r>
        <w:rPr/>
        <w:pict>
          <v:group style="position:absolute;margin-left:223.369995pt;margin-top:603.159973pt;width:151.25pt;height:40.8pt;mso-position-horizontal-relative:page;mso-position-vertical-relative:page;z-index:-800848" coordorigin="4467,12063" coordsize="3025,816">
            <v:group style="position:absolute;left:4478;top:12074;width:2;height:392" coordorigin="4478,12074" coordsize="2,392">
              <v:shape style="position:absolute;left:4478;top:12074;width:2;height:392" coordorigin="4478,12074" coordsize="0,392" path="m4478,12074l4478,12465e" filled="false" stroked="true" strokeweight="1.08pt" strokecolor="#ffffff">
                <v:path arrowok="t"/>
              </v:shape>
            </v:group>
            <v:group style="position:absolute;left:4489;top:12074;width:3003;height:392" coordorigin="4489,12074" coordsize="3003,392">
              <v:shape style="position:absolute;left:4489;top:12074;width:3003;height:392" coordorigin="4489,12074" coordsize="3003,392" path="m4489,12465l7492,12465,7492,12074,4489,12074,4489,12465xe" filled="true" fillcolor="#ffffff" stroked="false">
                <v:path arrowok="t"/>
                <v:fill type="solid"/>
              </v:shape>
            </v:group>
            <v:group style="position:absolute;left:4478;top:12475;width:2;height:394" coordorigin="4478,12475" coordsize="2,394">
              <v:shape style="position:absolute;left:4478;top:12475;width:2;height:394" coordorigin="4478,12475" coordsize="0,394" path="m4478,12475l4478,12868e" filled="false" stroked="true" strokeweight="1.08pt" strokecolor="#ffffff">
                <v:path arrowok="t"/>
              </v:shape>
            </v:group>
            <v:group style="position:absolute;left:4489;top:12475;width:3003;height:394" coordorigin="4489,12475" coordsize="3003,394">
              <v:shape style="position:absolute;left:4489;top:12475;width:3003;height:394" coordorigin="4489,12475" coordsize="3003,394" path="m4489,12868l7492,12868,7492,12475,4489,12475,4489,12868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5,606,342.70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5,417,182.45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5,606,342.70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5,417,182.45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贴息支出</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856,862.59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7,683,108.40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5,606,342.70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回购股份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7,632,018.59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592,340.00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15,315,126.99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7,055,545.29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09"/>
        <w:gridCol w:w="2060"/>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35,249,742.41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82,385,759.00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12,624,231.31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8,236,135.99</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17,538,873.12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13,444,917.12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2,658,109.26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1,521,964.32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1,944,666.96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1,610,944.25</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689,937.06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-76,232.67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943,662.59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-980,927.12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09"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-12,422,307.34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-2,441,392.31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09"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5,543,490.82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2,586,446.40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146,544.96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-68,311,691.70</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-165,554,443.16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-140,379,875.32</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54,370,809.86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51,914,083.54</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-2,037,108.61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1,407,881.12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-49,152,253.35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-48,138,324.79</w:t>
            </w:r>
          </w:p>
        </w:tc>
      </w:tr>
      <w:tr>
        <w:trPr>
          <w:trHeight w:val="162"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518,049,292.75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614,227,843.74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614,227,843.74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712,079,212.76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-96,178,550.99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-97,851,369.02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518,049,292.75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614,227,843.74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210,407.59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240,114.65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517,838,885.16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613,987,729.09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518,049,292.75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614,227,843.74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49</w:t>
      </w:r>
      <w:r>
        <w:rPr/>
        <w:t>、所有者权益变动表项目注释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50</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47,433.51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6.49360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308,014.23</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192,326.18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0.83780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161,130.88</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6,186,346.90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0.81330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5,031,355.93</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6,164,239.66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0.81330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5,013,376.12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4,063,873.64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0.81330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3,305,148.44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0.81330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1,772,994.00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0.81330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813,300.00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6,212,929.15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0.81330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5,052,975.28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139,186.44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0.81330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113,200.33</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446,060.95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0.81330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362,781.37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362,031.00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0.81330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294,439.81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1,300.34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0.81330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1,057.57</w:t>
            </w:r>
          </w:p>
        </w:tc>
      </w:tr>
    </w:tbl>
    <w:p>
      <w:pPr>
        <w:spacing w:line="240" w:lineRule="auto" w:before="3"/>
        <w:rPr>
          <w:rFonts w:ascii="宋体" w:hAnsi="宋体" w:cs="宋体" w:eastAsia="宋体" w:hint="default"/>
          <w:sz w:val="19"/>
          <w:szCs w:val="19"/>
        </w:rPr>
      </w:pPr>
    </w:p>
    <w:p>
      <w:pPr>
        <w:pStyle w:val="Heading3"/>
        <w:spacing w:line="256" w:lineRule="auto" w:before="36"/>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4"/>
        </w:rPr>
        <w:t> </w:t>
      </w:r>
      <w:r>
        <w:rPr>
          <w:spacing w:val="-64"/>
        </w:rPr>
      </w:r>
      <w:r>
        <w:rPr/>
        <w:t>依据，记账本位币发生变化的还应披露原因。</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40" w:lineRule="auto" w:before="101"/>
        <w:ind w:right="5594"/>
        <w:jc w:val="left"/>
      </w:pPr>
      <w:r>
        <w:rPr>
          <w:rFonts w:ascii="Times New Roman" w:hAnsi="Times New Roman" w:cs="Times New Roman" w:eastAsia="Times New Roman" w:hint="default"/>
        </w:rPr>
        <w:t>1</w:t>
      </w:r>
      <w:r>
        <w:rPr/>
        <w:t>、香港安居宝科技有限公司 主要经营地：香港湾仔告士打道</w:t>
      </w:r>
      <w:r>
        <w:rPr>
          <w:rFonts w:ascii="Times New Roman" w:hAnsi="Times New Roman" w:cs="Times New Roman" w:eastAsia="Times New Roman" w:hint="default"/>
        </w:rPr>
        <w:t>128</w:t>
      </w:r>
      <w:r>
        <w:rPr/>
        <w:t>号祥丰大厦</w:t>
      </w:r>
      <w:r>
        <w:rPr>
          <w:rFonts w:ascii="Times New Roman" w:hAnsi="Times New Roman" w:cs="Times New Roman" w:eastAsia="Times New Roman" w:hint="default"/>
        </w:rPr>
        <w:t>15</w:t>
      </w:r>
      <w:r>
        <w:rPr/>
        <w:t>楼</w:t>
      </w:r>
      <w:r>
        <w:rPr>
          <w:rFonts w:ascii="Times New Roman" w:hAnsi="Times New Roman" w:cs="Times New Roman" w:eastAsia="Times New Roman" w:hint="default"/>
        </w:rPr>
        <w:t>A</w:t>
      </w:r>
      <w:r>
        <w:rPr>
          <w:rFonts w:ascii="Times New Roman" w:hAnsi="Times New Roman" w:cs="Times New Roman" w:eastAsia="Times New Roman" w:hint="default"/>
          <w:w w:val="99"/>
        </w:rPr>
        <w:t> </w:t>
      </w:r>
      <w:r>
        <w:rPr/>
        <w:t>记账本位币：港币</w:t>
      </w:r>
    </w:p>
    <w:p>
      <w:pPr>
        <w:pStyle w:val="BodyText"/>
        <w:spacing w:line="240" w:lineRule="auto" w:before="39"/>
        <w:ind w:right="0"/>
        <w:jc w:val="left"/>
      </w:pPr>
      <w:r>
        <w:rPr/>
        <w:t>选择原因：主要考虑到香港安居宝经营所处的环境为香港，为方便业务开展，所以采用港币。</w:t>
      </w:r>
    </w:p>
    <w:p>
      <w:pPr>
        <w:pStyle w:val="BodyText"/>
        <w:spacing w:line="338" w:lineRule="auto" w:before="118"/>
        <w:ind w:right="6714"/>
        <w:jc w:val="left"/>
      </w:pPr>
      <w:r>
        <w:rPr>
          <w:rFonts w:ascii="Times New Roman" w:hAnsi="Times New Roman" w:cs="Times New Roman" w:eastAsia="Times New Roman" w:hint="default"/>
        </w:rPr>
        <w:t>2</w:t>
      </w:r>
      <w:r>
        <w:rPr/>
        <w:t>、安居宝（澳门）有限公司 主要经营地：澳门南湾大马路</w:t>
      </w:r>
      <w:r>
        <w:rPr>
          <w:rFonts w:ascii="Times New Roman" w:hAnsi="Times New Roman" w:cs="Times New Roman" w:eastAsia="Times New Roman" w:hint="default"/>
        </w:rPr>
        <w:t>759</w:t>
      </w:r>
      <w:r>
        <w:rPr/>
        <w:t>号</w:t>
      </w:r>
      <w:r>
        <w:rPr>
          <w:rFonts w:ascii="Times New Roman" w:hAnsi="Times New Roman" w:cs="Times New Roman" w:eastAsia="Times New Roman" w:hint="default"/>
        </w:rPr>
        <w:t>5</w:t>
      </w:r>
      <w:r>
        <w:rPr/>
        <w:t>楼</w:t>
      </w:r>
      <w:r>
        <w:rPr>
          <w:spacing w:val="-86"/>
        </w:rPr>
        <w:t> </w:t>
      </w:r>
      <w:r>
        <w:rPr/>
        <w:t>记账本位币：澳门币</w:t>
      </w:r>
    </w:p>
    <w:p>
      <w:pPr>
        <w:pStyle w:val="BodyText"/>
        <w:spacing w:line="240" w:lineRule="auto" w:before="43"/>
        <w:ind w:right="0"/>
        <w:jc w:val="left"/>
      </w:pPr>
      <w:r>
        <w:rPr/>
        <w:t>选择原因：主要考虑到澳门安居宝经营所处的环境为澳门，为方便业务开展，所以采用澳门币。</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八、在其他主体中的权益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after="0" w:line="240" w:lineRule="auto"/>
        <w:jc w:val="left"/>
        <w:sectPr>
          <w:pgSz w:w="11910" w:h="16840"/>
          <w:pgMar w:header="877" w:footer="979" w:top="1100" w:bottom="1160" w:left="98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419"/>
        <w:gridCol w:w="1321"/>
        <w:gridCol w:w="2364"/>
        <w:gridCol w:w="1985"/>
        <w:gridCol w:w="853"/>
        <w:gridCol w:w="708"/>
        <w:gridCol w:w="924"/>
      </w:tblGrid>
      <w:tr>
        <w:trPr>
          <w:trHeight w:val="402"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2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62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321" w:type="dxa"/>
            <w:vMerge/>
            <w:tcBorders>
              <w:left w:val="single" w:sz="4" w:space="0" w:color="000000"/>
              <w:bottom w:val="single" w:sz="4" w:space="0" w:color="000000"/>
              <w:right w:val="single" w:sz="4" w:space="0" w:color="000000"/>
            </w:tcBorders>
            <w:shd w:val="clear" w:color="auto" w:fill="D2D2D2"/>
          </w:tcPr>
          <w:p>
            <w:pPr/>
          </w:p>
        </w:tc>
        <w:tc>
          <w:tcPr>
            <w:tcW w:w="2364"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92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both"/>
              <w:rPr>
                <w:rFonts w:ascii="宋体" w:hAnsi="宋体" w:cs="宋体" w:eastAsia="宋体" w:hint="default"/>
                <w:sz w:val="18"/>
                <w:szCs w:val="18"/>
              </w:rPr>
            </w:pPr>
            <w:r>
              <w:rPr>
                <w:rFonts w:ascii="宋体" w:hAnsi="宋体" w:cs="宋体" w:eastAsia="宋体" w:hint="default"/>
                <w:sz w:val="18"/>
                <w:szCs w:val="18"/>
              </w:rPr>
              <w:t>广东安居宝智能 控制系统有限公 司</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广东省广州市广州经济技术 开发区科学城起云路</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号二栋</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其他电子设备制造业类</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3"/>
              <w:jc w:val="both"/>
              <w:rPr>
                <w:rFonts w:ascii="宋体" w:hAnsi="宋体" w:cs="宋体" w:eastAsia="宋体" w:hint="default"/>
                <w:sz w:val="18"/>
                <w:szCs w:val="18"/>
              </w:rPr>
            </w:pPr>
            <w:r>
              <w:rPr>
                <w:rFonts w:ascii="宋体" w:hAnsi="宋体" w:cs="宋体" w:eastAsia="宋体" w:hint="default"/>
                <w:sz w:val="18"/>
                <w:szCs w:val="18"/>
              </w:rPr>
              <w:t>广东安居宝光电 传输科技有限公 司</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17"/>
              <w:jc w:val="left"/>
              <w:rPr>
                <w:rFonts w:ascii="宋体" w:hAnsi="宋体" w:cs="宋体" w:eastAsia="宋体" w:hint="default"/>
                <w:sz w:val="18"/>
                <w:szCs w:val="18"/>
              </w:rPr>
            </w:pPr>
            <w:r>
              <w:rPr>
                <w:rFonts w:ascii="宋体" w:hAnsi="宋体" w:cs="宋体" w:eastAsia="宋体" w:hint="default"/>
                <w:sz w:val="18"/>
                <w:szCs w:val="18"/>
              </w:rPr>
              <w:t>广州高新技术产业开发区科 学城起云路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号自编</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栋</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楼</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广州市德居安电 子科技有限公司</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8"/>
              <w:jc w:val="left"/>
              <w:rPr>
                <w:rFonts w:ascii="宋体" w:hAnsi="宋体" w:cs="宋体" w:eastAsia="宋体" w:hint="default"/>
                <w:sz w:val="18"/>
                <w:szCs w:val="18"/>
              </w:rPr>
            </w:pPr>
            <w:r>
              <w:rPr>
                <w:rFonts w:ascii="宋体" w:hAnsi="宋体" w:cs="宋体" w:eastAsia="宋体" w:hint="default"/>
                <w:sz w:val="18"/>
                <w:szCs w:val="18"/>
              </w:rPr>
              <w:t>广州高新技术产业开发区科 学城起云路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号自编一栋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3"/>
              <w:jc w:val="left"/>
              <w:rPr>
                <w:rFonts w:ascii="宋体" w:hAnsi="宋体" w:cs="宋体" w:eastAsia="宋体" w:hint="default"/>
                <w:sz w:val="18"/>
                <w:szCs w:val="18"/>
              </w:rPr>
            </w:pPr>
            <w:r>
              <w:rPr>
                <w:rFonts w:ascii="宋体" w:hAnsi="宋体" w:cs="宋体" w:eastAsia="宋体" w:hint="default"/>
                <w:sz w:val="18"/>
                <w:szCs w:val="18"/>
              </w:rPr>
              <w:t>广东安居宝显示 科技有限公司</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68"/>
              <w:jc w:val="left"/>
              <w:rPr>
                <w:rFonts w:ascii="宋体" w:hAnsi="宋体" w:cs="宋体" w:eastAsia="宋体" w:hint="default"/>
                <w:sz w:val="18"/>
                <w:szCs w:val="18"/>
              </w:rPr>
            </w:pPr>
            <w:r>
              <w:rPr>
                <w:rFonts w:ascii="宋体" w:hAnsi="宋体" w:cs="宋体" w:eastAsia="宋体" w:hint="default"/>
                <w:sz w:val="18"/>
                <w:szCs w:val="18"/>
              </w:rPr>
              <w:t>广州市高新技术产业开发区 科学城南翔二路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香港安居宝科技 有限公司</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香港特别行政区</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香港湾仔告士打道</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号祥丰 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10"/>
                <w:sz w:val="18"/>
                <w:szCs w:val="18"/>
              </w:rPr>
              <w:t>安居宝（澳门）有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澳门特别行政区</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澳门南湾大马路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759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楼</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123"/>
              <w:jc w:val="left"/>
              <w:rPr>
                <w:rFonts w:ascii="宋体" w:hAnsi="宋体" w:cs="宋体" w:eastAsia="宋体" w:hint="default"/>
                <w:sz w:val="18"/>
                <w:szCs w:val="18"/>
              </w:rPr>
            </w:pPr>
            <w:r>
              <w:rPr>
                <w:rFonts w:ascii="宋体" w:hAnsi="宋体" w:cs="宋体" w:eastAsia="宋体" w:hint="default"/>
                <w:sz w:val="18"/>
                <w:szCs w:val="18"/>
              </w:rPr>
              <w:t>广东奥迪安监控 技术有限公司</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广东省广州市广州经济技术 开发区科学城起云路</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号自编 一栋四层</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401-406</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408-415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3"/>
              <w:jc w:val="left"/>
              <w:rPr>
                <w:rFonts w:ascii="宋体" w:hAnsi="宋体" w:cs="宋体" w:eastAsia="宋体" w:hint="default"/>
                <w:sz w:val="18"/>
                <w:szCs w:val="18"/>
              </w:rPr>
            </w:pPr>
            <w:r>
              <w:rPr>
                <w:rFonts w:ascii="宋体" w:hAnsi="宋体" w:cs="宋体" w:eastAsia="宋体" w:hint="default"/>
                <w:sz w:val="18"/>
                <w:szCs w:val="18"/>
              </w:rPr>
              <w:t>广东安居宝网络 科技有限公司</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68"/>
              <w:jc w:val="left"/>
              <w:rPr>
                <w:rFonts w:ascii="宋体" w:hAnsi="宋体" w:cs="宋体" w:eastAsia="宋体" w:hint="default"/>
                <w:sz w:val="18"/>
                <w:szCs w:val="18"/>
              </w:rPr>
            </w:pPr>
            <w:r>
              <w:rPr>
                <w:rFonts w:ascii="宋体" w:hAnsi="宋体" w:cs="宋体" w:eastAsia="宋体" w:hint="default"/>
                <w:sz w:val="18"/>
                <w:szCs w:val="18"/>
              </w:rPr>
              <w:t>广州高新技术产业开发区科 学城起云路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号自编四栋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软件开发制造业类</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4"/>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4"/>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广东安居宝智能控制系 统有限公司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-2,522,132.81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-741,392.38</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广东安居宝显示科技有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523,375.03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7,902,770.38</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广东奥迪安监控技术有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2,085,830.37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13,486,619.50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0"/>
        <w:rPr>
          <w:rFonts w:ascii="宋体" w:hAnsi="宋体" w:cs="宋体" w:eastAsia="宋体" w:hint="default"/>
          <w:sz w:val="24"/>
          <w:szCs w:val="24"/>
        </w:rPr>
      </w:pPr>
    </w:p>
    <w:p>
      <w:pPr>
        <w:pStyle w:val="Heading3"/>
        <w:spacing w:line="240" w:lineRule="auto"/>
        <w:ind w:left="140" w:right="0"/>
        <w:jc w:val="left"/>
        <w:rPr>
          <w:b w:val="0"/>
          <w:bCs w:val="0"/>
        </w:rPr>
      </w:pPr>
      <w:r>
        <w:rPr/>
        <w:pict>
          <v:group style="position:absolute;margin-left:70.559998pt;margin-top:-.476309pt;width:700.95pt;height:.1pt;mso-position-horizontal-relative:page;mso-position-vertical-relative:paragraph;z-index:1816" coordorigin="1411,-10" coordsize="14019,2">
            <v:shape style="position:absolute;left:1411;top:-10;width:14019;height:2" coordorigin="1411,-10" coordsize="14019,0" path="m1411,-10l15430,-10e" filled="false" stroked="true" strokeweight=".72pt" strokecolor="#000000">
              <v:path arrowok="t"/>
            </v:shape>
            <w10:wrap type="none"/>
          </v:group>
        </w:pict>
      </w:r>
      <w:r>
        <w:rPr>
          <w:spacing w:val="-1"/>
        </w:rPr>
        <w:t>（</w:t>
      </w:r>
      <w:r>
        <w:rPr>
          <w:rFonts w:ascii="Times New Roman" w:hAnsi="Times New Roman" w:cs="Times New Roman" w:eastAsia="Times New Roman" w:hint="default"/>
          <w:spacing w:val="-1"/>
        </w:rPr>
        <w:t>3</w:t>
      </w:r>
      <w:r>
        <w:rPr>
          <w:spacing w:val="-1"/>
        </w:rPr>
        <w:t>）重要非全资子公司的主要财务信息</w:t>
      </w:r>
      <w:r>
        <w:rPr>
          <w:b w:val="0"/>
          <w:bCs w:val="0"/>
          <w:spacing w:val="-1"/>
        </w:rPr>
      </w:r>
    </w:p>
    <w:p>
      <w:pPr>
        <w:pStyle w:val="BodyText"/>
        <w:spacing w:line="240" w:lineRule="auto" w:before="15"/>
        <w:ind w:left="140" w:right="0"/>
        <w:jc w:val="left"/>
      </w:pPr>
      <w:r>
        <w:rPr/>
        <w:br w:type="column"/>
      </w:r>
      <w:r>
        <w:rPr/>
        <w:t>广东安居宝数码科技股份有限公司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p>
      <w:pPr>
        <w:spacing w:after="0" w:line="240" w:lineRule="auto"/>
        <w:jc w:val="left"/>
        <w:sectPr>
          <w:headerReference w:type="default" r:id="rId38"/>
          <w:footerReference w:type="default" r:id="rId39"/>
          <w:pgSz w:w="16840" w:h="11910" w:orient="landscape"/>
          <w:pgMar w:header="0" w:footer="0" w:top="800" w:bottom="280" w:left="1300" w:right="1280"/>
          <w:cols w:num="2" w:equalWidth="0">
            <w:col w:w="3832" w:space="5716"/>
            <w:col w:w="4712"/>
          </w:cols>
        </w:sectPr>
      </w:pPr>
    </w:p>
    <w:p>
      <w:pPr>
        <w:spacing w:line="240" w:lineRule="auto" w:before="12"/>
        <w:rPr>
          <w:rFonts w:ascii="宋体" w:hAnsi="宋体" w:cs="宋体" w:eastAsia="宋体" w:hint="default"/>
          <w:sz w:val="22"/>
          <w:szCs w:val="22"/>
        </w:rPr>
      </w:pPr>
    </w:p>
    <w:p>
      <w:pPr>
        <w:pStyle w:val="BodyText"/>
        <w:spacing w:line="240" w:lineRule="auto" w:before="44"/>
        <w:ind w:left="0" w:right="255"/>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006"/>
        <w:gridCol w:w="1092"/>
        <w:gridCol w:w="1090"/>
        <w:gridCol w:w="1181"/>
        <w:gridCol w:w="1092"/>
        <w:gridCol w:w="1003"/>
        <w:gridCol w:w="1090"/>
        <w:gridCol w:w="1092"/>
        <w:gridCol w:w="1092"/>
        <w:gridCol w:w="1090"/>
        <w:gridCol w:w="1092"/>
        <w:gridCol w:w="1006"/>
        <w:gridCol w:w="1092"/>
      </w:tblGrid>
      <w:tr>
        <w:trPr>
          <w:trHeight w:val="401" w:hRule="exact"/>
        </w:trPr>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54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46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006" w:type="dxa"/>
            <w:vMerge/>
            <w:tcBorders>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0"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1025"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广东安居宝 智能控制系 统有限公司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26,996,644.43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11,184,859.31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38,181,503.74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40,408,864.87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243,946.81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40,652,811.68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16,193,885.32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9,395,623.48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25,589,508.80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19,394,896.48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258,810.89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19,653,707.37</w:t>
            </w:r>
          </w:p>
        </w:tc>
      </w:tr>
      <w:tr>
        <w:trPr>
          <w:trHeight w:val="1027"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广东安居宝 显示科技有 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48,134,961.57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14,881,304.27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63,016,265.84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10,331,130.00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10,331,130.00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40,462,653.11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16,225,377.86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56,688,030.97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7,492,062.00</w:t>
            </w:r>
          </w:p>
        </w:tc>
        <w:tc>
          <w:tcPr>
            <w:tcW w:w="100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7,492,062.00</w:t>
            </w:r>
          </w:p>
        </w:tc>
      </w:tr>
      <w:tr>
        <w:trPr>
          <w:trHeight w:val="1025"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广东奥迪安 监控技术有 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75,970,087.56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28,554,395.05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104,524,482.61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67,232,097.32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3,575,836.54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70,807,933.86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49,050,443.24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12,272,402.22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61,322,845.46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31,501,749.27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1,319,123.36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32,820,872.63</w:t>
            </w:r>
          </w:p>
        </w:tc>
      </w:tr>
    </w:tbl>
    <w:p>
      <w:pPr>
        <w:pStyle w:val="BodyText"/>
        <w:spacing w:line="240" w:lineRule="auto" w:before="49"/>
        <w:ind w:left="0" w:right="255"/>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556"/>
        <w:gridCol w:w="1553"/>
        <w:gridCol w:w="1556"/>
        <w:gridCol w:w="1558"/>
        <w:gridCol w:w="1563"/>
        <w:gridCol w:w="1555"/>
        <w:gridCol w:w="1558"/>
        <w:gridCol w:w="1555"/>
        <w:gridCol w:w="1565"/>
      </w:tblGrid>
      <w:tr>
        <w:trPr>
          <w:trHeight w:val="401" w:hRule="exact"/>
        </w:trPr>
        <w:tc>
          <w:tcPr>
            <w:tcW w:w="15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2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623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556" w:type="dxa"/>
            <w:vMerge/>
            <w:tcBorders>
              <w:left w:val="single" w:sz="4" w:space="0" w:color="000000"/>
              <w:bottom w:val="single" w:sz="4" w:space="0" w:color="000000"/>
              <w:right w:val="single" w:sz="4" w:space="0" w:color="000000"/>
            </w:tcBorders>
            <w:shd w:val="clear" w:color="auto" w:fill="D2D2D2"/>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
              <w:jc w:val="righ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
              <w:jc w:val="righ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71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1"/>
              <w:jc w:val="left"/>
              <w:rPr>
                <w:rFonts w:ascii="宋体" w:hAnsi="宋体" w:cs="宋体" w:eastAsia="宋体" w:hint="default"/>
                <w:sz w:val="18"/>
                <w:szCs w:val="18"/>
              </w:rPr>
            </w:pPr>
            <w:r>
              <w:rPr>
                <w:rFonts w:ascii="宋体" w:hAnsi="宋体" w:cs="宋体" w:eastAsia="宋体" w:hint="default"/>
                <w:sz w:val="18"/>
                <w:szCs w:val="18"/>
              </w:rPr>
              <w:t>广东安居宝智能控 制系统有限公司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45,850,320.97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-8,407,109.37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-8,407,109.37</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4,818,527.44</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25,751,085.21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-2,047,227.88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-2,047,227.88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2,532,131.02</w:t>
            </w:r>
          </w:p>
        </w:tc>
      </w:tr>
      <w:tr>
        <w:trPr>
          <w:trHeight w:val="715"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1"/>
              <w:jc w:val="left"/>
              <w:rPr>
                <w:rFonts w:ascii="宋体" w:hAnsi="宋体" w:cs="宋体" w:eastAsia="宋体" w:hint="default"/>
                <w:sz w:val="18"/>
                <w:szCs w:val="18"/>
              </w:rPr>
            </w:pPr>
            <w:r>
              <w:rPr>
                <w:rFonts w:ascii="宋体" w:hAnsi="宋体" w:cs="宋体" w:eastAsia="宋体" w:hint="default"/>
                <w:sz w:val="18"/>
                <w:szCs w:val="18"/>
              </w:rPr>
              <w:t>广东安居宝显示科 技有限公司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147,421,973.38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3,489,166.87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3,489,166.87</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5,246,421.89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63,542,588.19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-804,031.03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-804,031.03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-27,059,362.11</w:t>
            </w:r>
          </w:p>
        </w:tc>
      </w:tr>
      <w:tr>
        <w:trPr>
          <w:trHeight w:val="71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1"/>
              <w:jc w:val="left"/>
              <w:rPr>
                <w:rFonts w:ascii="宋体" w:hAnsi="宋体" w:cs="宋体" w:eastAsia="宋体" w:hint="default"/>
                <w:sz w:val="18"/>
                <w:szCs w:val="18"/>
              </w:rPr>
            </w:pPr>
            <w:r>
              <w:rPr>
                <w:rFonts w:ascii="宋体" w:hAnsi="宋体" w:cs="宋体" w:eastAsia="宋体" w:hint="default"/>
                <w:sz w:val="18"/>
                <w:szCs w:val="18"/>
              </w:rPr>
              <w:t>广东奥迪安监控技 术有限公司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83,722,628.04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5,214,575.92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5,214,575.92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-14,408,605.49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36,976,640.34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937,269.29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937,269.29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-8,782,021.14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40" w:lineRule="auto" w:before="76"/>
        <w:ind w:left="0" w:right="153"/>
        <w:jc w:val="right"/>
        <w:rPr>
          <w:rFonts w:ascii="Times New Roman" w:hAnsi="Times New Roman" w:cs="Times New Roman" w:eastAsia="Times New Roman" w:hint="default"/>
        </w:rPr>
      </w:pPr>
      <w:r>
        <w:rPr>
          <w:rFonts w:ascii="Times New Roman"/>
        </w:rPr>
        <w:t>137</w:t>
      </w:r>
    </w:p>
    <w:p>
      <w:pPr>
        <w:spacing w:after="0" w:line="240" w:lineRule="auto"/>
        <w:jc w:val="right"/>
        <w:rPr>
          <w:rFonts w:ascii="Times New Roman" w:hAnsi="Times New Roman" w:cs="Times New Roman" w:eastAsia="Times New Roman" w:hint="default"/>
        </w:rPr>
        <w:sectPr>
          <w:type w:val="continuous"/>
          <w:pgSz w:w="16840" w:h="11910" w:orient="landscape"/>
          <w:pgMar w:top="1060" w:bottom="1160" w:left="1300" w:right="12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6"/>
          <w:szCs w:val="26"/>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3"/>
        <w:rPr>
          <w:rFonts w:ascii="宋体" w:hAnsi="宋体" w:cs="宋体" w:eastAsia="宋体" w:hint="default"/>
          <w:sz w:val="25"/>
          <w:szCs w:val="25"/>
        </w:rPr>
      </w:pPr>
    </w:p>
    <w:p>
      <w:pPr>
        <w:pStyle w:val="Heading2"/>
        <w:spacing w:line="240" w:lineRule="auto"/>
        <w:ind w:right="94"/>
        <w:jc w:val="left"/>
        <w:rPr>
          <w:b w:val="0"/>
          <w:bCs w:val="0"/>
        </w:rPr>
      </w:pPr>
      <w:r>
        <w:rPr/>
        <w:t>九、与金融工具相关的风险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信用风险</w:t>
      </w:r>
    </w:p>
    <w:p>
      <w:pPr>
        <w:pStyle w:val="BodyText"/>
        <w:spacing w:line="316" w:lineRule="auto" w:before="76"/>
        <w:ind w:right="94" w:firstLine="360"/>
        <w:jc w:val="left"/>
      </w:pPr>
      <w:r>
        <w:rPr>
          <w:spacing w:val="-4"/>
        </w:rPr>
        <w:t>信用风险是指金融工具的一方不履行义务，造成另一方发生财务损失的风险。本公司主要面临赊销导致的客户信用风险。</w:t>
      </w:r>
      <w:r>
        <w:rPr/>
        <w:t> </w:t>
      </w:r>
      <w:r>
        <w:rPr>
          <w:spacing w:val="-2"/>
        </w:rPr>
        <w:t>在签订新合同之前，本公司会对新客户的信用风险进行评估，包括外部信用评级和在某些情况下的银行资信证明（当此信息</w:t>
      </w:r>
      <w:r>
        <w:rPr>
          <w:spacing w:val="-63"/>
        </w:rPr>
        <w:t> </w:t>
      </w:r>
      <w:r>
        <w:rPr>
          <w:spacing w:val="-63"/>
        </w:rPr>
      </w:r>
      <w:r>
        <w:rPr/>
        <w:t>可获取时）。公司对每一客户均设置了赊销限额，该限额为无需获得额外批准的最大额度。</w:t>
      </w:r>
    </w:p>
    <w:p>
      <w:pPr>
        <w:pStyle w:val="BodyText"/>
        <w:spacing w:line="316" w:lineRule="auto" w:before="19"/>
        <w:ind w:right="94" w:firstLine="360"/>
        <w:jc w:val="left"/>
      </w:pPr>
      <w:r>
        <w:rPr/>
        <w:t>公司通过对已有客户信用评级的季度监控以及应收账款账龄分析的月度审核来确保公司的整体信用风险在可控的范围 </w:t>
      </w:r>
      <w:r>
        <w:rPr>
          <w:spacing w:val="-2"/>
        </w:rPr>
        <w:t>内。在监控客户的信用风险时，按照客户的信用特征对其分组。被评为“高风险”级别的客户会放在受限制客户名单里，并</w:t>
      </w:r>
      <w:r>
        <w:rPr>
          <w:spacing w:val="-68"/>
        </w:rPr>
        <w:t> </w:t>
      </w:r>
      <w:r>
        <w:rPr>
          <w:spacing w:val="-68"/>
        </w:rPr>
      </w:r>
      <w:r>
        <w:rPr/>
        <w:t>且只有在额外批准的前提下，公司才可在未来期间内对其赊销，否则必须要求其提前支付相应款项。</w:t>
      </w:r>
    </w:p>
    <w:p>
      <w:pPr>
        <w:pStyle w:val="BodyText"/>
        <w:spacing w:line="240" w:lineRule="auto" w:before="19"/>
        <w:ind w:right="94"/>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市场风险</w:t>
      </w:r>
    </w:p>
    <w:p>
      <w:pPr>
        <w:pStyle w:val="BodyText"/>
        <w:spacing w:line="316" w:lineRule="auto" w:before="76"/>
        <w:ind w:right="94" w:firstLine="360"/>
        <w:jc w:val="left"/>
      </w:pPr>
      <w:r>
        <w:rPr>
          <w:spacing w:val="-2"/>
        </w:rPr>
        <w:t>金融工具的市场风险，是指金融工具的公允价值或未来现金流量因市场价格变动而发生波动的风险，包括汇率风险、利</w:t>
      </w:r>
      <w:r>
        <w:rPr/>
        <w:t> 率风险和其他价格风险。</w:t>
      </w:r>
    </w:p>
    <w:p>
      <w:pPr>
        <w:pStyle w:val="BodyText"/>
        <w:spacing w:line="240" w:lineRule="auto" w:before="19"/>
        <w:ind w:right="94"/>
        <w:jc w:val="left"/>
      </w:pPr>
      <w:r>
        <w:rPr/>
        <w:t>（</w:t>
      </w:r>
      <w:r>
        <w:rPr>
          <w:rFonts w:ascii="宋体" w:hAnsi="宋体" w:cs="宋体" w:eastAsia="宋体" w:hint="default"/>
        </w:rPr>
        <w:t>1</w:t>
      </w:r>
      <w:r>
        <w:rPr/>
        <w:t>）利率风险</w:t>
      </w:r>
    </w:p>
    <w:p>
      <w:pPr>
        <w:pStyle w:val="BodyText"/>
        <w:spacing w:line="240" w:lineRule="auto" w:before="77"/>
        <w:ind w:left="513" w:right="94"/>
        <w:jc w:val="left"/>
      </w:pPr>
      <w:r>
        <w:rPr/>
        <w:t>本公司未持有与利率相关的金融工具，不存在应披露的利率风险。</w:t>
      </w:r>
    </w:p>
    <w:p>
      <w:pPr>
        <w:pStyle w:val="BodyText"/>
        <w:spacing w:line="240" w:lineRule="auto" w:before="76"/>
        <w:ind w:right="94"/>
        <w:jc w:val="left"/>
      </w:pPr>
      <w:r>
        <w:rPr/>
        <w:t>（</w:t>
      </w:r>
      <w:r>
        <w:rPr>
          <w:rFonts w:ascii="宋体" w:hAnsi="宋体" w:cs="宋体" w:eastAsia="宋体" w:hint="default"/>
        </w:rPr>
        <w:t>2</w:t>
      </w:r>
      <w:r>
        <w:rPr/>
        <w:t>）外汇风险</w:t>
      </w:r>
    </w:p>
    <w:p>
      <w:pPr>
        <w:pStyle w:val="BodyText"/>
        <w:spacing w:line="316" w:lineRule="auto" w:before="76"/>
        <w:ind w:right="192" w:firstLine="360"/>
        <w:jc w:val="both"/>
      </w:pPr>
      <w:r>
        <w:rPr>
          <w:spacing w:val="-2"/>
        </w:rPr>
        <w:t>汇率风险，是指金融工具的公允价值或未来现金流量因外汇汇率变动而发生波动的风险。本公司尽可能将外币收入与外</w:t>
      </w:r>
      <w:r>
        <w:rPr/>
        <w:t> </w:t>
      </w:r>
      <w:r>
        <w:rPr>
          <w:spacing w:val="-2"/>
        </w:rPr>
        <w:t>币支出相匹配以降低汇率风险。本公司面临的汇率风险主要来源于以澳门币计价的金融资产和金融负债，外币金融资产和外</w:t>
      </w:r>
      <w:r>
        <w:rPr>
          <w:spacing w:val="-64"/>
        </w:rPr>
        <w:t> </w:t>
      </w:r>
      <w:r>
        <w:rPr>
          <w:spacing w:val="-64"/>
        </w:rPr>
      </w:r>
      <w:r>
        <w:rPr/>
        <w:t>币金融负债折算成人民币的金额列示如下：</w:t>
      </w:r>
    </w:p>
    <w:tbl>
      <w:tblPr>
        <w:tblW w:w="0" w:type="auto"/>
        <w:jc w:val="left"/>
        <w:tblInd w:w="138" w:type="dxa"/>
        <w:tblLayout w:type="fixed"/>
        <w:tblCellMar>
          <w:top w:w="0" w:type="dxa"/>
          <w:left w:w="0" w:type="dxa"/>
          <w:bottom w:w="0" w:type="dxa"/>
          <w:right w:w="0" w:type="dxa"/>
        </w:tblCellMar>
        <w:tblLook w:val="01E0"/>
      </w:tblPr>
      <w:tblGrid>
        <w:gridCol w:w="1188"/>
        <w:gridCol w:w="960"/>
        <w:gridCol w:w="1191"/>
        <w:gridCol w:w="919"/>
        <w:gridCol w:w="1191"/>
        <w:gridCol w:w="910"/>
        <w:gridCol w:w="1190"/>
        <w:gridCol w:w="920"/>
        <w:gridCol w:w="1190"/>
      </w:tblGrid>
      <w:tr>
        <w:trPr>
          <w:trHeight w:val="341" w:hRule="exact"/>
        </w:trPr>
        <w:tc>
          <w:tcPr>
            <w:tcW w:w="1188" w:type="dxa"/>
            <w:vMerge w:val="restart"/>
            <w:tcBorders>
              <w:top w:val="single" w:sz="4" w:space="0" w:color="000000"/>
              <w:left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2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42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3" w:hRule="exact"/>
        </w:trPr>
        <w:tc>
          <w:tcPr>
            <w:tcW w:w="1188" w:type="dxa"/>
            <w:vMerge/>
            <w:tcBorders>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4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308,014.23</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5,031,355.93</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161,130.88</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5,500,501.04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10,735.17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5,296,988.48</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110,677.74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5,418,401.39</w:t>
            </w:r>
          </w:p>
        </w:tc>
      </w:tr>
      <w:tr>
        <w:trPr>
          <w:trHeight w:val="34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6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5,013,376.12</w:t>
            </w:r>
          </w:p>
        </w:tc>
        <w:tc>
          <w:tcPr>
            <w:tcW w:w="919"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5,013,376.12</w:t>
            </w:r>
          </w:p>
        </w:tc>
        <w:tc>
          <w:tcPr>
            <w:tcW w:w="91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9,835,018.92</w:t>
            </w:r>
          </w:p>
        </w:tc>
        <w:tc>
          <w:tcPr>
            <w:tcW w:w="92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9,835,018.92</w:t>
            </w:r>
          </w:p>
        </w:tc>
      </w:tr>
      <w:tr>
        <w:trPr>
          <w:trHeight w:val="34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96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3,305,148.44</w:t>
            </w:r>
          </w:p>
        </w:tc>
        <w:tc>
          <w:tcPr>
            <w:tcW w:w="919"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3,305,148.44</w:t>
            </w:r>
          </w:p>
        </w:tc>
        <w:tc>
          <w:tcPr>
            <w:tcW w:w="91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225,760.50</w:t>
            </w:r>
          </w:p>
        </w:tc>
        <w:tc>
          <w:tcPr>
            <w:tcW w:w="92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225,760.50</w:t>
            </w:r>
          </w:p>
        </w:tc>
      </w:tr>
      <w:tr>
        <w:trPr>
          <w:trHeight w:val="34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6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1,772,994.00</w:t>
            </w:r>
          </w:p>
        </w:tc>
        <w:tc>
          <w:tcPr>
            <w:tcW w:w="919"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1,772,994.00</w:t>
            </w:r>
          </w:p>
        </w:tc>
        <w:tc>
          <w:tcPr>
            <w:tcW w:w="91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6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813,300.00</w:t>
            </w:r>
          </w:p>
        </w:tc>
        <w:tc>
          <w:tcPr>
            <w:tcW w:w="919"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813,300.00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93"/>
              <w:jc w:val="left"/>
              <w:rPr>
                <w:rFonts w:ascii="宋体" w:hAnsi="宋体" w:cs="宋体" w:eastAsia="宋体" w:hint="default"/>
                <w:sz w:val="18"/>
                <w:szCs w:val="18"/>
              </w:rPr>
            </w:pPr>
            <w:r>
              <w:rPr>
                <w:rFonts w:ascii="宋体" w:hAnsi="宋体" w:cs="宋体" w:eastAsia="宋体" w:hint="default"/>
                <w:sz w:val="18"/>
                <w:szCs w:val="18"/>
              </w:rPr>
              <w:t>外币金融资产 小计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308,014.23</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15,936,174.49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161,130.88</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16,405,319.60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10,735.17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15,357,767.90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110,677.74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15,479,180.81</w:t>
            </w:r>
          </w:p>
        </w:tc>
      </w:tr>
      <w:tr>
        <w:trPr>
          <w:trHeight w:val="34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6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5,052,975.28</w:t>
            </w:r>
          </w:p>
        </w:tc>
        <w:tc>
          <w:tcPr>
            <w:tcW w:w="919"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5,052,975.28</w:t>
            </w:r>
          </w:p>
        </w:tc>
        <w:tc>
          <w:tcPr>
            <w:tcW w:w="91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5,624,919.99</w:t>
            </w:r>
          </w:p>
        </w:tc>
        <w:tc>
          <w:tcPr>
            <w:tcW w:w="92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5,624,919.99</w:t>
            </w:r>
          </w:p>
        </w:tc>
      </w:tr>
      <w:tr>
        <w:trPr>
          <w:trHeight w:val="34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96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113,200.33</w:t>
            </w:r>
          </w:p>
        </w:tc>
        <w:tc>
          <w:tcPr>
            <w:tcW w:w="919"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113,200.33</w:t>
            </w:r>
          </w:p>
        </w:tc>
        <w:tc>
          <w:tcPr>
            <w:tcW w:w="91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108,161.78</w:t>
            </w:r>
          </w:p>
        </w:tc>
        <w:tc>
          <w:tcPr>
            <w:tcW w:w="92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108,161.78</w:t>
            </w:r>
          </w:p>
        </w:tc>
      </w:tr>
      <w:tr>
        <w:trPr>
          <w:trHeight w:val="34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6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362,781.37</w:t>
            </w:r>
          </w:p>
        </w:tc>
        <w:tc>
          <w:tcPr>
            <w:tcW w:w="919"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362,781.37</w:t>
            </w:r>
          </w:p>
        </w:tc>
        <w:tc>
          <w:tcPr>
            <w:tcW w:w="91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236,502.49</w:t>
            </w:r>
          </w:p>
        </w:tc>
        <w:tc>
          <w:tcPr>
            <w:tcW w:w="92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236,502.49</w:t>
            </w:r>
          </w:p>
        </w:tc>
      </w:tr>
      <w:tr>
        <w:trPr>
          <w:trHeight w:val="34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6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294,439.81</w:t>
            </w:r>
          </w:p>
        </w:tc>
        <w:tc>
          <w:tcPr>
            <w:tcW w:w="919"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294,439.81</w:t>
            </w:r>
          </w:p>
        </w:tc>
        <w:tc>
          <w:tcPr>
            <w:tcW w:w="91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1,099,074.27</w:t>
            </w:r>
          </w:p>
        </w:tc>
        <w:tc>
          <w:tcPr>
            <w:tcW w:w="92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1,099,074.27</w:t>
            </w:r>
          </w:p>
        </w:tc>
      </w:tr>
      <w:tr>
        <w:trPr>
          <w:trHeight w:val="34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6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1,057.57</w:t>
            </w:r>
          </w:p>
        </w:tc>
        <w:tc>
          <w:tcPr>
            <w:tcW w:w="919"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1,057.57</w:t>
            </w:r>
          </w:p>
        </w:tc>
        <w:tc>
          <w:tcPr>
            <w:tcW w:w="91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156.00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156.00</w:t>
            </w:r>
          </w:p>
        </w:tc>
      </w:tr>
      <w:tr>
        <w:trPr>
          <w:trHeight w:val="656"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93"/>
              <w:jc w:val="left"/>
              <w:rPr>
                <w:rFonts w:ascii="宋体" w:hAnsi="宋体" w:cs="宋体" w:eastAsia="宋体" w:hint="default"/>
                <w:sz w:val="18"/>
                <w:szCs w:val="18"/>
              </w:rPr>
            </w:pPr>
            <w:r>
              <w:rPr>
                <w:rFonts w:ascii="宋体" w:hAnsi="宋体" w:cs="宋体" w:eastAsia="宋体" w:hint="default"/>
                <w:sz w:val="18"/>
                <w:szCs w:val="18"/>
              </w:rPr>
              <w:t>外币金融负债 小计</w:t>
            </w:r>
          </w:p>
        </w:tc>
        <w:tc>
          <w:tcPr>
            <w:tcW w:w="96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5,824,454.36</w:t>
            </w:r>
          </w:p>
        </w:tc>
        <w:tc>
          <w:tcPr>
            <w:tcW w:w="919"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5,824,454.36</w:t>
            </w:r>
          </w:p>
        </w:tc>
        <w:tc>
          <w:tcPr>
            <w:tcW w:w="91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7,068,814.53</w:t>
            </w:r>
          </w:p>
        </w:tc>
        <w:tc>
          <w:tcPr>
            <w:tcW w:w="92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7,068,814.53</w:t>
            </w:r>
          </w:p>
        </w:tc>
      </w:tr>
    </w:tbl>
    <w:p>
      <w:pPr>
        <w:spacing w:after="0" w:line="240" w:lineRule="auto"/>
        <w:jc w:val="left"/>
        <w:rPr>
          <w:rFonts w:ascii="宋体" w:hAnsi="宋体" w:cs="宋体" w:eastAsia="宋体" w:hint="default"/>
          <w:sz w:val="18"/>
          <w:szCs w:val="18"/>
        </w:rPr>
        <w:sectPr>
          <w:footerReference w:type="default" r:id="rId40"/>
          <w:pgSz w:w="11910" w:h="16840"/>
          <w:pgMar w:footer="979" w:header="0" w:top="1100" w:bottom="1160" w:left="980" w:right="940"/>
          <w:pgNumType w:start="138"/>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188"/>
        <w:gridCol w:w="960"/>
        <w:gridCol w:w="1191"/>
        <w:gridCol w:w="919"/>
        <w:gridCol w:w="1191"/>
        <w:gridCol w:w="910"/>
        <w:gridCol w:w="1190"/>
        <w:gridCol w:w="920"/>
        <w:gridCol w:w="1190"/>
      </w:tblGrid>
      <w:tr>
        <w:trPr>
          <w:trHeight w:val="34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sz w:val="18"/>
              </w:rPr>
              <w:t>308,014.23</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sz w:val="18"/>
              </w:rPr>
              <w:t>21,760,628.85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sz w:val="18"/>
              </w:rPr>
              <w:t>161,130.88</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sz w:val="18"/>
              </w:rPr>
              <w:t>22,229,773.96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sz w:val="18"/>
              </w:rPr>
              <w:t>10,735.17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sz w:val="18"/>
              </w:rPr>
              <w:t>22,426,582.43</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sz w:val="18"/>
              </w:rPr>
              <w:t>110,677.74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sz w:val="18"/>
              </w:rPr>
              <w:t>22,547,995.34</w:t>
            </w:r>
          </w:p>
        </w:tc>
      </w:tr>
    </w:tbl>
    <w:p>
      <w:pPr>
        <w:pStyle w:val="BodyText"/>
        <w:spacing w:line="316" w:lineRule="auto" w:before="8"/>
        <w:ind w:right="94" w:firstLine="362"/>
        <w:jc w:val="left"/>
      </w:pPr>
      <w:r>
        <w:rPr>
          <w:spacing w:val="-5"/>
        </w:rPr>
        <w:t>于</w:t>
      </w:r>
      <w:r>
        <w:rPr>
          <w:rFonts w:ascii="宋体" w:hAnsi="宋体" w:cs="宋体" w:eastAsia="宋体" w:hint="default"/>
          <w:spacing w:val="-5"/>
        </w:rPr>
        <w:t>2015</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31</w:t>
      </w:r>
      <w:r>
        <w:rPr>
          <w:spacing w:val="-5"/>
        </w:rPr>
        <w:t>日，在所有其他变量保持不变的情况下，如果人民币对外币升（包括美元，澳门币，港币）值或贬值</w:t>
      </w:r>
      <w:r>
        <w:rPr>
          <w:rFonts w:ascii="宋体" w:hAnsi="宋体" w:cs="宋体" w:eastAsia="宋体" w:hint="default"/>
          <w:spacing w:val="-5"/>
        </w:rPr>
        <w:t>10%</w:t>
      </w:r>
      <w:r>
        <w:rPr>
          <w:spacing w:val="-5"/>
        </w:rPr>
        <w:t>，</w:t>
      </w:r>
      <w:r>
        <w:rPr/>
        <w:t> 则公司将增加或减少净利润</w:t>
      </w:r>
      <w:r>
        <w:rPr>
          <w:rFonts w:ascii="宋体" w:hAnsi="宋体" w:cs="宋体" w:eastAsia="宋体" w:hint="default"/>
        </w:rPr>
        <w:t>1,058,086.52</w:t>
      </w:r>
      <w:r>
        <w:rPr/>
        <w:t>元（</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841,052.23</w:t>
      </w:r>
      <w:r>
        <w:rPr/>
        <w:t>元）。管理层认为</w:t>
      </w:r>
      <w:r>
        <w:rPr>
          <w:rFonts w:ascii="宋体" w:hAnsi="宋体" w:cs="宋体" w:eastAsia="宋体" w:hint="default"/>
        </w:rPr>
        <w:t>10%</w:t>
      </w:r>
      <w:r>
        <w:rPr/>
        <w:t>合理反映了下一年度人民 币对美元可能发生变动的合理范围。</w:t>
      </w:r>
    </w:p>
    <w:p>
      <w:pPr>
        <w:pStyle w:val="BodyText"/>
        <w:spacing w:line="316" w:lineRule="auto" w:before="19"/>
        <w:ind w:left="515" w:right="4051" w:hanging="363"/>
        <w:jc w:val="left"/>
      </w:pPr>
      <w:r>
        <w:rPr/>
        <w:t>（</w:t>
      </w:r>
      <w:r>
        <w:rPr>
          <w:rFonts w:ascii="宋体" w:hAnsi="宋体" w:cs="宋体" w:eastAsia="宋体" w:hint="default"/>
        </w:rPr>
        <w:t>3</w:t>
      </w:r>
      <w:r>
        <w:rPr/>
        <w:t>）其他价格风险 本公司未持有其他上市公司的权益投资，不存在应披露的价格风险。</w:t>
      </w:r>
    </w:p>
    <w:p>
      <w:pPr>
        <w:spacing w:line="240" w:lineRule="auto" w:before="4"/>
        <w:rPr>
          <w:rFonts w:ascii="宋体" w:hAnsi="宋体" w:cs="宋体" w:eastAsia="宋体" w:hint="default"/>
          <w:sz w:val="25"/>
          <w:szCs w:val="25"/>
        </w:rPr>
      </w:pPr>
    </w:p>
    <w:p>
      <w:pPr>
        <w:pStyle w:val="BodyText"/>
        <w:spacing w:line="316" w:lineRule="auto"/>
        <w:ind w:left="515" w:right="94" w:hanging="363"/>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流动性风险 </w:t>
      </w:r>
      <w:r>
        <w:rPr>
          <w:spacing w:val="-2"/>
        </w:rPr>
        <w:t>流动风险，是指企业在履行以交付现金或其他金融资产的方式结算的义务时发生资金短缺的风险。本公司的政策是确保</w:t>
      </w:r>
    </w:p>
    <w:p>
      <w:pPr>
        <w:pStyle w:val="BodyText"/>
        <w:spacing w:line="316" w:lineRule="auto" w:before="19"/>
        <w:ind w:right="94"/>
        <w:jc w:val="left"/>
      </w:pPr>
      <w:r>
        <w:rPr>
          <w:spacing w:val="-2"/>
        </w:rPr>
        <w:t>拥有充足的现金以偿还到期债务。流动性风险由本公司的财务部门集中控制。财务部门通过监控现金余额、可随时变现的有</w:t>
      </w:r>
      <w:r>
        <w:rPr>
          <w:spacing w:val="-63"/>
        </w:rPr>
        <w:t> </w:t>
      </w:r>
      <w:r>
        <w:rPr>
          <w:spacing w:val="-63"/>
        </w:rPr>
      </w:r>
      <w:r>
        <w:rPr/>
        <w:t>价证券以及对未来</w:t>
      </w:r>
      <w:r>
        <w:rPr>
          <w:rFonts w:ascii="宋体" w:hAnsi="宋体" w:cs="宋体" w:eastAsia="宋体" w:hint="default"/>
        </w:rPr>
        <w:t>12</w:t>
      </w:r>
      <w:r>
        <w:rPr/>
        <w:t>个月现金流量的滚动预测，确保公司在所有合理预测的情况下拥有充足的资金偿还债务。</w:t>
      </w:r>
    </w:p>
    <w:p>
      <w:pPr>
        <w:pStyle w:val="BodyText"/>
        <w:spacing w:line="240" w:lineRule="auto" w:before="19"/>
        <w:ind w:left="515" w:right="94"/>
        <w:jc w:val="left"/>
      </w:pPr>
      <w:r>
        <w:rPr/>
        <w:t>本公司各项金融负债以未折现的合同现金流量按到期日列示如下：</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1558"/>
        <w:gridCol w:w="1755"/>
        <w:gridCol w:w="1546"/>
        <w:gridCol w:w="1544"/>
        <w:gridCol w:w="1546"/>
        <w:gridCol w:w="1711"/>
      </w:tblGrid>
      <w:tr>
        <w:trPr>
          <w:trHeight w:val="341" w:hRule="exact"/>
        </w:trPr>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3" w:hRule="exact"/>
        </w:trPr>
        <w:tc>
          <w:tcPr>
            <w:tcW w:w="1558" w:type="dxa"/>
            <w:vMerge/>
            <w:tcBorders>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个月</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z w:val="18"/>
                <w:szCs w:val="18"/>
              </w:rPr>
              <w:t>个月</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6-12</w:t>
            </w:r>
            <w:r>
              <w:rPr>
                <w:rFonts w:ascii="宋体" w:hAnsi="宋体" w:cs="宋体" w:eastAsia="宋体" w:hint="default"/>
                <w:sz w:val="18"/>
                <w:szCs w:val="18"/>
              </w:rPr>
              <w:t>个月</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年以上</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41"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65,409,384.09</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19,525,002.87</w:t>
            </w:r>
          </w:p>
        </w:tc>
        <w:tc>
          <w:tcPr>
            <w:tcW w:w="1546"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84,934,386.96</w:t>
            </w:r>
          </w:p>
        </w:tc>
      </w:tr>
      <w:tr>
        <w:trPr>
          <w:trHeight w:val="343"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1,435,701.03</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2,717,150.71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2,012,502.14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6,165,353.88</w:t>
            </w:r>
          </w:p>
        </w:tc>
      </w:tr>
      <w:tr>
        <w:trPr>
          <w:trHeight w:val="341"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175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1,005,241.36</w:t>
            </w:r>
          </w:p>
        </w:tc>
        <w:tc>
          <w:tcPr>
            <w:tcW w:w="1546"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1,005,241.36</w:t>
            </w:r>
          </w:p>
        </w:tc>
      </w:tr>
      <w:tr>
        <w:trPr>
          <w:trHeight w:val="343"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66,845,085.12</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23,247,394.94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2,012,502.14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92,104,982.20</w:t>
            </w:r>
          </w:p>
        </w:tc>
      </w:tr>
    </w:tbl>
    <w:p>
      <w:pPr>
        <w:spacing w:line="240" w:lineRule="auto" w:before="11"/>
        <w:rPr>
          <w:rFonts w:ascii="宋体" w:hAnsi="宋体" w:cs="宋体" w:eastAsia="宋体" w:hint="default"/>
          <w:sz w:val="23"/>
          <w:szCs w:val="23"/>
        </w:rPr>
      </w:pPr>
    </w:p>
    <w:tbl>
      <w:tblPr>
        <w:tblW w:w="0" w:type="auto"/>
        <w:jc w:val="left"/>
        <w:tblInd w:w="138" w:type="dxa"/>
        <w:tblLayout w:type="fixed"/>
        <w:tblCellMar>
          <w:top w:w="0" w:type="dxa"/>
          <w:left w:w="0" w:type="dxa"/>
          <w:bottom w:w="0" w:type="dxa"/>
          <w:right w:w="0" w:type="dxa"/>
        </w:tblCellMar>
        <w:tblLook w:val="01E0"/>
      </w:tblPr>
      <w:tblGrid>
        <w:gridCol w:w="1556"/>
        <w:gridCol w:w="1755"/>
        <w:gridCol w:w="1546"/>
        <w:gridCol w:w="1546"/>
        <w:gridCol w:w="1544"/>
        <w:gridCol w:w="1714"/>
      </w:tblGrid>
      <w:tr>
        <w:trPr>
          <w:trHeight w:val="341" w:hRule="exact"/>
        </w:trPr>
        <w:tc>
          <w:tcPr>
            <w:tcW w:w="155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4" w:hRule="exact"/>
        </w:trPr>
        <w:tc>
          <w:tcPr>
            <w:tcW w:w="1556" w:type="dxa"/>
            <w:vMerge/>
            <w:tcBorders>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个月</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z w:val="18"/>
                <w:szCs w:val="18"/>
              </w:rPr>
              <w:t>个月</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6-12</w:t>
            </w:r>
            <w:r>
              <w:rPr>
                <w:rFonts w:ascii="宋体" w:hAnsi="宋体" w:cs="宋体" w:eastAsia="宋体" w:hint="default"/>
                <w:sz w:val="18"/>
                <w:szCs w:val="18"/>
              </w:rPr>
              <w:t>个月</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年以上</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4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70,529,191.15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3,977,135.79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4,656,255.52</w:t>
            </w:r>
          </w:p>
        </w:tc>
        <w:tc>
          <w:tcPr>
            <w:tcW w:w="154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79,162,582.46</w:t>
            </w:r>
          </w:p>
        </w:tc>
      </w:tr>
      <w:tr>
        <w:trPr>
          <w:trHeight w:val="34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2,897,715.47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828,486.65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2,995,813.53</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727,057.30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7,449,072.95</w:t>
            </w:r>
          </w:p>
        </w:tc>
      </w:tr>
      <w:tr>
        <w:trPr>
          <w:trHeight w:val="34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75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2,500,000.00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2,500,000.00</w:t>
            </w:r>
          </w:p>
        </w:tc>
      </w:tr>
      <w:tr>
        <w:trPr>
          <w:trHeight w:val="34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175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896,295.90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896,295.90</w:t>
            </w:r>
          </w:p>
        </w:tc>
      </w:tr>
      <w:tr>
        <w:trPr>
          <w:trHeight w:val="34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1,522,224.40</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17,801,053.17</w:t>
            </w:r>
          </w:p>
        </w:tc>
        <w:tc>
          <w:tcPr>
            <w:tcW w:w="154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19,323,277.57</w:t>
            </w:r>
          </w:p>
        </w:tc>
      </w:tr>
      <w:tr>
        <w:trPr>
          <w:trHeight w:val="34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74,949,131.02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4,805,622.44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28,849,418.12</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727,057.30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109,331,228.88</w:t>
            </w:r>
          </w:p>
        </w:tc>
      </w:tr>
    </w:tbl>
    <w:p>
      <w:pPr>
        <w:spacing w:line="240" w:lineRule="auto" w:before="1"/>
        <w:rPr>
          <w:rFonts w:ascii="宋体" w:hAnsi="宋体" w:cs="宋体" w:eastAsia="宋体" w:hint="default"/>
          <w:sz w:val="18"/>
          <w:szCs w:val="18"/>
        </w:rPr>
      </w:pPr>
    </w:p>
    <w:p>
      <w:pPr>
        <w:pStyle w:val="Heading2"/>
        <w:spacing w:line="240" w:lineRule="auto" w:before="26"/>
        <w:ind w:right="94"/>
        <w:jc w:val="left"/>
        <w:rPr>
          <w:b w:val="0"/>
          <w:bCs w:val="0"/>
        </w:rPr>
      </w:pPr>
      <w:r>
        <w:rPr/>
        <w:t>十、关联方及关联交易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38.60%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38.60%</w:t>
            </w:r>
          </w:p>
        </w:tc>
      </w:tr>
    </w:tbl>
    <w:p>
      <w:pPr>
        <w:pStyle w:val="BodyText"/>
        <w:spacing w:line="360" w:lineRule="auto" w:before="49"/>
        <w:ind w:right="6034"/>
        <w:jc w:val="left"/>
      </w:pPr>
      <w:r>
        <w:rPr/>
        <w:t>本企业的母公司情况的说明 本企业最终控制方是张波。</w:t>
      </w:r>
    </w:p>
    <w:p>
      <w:pPr>
        <w:spacing w:line="240" w:lineRule="auto" w:before="2"/>
        <w:rPr>
          <w:rFonts w:ascii="宋体" w:hAnsi="宋体" w:cs="宋体" w:eastAsia="宋体" w:hint="default"/>
          <w:sz w:val="20"/>
          <w:szCs w:val="20"/>
        </w:rPr>
      </w:pPr>
    </w:p>
    <w:p>
      <w:pPr>
        <w:pStyle w:val="Heading3"/>
        <w:spacing w:line="240" w:lineRule="auto"/>
        <w:ind w:right="94"/>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4"/>
        <w:jc w:val="left"/>
      </w:pPr>
      <w:r>
        <w:rPr/>
        <w:t>本企业子公司的情况详见附注六、在其他主体中的权益（一）在子公司中的权益。</w:t>
      </w:r>
    </w:p>
    <w:p>
      <w:pPr>
        <w:spacing w:after="0" w:line="240" w:lineRule="auto"/>
        <w:jc w:val="left"/>
        <w:sectPr>
          <w:pgSz w:w="11910" w:h="16840"/>
          <w:pgMar w:header="0" w:footer="979" w:top="1100" w:bottom="1160" w:left="980" w:right="940"/>
        </w:sectPr>
      </w:pPr>
    </w:p>
    <w:p>
      <w:pPr>
        <w:spacing w:line="240" w:lineRule="auto" w:before="12"/>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广州市高堡仕智能科技有限公司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对子公司存在重大影响的股东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广州市隆晖电子实业有限公司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吴怡文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子公司的参股股东</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10"/>
        <w:gridCol w:w="1419"/>
        <w:gridCol w:w="1135"/>
        <w:gridCol w:w="1558"/>
        <w:gridCol w:w="1702"/>
        <w:gridCol w:w="1346"/>
      </w:tblGrid>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广州市隆晖电子实业有限公司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购买材料</w:t>
            </w: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1,032,705.72</w:t>
            </w:r>
          </w:p>
        </w:tc>
      </w:tr>
    </w:tbl>
    <w:p>
      <w:pPr>
        <w:pStyle w:val="BodyText"/>
        <w:spacing w:line="240" w:lineRule="auto" w:before="49"/>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1987"/>
        <w:gridCol w:w="1952"/>
        <w:gridCol w:w="2655"/>
      </w:tblGrid>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广州市高堡仕智能科技有限公司</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952"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156,915.00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广州市隆晖电子实业有限公司</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5" w:right="0"/>
              <w:jc w:val="left"/>
              <w:rPr>
                <w:rFonts w:ascii="Times New Roman" w:hAnsi="Times New Roman" w:cs="Times New Roman" w:eastAsia="Times New Roman" w:hint="default"/>
                <w:sz w:val="18"/>
                <w:szCs w:val="18"/>
              </w:rPr>
            </w:pPr>
            <w:r>
              <w:rPr>
                <w:rFonts w:ascii="Times New Roman"/>
                <w:sz w:val="18"/>
              </w:rPr>
              <w:t>27,031,195.50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9,819,653.59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本公司作为担保方</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广东安居宝智能控制系 统有限公司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广东安居宝智能控制系 统有限公司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7,984,415.73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6,370,856.76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2410"/>
        <w:gridCol w:w="1418"/>
        <w:gridCol w:w="1416"/>
        <w:gridCol w:w="1594"/>
        <w:gridCol w:w="1594"/>
      </w:tblGrid>
      <w:tr>
        <w:trPr>
          <w:trHeight w:val="403" w:hRule="exact"/>
        </w:trPr>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2410"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广州市隆晖电子实业有限公司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5,044,281.17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55,959.81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3,615,959.25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2" w:right="0"/>
              <w:jc w:val="left"/>
              <w:rPr>
                <w:rFonts w:ascii="Times New Roman" w:hAnsi="Times New Roman" w:cs="Times New Roman" w:eastAsia="Times New Roman" w:hint="default"/>
                <w:sz w:val="18"/>
                <w:szCs w:val="18"/>
              </w:rPr>
            </w:pPr>
            <w:r>
              <w:rPr>
                <w:rFonts w:ascii="Times New Roman"/>
                <w:sz w:val="18"/>
              </w:rPr>
              <w:t>36,159.59</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吴怡文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1,050.00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2799"/>
        <w:gridCol w:w="2393"/>
        <w:gridCol w:w="2393"/>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广州市高堡仕智能科技有限公司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广州市隆晖电子实业有限公司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702,226.84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702,226.84</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十一、股份支付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1,829,335.00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left="513" w:right="94"/>
        <w:jc w:val="left"/>
      </w:pPr>
      <w:r>
        <w:rPr/>
        <w:t>根据公司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23 </w:t>
      </w:r>
      <w:r>
        <w:rPr/>
        <w:t>日召开的第二届董事会第二十二次会议、</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6 </w:t>
      </w:r>
      <w:r>
        <w:rPr/>
        <w:t>月</w:t>
      </w:r>
      <w:r>
        <w:rPr>
          <w:spacing w:val="-48"/>
        </w:rPr>
        <w:t> </w:t>
      </w:r>
      <w:r>
        <w:rPr>
          <w:rFonts w:ascii="Times New Roman" w:hAnsi="Times New Roman" w:cs="Times New Roman" w:eastAsia="Times New Roman" w:hint="default"/>
        </w:rPr>
        <w:t>18 </w:t>
      </w:r>
      <w:r>
        <w:rPr/>
        <w:t>日召开的</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年度股东大会决议和</w:t>
      </w:r>
    </w:p>
    <w:p>
      <w:pPr>
        <w:pStyle w:val="BodyText"/>
        <w:spacing w:line="300" w:lineRule="auto" w:before="63"/>
        <w:ind w:right="193"/>
        <w:jc w:val="left"/>
      </w:pPr>
      <w:r>
        <w:rPr/>
        <w:t>修改后章程规定：以公司总股本</w:t>
      </w:r>
      <w:r>
        <w:rPr>
          <w:spacing w:val="-46"/>
        </w:rPr>
        <w:t> </w:t>
      </w:r>
      <w:r>
        <w:rPr>
          <w:rFonts w:ascii="Times New Roman" w:hAnsi="Times New Roman" w:cs="Times New Roman" w:eastAsia="Times New Roman" w:hint="default"/>
        </w:rPr>
        <w:t>182,909,758 </w:t>
      </w:r>
      <w:r>
        <w:rPr/>
        <w:t>股为基数，以资本公积向全体股东每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41"/>
        </w:rPr>
        <w:t> </w:t>
      </w:r>
      <w:r>
        <w:rPr/>
        <w:t>股转增</w:t>
      </w:r>
      <w:r>
        <w:rPr>
          <w:spacing w:val="-47"/>
        </w:rPr>
        <w:t> </w:t>
      </w:r>
      <w:r>
        <w:rPr>
          <w:rFonts w:ascii="Times New Roman" w:hAnsi="Times New Roman" w:cs="Times New Roman" w:eastAsia="Times New Roman" w:hint="default"/>
        </w:rPr>
        <w:t>5.025128 </w:t>
      </w:r>
      <w:r>
        <w:rPr/>
        <w:t>股。因此，上述权益 总额为转增后的金额。</w:t>
      </w:r>
    </w:p>
    <w:p>
      <w:pPr>
        <w:spacing w:line="240" w:lineRule="auto" w:before="10"/>
        <w:rPr>
          <w:rFonts w:ascii="宋体" w:hAnsi="宋体" w:cs="宋体" w:eastAsia="宋体" w:hint="default"/>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模型确定</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3,087,058.53</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-2,037,108.61</w:t>
            </w:r>
          </w:p>
        </w:tc>
      </w:tr>
    </w:tbl>
    <w:p>
      <w:pPr>
        <w:pStyle w:val="BodyText"/>
        <w:spacing w:line="300" w:lineRule="auto" w:before="49"/>
        <w:ind w:right="92" w:firstLine="360"/>
        <w:jc w:val="left"/>
      </w:pPr>
      <w:r>
        <w:rPr/>
        <w:t>公司于 </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17 </w:t>
      </w:r>
      <w:r>
        <w:rPr/>
        <w:t>日召开的 </w:t>
      </w: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年第三次临时股东大会审议通过了《广东安居宝数码科技股份有限公司限制性 </w:t>
      </w:r>
      <w:r>
        <w:rPr>
          <w:spacing w:val="-2"/>
          <w:w w:val="100"/>
        </w:rPr>
        <w:t>股票激励计划（草案修订稿）及其摘要的议案》</w:t>
      </w:r>
      <w:r>
        <w:rPr>
          <w:rFonts w:ascii="Times New Roman" w:hAnsi="Times New Roman" w:cs="Times New Roman" w:eastAsia="Times New Roman" w:hint="default"/>
          <w:spacing w:val="-2"/>
          <w:w w:val="100"/>
        </w:rPr>
        <w:t>(</w:t>
      </w:r>
      <w:r>
        <w:rPr>
          <w:spacing w:val="-2"/>
          <w:w w:val="100"/>
        </w:rPr>
        <w:t>以下简称</w:t>
      </w:r>
      <w:r>
        <w:rPr>
          <w:rFonts w:ascii="Times New Roman" w:hAnsi="Times New Roman" w:cs="Times New Roman" w:eastAsia="Times New Roman" w:hint="default"/>
          <w:spacing w:val="-2"/>
          <w:w w:val="100"/>
        </w:rPr>
        <w:t>“</w:t>
      </w:r>
      <w:r>
        <w:rPr>
          <w:spacing w:val="-2"/>
          <w:w w:val="100"/>
        </w:rPr>
        <w:t>激励计划</w:t>
      </w:r>
      <w:r>
        <w:rPr>
          <w:rFonts w:ascii="Times New Roman" w:hAnsi="Times New Roman" w:cs="Times New Roman" w:eastAsia="Times New Roman" w:hint="default"/>
          <w:spacing w:val="-2"/>
          <w:w w:val="100"/>
        </w:rPr>
        <w:t>”)</w:t>
      </w:r>
      <w:r>
        <w:rPr>
          <w:spacing w:val="-2"/>
          <w:w w:val="100"/>
        </w:rPr>
        <w:t>、《关于提请股东大会授权董事会办理公司限制性股</w:t>
      </w:r>
      <w:r>
        <w:rPr>
          <w:spacing w:val="-70"/>
          <w:w w:val="100"/>
        </w:rPr>
        <w:t> </w:t>
      </w:r>
      <w:r>
        <w:rPr>
          <w:spacing w:val="-70"/>
          <w:w w:val="100"/>
        </w:rPr>
      </w:r>
      <w:r>
        <w:rPr>
          <w:spacing w:val="-2"/>
        </w:rPr>
        <w:t>票激励计划相关事宜的议案》及《广东安居宝数码科技股份有限公司</w:t>
      </w:r>
      <w:r>
        <w:rPr>
          <w:rFonts w:ascii="Times New Roman" w:hAnsi="Times New Roman" w:cs="Times New Roman" w:eastAsia="Times New Roman" w:hint="default"/>
          <w:spacing w:val="-2"/>
        </w:rPr>
        <w:t>&lt;</w:t>
      </w:r>
      <w:r>
        <w:rPr>
          <w:spacing w:val="-2"/>
        </w:rPr>
        <w:t>限制性股票激励计划实施考核管理办法</w:t>
      </w:r>
      <w:r>
        <w:rPr>
          <w:rFonts w:ascii="Times New Roman" w:hAnsi="Times New Roman" w:cs="Times New Roman" w:eastAsia="Times New Roman" w:hint="default"/>
          <w:spacing w:val="-2"/>
        </w:rPr>
        <w:t>&gt;</w:t>
      </w:r>
      <w:r>
        <w:rPr>
          <w:spacing w:val="-2"/>
        </w:rPr>
        <w:t>的议案》，公</w:t>
      </w:r>
      <w:r>
        <w:rPr>
          <w:spacing w:val="-86"/>
        </w:rPr>
        <w:t> </w:t>
      </w:r>
      <w:r>
        <w:rPr>
          <w:spacing w:val="-86"/>
        </w:rPr>
      </w:r>
      <w:r>
        <w:rPr/>
        <w:t>司于</w:t>
      </w:r>
      <w:r>
        <w:rPr>
          <w:spacing w:val="-53"/>
        </w:rPr>
        <w:t> </w:t>
      </w:r>
      <w:r>
        <w:rPr>
          <w:rFonts w:ascii="Times New Roman" w:hAnsi="Times New Roman" w:cs="Times New Roman" w:eastAsia="Times New Roman" w:hint="default"/>
        </w:rPr>
        <w:t>2013 </w:t>
      </w:r>
      <w:r>
        <w:rPr>
          <w:rFonts w:ascii="Times New Roman" w:hAnsi="Times New Roman" w:cs="Times New Roman" w:eastAsia="Times New Roman" w:hint="default"/>
          <w:spacing w:val="10"/>
        </w:rPr>
        <w:t> </w:t>
      </w:r>
      <w:r>
        <w:rPr/>
        <w:t>年</w:t>
      </w:r>
      <w:r>
        <w:rPr>
          <w:spacing w:val="-56"/>
        </w:rPr>
        <w:t> </w:t>
      </w:r>
      <w:r>
        <w:rPr>
          <w:rFonts w:ascii="Times New Roman" w:hAnsi="Times New Roman" w:cs="Times New Roman" w:eastAsia="Times New Roman" w:hint="default"/>
        </w:rPr>
        <w:t>4 </w:t>
      </w:r>
      <w:r>
        <w:rPr>
          <w:rFonts w:ascii="Times New Roman" w:hAnsi="Times New Roman" w:cs="Times New Roman" w:eastAsia="Times New Roman" w:hint="default"/>
          <w:spacing w:val="10"/>
        </w:rPr>
        <w:t> </w:t>
      </w:r>
      <w:r>
        <w:rPr/>
        <w:t>月</w:t>
      </w:r>
      <w:r>
        <w:rPr>
          <w:spacing w:val="-54"/>
        </w:rPr>
        <w:t> </w:t>
      </w:r>
      <w:r>
        <w:rPr>
          <w:rFonts w:ascii="Times New Roman" w:hAnsi="Times New Roman" w:cs="Times New Roman" w:eastAsia="Times New Roman" w:hint="default"/>
          <w:spacing w:val="-1"/>
        </w:rPr>
        <w:t>24</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spacing w:val="-3"/>
        </w:rPr>
        <w:t>日召开的第二届董事会第十三次会议审议通过了《关于公司限制性股票激励计划激励对象调整的议案》</w:t>
      </w:r>
    </w:p>
    <w:p>
      <w:pPr>
        <w:pStyle w:val="BodyText"/>
        <w:spacing w:line="240" w:lineRule="auto" w:before="13"/>
        <w:ind w:right="94"/>
        <w:jc w:val="left"/>
      </w:pPr>
      <w:r>
        <w:rPr/>
        <w:t>和《关于向激励对象授予限制性股票的议案》及公司于</w:t>
      </w:r>
      <w:r>
        <w:rPr>
          <w:spacing w:val="-4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6"/>
        </w:rPr>
        <w:t> </w:t>
      </w:r>
      <w:r>
        <w:rPr/>
        <w:t>年</w:t>
      </w:r>
      <w:r>
        <w:rPr>
          <w:spacing w:val="-5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日第二届董事会第十九次会议审议通过了《关于向</w:t>
      </w:r>
    </w:p>
    <w:p>
      <w:pPr>
        <w:pStyle w:val="BodyText"/>
        <w:spacing w:line="240" w:lineRule="auto" w:before="63"/>
        <w:ind w:right="94"/>
        <w:jc w:val="left"/>
      </w:pPr>
      <w:r>
        <w:rPr/>
        <w:t>激励对象授予预留限制性股票的议案</w:t>
      </w:r>
      <w:r>
        <w:rPr>
          <w:spacing w:val="-92"/>
        </w:rPr>
        <w:t>》</w:t>
      </w:r>
      <w:r>
        <w:rPr>
          <w:spacing w:val="-41"/>
        </w:rPr>
        <w:t>，</w:t>
      </w:r>
      <w:r>
        <w:rPr/>
        <w:t>据此</w:t>
      </w:r>
      <w:r>
        <w:rPr>
          <w:spacing w:val="-41"/>
        </w:rPr>
        <w:t>，</w:t>
      </w:r>
      <w:r>
        <w:rPr/>
        <w:t>本公司董事会于</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3  </w:t>
      </w:r>
      <w:r>
        <w:rPr/>
        <w:t>年</w:t>
      </w:r>
      <w:r>
        <w:rPr>
          <w:spacing w:val="-45"/>
        </w:rPr>
        <w:t> </w:t>
      </w:r>
      <w:r>
        <w:rPr>
          <w:rFonts w:ascii="Times New Roman" w:hAnsi="Times New Roman" w:cs="Times New Roman" w:eastAsia="Times New Roman" w:hint="default"/>
        </w:rPr>
        <w:t>4  </w:t>
      </w:r>
      <w:r>
        <w:rPr/>
        <w:t>月</w:t>
      </w:r>
      <w:r>
        <w:rPr>
          <w:spacing w:val="-4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4  </w:t>
      </w:r>
      <w:r>
        <w:rPr/>
        <w:t>日向符</w:t>
      </w:r>
      <w:r>
        <w:rPr>
          <w:spacing w:val="-3"/>
        </w:rPr>
        <w:t>合</w:t>
      </w:r>
      <w:r>
        <w:rPr/>
        <w:t>授予条件的</w:t>
      </w:r>
      <w:r>
        <w:rPr>
          <w:spacing w:val="-44"/>
        </w:rPr>
        <w:t> </w:t>
      </w:r>
      <w:r>
        <w:rPr>
          <w:rFonts w:ascii="Times New Roman" w:hAnsi="Times New Roman" w:cs="Times New Roman" w:eastAsia="Times New Roman" w:hint="default"/>
          <w:spacing w:val="1"/>
        </w:rPr>
        <w:t>6</w:t>
      </w:r>
      <w:r>
        <w:rPr>
          <w:rFonts w:ascii="Times New Roman" w:hAnsi="Times New Roman" w:cs="Times New Roman" w:eastAsia="Times New Roman" w:hint="default"/>
        </w:rPr>
        <w:t>5  </w:t>
      </w:r>
      <w:r>
        <w:rPr/>
        <w:t>名激励对象</w:t>
      </w:r>
      <w:r>
        <w:rPr>
          <w:spacing w:val="-3"/>
        </w:rPr>
        <w:t>授</w:t>
      </w:r>
      <w:r>
        <w:rPr/>
        <w:t>予首</w:t>
      </w:r>
    </w:p>
    <w:p>
      <w:pPr>
        <w:pStyle w:val="BodyText"/>
        <w:spacing w:line="240" w:lineRule="auto" w:before="63"/>
        <w:ind w:right="94"/>
        <w:jc w:val="left"/>
      </w:pPr>
      <w:r>
        <w:rPr/>
        <w:t>期限制性股票合计</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8</w:t>
      </w:r>
      <w:r>
        <w:rPr>
          <w:rFonts w:ascii="Times New Roman" w:hAnsi="Times New Roman" w:cs="Times New Roman" w:eastAsia="Times New Roman" w:hint="default"/>
        </w:rPr>
        <w:t>0 </w:t>
      </w:r>
      <w:r>
        <w:rPr>
          <w:rFonts w:ascii="Times New Roman" w:hAnsi="Times New Roman" w:cs="Times New Roman" w:eastAsia="Times New Roman" w:hint="default"/>
          <w:spacing w:val="3"/>
        </w:rPr>
        <w:t> </w:t>
      </w:r>
      <w:r>
        <w:rPr>
          <w:spacing w:val="-3"/>
        </w:rPr>
        <w:t>万</w:t>
      </w:r>
      <w:r>
        <w:rPr>
          <w:spacing w:val="-85"/>
        </w:rPr>
        <w:t>，</w:t>
      </w:r>
      <w:r>
        <w:rPr/>
        <w:t>授予价为</w:t>
      </w:r>
      <w:r>
        <w:rPr>
          <w:spacing w:val="-44"/>
        </w:rPr>
        <w:t> </w:t>
      </w:r>
      <w:r>
        <w:rPr>
          <w:rFonts w:ascii="Times New Roman" w:hAnsi="Times New Roman" w:cs="Times New Roman" w:eastAsia="Times New Roman" w:hint="default"/>
          <w:spacing w:val="1"/>
        </w:rPr>
        <w:t>8</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3"/>
        </w:rPr>
        <w:t>元</w:t>
      </w:r>
      <w:r>
        <w:rPr>
          <w:spacing w:val="-82"/>
        </w:rPr>
        <w:t>；</w:t>
      </w:r>
      <w:r>
        <w:rPr/>
        <w:t>于</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spacing w:val="-6"/>
        </w:rPr>
        <w:t>1</w:t>
      </w: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8 </w:t>
      </w:r>
      <w:r>
        <w:rPr>
          <w:rFonts w:ascii="Times New Roman" w:hAnsi="Times New Roman" w:cs="Times New Roman" w:eastAsia="Times New Roman" w:hint="default"/>
          <w:spacing w:val="2"/>
        </w:rPr>
        <w:t> </w:t>
      </w:r>
      <w:r>
        <w:rPr/>
        <w:t>日向</w:t>
      </w:r>
      <w:r>
        <w:rPr>
          <w:spacing w:val="-4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6  </w:t>
      </w:r>
      <w:r>
        <w:rPr/>
        <w:t>名激励对象</w:t>
      </w:r>
      <w:r>
        <w:rPr>
          <w:spacing w:val="-3"/>
        </w:rPr>
        <w:t>授</w:t>
      </w:r>
      <w:r>
        <w:rPr/>
        <w:t>予预留限制性股票合计</w:t>
      </w:r>
      <w:r>
        <w:rPr>
          <w:spacing w:val="-44"/>
        </w:rPr>
        <w:t> </w:t>
      </w:r>
      <w:r>
        <w:rPr>
          <w:rFonts w:ascii="Times New Roman" w:hAnsi="Times New Roman" w:cs="Times New Roman" w:eastAsia="Times New Roman" w:hint="default"/>
          <w:spacing w:val="1"/>
        </w:rPr>
        <w:t>29</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5</w:t>
      </w:r>
      <w:r>
        <w:rPr>
          <w:rFonts w:ascii="Times New Roman" w:hAnsi="Times New Roman" w:cs="Times New Roman" w:eastAsia="Times New Roman" w:hint="default"/>
        </w:rPr>
        <w:t>3 </w:t>
      </w:r>
      <w:r>
        <w:rPr>
          <w:rFonts w:ascii="Times New Roman" w:hAnsi="Times New Roman" w:cs="Times New Roman" w:eastAsia="Times New Roman" w:hint="default"/>
          <w:spacing w:val="-3"/>
        </w:rPr>
        <w:t> </w:t>
      </w:r>
      <w:r>
        <w:rPr/>
        <w:t>万</w:t>
      </w:r>
    </w:p>
    <w:p>
      <w:pPr>
        <w:pStyle w:val="BodyText"/>
        <w:spacing w:line="240" w:lineRule="auto" w:before="63"/>
        <w:ind w:right="94"/>
        <w:jc w:val="left"/>
      </w:pPr>
      <w:r>
        <w:rPr/>
        <w:t>股，授予价为</w:t>
      </w:r>
      <w:r>
        <w:rPr>
          <w:spacing w:val="-45"/>
        </w:rPr>
        <w:t> </w:t>
      </w:r>
      <w:r>
        <w:rPr>
          <w:rFonts w:ascii="Times New Roman" w:hAnsi="Times New Roman" w:cs="Times New Roman" w:eastAsia="Times New Roman" w:hint="default"/>
        </w:rPr>
        <w:t>10.22</w:t>
      </w:r>
      <w:r>
        <w:rPr>
          <w:rFonts w:ascii="Times New Roman" w:hAnsi="Times New Roman" w:cs="Times New Roman" w:eastAsia="Times New Roman" w:hint="default"/>
          <w:spacing w:val="1"/>
        </w:rPr>
        <w:t> </w:t>
      </w:r>
      <w:r>
        <w:rPr/>
        <w:t>元。</w:t>
      </w:r>
    </w:p>
    <w:p>
      <w:pPr>
        <w:pStyle w:val="BodyText"/>
        <w:spacing w:line="240" w:lineRule="auto" w:before="101"/>
        <w:ind w:left="513" w:right="94"/>
        <w:jc w:val="left"/>
      </w:pPr>
      <w:r>
        <w:rPr/>
        <w:t>激励计划首次授予的限制性股票价格为 </w:t>
      </w:r>
      <w:r>
        <w:rPr>
          <w:rFonts w:ascii="Times New Roman" w:hAnsi="Times New Roman" w:cs="Times New Roman" w:eastAsia="Times New Roman" w:hint="default"/>
        </w:rPr>
        <w:t>8.02 </w:t>
      </w:r>
      <w:r>
        <w:rPr/>
        <w:t>元</w:t>
      </w:r>
      <w:r>
        <w:rPr>
          <w:rFonts w:ascii="Times New Roman" w:hAnsi="Times New Roman" w:cs="Times New Roman" w:eastAsia="Times New Roman" w:hint="default"/>
        </w:rPr>
        <w:t>/</w:t>
      </w:r>
      <w:r>
        <w:rPr/>
        <w:t>股。授予价格系根据本计划草案摘要公告日前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个交易日公司股票均</w:t>
      </w:r>
    </w:p>
    <w:p>
      <w:pPr>
        <w:pStyle w:val="BodyText"/>
        <w:spacing w:line="300" w:lineRule="auto" w:before="63"/>
        <w:ind w:right="94"/>
        <w:jc w:val="left"/>
      </w:pPr>
      <w:r>
        <w:rPr/>
        <w:t>价</w:t>
      </w:r>
      <w:r>
        <w:rPr>
          <w:spacing w:val="-42"/>
        </w:rPr>
        <w:t> </w:t>
      </w:r>
      <w:r>
        <w:rPr>
          <w:rFonts w:ascii="Times New Roman" w:hAnsi="Times New Roman" w:cs="Times New Roman" w:eastAsia="Times New Roman" w:hint="default"/>
        </w:rPr>
        <w:t>16.04</w:t>
      </w:r>
      <w:r>
        <w:rPr>
          <w:rFonts w:ascii="Times New Roman" w:hAnsi="Times New Roman" w:cs="Times New Roman" w:eastAsia="Times New Roman" w:hint="default"/>
          <w:spacing w:val="4"/>
        </w:rPr>
        <w:t> </w:t>
      </w:r>
      <w:r>
        <w:rPr>
          <w:spacing w:val="-17"/>
        </w:rPr>
        <w:t>元</w:t>
      </w:r>
      <w:r>
        <w:rPr>
          <w:rFonts w:ascii="Times New Roman" w:hAnsi="Times New Roman" w:cs="Times New Roman" w:eastAsia="Times New Roman" w:hint="default"/>
          <w:spacing w:val="-17"/>
        </w:rPr>
        <w:t>/</w:t>
      </w:r>
      <w:r>
        <w:rPr>
          <w:spacing w:val="-17"/>
        </w:rPr>
        <w:t>股（前</w:t>
      </w:r>
      <w:r>
        <w:rPr>
          <w:spacing w:val="-43"/>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7"/>
        </w:rPr>
        <w:t> </w:t>
      </w:r>
      <w:r>
        <w:rPr>
          <w:spacing w:val="-1"/>
        </w:rPr>
        <w:t>个交易日股票交易总额</w:t>
      </w:r>
      <w:r>
        <w:rPr>
          <w:rFonts w:ascii="Times New Roman" w:hAnsi="Times New Roman" w:cs="Times New Roman" w:eastAsia="Times New Roman" w:hint="default"/>
          <w:spacing w:val="-1"/>
        </w:rPr>
        <w:t>/</w:t>
      </w:r>
      <w:r>
        <w:rPr>
          <w:spacing w:val="-1"/>
        </w:rPr>
        <w:t>前</w:t>
      </w:r>
      <w:r>
        <w:rPr>
          <w:spacing w:val="-43"/>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spacing w:val="-8"/>
        </w:rPr>
        <w:t>个交易日股票交易总量）的</w:t>
      </w:r>
      <w:r>
        <w:rPr>
          <w:spacing w:val="-43"/>
        </w:rPr>
        <w:t> </w:t>
      </w:r>
      <w:r>
        <w:rPr>
          <w:rFonts w:ascii="Times New Roman" w:hAnsi="Times New Roman" w:cs="Times New Roman" w:eastAsia="Times New Roman" w:hint="default"/>
          <w:spacing w:val="-5"/>
        </w:rPr>
        <w:t>50%</w:t>
      </w:r>
      <w:r>
        <w:rPr>
          <w:spacing w:val="-5"/>
        </w:rPr>
        <w:t>确定，即授予价格＝定价基准日前</w:t>
      </w:r>
      <w:r>
        <w:rPr>
          <w:spacing w:val="-42"/>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个 交易日公司股票均价</w:t>
      </w:r>
      <w:r>
        <w:rPr>
          <w:rFonts w:ascii="Times New Roman" w:hAnsi="Times New Roman" w:cs="Times New Roman" w:eastAsia="Times New Roman" w:hint="default"/>
        </w:rPr>
        <w:t>×50%</w:t>
      </w:r>
      <w:r>
        <w:rPr/>
        <w:t>。</w:t>
      </w:r>
    </w:p>
    <w:p>
      <w:pPr>
        <w:pStyle w:val="BodyText"/>
        <w:spacing w:line="316" w:lineRule="auto" w:before="53"/>
        <w:ind w:right="94" w:firstLine="360"/>
        <w:jc w:val="left"/>
      </w:pPr>
      <w:r>
        <w:rPr>
          <w:spacing w:val="-2"/>
        </w:rPr>
        <w:t>根据激励计划的规定，预留限制性股票的授予价格在该部分股票授予时由董事会确定，授予价格依据董事会会议决议日</w:t>
      </w:r>
      <w:r>
        <w:rPr/>
        <w:t> 前</w:t>
      </w:r>
      <w:r>
        <w:rPr>
          <w:spacing w:val="-45"/>
        </w:rPr>
        <w:t> </w:t>
      </w:r>
      <w:r>
        <w:rPr>
          <w:rFonts w:ascii="Times New Roman" w:hAnsi="Times New Roman" w:cs="Times New Roman" w:eastAsia="Times New Roman" w:hint="default"/>
        </w:rPr>
        <w:t>20</w:t>
      </w:r>
      <w:r>
        <w:rPr>
          <w:rFonts w:ascii="Times New Roman" w:hAnsi="Times New Roman" w:cs="Times New Roman" w:eastAsia="Times New Roman" w:hint="default"/>
          <w:spacing w:val="44"/>
        </w:rPr>
        <w:t> </w:t>
      </w:r>
      <w:r>
        <w:rPr/>
        <w:t>个交易日公司股票均价的</w:t>
      </w:r>
      <w:r>
        <w:rPr>
          <w:spacing w:val="-46"/>
        </w:rPr>
        <w:t> </w:t>
      </w:r>
      <w:r>
        <w:rPr>
          <w:rFonts w:ascii="Times New Roman" w:hAnsi="Times New Roman" w:cs="Times New Roman" w:eastAsia="Times New Roman" w:hint="default"/>
        </w:rPr>
        <w:t>50%</w:t>
      </w:r>
      <w:r>
        <w:rPr/>
        <w:t>确定。预留限制性股票授予价格为</w:t>
      </w:r>
      <w:r>
        <w:rPr>
          <w:spacing w:val="-46"/>
        </w:rPr>
        <w:t> </w:t>
      </w:r>
      <w:r>
        <w:rPr>
          <w:rFonts w:ascii="Times New Roman" w:hAnsi="Times New Roman" w:cs="Times New Roman" w:eastAsia="Times New Roman" w:hint="default"/>
        </w:rPr>
        <w:t>10.22</w:t>
      </w:r>
      <w:r>
        <w:rPr>
          <w:rFonts w:ascii="Times New Roman" w:hAnsi="Times New Roman" w:cs="Times New Roman" w:eastAsia="Times New Roman" w:hint="default"/>
          <w:spacing w:val="44"/>
        </w:rPr>
        <w:t> </w:t>
      </w:r>
      <w:r>
        <w:rPr/>
        <w:t>元</w:t>
      </w:r>
      <w:r>
        <w:rPr>
          <w:rFonts w:ascii="Times New Roman" w:hAnsi="Times New Roman" w:cs="Times New Roman" w:eastAsia="Times New Roman" w:hint="default"/>
        </w:rPr>
        <w:t>/</w:t>
      </w:r>
      <w:r>
        <w:rPr/>
        <w:t>股。</w:t>
      </w:r>
    </w:p>
    <w:p>
      <w:pPr>
        <w:pStyle w:val="BodyText"/>
        <w:spacing w:line="300" w:lineRule="auto" w:before="40"/>
        <w:ind w:right="184" w:firstLine="360"/>
        <w:jc w:val="left"/>
      </w:pPr>
      <w:r>
        <w:rPr/>
        <w:t>激励计划有效期为自首次授予日起 </w:t>
      </w:r>
      <w:r>
        <w:rPr>
          <w:rFonts w:ascii="Times New Roman" w:hAnsi="Times New Roman" w:cs="Times New Roman" w:eastAsia="Times New Roman" w:hint="default"/>
        </w:rPr>
        <w:t>48 </w:t>
      </w:r>
      <w:r>
        <w:rPr/>
        <w:t>个月。首次授予的限制性股票自首次授予日起满 </w:t>
      </w:r>
      <w:r>
        <w:rPr>
          <w:rFonts w:ascii="Times New Roman" w:hAnsi="Times New Roman" w:cs="Times New Roman" w:eastAsia="Times New Roman" w:hint="default"/>
        </w:rPr>
        <w:t>12 </w:t>
      </w:r>
      <w:r>
        <w:rPr/>
        <w:t>个月后，激励对象在解锁期 内按</w:t>
      </w:r>
      <w:r>
        <w:rPr>
          <w:spacing w:val="-50"/>
        </w:rPr>
        <w:t> </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w:t>
      </w:r>
      <w:r>
        <w:rPr>
          <w:rFonts w:ascii="Times New Roman" w:hAnsi="Times New Roman" w:cs="Times New Roman" w:eastAsia="Times New Roman" w:hint="default"/>
        </w:rPr>
        <w:t>40%</w:t>
      </w:r>
      <w:r>
        <w:rPr/>
        <w:t>的比例分三期解锁。</w:t>
      </w:r>
    </w:p>
    <w:p>
      <w:pPr>
        <w:pStyle w:val="BodyText"/>
        <w:spacing w:line="340" w:lineRule="auto" w:before="51"/>
        <w:ind w:left="513" w:right="232"/>
        <w:jc w:val="left"/>
      </w:pPr>
      <w:r>
        <w:rPr/>
        <w:t>预留限制性股票自该部分授予日起满 </w:t>
      </w:r>
      <w:r>
        <w:rPr>
          <w:rFonts w:ascii="Times New Roman" w:hAnsi="Times New Roman" w:cs="Times New Roman" w:eastAsia="Times New Roman" w:hint="default"/>
        </w:rPr>
        <w:t>12 </w:t>
      </w:r>
      <w:r>
        <w:rPr/>
        <w:t>个月后，激励对象在解锁期内按</w:t>
      </w:r>
      <w:r>
        <w:rPr>
          <w:spacing w:val="-45"/>
        </w:rPr>
        <w:t> </w:t>
      </w:r>
      <w:r>
        <w:rPr>
          <w:rFonts w:ascii="Times New Roman" w:hAnsi="Times New Roman" w:cs="Times New Roman" w:eastAsia="Times New Roman" w:hint="default"/>
        </w:rPr>
        <w:t>50%</w:t>
      </w:r>
      <w:r>
        <w:rPr/>
        <w:t>、</w:t>
      </w:r>
      <w:r>
        <w:rPr>
          <w:rFonts w:ascii="Times New Roman" w:hAnsi="Times New Roman" w:cs="Times New Roman" w:eastAsia="Times New Roman" w:hint="default"/>
        </w:rPr>
        <w:t>50%</w:t>
      </w:r>
      <w:r>
        <w:rPr/>
        <w:t>的解锁比例分两期解锁。 </w:t>
      </w:r>
      <w:r>
        <w:rPr>
          <w:spacing w:val="-4"/>
        </w:rPr>
        <w:t>激励计划授予的限制性股票解锁的主要业绩考核指标为：（</w:t>
      </w:r>
      <w:r>
        <w:rPr>
          <w:rFonts w:ascii="Times New Roman" w:hAnsi="Times New Roman" w:cs="Times New Roman" w:eastAsia="Times New Roman" w:hint="default"/>
          <w:spacing w:val="-4"/>
        </w:rPr>
        <w:t>1</w:t>
      </w:r>
      <w:r>
        <w:rPr>
          <w:spacing w:val="-4"/>
        </w:rPr>
        <w:t>）以</w:t>
      </w:r>
      <w:r>
        <w:rPr/>
        <w:t> </w:t>
      </w:r>
      <w:r>
        <w:rPr>
          <w:rFonts w:ascii="Times New Roman" w:hAnsi="Times New Roman" w:cs="Times New Roman" w:eastAsia="Times New Roman" w:hint="default"/>
        </w:rPr>
        <w:t>2012  </w:t>
      </w:r>
      <w:r>
        <w:rPr>
          <w:spacing w:val="-1"/>
        </w:rPr>
        <w:t>年为基准年，</w:t>
      </w:r>
      <w:r>
        <w:rPr>
          <w:rFonts w:ascii="Times New Roman" w:hAnsi="Times New Roman" w:cs="Times New Roman" w:eastAsia="Times New Roman" w:hint="default"/>
          <w:spacing w:val="-1"/>
        </w:rPr>
        <w:t>2013</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2014  </w:t>
      </w:r>
      <w:r>
        <w:rPr>
          <w:spacing w:val="-1"/>
        </w:rPr>
        <w:t>年、</w:t>
      </w:r>
      <w:r>
        <w:rPr>
          <w:rFonts w:ascii="Times New Roman" w:hAnsi="Times New Roman" w:cs="Times New Roman" w:eastAsia="Times New Roman" w:hint="default"/>
          <w:spacing w:val="-1"/>
        </w:rPr>
        <w:t>2015</w:t>
      </w:r>
      <w:r>
        <w:rPr>
          <w:rFonts w:ascii="Times New Roman" w:hAnsi="Times New Roman" w:cs="Times New Roman" w:eastAsia="Times New Roman" w:hint="default"/>
          <w:spacing w:val="38"/>
        </w:rPr>
        <w:t> </w:t>
      </w:r>
      <w:r>
        <w:rPr/>
        <w:t>年营业</w:t>
      </w:r>
    </w:p>
    <w:p>
      <w:pPr>
        <w:pStyle w:val="BodyText"/>
        <w:spacing w:line="228" w:lineRule="exact"/>
        <w:ind w:right="94"/>
        <w:jc w:val="left"/>
      </w:pPr>
      <w:r>
        <w:rPr/>
        <w:t>收入增长率分别不低于</w:t>
      </w:r>
      <w:r>
        <w:rPr>
          <w:spacing w:val="-45"/>
        </w:rPr>
        <w:t> </w:t>
      </w:r>
      <w:r>
        <w:rPr>
          <w:rFonts w:ascii="Times New Roman" w:hAnsi="Times New Roman" w:cs="Times New Roman" w:eastAsia="Times New Roman" w:hint="default"/>
          <w:spacing w:val="1"/>
        </w:rPr>
        <w:t>35</w:t>
      </w:r>
      <w:r>
        <w:rPr>
          <w:rFonts w:ascii="Times New Roman" w:hAnsi="Times New Roman" w:cs="Times New Roman" w:eastAsia="Times New Roman" w:hint="default"/>
          <w:spacing w:val="-2"/>
        </w:rPr>
        <w:t>%</w:t>
      </w:r>
      <w:r>
        <w:rPr/>
        <w:t>、</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1"/>
        </w:rPr>
        <w:t>%</w:t>
      </w:r>
      <w:r>
        <w:rPr/>
        <w:t>、</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1"/>
        </w:rPr>
        <w:t>%</w:t>
      </w:r>
      <w:r>
        <w:rPr>
          <w:spacing w:val="-92"/>
        </w:rPr>
        <w:t>；</w:t>
      </w:r>
      <w:r>
        <w:rPr/>
        <w:t>（</w:t>
      </w:r>
      <w:r>
        <w:rPr>
          <w:rFonts w:ascii="Times New Roman" w:hAnsi="Times New Roman" w:cs="Times New Roman" w:eastAsia="Times New Roman" w:hint="default"/>
          <w:spacing w:val="1"/>
        </w:rPr>
        <w:t>2</w:t>
      </w:r>
      <w:r>
        <w:rPr/>
        <w:t>）以</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年</w:t>
      </w:r>
      <w:r>
        <w:rPr>
          <w:spacing w:val="-3"/>
        </w:rPr>
        <w:t>为</w:t>
      </w:r>
      <w:r>
        <w:rPr/>
        <w:t>基准年，</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3 </w:t>
      </w:r>
      <w:r>
        <w:rPr>
          <w:rFonts w:ascii="Times New Roman" w:hAnsi="Times New Roman" w:cs="Times New Roman" w:eastAsia="Times New Roman" w:hint="default"/>
          <w:spacing w:val="2"/>
        </w:rPr>
        <w:t> </w:t>
      </w:r>
      <w:r>
        <w:rPr/>
        <w:t>年</w:t>
      </w:r>
      <w:r>
        <w:rPr>
          <w:spacing w:val="-3"/>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4  </w:t>
      </w:r>
      <w:r>
        <w:rPr/>
        <w:t>年、</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5  </w:t>
      </w:r>
      <w:r>
        <w:rPr/>
        <w:t>年净利润增长率分别不低</w:t>
      </w:r>
    </w:p>
    <w:p>
      <w:pPr>
        <w:pStyle w:val="BodyText"/>
        <w:spacing w:line="240" w:lineRule="auto" w:before="63"/>
        <w:ind w:right="94"/>
        <w:jc w:val="left"/>
      </w:pPr>
      <w:r>
        <w:rPr/>
        <w:t>于</w:t>
      </w:r>
      <w:r>
        <w:rPr>
          <w:spacing w:val="-48"/>
        </w:rPr>
        <w:t> </w:t>
      </w:r>
      <w:r>
        <w:rPr>
          <w:rFonts w:ascii="Times New Roman" w:hAnsi="Times New Roman" w:cs="Times New Roman" w:eastAsia="Times New Roman" w:hint="default"/>
        </w:rPr>
        <w:t>30%</w:t>
      </w:r>
      <w:r>
        <w:rPr/>
        <w:t>、</w:t>
      </w:r>
      <w:r>
        <w:rPr>
          <w:rFonts w:ascii="Times New Roman" w:hAnsi="Times New Roman" w:cs="Times New Roman" w:eastAsia="Times New Roman" w:hint="default"/>
        </w:rPr>
        <w:t>70%</w:t>
      </w:r>
      <w:r>
        <w:rPr/>
        <w:t>、</w:t>
      </w:r>
      <w:r>
        <w:rPr>
          <w:rFonts w:ascii="Times New Roman" w:hAnsi="Times New Roman" w:cs="Times New Roman" w:eastAsia="Times New Roman" w:hint="default"/>
        </w:rPr>
        <w:t>140%</w:t>
      </w:r>
      <w:r>
        <w:rPr/>
        <w:t>。</w:t>
      </w:r>
    </w:p>
    <w:p>
      <w:pPr>
        <w:pStyle w:val="BodyText"/>
        <w:spacing w:line="240" w:lineRule="auto" w:before="103"/>
        <w:ind w:left="513" w:right="94"/>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年公司营业收入为</w:t>
      </w:r>
      <w:r>
        <w:rPr>
          <w:spacing w:val="-50"/>
        </w:rPr>
        <w:t> </w:t>
      </w:r>
      <w:r>
        <w:rPr>
          <w:rFonts w:ascii="Times New Roman" w:hAnsi="Times New Roman" w:cs="Times New Roman" w:eastAsia="Times New Roman" w:hint="default"/>
        </w:rPr>
        <w:t>784,102,304.32</w:t>
      </w:r>
      <w:r>
        <w:rPr>
          <w:rFonts w:ascii="Times New Roman" w:hAnsi="Times New Roman" w:cs="Times New Roman" w:eastAsia="Times New Roman" w:hint="default"/>
          <w:spacing w:val="-1"/>
        </w:rPr>
        <w:t> </w:t>
      </w:r>
      <w:r>
        <w:rPr/>
        <w:t>元，以</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0"/>
        </w:rPr>
        <w:t> </w:t>
      </w:r>
      <w:r>
        <w:rPr/>
        <w:t>年为基准年，</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年营业收入增长率低于</w:t>
      </w:r>
      <w:r>
        <w:rPr>
          <w:spacing w:val="-48"/>
        </w:rPr>
        <w:t> </w:t>
      </w:r>
      <w:r>
        <w:rPr>
          <w:rFonts w:ascii="Times New Roman" w:hAnsi="Times New Roman" w:cs="Times New Roman" w:eastAsia="Times New Roman" w:hint="default"/>
        </w:rPr>
        <w:t>160%</w:t>
      </w:r>
      <w:r>
        <w:rPr/>
        <w:t>；归属于上市公司</w:t>
      </w:r>
    </w:p>
    <w:p>
      <w:pPr>
        <w:pStyle w:val="BodyText"/>
        <w:spacing w:line="240" w:lineRule="auto" w:before="63"/>
        <w:ind w:right="0"/>
        <w:jc w:val="left"/>
      </w:pPr>
      <w:r>
        <w:rPr/>
        <w:t>股东的扣除非经常性损益后</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年公司净利润为</w:t>
      </w:r>
      <w:r>
        <w:rPr>
          <w:spacing w:val="-48"/>
        </w:rPr>
        <w:t> </w:t>
      </w:r>
      <w:r>
        <w:rPr>
          <w:rFonts w:ascii="Times New Roman" w:hAnsi="Times New Roman" w:cs="Times New Roman" w:eastAsia="Times New Roman" w:hint="default"/>
        </w:rPr>
        <w:t>27,281,917.47</w:t>
      </w:r>
      <w:r>
        <w:rPr>
          <w:rFonts w:ascii="Times New Roman" w:hAnsi="Times New Roman" w:cs="Times New Roman" w:eastAsia="Times New Roman" w:hint="default"/>
          <w:spacing w:val="1"/>
        </w:rPr>
        <w:t> </w:t>
      </w:r>
      <w:r>
        <w:rPr>
          <w:spacing w:val="-9"/>
        </w:rPr>
        <w:t>元，以</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3"/>
        </w:rPr>
        <w:t> </w:t>
      </w:r>
      <w:r>
        <w:rPr>
          <w:spacing w:val="-3"/>
        </w:rPr>
        <w:t>年为基准年，</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1"/>
        </w:rPr>
        <w:t> </w:t>
      </w:r>
      <w:r>
        <w:rPr/>
        <w:t>年净利润增长率低于</w:t>
      </w:r>
      <w:r>
        <w:rPr>
          <w:spacing w:val="-45"/>
        </w:rPr>
        <w:t> </w:t>
      </w:r>
      <w:r>
        <w:rPr>
          <w:rFonts w:ascii="Times New Roman" w:hAnsi="Times New Roman" w:cs="Times New Roman" w:eastAsia="Times New Roman" w:hint="default"/>
        </w:rPr>
        <w:t>140%</w:t>
      </w:r>
      <w:r>
        <w:rPr/>
        <w:t>。</w:t>
      </w:r>
    </w:p>
    <w:p>
      <w:pPr>
        <w:pStyle w:val="BodyText"/>
        <w:spacing w:line="240" w:lineRule="auto" w:before="63"/>
        <w:ind w:right="94"/>
        <w:jc w:val="left"/>
      </w:pPr>
      <w:r>
        <w:rPr>
          <w:spacing w:val="-2"/>
        </w:rPr>
        <w:t>根据激励计划，未满足限制性股票的解锁条件第</w:t>
      </w:r>
      <w:r>
        <w:rPr/>
        <w:t> </w:t>
      </w:r>
      <w:r>
        <w:rPr>
          <w:rFonts w:ascii="Times New Roman" w:hAnsi="Times New Roman" w:cs="Times New Roman" w:eastAsia="Times New Roman" w:hint="default"/>
        </w:rPr>
        <w:t>4</w:t>
      </w:r>
      <w:r>
        <w:rPr>
          <w:rFonts w:ascii="Times New Roman" w:hAnsi="Times New Roman" w:cs="Times New Roman" w:eastAsia="Times New Roman" w:hint="default"/>
          <w:spacing w:val="-21"/>
        </w:rPr>
        <w:t> </w:t>
      </w:r>
      <w:r>
        <w:rPr>
          <w:spacing w:val="-2"/>
        </w:rPr>
        <w:t>条公司业绩考核条件，所有激励对象考核当年可解锁的限制性股票均不得</w:t>
      </w:r>
    </w:p>
    <w:p>
      <w:pPr>
        <w:pStyle w:val="BodyText"/>
        <w:spacing w:line="240" w:lineRule="auto" w:before="63"/>
        <w:ind w:right="94"/>
        <w:jc w:val="left"/>
      </w:pPr>
      <w:r>
        <w:rPr/>
        <w:t>解锁，公司将回购注销。因此，公司本年将以前年度确认将在本期解锁期解锁的限制性股票成本</w:t>
      </w:r>
      <w:r>
        <w:rPr>
          <w:spacing w:val="-46"/>
        </w:rPr>
        <w:t> </w:t>
      </w:r>
      <w:r>
        <w:rPr>
          <w:rFonts w:ascii="Times New Roman" w:hAnsi="Times New Roman" w:cs="Times New Roman" w:eastAsia="Times New Roman" w:hint="default"/>
        </w:rPr>
        <w:t>2,037,108.61</w:t>
      </w:r>
      <w:r>
        <w:rPr>
          <w:rFonts w:ascii="Times New Roman" w:hAnsi="Times New Roman" w:cs="Times New Roman" w:eastAsia="Times New Roman" w:hint="default"/>
          <w:spacing w:val="-1"/>
        </w:rPr>
        <w:t> </w:t>
      </w:r>
      <w:r>
        <w:rPr/>
        <w:t>元冲回。</w:t>
      </w:r>
    </w:p>
    <w:p>
      <w:pPr>
        <w:spacing w:line="240" w:lineRule="auto" w:before="13"/>
        <w:rPr>
          <w:rFonts w:ascii="宋体" w:hAnsi="宋体" w:cs="宋体" w:eastAsia="宋体" w:hint="default"/>
          <w:sz w:val="25"/>
          <w:szCs w:val="25"/>
        </w:rPr>
      </w:pPr>
    </w:p>
    <w:p>
      <w:pPr>
        <w:pStyle w:val="Heading3"/>
        <w:spacing w:line="240" w:lineRule="auto"/>
        <w:ind w:right="94"/>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0" w:footer="979" w:top="1100" w:bottom="1160" w:left="980" w:right="940"/>
        </w:sectPr>
      </w:pPr>
    </w:p>
    <w:p>
      <w:pPr>
        <w:spacing w:line="240" w:lineRule="auto" w:before="12"/>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spacing w:line="506" w:lineRule="auto" w:before="0"/>
        <w:ind w:left="152" w:right="7072" w:firstLine="0"/>
        <w:jc w:val="left"/>
        <w:rPr>
          <w:rFonts w:ascii="宋体" w:hAnsi="宋体" w:cs="宋体" w:eastAsia="宋体" w:hint="default"/>
          <w:sz w:val="18"/>
          <w:szCs w:val="18"/>
        </w:rPr>
      </w:pPr>
      <w:r>
        <w:rPr>
          <w:rFonts w:ascii="宋体" w:hAnsi="宋体" w:cs="宋体" w:eastAsia="宋体" w:hint="default"/>
          <w:b/>
          <w:bCs/>
          <w:sz w:val="24"/>
          <w:szCs w:val="24"/>
        </w:rPr>
        <w:t>十二、承诺及或有事项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无</w:t>
      </w:r>
    </w:p>
    <w:p>
      <w:pPr>
        <w:pStyle w:val="Heading3"/>
        <w:spacing w:line="240" w:lineRule="auto" w:before="156"/>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十三、资产负债表日后事项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10,938,000.12</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10,938,000.12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十四、其他重要事项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98" w:right="0"/>
        <w:jc w:val="left"/>
      </w:pPr>
      <w:r>
        <w:rPr/>
        <w:t>重大融资租赁出租情况：</w:t>
      </w:r>
    </w:p>
    <w:p>
      <w:pPr>
        <w:pStyle w:val="BodyText"/>
        <w:spacing w:line="240" w:lineRule="auto" w:before="115"/>
        <w:ind w:left="498"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spacing w:val="1"/>
        </w:rPr>
        <w:t>1</w:t>
      </w:r>
      <w:r>
        <w:rPr/>
        <w:t>）本公司于</w:t>
      </w:r>
      <w:r>
        <w:rPr>
          <w:spacing w:val="-3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年</w:t>
      </w:r>
      <w:r>
        <w:rPr>
          <w:spacing w:val="-33"/>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月与中时讯通信建设有限公司签订了《云浮市社会治安视频监控系统建设合同</w:t>
      </w:r>
      <w:r>
        <w:rPr>
          <w:spacing w:val="-92"/>
        </w:rPr>
        <w:t>》</w:t>
      </w:r>
      <w:r>
        <w:rPr/>
        <w:t>，租赁期为</w:t>
      </w:r>
      <w:r>
        <w:rPr>
          <w:spacing w:val="-31"/>
        </w:rPr>
        <w:t> </w:t>
      </w:r>
      <w:r>
        <w:rPr>
          <w:rFonts w:ascii="Times New Roman" w:hAnsi="Times New Roman" w:cs="Times New Roman" w:eastAsia="Times New Roman" w:hint="default"/>
        </w:rPr>
        <w:t>5</w:t>
      </w:r>
    </w:p>
    <w:p>
      <w:pPr>
        <w:pStyle w:val="BodyText"/>
        <w:spacing w:line="340" w:lineRule="auto" w:before="63"/>
        <w:ind w:left="606" w:right="6980" w:hanging="455"/>
        <w:jc w:val="left"/>
      </w:pPr>
      <w:r>
        <w:rPr/>
        <w:t>年，合同总金额</w:t>
      </w:r>
      <w:r>
        <w:rPr>
          <w:spacing w:val="-46"/>
        </w:rPr>
        <w:t> </w:t>
      </w:r>
      <w:r>
        <w:rPr>
          <w:rFonts w:ascii="Times New Roman" w:hAnsi="Times New Roman" w:cs="Times New Roman" w:eastAsia="Times New Roman" w:hint="default"/>
        </w:rPr>
        <w:t>36,518,400.00</w:t>
      </w:r>
      <w:r>
        <w:rPr>
          <w:rFonts w:ascii="Times New Roman" w:hAnsi="Times New Roman" w:cs="Times New Roman" w:eastAsia="Times New Roman" w:hint="default"/>
          <w:spacing w:val="-2"/>
        </w:rPr>
        <w:t> </w:t>
      </w:r>
      <w:r>
        <w:rPr/>
        <w:t>元。 与融资租赁有关的信息如下：</w:t>
      </w:r>
    </w:p>
    <w:p>
      <w:pPr>
        <w:spacing w:line="240" w:lineRule="auto" w:before="7"/>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4919"/>
        <w:gridCol w:w="2374"/>
        <w:gridCol w:w="2369"/>
      </w:tblGrid>
      <w:tr>
        <w:trPr>
          <w:trHeight w:val="423" w:hRule="exact"/>
        </w:trPr>
        <w:tc>
          <w:tcPr>
            <w:tcW w:w="4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年初余额</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36" w:type="dxa"/>
        <w:tblLayout w:type="fixed"/>
        <w:tblCellMar>
          <w:top w:w="0" w:type="dxa"/>
          <w:left w:w="0" w:type="dxa"/>
          <w:bottom w:w="0" w:type="dxa"/>
          <w:right w:w="0" w:type="dxa"/>
        </w:tblCellMar>
        <w:tblLook w:val="01E0"/>
      </w:tblPr>
      <w:tblGrid>
        <w:gridCol w:w="4919"/>
        <w:gridCol w:w="2374"/>
        <w:gridCol w:w="2369"/>
      </w:tblGrid>
      <w:tr>
        <w:trPr>
          <w:trHeight w:val="423" w:hRule="exact"/>
        </w:trPr>
        <w:tc>
          <w:tcPr>
            <w:tcW w:w="4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未确认融资收益的余额</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2,803,924.88</w:t>
            </w:r>
          </w:p>
        </w:tc>
        <w:tc>
          <w:tcPr>
            <w:tcW w:w="23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6119"/>
        <w:gridCol w:w="3541"/>
      </w:tblGrid>
      <w:tr>
        <w:trPr>
          <w:trHeight w:val="422"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剩余租赁期</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最低租赁收款额</w:t>
            </w:r>
          </w:p>
        </w:tc>
      </w:tr>
      <w:tr>
        <w:trPr>
          <w:trHeight w:val="422"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7,303,680.00</w:t>
            </w:r>
          </w:p>
        </w:tc>
      </w:tr>
      <w:tr>
        <w:trPr>
          <w:trHeight w:val="422"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年至 </w:t>
            </w:r>
            <w:r>
              <w:rPr>
                <w:rFonts w:ascii="Times New Roman" w:hAnsi="Times New Roman" w:cs="Times New Roman" w:eastAsia="Times New Roman" w:hint="default"/>
                <w:sz w:val="18"/>
                <w:szCs w:val="18"/>
              </w:rPr>
              <w:t>2  </w:t>
            </w:r>
            <w:r>
              <w:rPr>
                <w:rFonts w:ascii="宋体" w:hAnsi="宋体" w:cs="宋体" w:eastAsia="宋体" w:hint="default"/>
                <w:sz w:val="18"/>
                <w:szCs w:val="18"/>
              </w:rPr>
              <w:t>年（含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7,303,680.00</w:t>
            </w:r>
          </w:p>
        </w:tc>
      </w:tr>
      <w:tr>
        <w:trPr>
          <w:trHeight w:val="422"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年至 </w:t>
            </w:r>
            <w:r>
              <w:rPr>
                <w:rFonts w:ascii="Times New Roman" w:hAnsi="Times New Roman" w:cs="Times New Roman" w:eastAsia="Times New Roman" w:hint="default"/>
                <w:sz w:val="18"/>
                <w:szCs w:val="18"/>
              </w:rPr>
              <w:t>3  </w:t>
            </w:r>
            <w:r>
              <w:rPr>
                <w:rFonts w:ascii="宋体" w:hAnsi="宋体" w:cs="宋体" w:eastAsia="宋体" w:hint="default"/>
                <w:sz w:val="18"/>
                <w:szCs w:val="18"/>
              </w:rPr>
              <w:t>年（含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7,303,680.00</w:t>
            </w:r>
          </w:p>
        </w:tc>
      </w:tr>
      <w:tr>
        <w:trPr>
          <w:trHeight w:val="420"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年至 </w:t>
            </w:r>
            <w:r>
              <w:rPr>
                <w:rFonts w:ascii="Times New Roman" w:hAnsi="Times New Roman" w:cs="Times New Roman" w:eastAsia="Times New Roman" w:hint="default"/>
                <w:sz w:val="18"/>
                <w:szCs w:val="18"/>
              </w:rPr>
              <w:t>4  </w:t>
            </w:r>
            <w:r>
              <w:rPr>
                <w:rFonts w:ascii="宋体" w:hAnsi="宋体" w:cs="宋体" w:eastAsia="宋体" w:hint="default"/>
                <w:sz w:val="18"/>
                <w:szCs w:val="18"/>
              </w:rPr>
              <w:t>年（含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7,303,680.00</w:t>
            </w:r>
          </w:p>
        </w:tc>
      </w:tr>
      <w:tr>
        <w:trPr>
          <w:trHeight w:val="422"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29,214,720.00</w:t>
            </w:r>
          </w:p>
        </w:tc>
      </w:tr>
    </w:tbl>
    <w:p>
      <w:pPr>
        <w:pStyle w:val="BodyText"/>
        <w:spacing w:line="240" w:lineRule="auto" w:before="49"/>
        <w:ind w:left="513" w:right="0"/>
        <w:jc w:val="left"/>
      </w:pPr>
      <w:r>
        <w:rPr/>
        <w:t>本公司采用实际利率法确认未实现融资收益。</w:t>
      </w:r>
    </w:p>
    <w:p>
      <w:pPr>
        <w:pStyle w:val="BodyText"/>
        <w:spacing w:line="240" w:lineRule="auto" w:before="117"/>
        <w:ind w:left="513" w:right="0"/>
        <w:jc w:val="left"/>
      </w:pPr>
      <w:r>
        <w:rPr/>
        <w:t>（</w:t>
      </w:r>
      <w:r>
        <w:rPr>
          <w:rFonts w:ascii="Times New Roman" w:hAnsi="Times New Roman" w:cs="Times New Roman" w:eastAsia="Times New Roman" w:hint="default"/>
          <w:spacing w:val="1"/>
        </w:rPr>
        <w:t>2</w:t>
      </w:r>
      <w:r>
        <w:rPr/>
        <w:t>）本公司于</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3"/>
        </w:rPr>
        <w:t>与</w:t>
      </w:r>
      <w:r>
        <w:rPr/>
        <w:t>中时讯通信建设有限公司签订了《新兴县公安局治安监控项目合同</w:t>
      </w:r>
      <w:r>
        <w:rPr>
          <w:spacing w:val="-92"/>
        </w:rPr>
        <w:t>》</w:t>
      </w:r>
      <w:r>
        <w:rPr/>
        <w:t>，租赁期为</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年，合</w:t>
      </w:r>
    </w:p>
    <w:p>
      <w:pPr>
        <w:pStyle w:val="BodyText"/>
        <w:spacing w:line="338" w:lineRule="auto" w:before="63"/>
        <w:ind w:right="7434"/>
        <w:jc w:val="left"/>
      </w:pPr>
      <w:r>
        <w:rPr/>
        <w:t>同总金额</w:t>
      </w:r>
      <w:r>
        <w:rPr>
          <w:spacing w:val="-45"/>
        </w:rPr>
        <w:t> </w:t>
      </w:r>
      <w:r>
        <w:rPr>
          <w:rFonts w:ascii="Times New Roman" w:hAnsi="Times New Roman" w:cs="Times New Roman" w:eastAsia="Times New Roman" w:hint="default"/>
        </w:rPr>
        <w:t>23,388,833.00</w:t>
      </w:r>
      <w:r>
        <w:rPr>
          <w:rFonts w:ascii="Times New Roman" w:hAnsi="Times New Roman" w:cs="Times New Roman" w:eastAsia="Times New Roman" w:hint="default"/>
          <w:spacing w:val="1"/>
        </w:rPr>
        <w:t> </w:t>
      </w:r>
      <w:r>
        <w:rPr/>
        <w:t>元。 与融资租赁有关的信息如下：</w:t>
      </w:r>
    </w:p>
    <w:p>
      <w:pPr>
        <w:spacing w:line="240" w:lineRule="auto" w:before="9"/>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916"/>
        <w:gridCol w:w="2374"/>
        <w:gridCol w:w="2369"/>
      </w:tblGrid>
      <w:tr>
        <w:trPr>
          <w:trHeight w:val="422"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7"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4"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22"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5" w:right="0"/>
              <w:jc w:val="left"/>
              <w:rPr>
                <w:rFonts w:ascii="宋体" w:hAnsi="宋体" w:cs="宋体" w:eastAsia="宋体" w:hint="default"/>
                <w:sz w:val="18"/>
                <w:szCs w:val="18"/>
              </w:rPr>
            </w:pPr>
            <w:r>
              <w:rPr>
                <w:rFonts w:ascii="宋体" w:hAnsi="宋体" w:cs="宋体" w:eastAsia="宋体" w:hint="default"/>
                <w:sz w:val="18"/>
                <w:szCs w:val="18"/>
              </w:rPr>
              <w:t>未确认融资收益的余额</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7" w:right="0"/>
              <w:jc w:val="left"/>
              <w:rPr>
                <w:rFonts w:ascii="Times New Roman" w:hAnsi="Times New Roman" w:cs="Times New Roman" w:eastAsia="Times New Roman" w:hint="default"/>
                <w:sz w:val="18"/>
                <w:szCs w:val="18"/>
              </w:rPr>
            </w:pPr>
            <w:r>
              <w:rPr>
                <w:rFonts w:ascii="Times New Roman"/>
                <w:sz w:val="18"/>
              </w:rPr>
              <w:t>3,121,287.60</w:t>
            </w:r>
          </w:p>
        </w:tc>
        <w:tc>
          <w:tcPr>
            <w:tcW w:w="23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6119"/>
        <w:gridCol w:w="3541"/>
      </w:tblGrid>
      <w:tr>
        <w:trPr>
          <w:trHeight w:val="422"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5" w:right="0"/>
              <w:jc w:val="left"/>
              <w:rPr>
                <w:rFonts w:ascii="宋体" w:hAnsi="宋体" w:cs="宋体" w:eastAsia="宋体" w:hint="default"/>
                <w:sz w:val="18"/>
                <w:szCs w:val="18"/>
              </w:rPr>
            </w:pPr>
            <w:r>
              <w:rPr>
                <w:rFonts w:ascii="宋体" w:hAnsi="宋体" w:cs="宋体" w:eastAsia="宋体" w:hint="default"/>
                <w:sz w:val="18"/>
                <w:szCs w:val="18"/>
              </w:rPr>
              <w:t>剩余租赁期</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7" w:right="0"/>
              <w:jc w:val="left"/>
              <w:rPr>
                <w:rFonts w:ascii="宋体" w:hAnsi="宋体" w:cs="宋体" w:eastAsia="宋体" w:hint="default"/>
                <w:sz w:val="18"/>
                <w:szCs w:val="18"/>
              </w:rPr>
            </w:pPr>
            <w:r>
              <w:rPr>
                <w:rFonts w:ascii="宋体" w:hAnsi="宋体" w:cs="宋体" w:eastAsia="宋体" w:hint="default"/>
                <w:sz w:val="18"/>
                <w:szCs w:val="18"/>
              </w:rPr>
              <w:t>最低租赁收款额</w:t>
            </w:r>
          </w:p>
        </w:tc>
      </w:tr>
      <w:tr>
        <w:trPr>
          <w:trHeight w:val="423"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7" w:right="0"/>
              <w:jc w:val="left"/>
              <w:rPr>
                <w:rFonts w:ascii="Times New Roman" w:hAnsi="Times New Roman" w:cs="Times New Roman" w:eastAsia="Times New Roman" w:hint="default"/>
                <w:sz w:val="18"/>
                <w:szCs w:val="18"/>
              </w:rPr>
            </w:pPr>
            <w:r>
              <w:rPr>
                <w:rFonts w:ascii="Times New Roman"/>
                <w:sz w:val="18"/>
              </w:rPr>
              <w:t>4,209,990.00</w:t>
            </w:r>
          </w:p>
        </w:tc>
      </w:tr>
      <w:tr>
        <w:trPr>
          <w:trHeight w:val="422"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年至 </w:t>
            </w:r>
            <w:r>
              <w:rPr>
                <w:rFonts w:ascii="Times New Roman" w:hAnsi="Times New Roman" w:cs="Times New Roman" w:eastAsia="Times New Roman" w:hint="default"/>
                <w:sz w:val="18"/>
                <w:szCs w:val="18"/>
              </w:rPr>
              <w:t>2  </w:t>
            </w:r>
            <w:r>
              <w:rPr>
                <w:rFonts w:ascii="宋体" w:hAnsi="宋体" w:cs="宋体" w:eastAsia="宋体" w:hint="default"/>
                <w:sz w:val="18"/>
                <w:szCs w:val="18"/>
              </w:rPr>
              <w:t>年（含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7" w:right="0"/>
              <w:jc w:val="left"/>
              <w:rPr>
                <w:rFonts w:ascii="Times New Roman" w:hAnsi="Times New Roman" w:cs="Times New Roman" w:eastAsia="Times New Roman" w:hint="default"/>
                <w:sz w:val="18"/>
                <w:szCs w:val="18"/>
              </w:rPr>
            </w:pPr>
            <w:r>
              <w:rPr>
                <w:rFonts w:ascii="Times New Roman"/>
                <w:sz w:val="18"/>
              </w:rPr>
              <w:t>4,209,990.00</w:t>
            </w:r>
          </w:p>
        </w:tc>
      </w:tr>
      <w:tr>
        <w:trPr>
          <w:trHeight w:val="422"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年至 </w:t>
            </w:r>
            <w:r>
              <w:rPr>
                <w:rFonts w:ascii="Times New Roman" w:hAnsi="Times New Roman" w:cs="Times New Roman" w:eastAsia="Times New Roman" w:hint="default"/>
                <w:sz w:val="18"/>
                <w:szCs w:val="18"/>
              </w:rPr>
              <w:t>3  </w:t>
            </w:r>
            <w:r>
              <w:rPr>
                <w:rFonts w:ascii="宋体" w:hAnsi="宋体" w:cs="宋体" w:eastAsia="宋体" w:hint="default"/>
                <w:sz w:val="18"/>
                <w:szCs w:val="18"/>
              </w:rPr>
              <w:t>年（含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58" w:right="0"/>
              <w:jc w:val="left"/>
              <w:rPr>
                <w:rFonts w:ascii="Times New Roman" w:hAnsi="Times New Roman" w:cs="Times New Roman" w:eastAsia="Times New Roman" w:hint="default"/>
                <w:sz w:val="18"/>
                <w:szCs w:val="18"/>
              </w:rPr>
            </w:pPr>
            <w:r>
              <w:rPr>
                <w:rFonts w:ascii="Times New Roman"/>
                <w:sz w:val="18"/>
              </w:rPr>
              <w:t>4,209,990.00</w:t>
            </w:r>
          </w:p>
        </w:tc>
      </w:tr>
      <w:tr>
        <w:trPr>
          <w:trHeight w:val="420"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年至 </w:t>
            </w:r>
            <w:r>
              <w:rPr>
                <w:rFonts w:ascii="Times New Roman" w:hAnsi="Times New Roman" w:cs="Times New Roman" w:eastAsia="Times New Roman" w:hint="default"/>
                <w:sz w:val="18"/>
                <w:szCs w:val="18"/>
              </w:rPr>
              <w:t>4  </w:t>
            </w:r>
            <w:r>
              <w:rPr>
                <w:rFonts w:ascii="宋体" w:hAnsi="宋体" w:cs="宋体" w:eastAsia="宋体" w:hint="default"/>
                <w:sz w:val="18"/>
                <w:szCs w:val="18"/>
              </w:rPr>
              <w:t>年（含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58" w:right="0"/>
              <w:jc w:val="left"/>
              <w:rPr>
                <w:rFonts w:ascii="Times New Roman" w:hAnsi="Times New Roman" w:cs="Times New Roman" w:eastAsia="Times New Roman" w:hint="default"/>
                <w:sz w:val="18"/>
                <w:szCs w:val="18"/>
              </w:rPr>
            </w:pPr>
            <w:r>
              <w:rPr>
                <w:rFonts w:ascii="Times New Roman"/>
                <w:sz w:val="18"/>
              </w:rPr>
              <w:t>4,209,990.00</w:t>
            </w:r>
          </w:p>
        </w:tc>
      </w:tr>
      <w:tr>
        <w:trPr>
          <w:trHeight w:val="422"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年至 </w:t>
            </w:r>
            <w:r>
              <w:rPr>
                <w:rFonts w:ascii="Times New Roman" w:hAnsi="Times New Roman" w:cs="Times New Roman" w:eastAsia="Times New Roman" w:hint="default"/>
                <w:sz w:val="18"/>
                <w:szCs w:val="18"/>
              </w:rPr>
              <w:t>5  </w:t>
            </w:r>
            <w:r>
              <w:rPr>
                <w:rFonts w:ascii="宋体" w:hAnsi="宋体" w:cs="宋体" w:eastAsia="宋体" w:hint="default"/>
                <w:sz w:val="18"/>
                <w:szCs w:val="18"/>
              </w:rPr>
              <w:t>年（含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58" w:right="0"/>
              <w:jc w:val="left"/>
              <w:rPr>
                <w:rFonts w:ascii="Times New Roman" w:hAnsi="Times New Roman" w:cs="Times New Roman" w:eastAsia="Times New Roman" w:hint="default"/>
                <w:sz w:val="18"/>
                <w:szCs w:val="18"/>
              </w:rPr>
            </w:pPr>
            <w:r>
              <w:rPr>
                <w:rFonts w:ascii="Times New Roman"/>
                <w:sz w:val="18"/>
              </w:rPr>
              <w:t>4,209,990.00</w:t>
            </w:r>
          </w:p>
        </w:tc>
      </w:tr>
      <w:tr>
        <w:trPr>
          <w:trHeight w:val="422"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7" w:right="0"/>
              <w:jc w:val="left"/>
              <w:rPr>
                <w:rFonts w:ascii="Times New Roman" w:hAnsi="Times New Roman" w:cs="Times New Roman" w:eastAsia="Times New Roman" w:hint="default"/>
                <w:sz w:val="18"/>
                <w:szCs w:val="18"/>
              </w:rPr>
            </w:pPr>
            <w:r>
              <w:rPr>
                <w:rFonts w:ascii="Times New Roman"/>
                <w:sz w:val="18"/>
              </w:rPr>
              <w:t>21,049,950.00</w:t>
            </w:r>
          </w:p>
        </w:tc>
      </w:tr>
    </w:tbl>
    <w:p>
      <w:pPr>
        <w:pStyle w:val="BodyText"/>
        <w:spacing w:line="240" w:lineRule="auto" w:before="49"/>
        <w:ind w:left="513" w:right="0"/>
        <w:jc w:val="left"/>
      </w:pPr>
      <w:r>
        <w:rPr/>
        <w:t>本公司采用实际利率法确认未实现融资收益。</w:t>
      </w:r>
    </w:p>
    <w:p>
      <w:pPr>
        <w:pStyle w:val="BodyText"/>
        <w:spacing w:line="240" w:lineRule="auto" w:before="117"/>
        <w:ind w:left="513" w:right="0"/>
        <w:jc w:val="left"/>
      </w:pPr>
      <w:r>
        <w:rPr/>
        <w:t>（</w:t>
      </w:r>
      <w:r>
        <w:rPr>
          <w:rFonts w:ascii="Times New Roman" w:hAnsi="Times New Roman" w:cs="Times New Roman" w:eastAsia="Times New Roman" w:hint="default"/>
          <w:spacing w:val="1"/>
        </w:rPr>
        <w:t>3</w:t>
      </w:r>
      <w:r>
        <w:rPr/>
        <w:t>）本公司于</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3"/>
        </w:rPr>
        <w:t>与</w:t>
      </w:r>
      <w:r>
        <w:rPr/>
        <w:t>中时讯通信建设有限公司签订了《增城</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个派出所视频监控建设项目合同</w:t>
      </w:r>
      <w:r>
        <w:rPr>
          <w:spacing w:val="-92"/>
        </w:rPr>
        <w:t>》</w:t>
      </w:r>
      <w:r>
        <w:rPr/>
        <w:t>，租赁期为</w:t>
      </w:r>
    </w:p>
    <w:p>
      <w:pPr>
        <w:pStyle w:val="BodyText"/>
        <w:spacing w:line="338" w:lineRule="auto" w:before="63"/>
        <w:ind w:left="513" w:right="6988" w:hanging="361"/>
        <w:jc w:val="left"/>
      </w:pPr>
      <w:r>
        <w:rPr>
          <w:rFonts w:ascii="Times New Roman" w:hAnsi="Times New Roman" w:cs="Times New Roman" w:eastAsia="Times New Roman" w:hint="default"/>
        </w:rPr>
        <w:t>5 </w:t>
      </w:r>
      <w:r>
        <w:rPr/>
        <w:t>年，合同总金额</w:t>
      </w:r>
      <w:r>
        <w:rPr>
          <w:spacing w:val="-47"/>
        </w:rPr>
        <w:t> </w:t>
      </w:r>
      <w:r>
        <w:rPr>
          <w:rFonts w:ascii="Times New Roman" w:hAnsi="Times New Roman" w:cs="Times New Roman" w:eastAsia="Times New Roman" w:hint="default"/>
        </w:rPr>
        <w:t>4,135,668.69</w:t>
      </w:r>
      <w:r>
        <w:rPr>
          <w:rFonts w:ascii="Times New Roman" w:hAnsi="Times New Roman" w:cs="Times New Roman" w:eastAsia="Times New Roman" w:hint="default"/>
          <w:spacing w:val="-2"/>
        </w:rPr>
        <w:t> </w:t>
      </w:r>
      <w:r>
        <w:rPr/>
        <w:t>元。 与融资租赁有关的信息如下：</w:t>
      </w:r>
    </w:p>
    <w:p>
      <w:pPr>
        <w:spacing w:line="240" w:lineRule="auto" w:before="9"/>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916"/>
        <w:gridCol w:w="2374"/>
        <w:gridCol w:w="2369"/>
      </w:tblGrid>
      <w:tr>
        <w:trPr>
          <w:trHeight w:val="422"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7"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4"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22"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5" w:right="0"/>
              <w:jc w:val="left"/>
              <w:rPr>
                <w:rFonts w:ascii="宋体" w:hAnsi="宋体" w:cs="宋体" w:eastAsia="宋体" w:hint="default"/>
                <w:sz w:val="18"/>
                <w:szCs w:val="18"/>
              </w:rPr>
            </w:pPr>
            <w:r>
              <w:rPr>
                <w:rFonts w:ascii="宋体" w:hAnsi="宋体" w:cs="宋体" w:eastAsia="宋体" w:hint="default"/>
                <w:sz w:val="18"/>
                <w:szCs w:val="18"/>
              </w:rPr>
              <w:t>未确认融资收益的余额</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7" w:right="0"/>
              <w:jc w:val="left"/>
              <w:rPr>
                <w:rFonts w:ascii="Times New Roman" w:hAnsi="Times New Roman" w:cs="Times New Roman" w:eastAsia="Times New Roman" w:hint="default"/>
                <w:sz w:val="18"/>
                <w:szCs w:val="18"/>
              </w:rPr>
            </w:pPr>
            <w:r>
              <w:rPr>
                <w:rFonts w:ascii="Times New Roman"/>
                <w:sz w:val="18"/>
              </w:rPr>
              <w:t>208,253.78</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4" w:right="0"/>
              <w:jc w:val="left"/>
              <w:rPr>
                <w:rFonts w:ascii="Times New Roman" w:hAnsi="Times New Roman" w:cs="Times New Roman" w:eastAsia="Times New Roman" w:hint="default"/>
                <w:sz w:val="18"/>
                <w:szCs w:val="18"/>
              </w:rPr>
            </w:pPr>
            <w:r>
              <w:rPr>
                <w:rFonts w:ascii="Times New Roman"/>
                <w:sz w:val="18"/>
              </w:rPr>
              <w:t>324,738.76</w:t>
            </w:r>
          </w:p>
        </w:tc>
      </w:tr>
    </w:tbl>
    <w:p>
      <w:pPr>
        <w:spacing w:line="240" w:lineRule="auto" w:before="12"/>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6119"/>
        <w:gridCol w:w="3541"/>
      </w:tblGrid>
      <w:tr>
        <w:trPr>
          <w:trHeight w:val="422"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5" w:right="0"/>
              <w:jc w:val="left"/>
              <w:rPr>
                <w:rFonts w:ascii="宋体" w:hAnsi="宋体" w:cs="宋体" w:eastAsia="宋体" w:hint="default"/>
                <w:sz w:val="18"/>
                <w:szCs w:val="18"/>
              </w:rPr>
            </w:pPr>
            <w:r>
              <w:rPr>
                <w:rFonts w:ascii="宋体" w:hAnsi="宋体" w:cs="宋体" w:eastAsia="宋体" w:hint="default"/>
                <w:sz w:val="18"/>
                <w:szCs w:val="18"/>
              </w:rPr>
              <w:t>剩余租赁期</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7" w:right="0"/>
              <w:jc w:val="left"/>
              <w:rPr>
                <w:rFonts w:ascii="宋体" w:hAnsi="宋体" w:cs="宋体" w:eastAsia="宋体" w:hint="default"/>
                <w:sz w:val="18"/>
                <w:szCs w:val="18"/>
              </w:rPr>
            </w:pPr>
            <w:r>
              <w:rPr>
                <w:rFonts w:ascii="宋体" w:hAnsi="宋体" w:cs="宋体" w:eastAsia="宋体" w:hint="default"/>
                <w:sz w:val="18"/>
                <w:szCs w:val="18"/>
              </w:rPr>
              <w:t>最低租赁收款额</w:t>
            </w:r>
          </w:p>
        </w:tc>
      </w:tr>
      <w:tr>
        <w:trPr>
          <w:trHeight w:val="422"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7" w:right="0"/>
              <w:jc w:val="left"/>
              <w:rPr>
                <w:rFonts w:ascii="Times New Roman" w:hAnsi="Times New Roman" w:cs="Times New Roman" w:eastAsia="Times New Roman" w:hint="default"/>
                <w:sz w:val="18"/>
                <w:szCs w:val="18"/>
              </w:rPr>
            </w:pPr>
            <w:r>
              <w:rPr>
                <w:rFonts w:ascii="Times New Roman"/>
                <w:sz w:val="18"/>
              </w:rPr>
              <w:t>827,133.74</w:t>
            </w:r>
          </w:p>
        </w:tc>
      </w:tr>
      <w:tr>
        <w:trPr>
          <w:trHeight w:val="422"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年至 </w:t>
            </w:r>
            <w:r>
              <w:rPr>
                <w:rFonts w:ascii="Times New Roman" w:hAnsi="Times New Roman" w:cs="Times New Roman" w:eastAsia="Times New Roman" w:hint="default"/>
                <w:sz w:val="18"/>
                <w:szCs w:val="18"/>
              </w:rPr>
              <w:t>2  </w:t>
            </w:r>
            <w:r>
              <w:rPr>
                <w:rFonts w:ascii="宋体" w:hAnsi="宋体" w:cs="宋体" w:eastAsia="宋体" w:hint="default"/>
                <w:sz w:val="18"/>
                <w:szCs w:val="18"/>
              </w:rPr>
              <w:t>年（含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7" w:right="0"/>
              <w:jc w:val="left"/>
              <w:rPr>
                <w:rFonts w:ascii="Times New Roman" w:hAnsi="Times New Roman" w:cs="Times New Roman" w:eastAsia="Times New Roman" w:hint="default"/>
                <w:sz w:val="18"/>
                <w:szCs w:val="18"/>
              </w:rPr>
            </w:pPr>
            <w:r>
              <w:rPr>
                <w:rFonts w:ascii="Times New Roman"/>
                <w:sz w:val="18"/>
              </w:rPr>
              <w:t>827,133.74</w:t>
            </w:r>
          </w:p>
        </w:tc>
      </w:tr>
      <w:tr>
        <w:trPr>
          <w:trHeight w:val="420"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7" w:right="0"/>
              <w:jc w:val="left"/>
              <w:rPr>
                <w:rFonts w:ascii="Times New Roman" w:hAnsi="Times New Roman" w:cs="Times New Roman" w:eastAsia="Times New Roman" w:hint="default"/>
                <w:sz w:val="18"/>
                <w:szCs w:val="18"/>
              </w:rPr>
            </w:pPr>
            <w:r>
              <w:rPr>
                <w:rFonts w:ascii="Times New Roman"/>
                <w:sz w:val="18"/>
              </w:rPr>
              <w:t>413,566.87</w:t>
            </w:r>
          </w:p>
        </w:tc>
      </w:tr>
      <w:tr>
        <w:trPr>
          <w:trHeight w:val="422"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7" w:right="0"/>
              <w:jc w:val="left"/>
              <w:rPr>
                <w:rFonts w:ascii="Times New Roman" w:hAnsi="Times New Roman" w:cs="Times New Roman" w:eastAsia="Times New Roman" w:hint="default"/>
                <w:sz w:val="18"/>
                <w:szCs w:val="18"/>
              </w:rPr>
            </w:pPr>
            <w:r>
              <w:rPr>
                <w:rFonts w:ascii="Times New Roman"/>
                <w:sz w:val="18"/>
              </w:rPr>
              <w:t>2,067,834.35</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left="513" w:right="0"/>
        <w:jc w:val="left"/>
      </w:pPr>
      <w:r>
        <w:rPr/>
        <w:t>本公司采用实际利率法确认未实现融资收益。</w:t>
      </w:r>
    </w:p>
    <w:p>
      <w:pPr>
        <w:pStyle w:val="BodyText"/>
        <w:spacing w:line="240" w:lineRule="auto" w:before="117"/>
        <w:ind w:left="513" w:right="0"/>
        <w:jc w:val="left"/>
      </w:pPr>
      <w:r>
        <w:rPr/>
        <w:t>（</w:t>
      </w:r>
      <w:r>
        <w:rPr>
          <w:rFonts w:ascii="Times New Roman" w:hAnsi="Times New Roman" w:cs="Times New Roman" w:eastAsia="Times New Roman" w:hint="default"/>
        </w:rPr>
        <w:t>4</w:t>
      </w:r>
      <w:r>
        <w:rPr/>
        <w:t>）本公司的子公司广东奥迪安监控技术有限公司（以下简称</w:t>
      </w:r>
      <w:r>
        <w:rPr>
          <w:rFonts w:ascii="Times New Roman" w:hAnsi="Times New Roman" w:cs="Times New Roman" w:eastAsia="Times New Roman" w:hint="default"/>
        </w:rPr>
        <w:t>“</w:t>
      </w:r>
      <w:r>
        <w:rPr/>
        <w:t>奥迪安公司</w:t>
      </w:r>
      <w:r>
        <w:rPr>
          <w:rFonts w:ascii="Times New Roman" w:hAnsi="Times New Roman" w:cs="Times New Roman" w:eastAsia="Times New Roman" w:hint="default"/>
        </w:rPr>
        <w:t>”</w:t>
      </w:r>
      <w:r>
        <w:rPr/>
        <w:t>）于</w:t>
      </w:r>
      <w:r>
        <w:rPr>
          <w:spacing w:val="-3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月与中国电信股份有限公</w:t>
      </w:r>
    </w:p>
    <w:p>
      <w:pPr>
        <w:pStyle w:val="BodyText"/>
        <w:spacing w:line="240" w:lineRule="auto" w:before="63"/>
        <w:ind w:right="0"/>
        <w:jc w:val="left"/>
      </w:pPr>
      <w:r>
        <w:rPr/>
        <w:t>司广州分公司签订了《广州市海珠区社会治安视频监控系统（平安海珠）建设项目合作合同</w:t>
      </w:r>
      <w:r>
        <w:rPr>
          <w:spacing w:val="-92"/>
        </w:rPr>
        <w:t>》</w:t>
      </w:r>
      <w:r>
        <w:rPr/>
        <w:t>，租赁期为</w:t>
      </w:r>
      <w:r>
        <w:rPr>
          <w:spacing w:val="-40"/>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年，合同总</w:t>
      </w:r>
      <w:r>
        <w:rPr>
          <w:spacing w:val="2"/>
        </w:rPr>
        <w:t>金</w:t>
      </w:r>
      <w:r>
        <w:rPr/>
        <w:t>额</w:t>
      </w:r>
    </w:p>
    <w:p>
      <w:pPr>
        <w:pStyle w:val="BodyText"/>
        <w:spacing w:line="240" w:lineRule="auto" w:before="63"/>
        <w:ind w:right="0"/>
        <w:jc w:val="left"/>
      </w:pPr>
      <w:r>
        <w:rPr>
          <w:rFonts w:ascii="Times New Roman" w:hAnsi="Times New Roman" w:cs="Times New Roman" w:eastAsia="Times New Roman" w:hint="default"/>
        </w:rPr>
        <w:t>18,880,000.00</w:t>
      </w:r>
      <w:r>
        <w:rPr>
          <w:rFonts w:ascii="Times New Roman" w:hAnsi="Times New Roman" w:cs="Times New Roman" w:eastAsia="Times New Roman" w:hint="default"/>
          <w:spacing w:val="-2"/>
        </w:rPr>
        <w:t> </w:t>
      </w:r>
      <w:r>
        <w:rPr/>
        <w:t>元。</w:t>
      </w:r>
    </w:p>
    <w:p>
      <w:pPr>
        <w:pStyle w:val="BodyText"/>
        <w:spacing w:line="240" w:lineRule="auto" w:before="101"/>
        <w:ind w:left="513" w:right="0"/>
        <w:jc w:val="left"/>
      </w:pPr>
      <w:r>
        <w:rPr/>
        <w:t>与融资租赁有关的信息如下：</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4916"/>
        <w:gridCol w:w="2374"/>
        <w:gridCol w:w="2369"/>
      </w:tblGrid>
      <w:tr>
        <w:trPr>
          <w:trHeight w:val="422"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7"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4"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22"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5" w:right="0"/>
              <w:jc w:val="left"/>
              <w:rPr>
                <w:rFonts w:ascii="宋体" w:hAnsi="宋体" w:cs="宋体" w:eastAsia="宋体" w:hint="default"/>
                <w:sz w:val="18"/>
                <w:szCs w:val="18"/>
              </w:rPr>
            </w:pPr>
            <w:r>
              <w:rPr>
                <w:rFonts w:ascii="宋体" w:hAnsi="宋体" w:cs="宋体" w:eastAsia="宋体" w:hint="default"/>
                <w:sz w:val="18"/>
                <w:szCs w:val="18"/>
              </w:rPr>
              <w:t>未确认融资收益的余额</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7" w:right="0"/>
              <w:jc w:val="left"/>
              <w:rPr>
                <w:rFonts w:ascii="Times New Roman" w:hAnsi="Times New Roman" w:cs="Times New Roman" w:eastAsia="Times New Roman" w:hint="default"/>
                <w:sz w:val="18"/>
                <w:szCs w:val="18"/>
              </w:rPr>
            </w:pPr>
            <w:r>
              <w:rPr>
                <w:rFonts w:ascii="Times New Roman"/>
                <w:sz w:val="18"/>
              </w:rPr>
              <w:t>415,457.17</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4" w:right="0"/>
              <w:jc w:val="left"/>
              <w:rPr>
                <w:rFonts w:ascii="Times New Roman" w:hAnsi="Times New Roman" w:cs="Times New Roman" w:eastAsia="Times New Roman" w:hint="default"/>
                <w:sz w:val="18"/>
                <w:szCs w:val="18"/>
              </w:rPr>
            </w:pPr>
            <w:r>
              <w:rPr>
                <w:rFonts w:ascii="Times New Roman"/>
                <w:sz w:val="18"/>
              </w:rPr>
              <w:t>771,735.29</w:t>
            </w:r>
          </w:p>
        </w:tc>
      </w:tr>
    </w:tbl>
    <w:p>
      <w:pPr>
        <w:spacing w:line="240" w:lineRule="auto" w:before="12"/>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6119"/>
        <w:gridCol w:w="3541"/>
      </w:tblGrid>
      <w:tr>
        <w:trPr>
          <w:trHeight w:val="422"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5" w:right="0"/>
              <w:jc w:val="left"/>
              <w:rPr>
                <w:rFonts w:ascii="宋体" w:hAnsi="宋体" w:cs="宋体" w:eastAsia="宋体" w:hint="default"/>
                <w:sz w:val="18"/>
                <w:szCs w:val="18"/>
              </w:rPr>
            </w:pPr>
            <w:r>
              <w:rPr>
                <w:rFonts w:ascii="宋体" w:hAnsi="宋体" w:cs="宋体" w:eastAsia="宋体" w:hint="default"/>
                <w:sz w:val="18"/>
                <w:szCs w:val="18"/>
              </w:rPr>
              <w:t>剩余租赁期</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7" w:right="0"/>
              <w:jc w:val="left"/>
              <w:rPr>
                <w:rFonts w:ascii="宋体" w:hAnsi="宋体" w:cs="宋体" w:eastAsia="宋体" w:hint="default"/>
                <w:sz w:val="18"/>
                <w:szCs w:val="18"/>
              </w:rPr>
            </w:pPr>
            <w:r>
              <w:rPr>
                <w:rFonts w:ascii="宋体" w:hAnsi="宋体" w:cs="宋体" w:eastAsia="宋体" w:hint="default"/>
                <w:sz w:val="18"/>
                <w:szCs w:val="18"/>
              </w:rPr>
              <w:t>最低租赁收款额</w:t>
            </w:r>
          </w:p>
        </w:tc>
      </w:tr>
      <w:tr>
        <w:trPr>
          <w:trHeight w:val="423"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7" w:right="0"/>
              <w:jc w:val="left"/>
              <w:rPr>
                <w:rFonts w:ascii="Times New Roman" w:hAnsi="Times New Roman" w:cs="Times New Roman" w:eastAsia="Times New Roman" w:hint="default"/>
                <w:sz w:val="18"/>
                <w:szCs w:val="18"/>
              </w:rPr>
            </w:pPr>
            <w:r>
              <w:rPr>
                <w:rFonts w:ascii="Times New Roman"/>
                <w:sz w:val="18"/>
              </w:rPr>
              <w:t>1,955,431.00</w:t>
            </w:r>
          </w:p>
        </w:tc>
      </w:tr>
      <w:tr>
        <w:trPr>
          <w:trHeight w:val="422"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年至 </w:t>
            </w:r>
            <w:r>
              <w:rPr>
                <w:rFonts w:ascii="Times New Roman" w:hAnsi="Times New Roman" w:cs="Times New Roman" w:eastAsia="Times New Roman" w:hint="default"/>
                <w:sz w:val="18"/>
                <w:szCs w:val="18"/>
              </w:rPr>
              <w:t>2  </w:t>
            </w:r>
            <w:r>
              <w:rPr>
                <w:rFonts w:ascii="宋体" w:hAnsi="宋体" w:cs="宋体" w:eastAsia="宋体" w:hint="default"/>
                <w:sz w:val="18"/>
                <w:szCs w:val="18"/>
              </w:rPr>
              <w:t>年（含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7" w:right="0"/>
              <w:jc w:val="left"/>
              <w:rPr>
                <w:rFonts w:ascii="Times New Roman" w:hAnsi="Times New Roman" w:cs="Times New Roman" w:eastAsia="Times New Roman" w:hint="default"/>
                <w:sz w:val="18"/>
                <w:szCs w:val="18"/>
              </w:rPr>
            </w:pPr>
            <w:r>
              <w:rPr>
                <w:rFonts w:ascii="Times New Roman"/>
                <w:sz w:val="18"/>
              </w:rPr>
              <w:t>3,776,000.00</w:t>
            </w:r>
          </w:p>
        </w:tc>
      </w:tr>
      <w:tr>
        <w:trPr>
          <w:trHeight w:val="422"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7" w:right="0"/>
              <w:jc w:val="left"/>
              <w:rPr>
                <w:rFonts w:ascii="Times New Roman" w:hAnsi="Times New Roman" w:cs="Times New Roman" w:eastAsia="Times New Roman" w:hint="default"/>
                <w:sz w:val="18"/>
                <w:szCs w:val="18"/>
              </w:rPr>
            </w:pPr>
            <w:r>
              <w:rPr>
                <w:rFonts w:ascii="Times New Roman"/>
                <w:sz w:val="18"/>
              </w:rPr>
              <w:t>5,731,431.00</w:t>
            </w:r>
          </w:p>
        </w:tc>
      </w:tr>
    </w:tbl>
    <w:p>
      <w:pPr>
        <w:pStyle w:val="BodyText"/>
        <w:spacing w:line="240" w:lineRule="auto" w:before="49"/>
        <w:ind w:left="513" w:right="0"/>
        <w:jc w:val="left"/>
      </w:pPr>
      <w:r>
        <w:rPr/>
        <w:t>本公司采用实际利率法确认未实现融资收益。</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十五、母公司财务报表主要项目注释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191,121,</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280.39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99.66%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19,342,1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07.25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10.12%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171,779,1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73.14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160,752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,800.55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11,632,66</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1.97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7.24%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149,120,13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8.58</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652,167.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52,167.4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191,773,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447.84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19,394,2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74.70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18.12%</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172,379,1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73.14</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160,752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,800.55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11,632,66</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1.97</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7.24%</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149,120,13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8.58</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期末单项金额重大并单项计提坏账准备的应收账款：</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0" w:footer="979"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6"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143,587,275.20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1,359,939.31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0.95%</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23,612,591.44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2,361,259.14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11,857,864.22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3,557,359.27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12,063,549.53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12,063,549.53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191,121,280.39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19,342,107.25</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338" w:lineRule="auto" w:before="29"/>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2953"/>
        <w:gridCol w:w="2292"/>
        <w:gridCol w:w="2330"/>
        <w:gridCol w:w="2084"/>
      </w:tblGrid>
      <w:tr>
        <w:trPr>
          <w:trHeight w:val="422" w:hRule="exact"/>
        </w:trPr>
        <w:tc>
          <w:tcPr>
            <w:tcW w:w="2953" w:type="dxa"/>
            <w:vMerge w:val="restart"/>
            <w:tcBorders>
              <w:top w:val="single" w:sz="4" w:space="0" w:color="000000"/>
              <w:left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7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22" w:hRule="exact"/>
        </w:trPr>
        <w:tc>
          <w:tcPr>
            <w:tcW w:w="2953" w:type="dxa"/>
            <w:vMerge/>
            <w:tcBorders>
              <w:left w:val="single" w:sz="4" w:space="0" w:color="000000"/>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7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22"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12,525,850.68</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6.53</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125,258.51</w:t>
            </w:r>
          </w:p>
        </w:tc>
      </w:tr>
      <w:tr>
        <w:trPr>
          <w:trHeight w:val="421"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12,373,623.31</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6.45</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123,736.23</w:t>
            </w:r>
          </w:p>
        </w:tc>
      </w:tr>
      <w:tr>
        <w:trPr>
          <w:trHeight w:val="422"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7,799,252.01</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4.07</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77,992.52</w:t>
            </w:r>
          </w:p>
        </w:tc>
      </w:tr>
      <w:tr>
        <w:trPr>
          <w:trHeight w:val="422"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7,413,344.30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3.87</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5,119,054.48</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2.67</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51,190.54</w:t>
            </w:r>
          </w:p>
        </w:tc>
      </w:tr>
      <w:tr>
        <w:trPr>
          <w:trHeight w:val="422"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45,231,124.78</w:t>
            </w:r>
          </w:p>
        </w:tc>
        <w:tc>
          <w:tcPr>
            <w:tcW w:w="233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378,177.80</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0"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117,535,</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973.94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708,268.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0.60%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116,827,7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05.48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66,383,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953.28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643,870.5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0.97%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65,740,082.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117,535,</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973.94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708,268.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0.60%</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116,827,7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05.48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66,383,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953.28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643,870.5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0.97%</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65,740,082.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1"/>
        <w:gridCol w:w="2390"/>
      </w:tblGrid>
      <w:tr>
        <w:trPr>
          <w:trHeight w:val="206"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7" w:type="dxa"/>
            <w:vMerge/>
            <w:tcBorders>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9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58,152,363.28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26,017.04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0.04%</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4,141,826.87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89,818.42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w:t>
            </w:r>
          </w:p>
        </w:tc>
      </w:tr>
      <w:tr>
        <w:trPr>
          <w:trHeight w:val="40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44,001,850.79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61,500.00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0.14%</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11,239,933.00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530,933.00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117,535,973.94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708,268.46</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40"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4"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1,770,800.00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5,329,147.00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1,146,382.74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398,538.00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与外单位的往来款</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83,441.00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113,300,152.49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58,819,445.47</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794,656.69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1,169,240.36</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代垫社保、公积金款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523,982.02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584,141.45</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117,535,973.94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66,383,953.28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59,785,197.48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50.87%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22,486,776.07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19.13%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25.52%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1,028,178.94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113,900,152.49</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0"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333,340,063.37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333,340,063.37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133,339,063.37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133,339,063.37</w:t>
            </w:r>
          </w:p>
        </w:tc>
      </w:tr>
      <w:tr>
        <w:trPr>
          <w:trHeight w:val="40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333,340,063.37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333,340,063.37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133,339,063.37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133,339,063.37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417"/>
        <w:gridCol w:w="1277"/>
        <w:gridCol w:w="850"/>
        <w:gridCol w:w="1419"/>
        <w:gridCol w:w="1561"/>
        <w:gridCol w:w="1558"/>
      </w:tblGrid>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广州市德居安电子 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33,489,063.37</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33,489,063.37</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广东安居宝智能控 制系统有限公司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7,350,000.00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7,350,000.00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广东安居宝光电传 输科技有限公司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广东奥迪安监控技 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香港安居宝科技有 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2,001,000.00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广东安居宝显示科 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广东安居宝网络科 技有限公司</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133,339,063.37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200,001,000.00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333,340,063.37</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576,759,875.71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312,753,257.81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529,290,943.78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282,417,641.25</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647,047.89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195,766.88</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577,406,923.60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312,753,257.81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529,486,710.66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282,417,641.25</w:t>
            </w:r>
          </w:p>
        </w:tc>
      </w:tr>
    </w:tbl>
    <w:p>
      <w:pPr>
        <w:pStyle w:val="BodyText"/>
        <w:spacing w:line="240" w:lineRule="auto" w:before="8"/>
        <w:ind w:right="0"/>
        <w:jc w:val="left"/>
      </w:pPr>
      <w:r>
        <w:rPr/>
        <w:t>主营业务（分产品）</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1724"/>
        <w:gridCol w:w="2057"/>
        <w:gridCol w:w="2189"/>
        <w:gridCol w:w="1863"/>
        <w:gridCol w:w="1826"/>
      </w:tblGrid>
      <w:tr>
        <w:trPr>
          <w:trHeight w:val="420" w:hRule="exact"/>
        </w:trPr>
        <w:tc>
          <w:tcPr>
            <w:tcW w:w="1724" w:type="dxa"/>
            <w:vMerge w:val="restart"/>
            <w:tcBorders>
              <w:top w:val="single" w:sz="4" w:space="0" w:color="000000"/>
              <w:left w:val="single" w:sz="4" w:space="0" w:color="000000"/>
              <w:right w:val="single" w:sz="4" w:space="0" w:color="000000"/>
            </w:tcBorders>
          </w:tcPr>
          <w:p>
            <w:pPr>
              <w:pStyle w:val="TableParagraph"/>
              <w:spacing w:line="240" w:lineRule="auto" w:before="58"/>
              <w:ind w:left="497"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42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3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22" w:hRule="exact"/>
        </w:trPr>
        <w:tc>
          <w:tcPr>
            <w:tcW w:w="1724" w:type="dxa"/>
            <w:vMerge/>
            <w:tcBorders>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6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r>
      <w:tr>
        <w:trPr>
          <w:trHeight w:val="422"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楼宇对讲系统</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60" w:right="0"/>
              <w:jc w:val="left"/>
              <w:rPr>
                <w:rFonts w:ascii="Times New Roman" w:hAnsi="Times New Roman" w:cs="Times New Roman" w:eastAsia="Times New Roman" w:hint="default"/>
                <w:sz w:val="18"/>
                <w:szCs w:val="18"/>
              </w:rPr>
            </w:pPr>
            <w:r>
              <w:rPr>
                <w:rFonts w:ascii="Times New Roman"/>
                <w:sz w:val="18"/>
              </w:rPr>
              <w:t>488,804,895.13</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251,433,164.64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61"/>
              <w:jc w:val="right"/>
              <w:rPr>
                <w:rFonts w:ascii="Times New Roman" w:hAnsi="Times New Roman" w:cs="Times New Roman" w:eastAsia="Times New Roman" w:hint="default"/>
                <w:sz w:val="18"/>
                <w:szCs w:val="18"/>
              </w:rPr>
            </w:pPr>
            <w:r>
              <w:rPr>
                <w:rFonts w:ascii="Times New Roman"/>
                <w:spacing w:val="-1"/>
                <w:sz w:val="18"/>
              </w:rPr>
              <w:t>445,257,183.27</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225,839,392.68</w:t>
            </w:r>
          </w:p>
        </w:tc>
      </w:tr>
      <w:tr>
        <w:trPr>
          <w:trHeight w:val="422"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智能家居系统</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06" w:right="0"/>
              <w:jc w:val="left"/>
              <w:rPr>
                <w:rFonts w:ascii="Times New Roman" w:hAnsi="Times New Roman" w:cs="Times New Roman" w:eastAsia="Times New Roman" w:hint="default"/>
                <w:sz w:val="18"/>
                <w:szCs w:val="18"/>
              </w:rPr>
            </w:pPr>
            <w:r>
              <w:rPr>
                <w:rFonts w:ascii="Times New Roman"/>
                <w:sz w:val="18"/>
              </w:rPr>
              <w:t>33,591,723.00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14,685,789.54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10"/>
              <w:jc w:val="right"/>
              <w:rPr>
                <w:rFonts w:ascii="Times New Roman" w:hAnsi="Times New Roman" w:cs="Times New Roman" w:eastAsia="Times New Roman" w:hint="default"/>
                <w:sz w:val="18"/>
                <w:szCs w:val="18"/>
              </w:rPr>
            </w:pPr>
            <w:r>
              <w:rPr>
                <w:rFonts w:ascii="Times New Roman"/>
                <w:spacing w:val="-1"/>
                <w:sz w:val="18"/>
              </w:rPr>
              <w:t>33,544,611.09</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14,545,201.44</w:t>
            </w:r>
          </w:p>
        </w:tc>
      </w:tr>
      <w:tr>
        <w:trPr>
          <w:trHeight w:val="422"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停车场系统</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49" w:right="0"/>
              <w:jc w:val="left"/>
              <w:rPr>
                <w:rFonts w:ascii="Times New Roman" w:hAnsi="Times New Roman" w:cs="Times New Roman" w:eastAsia="Times New Roman" w:hint="default"/>
                <w:sz w:val="18"/>
                <w:szCs w:val="18"/>
              </w:rPr>
            </w:pPr>
            <w:r>
              <w:rPr>
                <w:rFonts w:ascii="Times New Roman"/>
                <w:sz w:val="18"/>
              </w:rPr>
              <w:t>9,006,986.59</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9,436,803.17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55" w:right="0"/>
              <w:jc w:val="left"/>
              <w:rPr>
                <w:rFonts w:ascii="Times New Roman" w:hAnsi="Times New Roman" w:cs="Times New Roman" w:eastAsia="Times New Roman" w:hint="default"/>
                <w:sz w:val="18"/>
                <w:szCs w:val="18"/>
              </w:rPr>
            </w:pPr>
            <w:r>
              <w:rPr>
                <w:rFonts w:ascii="Times New Roman"/>
                <w:sz w:val="18"/>
              </w:rPr>
              <w:t>8,155,342.83</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7,923,208.14</w:t>
            </w:r>
          </w:p>
        </w:tc>
      </w:tr>
      <w:tr>
        <w:trPr>
          <w:trHeight w:val="422"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06" w:right="0"/>
              <w:jc w:val="left"/>
              <w:rPr>
                <w:rFonts w:ascii="Times New Roman" w:hAnsi="Times New Roman" w:cs="Times New Roman" w:eastAsia="Times New Roman" w:hint="default"/>
                <w:sz w:val="18"/>
                <w:szCs w:val="18"/>
              </w:rPr>
            </w:pPr>
            <w:r>
              <w:rPr>
                <w:rFonts w:ascii="Times New Roman"/>
                <w:sz w:val="18"/>
              </w:rPr>
              <w:t>13,789,055.00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7,107,652.95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09"/>
              <w:jc w:val="right"/>
              <w:rPr>
                <w:rFonts w:ascii="Times New Roman" w:hAnsi="Times New Roman" w:cs="Times New Roman" w:eastAsia="Times New Roman" w:hint="default"/>
                <w:sz w:val="18"/>
                <w:szCs w:val="18"/>
              </w:rPr>
            </w:pPr>
            <w:r>
              <w:rPr>
                <w:rFonts w:ascii="Times New Roman"/>
                <w:spacing w:val="-1"/>
                <w:sz w:val="18"/>
              </w:rPr>
              <w:t>16,480,112.20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12,027,497.91</w:t>
            </w:r>
          </w:p>
        </w:tc>
      </w:tr>
      <w:tr>
        <w:trPr>
          <w:trHeight w:val="421"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线缆</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16" w:right="0"/>
              <w:jc w:val="left"/>
              <w:rPr>
                <w:rFonts w:ascii="Times New Roman" w:hAnsi="Times New Roman" w:cs="Times New Roman" w:eastAsia="Times New Roman" w:hint="default"/>
                <w:sz w:val="18"/>
                <w:szCs w:val="18"/>
              </w:rPr>
            </w:pPr>
            <w:r>
              <w:rPr>
                <w:rFonts w:ascii="Times New Roman"/>
                <w:sz w:val="18"/>
              </w:rPr>
              <w:t>331,887.82</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306,004.41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55" w:right="0"/>
              <w:jc w:val="left"/>
              <w:rPr>
                <w:rFonts w:ascii="Times New Roman" w:hAnsi="Times New Roman" w:cs="Times New Roman" w:eastAsia="Times New Roman" w:hint="default"/>
                <w:sz w:val="18"/>
                <w:szCs w:val="18"/>
              </w:rPr>
            </w:pPr>
            <w:r>
              <w:rPr>
                <w:rFonts w:ascii="Times New Roman"/>
                <w:sz w:val="18"/>
              </w:rPr>
              <w:t>1,035,255.98</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748,758.91</w:t>
            </w:r>
          </w:p>
        </w:tc>
      </w:tr>
      <w:tr>
        <w:trPr>
          <w:trHeight w:val="422"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融资租赁收入</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06" w:right="0"/>
              <w:jc w:val="left"/>
              <w:rPr>
                <w:rFonts w:ascii="Times New Roman" w:hAnsi="Times New Roman" w:cs="Times New Roman" w:eastAsia="Times New Roman" w:hint="default"/>
                <w:sz w:val="18"/>
                <w:szCs w:val="18"/>
              </w:rPr>
            </w:pPr>
            <w:r>
              <w:rPr>
                <w:rFonts w:ascii="Times New Roman"/>
                <w:sz w:val="18"/>
              </w:rPr>
              <w:t>31,235,328.17</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29,783,843.10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06"/>
              <w:jc w:val="right"/>
              <w:rPr>
                <w:rFonts w:ascii="Times New Roman" w:hAnsi="Times New Roman" w:cs="Times New Roman" w:eastAsia="Times New Roman" w:hint="default"/>
                <w:sz w:val="18"/>
                <w:szCs w:val="18"/>
              </w:rPr>
            </w:pPr>
            <w:r>
              <w:rPr>
                <w:rFonts w:ascii="Times New Roman"/>
                <w:spacing w:val="-1"/>
                <w:sz w:val="18"/>
              </w:rPr>
              <w:t>24,818,438.41</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21,333,582.17</w:t>
            </w:r>
          </w:p>
        </w:tc>
      </w:tr>
      <w:tr>
        <w:trPr>
          <w:trHeight w:val="422"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79" w:right="0"/>
              <w:jc w:val="left"/>
              <w:rPr>
                <w:rFonts w:ascii="Times New Roman" w:hAnsi="Times New Roman" w:cs="Times New Roman" w:eastAsia="Times New Roman" w:hint="default"/>
                <w:sz w:val="18"/>
                <w:szCs w:val="18"/>
              </w:rPr>
            </w:pPr>
            <w:r>
              <w:rPr>
                <w:rFonts w:ascii="Times New Roman"/>
                <w:sz w:val="18"/>
              </w:rPr>
              <w:t>576,759,875.71</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4"/>
              <w:jc w:val="center"/>
              <w:rPr>
                <w:rFonts w:ascii="Times New Roman" w:hAnsi="Times New Roman" w:cs="Times New Roman" w:eastAsia="Times New Roman" w:hint="default"/>
                <w:sz w:val="18"/>
                <w:szCs w:val="18"/>
              </w:rPr>
            </w:pPr>
            <w:r>
              <w:rPr>
                <w:rFonts w:ascii="Times New Roman"/>
                <w:sz w:val="18"/>
              </w:rPr>
              <w:t>312,753,257.81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61"/>
              <w:jc w:val="right"/>
              <w:rPr>
                <w:rFonts w:ascii="Times New Roman" w:hAnsi="Times New Roman" w:cs="Times New Roman" w:eastAsia="Times New Roman" w:hint="default"/>
                <w:sz w:val="18"/>
                <w:szCs w:val="18"/>
              </w:rPr>
            </w:pPr>
            <w:r>
              <w:rPr>
                <w:rFonts w:ascii="Times New Roman"/>
                <w:spacing w:val="-1"/>
                <w:sz w:val="18"/>
              </w:rPr>
              <w:t>529,290,943.78</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6"/>
              <w:jc w:val="center"/>
              <w:rPr>
                <w:rFonts w:ascii="Times New Roman" w:hAnsi="Times New Roman" w:cs="Times New Roman" w:eastAsia="Times New Roman" w:hint="default"/>
                <w:sz w:val="18"/>
                <w:szCs w:val="18"/>
              </w:rPr>
            </w:pPr>
            <w:r>
              <w:rPr>
                <w:rFonts w:ascii="Times New Roman"/>
                <w:sz w:val="18"/>
              </w:rPr>
              <w:t>282,417,641.25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980,927.12</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980,927.12</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十六、补充资料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-689,937.06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10,739,777.01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-254,754.88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1,644,889.02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269,443.70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7,880,752.35</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spacing w:after="0" w:line="300" w:lineRule="auto"/>
        <w:jc w:val="left"/>
        <w:sectPr>
          <w:pgSz w:w="11910" w:h="16840"/>
          <w:pgMar w:header="0" w:footer="979"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204"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0.06</w:t>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0.05</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0" w:footer="979" w:top="1100" w:bottom="116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left="3285" w:right="0"/>
        <w:jc w:val="left"/>
        <w:rPr>
          <w:b w:val="0"/>
          <w:bCs w:val="0"/>
        </w:rPr>
      </w:pPr>
      <w:bookmarkStart w:name="_TOC_250000" w:id="11"/>
      <w:r>
        <w:rPr/>
        <w:t>第十一节</w:t>
      </w:r>
      <w:r>
        <w:rPr>
          <w:spacing w:val="-6"/>
        </w:rPr>
        <w:t> </w:t>
      </w:r>
      <w:r>
        <w:rPr/>
        <w:t>备查文件目录</w:t>
      </w:r>
      <w:bookmarkEnd w:id="11"/>
      <w:r>
        <w:rPr>
          <w:b w:val="0"/>
          <w:bCs w:val="0"/>
        </w:rPr>
      </w:r>
    </w:p>
    <w:p>
      <w:pPr>
        <w:spacing w:line="240" w:lineRule="auto" w:before="0"/>
        <w:rPr>
          <w:rFonts w:ascii="宋体" w:hAnsi="宋体" w:cs="宋体" w:eastAsia="宋体" w:hint="default"/>
          <w:b/>
          <w:bCs/>
          <w:sz w:val="32"/>
          <w:szCs w:val="32"/>
        </w:rPr>
      </w:pPr>
    </w:p>
    <w:p>
      <w:pPr>
        <w:spacing w:line="240" w:lineRule="auto" w:before="9"/>
        <w:rPr>
          <w:rFonts w:ascii="宋体" w:hAnsi="宋体" w:cs="宋体" w:eastAsia="宋体" w:hint="default"/>
          <w:b/>
          <w:bCs/>
          <w:sz w:val="26"/>
          <w:szCs w:val="26"/>
        </w:rPr>
      </w:pPr>
    </w:p>
    <w:p>
      <w:pPr>
        <w:pStyle w:val="Heading4"/>
        <w:spacing w:line="643" w:lineRule="auto"/>
        <w:ind w:right="0"/>
        <w:jc w:val="left"/>
      </w:pPr>
      <w:r>
        <w:rPr/>
        <w:t>一、经公司法定代表人张波先生签名的</w:t>
      </w:r>
      <w:r>
        <w:rPr>
          <w:rFonts w:ascii="Times New Roman" w:hAnsi="Times New Roman" w:cs="Times New Roman" w:eastAsia="Times New Roman" w:hint="default"/>
        </w:rPr>
        <w:t>2015</w:t>
      </w:r>
      <w:r>
        <w:rPr/>
        <w:t>年年度报告文本。</w:t>
      </w:r>
      <w:r>
        <w:rPr>
          <w:w w:val="100"/>
        </w:rPr>
        <w:t> </w:t>
      </w:r>
      <w:r>
        <w:rPr>
          <w:spacing w:val="-2"/>
        </w:rPr>
        <w:t>二、载有公司法定代表人张波先生、主管会计工作负责人黄光明先生、会计机构负责人吴若顺先生签</w:t>
      </w:r>
    </w:p>
    <w:p>
      <w:pPr>
        <w:pStyle w:val="Heading4"/>
        <w:spacing w:line="681" w:lineRule="auto" w:before="152"/>
        <w:ind w:right="1043" w:hanging="421"/>
        <w:jc w:val="left"/>
      </w:pPr>
      <w:r>
        <w:rPr/>
        <w:t>名并盖章的财务报告文本。</w:t>
      </w:r>
      <w:r>
        <w:rPr>
          <w:w w:val="100"/>
        </w:rPr>
        <w:t> </w:t>
      </w:r>
      <w:r>
        <w:rPr/>
        <w:t>三、载有会计师事务所盖章、注册会计师签名并盖章的审计报告原件。</w:t>
      </w:r>
      <w:r>
        <w:rPr>
          <w:w w:val="100"/>
        </w:rPr>
        <w:t> </w:t>
      </w:r>
      <w:r>
        <w:rPr>
          <w:spacing w:val="-2"/>
        </w:rPr>
        <w:t>四、报告期内在中国证监会指定网站上公开披露过的所有公司文件的正本及公告的原稿。</w:t>
      </w:r>
      <w:r>
        <w:rPr>
          <w:w w:val="100"/>
        </w:rPr>
        <w:t> </w:t>
      </w:r>
      <w:r>
        <w:rPr/>
        <w:t>五、其他有关资料。</w:t>
      </w:r>
    </w:p>
    <w:p>
      <w:pPr>
        <w:pStyle w:val="Heading4"/>
        <w:spacing w:line="240" w:lineRule="auto" w:before="118"/>
        <w:ind w:right="0"/>
        <w:jc w:val="left"/>
      </w:pPr>
      <w:r>
        <w:rPr/>
        <w:t>以上备查文件的备置地点：公司董事会办公室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3"/>
        <w:spacing w:line="240" w:lineRule="auto"/>
        <w:ind w:left="0" w:right="149"/>
        <w:jc w:val="right"/>
        <w:rPr>
          <w:b w:val="0"/>
          <w:bCs w:val="0"/>
        </w:rPr>
      </w:pPr>
      <w:r>
        <w:rPr>
          <w:spacing w:val="-1"/>
        </w:rPr>
        <w:t>广东安居宝数码科技股份有限公司</w:t>
      </w:r>
      <w:r>
        <w:rPr>
          <w:b w:val="0"/>
          <w:bCs w:val="0"/>
          <w:spacing w:val="-1"/>
        </w:rPr>
      </w:r>
    </w:p>
    <w:p>
      <w:pPr>
        <w:pStyle w:val="Heading3"/>
        <w:spacing w:line="240" w:lineRule="auto" w:before="37"/>
        <w:ind w:left="0" w:right="148"/>
        <w:jc w:val="right"/>
        <w:rPr>
          <w:b w:val="0"/>
          <w:bCs w:val="0"/>
        </w:rPr>
      </w:pPr>
      <w:r>
        <w:rPr/>
        <w:t>法定代表人：张波</w:t>
      </w:r>
      <w:r>
        <w:rPr>
          <w:b w:val="0"/>
          <w:bCs w:val="0"/>
        </w:rPr>
      </w:r>
    </w:p>
    <w:p>
      <w:pPr>
        <w:pStyle w:val="Heading3"/>
        <w:spacing w:line="240" w:lineRule="auto" w:before="37"/>
        <w:ind w:left="0" w:right="151"/>
        <w:jc w:val="right"/>
        <w:rPr>
          <w:b w:val="0"/>
          <w:bCs w:val="0"/>
        </w:rPr>
      </w:pPr>
      <w:r>
        <w:rPr>
          <w:rFonts w:ascii="Times New Roman" w:hAnsi="Times New Roman" w:cs="Times New Roman" w:eastAsia="Times New Roman" w:hint="default"/>
          <w:spacing w:val="-1"/>
        </w:rPr>
        <w:t>201</w:t>
      </w:r>
      <w:r>
        <w:rPr>
          <w:rFonts w:ascii="宋体" w:hAnsi="宋体" w:cs="宋体" w:eastAsia="宋体" w:hint="default"/>
          <w:spacing w:val="-1"/>
        </w:rPr>
        <w:t>6</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26</w:t>
      </w:r>
      <w:r>
        <w:rPr>
          <w:spacing w:val="-1"/>
        </w:rPr>
        <w:t>日</w:t>
      </w:r>
      <w:r>
        <w:rPr>
          <w:b w:val="0"/>
          <w:bCs w:val="0"/>
          <w:spacing w:val="-1"/>
        </w:rPr>
      </w:r>
    </w:p>
    <w:sectPr>
      <w:pgSz w:w="11910" w:h="16840"/>
      <w:pgMar w:header="0" w:footer="979" w:top="110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8015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011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88</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8011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8011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8011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8010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47998pt;margin-top:535.333923pt;width:17.7pt;height:11pt;mso-position-horizontal-relative:page;mso-position-vertical-relative:page;z-index:-8010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128</w:t>
                </w:r>
                <w:r>
                  <w:rPr/>
                  <w:fldChar w:fldCharType="end"/>
                </w:r>
                <w:r>
                  <w:rPr>
                    <w:rFonts w:ascii="Times New Roman"/>
                    <w:spacing w:val="1"/>
                  </w:rPr>
                </w:r>
                <w:r>
                  <w:rPr>
                    <w:rFonts w:ascii="Times New Roman"/>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8009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131</w:t>
                </w:r>
                <w:r>
                  <w:rPr/>
                  <w:fldChar w:fldCharType="end"/>
                </w:r>
                <w:r>
                  <w:rPr>
                    <w:rFonts w:ascii="Times New Roman"/>
                    <w:spacing w:val="1"/>
                  </w:rPr>
                </w:r>
                <w:r>
                  <w:rPr>
                    <w:rFonts w:ascii="Times New Roman"/>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8009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138</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015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39978pt;margin-top:535.333923pt;width:13.15pt;height:11pt;mso-position-horizontal-relative:page;mso-position-vertical-relative:page;z-index:-8015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23</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014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39978pt;margin-top:535.333923pt;width:13.15pt;height:11pt;mso-position-horizontal-relative:page;mso-position-vertical-relative:page;z-index:-8014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38</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013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41</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013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56</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39978pt;margin-top:535.333923pt;width:13.15pt;height:11pt;mso-position-horizontal-relative:page;mso-position-vertical-relative:page;z-index:-8012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070007pt;margin-top:36.265610pt;width:222.75pt;height:11.5pt;mso-position-horizontal-relative:page;mso-position-vertical-relative:page;z-index:-801616"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80101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800992"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29993pt;margin-top:42.865631pt;width:222.75pt;height:11.5pt;mso-position-horizontal-relative:page;mso-position-vertical-relative:page;z-index:-801544"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80149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801472"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29993pt;margin-top:42.865631pt;width:222.75pt;height:11.5pt;mso-position-horizontal-relative:page;mso-position-vertical-relative:page;z-index:-801424"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80137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801352"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29993pt;margin-top:42.865631pt;width:222.75pt;height:11.5pt;mso-position-horizontal-relative:page;mso-position-vertical-relative:page;z-index:-801280"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012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801208"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29993pt;margin-top:42.865631pt;width:222.75pt;height:11.5pt;mso-position-horizontal-relative:page;mso-position-vertical-relative:page;z-index:-801064"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24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573"/>
      <w:outlineLvl w:val="4"/>
    </w:pPr>
    <w:rPr>
      <w:rFonts w:ascii="宋体" w:hAnsi="宋体" w:eastAsia="宋体"/>
      <w:sz w:val="21"/>
      <w:szCs w:val="21"/>
    </w:rPr>
  </w:style>
  <w:style w:styleId="Heading5" w:type="paragraph">
    <w:name w:val="Heading 5"/>
    <w:basedOn w:val="Normal"/>
    <w:uiPriority w:val="1"/>
    <w:qFormat/>
    <w:pPr>
      <w:ind w:left="152"/>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anjubao.com/" TargetMode="External"/><Relationship Id="rId10" Type="http://schemas.openxmlformats.org/officeDocument/2006/relationships/hyperlink" Target="mailto:anjubao@anjubao.net" TargetMode="External"/><Relationship Id="rId11" Type="http://schemas.openxmlformats.org/officeDocument/2006/relationships/hyperlink" Target="mailto:huangwn@anjubao.net" TargetMode="External"/><Relationship Id="rId12" Type="http://schemas.openxmlformats.org/officeDocument/2006/relationships/hyperlink" Target="mailto:weiming_l@anjubao.net" TargetMode="External"/><Relationship Id="rId13" Type="http://schemas.openxmlformats.org/officeDocument/2006/relationships/hyperlink" Target="http://www.cninfo.com.cn/" TargetMode="Externa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header" Target="header5.xml"/><Relationship Id="rId21" Type="http://schemas.openxmlformats.org/officeDocument/2006/relationships/footer" Target="footer6.xml"/><Relationship Id="rId22" Type="http://schemas.openxmlformats.org/officeDocument/2006/relationships/image" Target="media/image2.jpeg"/><Relationship Id="rId23" Type="http://schemas.openxmlformats.org/officeDocument/2006/relationships/header" Target="header6.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header" Target="header7.xml"/><Relationship Id="rId27" Type="http://schemas.openxmlformats.org/officeDocument/2006/relationships/footer" Target="footer9.xml"/><Relationship Id="rId28" Type="http://schemas.openxmlformats.org/officeDocument/2006/relationships/header" Target="header8.xml"/><Relationship Id="rId29" Type="http://schemas.openxmlformats.org/officeDocument/2006/relationships/footer" Target="footer10.xml"/><Relationship Id="rId30" Type="http://schemas.openxmlformats.org/officeDocument/2006/relationships/footer" Target="footer11.xml"/><Relationship Id="rId31" Type="http://schemas.openxmlformats.org/officeDocument/2006/relationships/footer" Target="footer12.xml"/><Relationship Id="rId32" Type="http://schemas.openxmlformats.org/officeDocument/2006/relationships/footer" Target="footer13.xml"/><Relationship Id="rId33" Type="http://schemas.openxmlformats.org/officeDocument/2006/relationships/footer" Target="footer14.xml"/><Relationship Id="rId34" Type="http://schemas.openxmlformats.org/officeDocument/2006/relationships/header" Target="header9.xml"/><Relationship Id="rId35" Type="http://schemas.openxmlformats.org/officeDocument/2006/relationships/footer" Target="footer15.xml"/><Relationship Id="rId36" Type="http://schemas.openxmlformats.org/officeDocument/2006/relationships/header" Target="header10.xml"/><Relationship Id="rId37" Type="http://schemas.openxmlformats.org/officeDocument/2006/relationships/footer" Target="footer16.xml"/><Relationship Id="rId38" Type="http://schemas.openxmlformats.org/officeDocument/2006/relationships/header" Target="header11.xml"/><Relationship Id="rId39" Type="http://schemas.openxmlformats.org/officeDocument/2006/relationships/footer" Target="footer17.xml"/><Relationship Id="rId40" Type="http://schemas.openxmlformats.org/officeDocument/2006/relationships/footer" Target="foot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广东安居宝数码科技股份有限公司</dc:creator>
  <dc:title>广东安居宝数码科技股份有限公司2015年年度报告全文</dc:title>
  <dcterms:created xsi:type="dcterms:W3CDTF">2020-05-04T16:02:06Z</dcterms:created>
  <dcterms:modified xsi:type="dcterms:W3CDTF">2020-05-04T16:02:06Z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2016-04-25T00:00:00Z</vt:filetime>
  </property>
  <property fmtid="{D5CDD505-2E9C-101B-9397-08002B2CF9AE}" pid="3" name="Creator">
    <vt:lpwstr>Microsoft Office Word 2007</vt:lpwstr>
  </property>
  <property fmtid="{D5CDD505-2E9C-101B-9397-08002B2CF9AE}" pid="4" name="LastSaved">
    <vt:filetime>2020-05-04T00:00:00Z</vt:filetime>
  </property>
</Properties>
</file>