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dniUBAO</w:t>
      </w:r>
    </w:p>
    <w:p>
      <w:pPr>
        <w:pStyle w:val="Style8"/>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广东安居宝数码科技股份有限公司</w:t>
      </w:r>
      <w:bookmarkEnd w:id="0"/>
      <w:bookmarkEnd w:id="1"/>
      <w:bookmarkEnd w:id="2"/>
    </w:p>
    <w:p>
      <w:pPr>
        <w:pStyle w:val="Style10"/>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2021-032</w:t>
      </w:r>
    </w:p>
    <w:p>
      <w:pPr>
        <w:pStyle w:val="Style2"/>
        <w:keepNext w:val="0"/>
        <w:keepLines w:val="0"/>
        <w:widowControl w:val="0"/>
        <w:shd w:val="clear" w:color="auto" w:fill="auto"/>
        <w:bidi w:val="0"/>
        <w:spacing w:before="0" w:after="44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807" w:right="970" w:bottom="3807"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4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8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6"/>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公司负责人张波、主管会计工作负责人吴若顺及会计机构负责人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林文珊声明：保证本年度报告中财务报告的真实、准确、完整。</w:t>
      </w:r>
    </w:p>
    <w:p>
      <w:pPr>
        <w:pStyle w:val="Style16"/>
        <w:keepNext w:val="0"/>
        <w:keepLines w:val="0"/>
        <w:widowControl w:val="0"/>
        <w:shd w:val="clear" w:color="auto" w:fill="auto"/>
        <w:bidi w:val="0"/>
        <w:spacing w:before="0" w:after="80" w:line="622"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本报告中如有涉及未来的计划、业务预测等前瞻性内容，均不构成本公司 对任何投资者及相关人士的承诺，投资者及相关人士均应当对此保持足够的风 险认识，并且应当理解计划、预测与承诺之间的差异。</w:t>
      </w:r>
    </w:p>
    <w:p>
      <w:pPr>
        <w:pStyle w:val="Style16"/>
        <w:keepNext w:val="0"/>
        <w:keepLines w:val="0"/>
        <w:widowControl w:val="0"/>
        <w:shd w:val="clear" w:color="auto" w:fill="auto"/>
        <w:tabs>
          <w:tab w:pos="1001" w:val="left"/>
        </w:tabs>
        <w:bidi w:val="0"/>
        <w:spacing w:before="0" w:after="0" w:line="463"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1</w:t>
      </w:r>
      <w:bookmarkEnd w:id="10"/>
      <w:r>
        <w:rPr>
          <w:color w:val="000000"/>
          <w:spacing w:val="0"/>
          <w:w w:val="100"/>
          <w:position w:val="0"/>
        </w:rPr>
        <w:t>、</w:t>
        <w:tab/>
        <w:t>行业政策风险</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公司主要从事楼宇对讲系统、智能家居系统、防盗报警系统、停车场系统、 监控系统、液晶显示模组等产品的生产和销售，目前产品主要应用于住宅小区, 市场分布在全国各地，与房地产行业政策联系紧密。若国家加大对房地产行业 的调控，将对公司主营业务产生不利影响，经营业绩也将面临较大风险。</w:t>
      </w:r>
    </w:p>
    <w:p>
      <w:pPr>
        <w:pStyle w:val="Style16"/>
        <w:keepNext w:val="0"/>
        <w:keepLines w:val="0"/>
        <w:widowControl w:val="0"/>
        <w:shd w:val="clear" w:color="auto" w:fill="auto"/>
        <w:tabs>
          <w:tab w:pos="1020" w:val="left"/>
        </w:tabs>
        <w:bidi w:val="0"/>
        <w:spacing w:before="0" w:after="0" w:line="463" w:lineRule="auto"/>
        <w:ind w:left="0" w:right="0"/>
        <w:jc w:val="both"/>
      </w:pPr>
      <w:bookmarkStart w:id="11" w:name="bookmark11"/>
      <w:r>
        <w:rPr>
          <w:rFonts w:ascii="Times New Roman" w:eastAsia="Times New Roman" w:hAnsi="Times New Roman" w:cs="Times New Roman"/>
          <w:color w:val="000000"/>
          <w:spacing w:val="0"/>
          <w:w w:val="100"/>
          <w:position w:val="0"/>
          <w:sz w:val="28"/>
          <w:szCs w:val="28"/>
        </w:rPr>
        <w:t>2</w:t>
      </w:r>
      <w:bookmarkEnd w:id="11"/>
      <w:r>
        <w:rPr>
          <w:color w:val="000000"/>
          <w:spacing w:val="0"/>
          <w:w w:val="100"/>
          <w:position w:val="0"/>
        </w:rPr>
        <w:t>、</w:t>
        <w:tab/>
        <w:t>商誉减值的风险</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公司通过收购整合停车场道闸广告业务资源，收购完成后形成一定金额的 商誉，如后续道闸广告业务经营不善，则存在商誉减值的风险，从而对公司当 期损益产生不利影响。</w:t>
      </w:r>
    </w:p>
    <w:p>
      <w:pPr>
        <w:pStyle w:val="Style16"/>
        <w:keepNext w:val="0"/>
        <w:keepLines w:val="0"/>
        <w:widowControl w:val="0"/>
        <w:shd w:val="clear" w:color="auto" w:fill="auto"/>
        <w:bidi w:val="0"/>
        <w:spacing w:before="0" w:line="240" w:lineRule="auto"/>
        <w:ind w:left="0" w:right="0"/>
        <w:jc w:val="both"/>
      </w:pPr>
      <w:bookmarkStart w:id="12" w:name="bookmark12"/>
      <w:r>
        <w:rPr>
          <w:rFonts w:ascii="Times New Roman" w:eastAsia="Times New Roman" w:hAnsi="Times New Roman" w:cs="Times New Roman"/>
          <w:color w:val="000000"/>
          <w:spacing w:val="0"/>
          <w:w w:val="100"/>
          <w:position w:val="0"/>
          <w:sz w:val="28"/>
          <w:szCs w:val="28"/>
        </w:rPr>
        <w:t>3</w:t>
      </w:r>
      <w:bookmarkEnd w:id="12"/>
      <w:r>
        <w:rPr>
          <w:color w:val="000000"/>
          <w:spacing w:val="0"/>
          <w:w w:val="100"/>
          <w:position w:val="0"/>
        </w:rPr>
        <w:t>、应收帐款发生坏帐的风险</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公司主营业务与房地产行业景气度高度关联</w:t>
      </w:r>
      <w:r>
        <w:rPr>
          <w:color w:val="000000"/>
          <w:spacing w:val="0"/>
          <w:w w:val="100"/>
          <w:position w:val="0"/>
          <w:sz w:val="30"/>
          <w:szCs w:val="30"/>
        </w:rPr>
        <w:t>，</w:t>
      </w:r>
      <w:r>
        <w:rPr>
          <w:color w:val="000000"/>
          <w:spacing w:val="0"/>
          <w:w w:val="100"/>
          <w:position w:val="0"/>
        </w:rPr>
        <w:t>主要客户为系统集成商和房地 产开发商</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若客户经营情况受到行业发展的不利影响</w:t>
      </w:r>
      <w:r>
        <w:rPr>
          <w:color w:val="000000"/>
          <w:spacing w:val="0"/>
          <w:w w:val="100"/>
          <w:position w:val="0"/>
          <w:sz w:val="30"/>
          <w:szCs w:val="30"/>
        </w:rPr>
        <w:t>，</w:t>
      </w:r>
      <w:r>
        <w:rPr>
          <w:color w:val="000000"/>
          <w:spacing w:val="0"/>
          <w:w w:val="100"/>
          <w:position w:val="0"/>
        </w:rPr>
        <w:t>将会对公司应收账款的回 收产生较大风险。公司客户都是经过严格的信用筛选，应收帐款发生坏帐的风 险较小。对于新客户，公司在签订合同前，会对新客户的信用风险进行评估， 并对每一个客户设置赊销限额，确保整体的应收帐款风险在可控的范围内。同 时，公司将进行业务制度改革，以有效控制回款速度，降低回收风险。</w:t>
      </w:r>
    </w:p>
    <w:p>
      <w:pPr>
        <w:pStyle w:val="Style16"/>
        <w:keepNext w:val="0"/>
        <w:keepLines w:val="0"/>
        <w:widowControl w:val="0"/>
        <w:shd w:val="clear" w:color="auto" w:fill="auto"/>
        <w:tabs>
          <w:tab w:pos="983" w:val="left"/>
        </w:tabs>
        <w:bidi w:val="0"/>
        <w:spacing w:before="0" w:after="0" w:line="466" w:lineRule="auto"/>
        <w:ind w:left="0" w:right="0"/>
        <w:jc w:val="both"/>
      </w:pPr>
      <w:bookmarkStart w:id="13" w:name="bookmark13"/>
      <w:r>
        <w:rPr>
          <w:rFonts w:ascii="Times New Roman" w:eastAsia="Times New Roman" w:hAnsi="Times New Roman" w:cs="Times New Roman"/>
          <w:color w:val="000000"/>
          <w:spacing w:val="0"/>
          <w:w w:val="100"/>
          <w:position w:val="0"/>
          <w:sz w:val="28"/>
          <w:szCs w:val="28"/>
        </w:rPr>
        <w:t>4</w:t>
      </w:r>
      <w:bookmarkEnd w:id="13"/>
      <w:r>
        <w:rPr>
          <w:color w:val="000000"/>
          <w:spacing w:val="0"/>
          <w:w w:val="100"/>
          <w:position w:val="0"/>
        </w:rPr>
        <w:t>、</w:t>
        <w:tab/>
        <w:t>季节性因素风险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公司生产经营具有较强的季节性特征，每年三、四季度是公司销售高峰期。 公司营业收入和净利润呈现季节性特点，是由于公司的对讲产品是在房地产项 目施工的后工序阶段才进行施工安装，而新建楼盘竣工时间一般在三、四季度 较为集中，所以工程施工商一般会集中在三、四季度进行大批量的采购提货， 体现出公司营业收入和净利润</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前低后高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的特点，呈现较强的季节性特征。</w:t>
      </w:r>
    </w:p>
    <w:p>
      <w:pPr>
        <w:pStyle w:val="Style16"/>
        <w:keepNext w:val="0"/>
        <w:keepLines w:val="0"/>
        <w:widowControl w:val="0"/>
        <w:shd w:val="clear" w:color="auto" w:fill="auto"/>
        <w:tabs>
          <w:tab w:pos="983" w:val="left"/>
        </w:tabs>
        <w:bidi w:val="0"/>
        <w:spacing w:before="0" w:after="0" w:line="466" w:lineRule="auto"/>
        <w:ind w:left="0" w:right="0"/>
        <w:jc w:val="both"/>
      </w:pPr>
      <w:bookmarkStart w:id="14" w:name="bookmark14"/>
      <w:r>
        <w:rPr>
          <w:rFonts w:ascii="Times New Roman" w:eastAsia="Times New Roman" w:hAnsi="Times New Roman" w:cs="Times New Roman"/>
          <w:color w:val="000000"/>
          <w:spacing w:val="0"/>
          <w:w w:val="100"/>
          <w:position w:val="0"/>
          <w:sz w:val="28"/>
          <w:szCs w:val="28"/>
        </w:rPr>
        <w:t>5</w:t>
      </w:r>
      <w:bookmarkEnd w:id="14"/>
      <w:r>
        <w:rPr>
          <w:color w:val="000000"/>
          <w:spacing w:val="0"/>
          <w:w w:val="100"/>
          <w:position w:val="0"/>
        </w:rPr>
        <w:t>、</w:t>
        <w:tab/>
        <w:t>原材料价格上涨的风险</w:t>
      </w:r>
    </w:p>
    <w:p>
      <w:pPr>
        <w:pStyle w:val="Style16"/>
        <w:keepNext w:val="0"/>
        <w:keepLines w:val="0"/>
        <w:widowControl w:val="0"/>
        <w:shd w:val="clear" w:color="auto" w:fill="auto"/>
        <w:bidi w:val="0"/>
        <w:spacing w:before="0" w:after="420" w:line="623" w:lineRule="exact"/>
        <w:ind w:left="0" w:right="0"/>
        <w:jc w:val="both"/>
      </w:pPr>
      <w:r>
        <w:rPr>
          <w:color w:val="000000"/>
          <w:spacing w:val="0"/>
          <w:w w:val="100"/>
          <w:position w:val="0"/>
        </w:rPr>
        <w:t>公司生产的智能家居、楼宇对讲等设备所需的原材料占成本的比重较高， 公司直接材料占营业成本的比例接近或超过</w:t>
      </w:r>
      <w:r>
        <w:rPr>
          <w:rFonts w:ascii="Times New Roman" w:eastAsia="Times New Roman" w:hAnsi="Times New Roman" w:cs="Times New Roman"/>
          <w:color w:val="000000"/>
          <w:spacing w:val="0"/>
          <w:w w:val="100"/>
          <w:position w:val="0"/>
          <w:sz w:val="28"/>
          <w:szCs w:val="28"/>
        </w:rPr>
        <w:t>90%</w:t>
      </w:r>
      <w:r>
        <w:rPr>
          <w:color w:val="000000"/>
          <w:spacing w:val="0"/>
          <w:w w:val="100"/>
          <w:position w:val="0"/>
        </w:rPr>
        <w:t xml:space="preserve">。公司采购的主要原材料包括 </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芯片、液晶显示屏和电子元器件等。前述原材料中，</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芯片和液晶显示屏行 业相对集中度较高，虽然不至于对公司的采购形成壁垒，但若</w:t>
      </w:r>
      <w:r>
        <w:rPr>
          <w:rFonts w:ascii="Times New Roman" w:eastAsia="Times New Roman" w:hAnsi="Times New Roman" w:cs="Times New Roman"/>
          <w:color w:val="000000"/>
          <w:spacing w:val="0"/>
          <w:w w:val="100"/>
          <w:position w:val="0"/>
          <w:sz w:val="28"/>
          <w:szCs w:val="28"/>
        </w:rPr>
        <w:t>IC</w:t>
      </w:r>
      <w:r>
        <w:rPr>
          <w:color w:val="000000"/>
          <w:spacing w:val="0"/>
          <w:w w:val="100"/>
          <w:position w:val="0"/>
        </w:rPr>
        <w:t xml:space="preserve">芯片、液晶显 示屏等主要上游行业企业因产能受限或成本上升而提价，或其经销商或代理商 大量囤货导致价格上升，且公司未及时采取合理有效的应对措施，这将直接推 升公司原材料的采购价格，对公司经营产生一定不利影响。由于公司原材料占 营业成本比例较高，公司盈利水平受原材料价格波动影响较大，若公司采购的 </w:t>
      </w:r>
      <w:r>
        <w:rPr>
          <w:color w:val="000000"/>
          <w:spacing w:val="0"/>
          <w:w w:val="100"/>
          <w:position w:val="0"/>
        </w:rPr>
        <w:t>核心原材料受市场因素等出现采购价格上升，且公司未及时采取合理有效的应 对措施，则可能导致公司综合毛利率及盈利水平下降，对公司经营产生不利影 响。</w:t>
      </w:r>
    </w:p>
    <w:p>
      <w:pPr>
        <w:pStyle w:val="Style16"/>
        <w:keepNext w:val="0"/>
        <w:keepLines w:val="0"/>
        <w:widowControl w:val="0"/>
        <w:shd w:val="clear" w:color="auto" w:fill="auto"/>
        <w:bidi w:val="0"/>
        <w:spacing w:before="0" w:after="0" w:line="468" w:lineRule="auto"/>
        <w:ind w:left="0" w:right="0"/>
        <w:jc w:val="both"/>
      </w:pPr>
      <w:bookmarkStart w:id="15" w:name="bookmark15"/>
      <w:r>
        <w:rPr>
          <w:rFonts w:ascii="Times New Roman" w:eastAsia="Times New Roman" w:hAnsi="Times New Roman" w:cs="Times New Roman"/>
          <w:color w:val="000000"/>
          <w:spacing w:val="0"/>
          <w:w w:val="100"/>
          <w:position w:val="0"/>
          <w:sz w:val="28"/>
          <w:szCs w:val="28"/>
        </w:rPr>
        <w:t>6</w:t>
      </w:r>
      <w:bookmarkEnd w:id="15"/>
      <w:r>
        <w:rPr>
          <w:color w:val="000000"/>
          <w:spacing w:val="0"/>
          <w:w w:val="100"/>
          <w:position w:val="0"/>
        </w:rPr>
        <w:t>、募投项目不达预期的风险</w:t>
      </w:r>
    </w:p>
    <w:p>
      <w:pPr>
        <w:pStyle w:val="Style16"/>
        <w:keepNext w:val="0"/>
        <w:keepLines w:val="0"/>
        <w:widowControl w:val="0"/>
        <w:shd w:val="clear" w:color="auto" w:fill="auto"/>
        <w:bidi w:val="0"/>
        <w:spacing w:before="0" w:after="80" w:line="62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年非公开发行股票募集资金总额不超过</w:t>
      </w:r>
      <w:r>
        <w:rPr>
          <w:rFonts w:ascii="Times New Roman" w:eastAsia="Times New Roman" w:hAnsi="Times New Roman" w:cs="Times New Roman"/>
          <w:color w:val="000000"/>
          <w:spacing w:val="0"/>
          <w:w w:val="100"/>
          <w:position w:val="0"/>
          <w:sz w:val="28"/>
          <w:szCs w:val="28"/>
        </w:rPr>
        <w:t>5.20</w:t>
      </w:r>
      <w:r>
        <w:rPr>
          <w:color w:val="000000"/>
          <w:spacing w:val="0"/>
          <w:w w:val="100"/>
          <w:position w:val="0"/>
        </w:rPr>
        <w:t>亿元（含本数），扣 除发行费用后拟用于</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智能家居系统研发生产建设项目</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智慧门禁系统服务运 营拓展项目</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。募投项目的顺利实施将助力公司把握市场机 遇、深化公司主业，进一步提高市场竞争力和占有率。但由于募投项目所属行 业与市场存在一定的不确定性因素，如果发生募集资金不能及时到位、项目延 期实施、募投项目产品及服务无法及时被市场接受、市场环境突变或行业竞争 加剧、与预测出现差异等情况，募投项目的实际运营情况将无法达到预期状态, 可能给项目的预期效益带来较大影响，进而影响公司的经营业绩。</w:t>
      </w:r>
    </w:p>
    <w:p>
      <w:pPr>
        <w:pStyle w:val="Style16"/>
        <w:keepNext w:val="0"/>
        <w:keepLines w:val="0"/>
        <w:widowControl w:val="0"/>
        <w:shd w:val="clear" w:color="auto" w:fill="auto"/>
        <w:bidi w:val="0"/>
        <w:spacing w:before="0" w:after="260"/>
        <w:ind w:left="0" w:right="0"/>
        <w:jc w:val="both"/>
        <w:sectPr>
          <w:headerReference w:type="default" r:id="rId7"/>
          <w:footerReference w:type="default" r:id="rId8"/>
          <w:footnotePr>
            <w:pos w:val="pageBottom"/>
            <w:numFmt w:val="decimal"/>
            <w:numRestart w:val="continuous"/>
          </w:footnotePr>
          <w:pgSz w:w="11900" w:h="16840"/>
          <w:pgMar w:top="1287" w:right="970" w:bottom="1436" w:left="109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543370602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0.37</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8"/>
        <w:keepNext/>
        <w:keepLines/>
        <w:widowControl w:val="0"/>
        <w:shd w:val="clear" w:color="auto" w:fill="auto"/>
        <w:bidi w:val="0"/>
        <w:spacing w:before="1480" w:after="1540"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23"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67"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112"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14</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280"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455"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38</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11"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15"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45</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19"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62" w:tooltip="Current Document">
        <w:r>
          <w:rPr>
            <w:color w:val="000000"/>
            <w:spacing w:val="0"/>
            <w:w w:val="100"/>
            <w:position w:val="0"/>
            <w:sz w:val="17"/>
            <w:szCs w:val="17"/>
          </w:rPr>
          <w:t>第十节 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643"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647"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1783"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168</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安居宝、公司、本公司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广东安居宝数码科技股份有限公司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广州德居安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广州市德居安电子科技有限公司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广东安居宝光电传输科技有限公司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广东安居宝智能控制系统有限公司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奥迪安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广东奥迪安监控技术股份有限公司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香港安居宝科技有限公司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安居宝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广东安居宝显示科技有限公司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广东安居宝网络科技有限公司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车前传媒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广东车前传媒有限公司</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广州市德居安电子科技有限公司、广东安居宝光电传输科技有限公 司、香港安居宝科技有限公司、广东安居宝网络科技有限公司、安居 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有限公司、广东车前传媒有限公司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广东安居宝智能控制系统有限公司、广东奥迪安监控技术股份有限公 司、广东安居宝显示科技有限公司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隆晖电子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广州市隆晖电子实业有限公司（公司根据实质重于形式认定的关联 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国浩律师（广州）事务所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立信羊城、会计师事务所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立信会计师事务所（特殊普通合伙）广东分所</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6"/>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bookmarkStart w:id="29" w:name="bookmark29"/>
      <w:r>
        <w:rPr>
          <w:color w:val="000000"/>
          <w:spacing w:val="0"/>
          <w:w w:val="100"/>
          <w:position w:val="0"/>
          <w:sz w:val="24"/>
          <w:szCs w:val="24"/>
        </w:rPr>
        <w:t>一</w:t>
      </w:r>
      <w:bookmarkEnd w:id="28"/>
      <w:r>
        <w:rPr>
          <w:color w:val="000000"/>
          <w:spacing w:val="0"/>
          <w:w w:val="100"/>
          <w:position w:val="0"/>
          <w:sz w:val="24"/>
          <w:szCs w:val="24"/>
        </w:rPr>
        <w:t>、公司信息</w:t>
      </w:r>
      <w:bookmarkEnd w:id="26"/>
      <w:bookmarkEnd w:id="27"/>
      <w:bookmarkEnd w:id="29"/>
      <w:bookmarkEnd w:id="2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Anjubao Digital Technology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ANJUBAO</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广州高新技术产业开发区科学城起云路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号自编一栋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号安居宝科技园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anjubao. com</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"mailto:anjubao@anjubao.net" </w:instrText>
            </w:r>
            <w:r>
              <w:fldChar w:fldCharType="separate"/>
            </w:r>
            <w:r>
              <w:rPr>
                <w:rFonts w:ascii="Times New Roman" w:eastAsia="Times New Roman" w:hAnsi="Times New Roman" w:cs="Times New Roman"/>
                <w:color w:val="000000"/>
                <w:spacing w:val="0"/>
                <w:w w:val="100"/>
                <w:position w:val="0"/>
                <w:sz w:val="18"/>
                <w:szCs w:val="18"/>
              </w:rPr>
              <w:t>anjubao@anjubao.net</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骆伟明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huangwn@anjubao .net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weiming_l@anjubao .net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、其他有关资料</w:t>
      </w:r>
      <w:bookmarkEnd w:id="38"/>
      <w:bookmarkEnd w:id="39"/>
      <w:bookmarkEnd w:id="4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广州市林和西路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号耀中广场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王建民、阮章宏</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、主要会计数据和财务指标</w:t>
      </w:r>
      <w:bookmarkEnd w:id="42"/>
      <w:bookmarkEnd w:id="43"/>
      <w:bookmarkEnd w:id="4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924,120,718.50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918,900,258.17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71,835,708.58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27,275,301.92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100,327,463.69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60,243,669.91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22,770,841.85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134,255,535.86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-32,619,793.78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1,608,088,517.00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1,580,306,296.82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1,167,358,662.60</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六</w:t>
      </w:r>
      <w:bookmarkEnd w:id="48"/>
      <w:r>
        <w:rPr>
          <w:color w:val="000000"/>
          <w:spacing w:val="0"/>
          <w:w w:val="100"/>
          <w:position w:val="0"/>
          <w:sz w:val="24"/>
          <w:szCs w:val="24"/>
        </w:rPr>
        <w:t>、分季度主要财务指标</w:t>
      </w:r>
      <w:bookmarkEnd w:id="46"/>
      <w:bookmarkEnd w:id="47"/>
      <w:bookmarkEnd w:id="4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79,255,255.75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268,146,320.02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218,152,951.84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371,753,099.57</w:t>
            </w:r>
          </w:p>
        </w:tc>
      </w:tr>
    </w:tbl>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648,669.38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31,798,759.44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33,317,274.71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38,781,896.48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-358,639.29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30,785,266.41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32,842,094.99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37,058,741.58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-70,639,720.51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17,843,510.21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-31,854,979.02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75,866,937.74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七</w:t>
      </w:r>
      <w:bookmarkEnd w:id="52"/>
      <w:r>
        <w:rPr>
          <w:color w:val="000000"/>
          <w:spacing w:val="0"/>
          <w:w w:val="100"/>
          <w:position w:val="0"/>
          <w:sz w:val="24"/>
          <w:szCs w:val="24"/>
        </w:rPr>
        <w:t>、</w:t>
        <w:tab/>
        <w:t>境内外会计准则下会计数据差异</w:t>
      </w:r>
      <w:bookmarkEnd w:id="50"/>
      <w:bookmarkEnd w:id="51"/>
      <w:bookmarkEnd w:id="53"/>
    </w:p>
    <w:p>
      <w:pPr>
        <w:pStyle w:val="Style31"/>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八</w:t>
      </w:r>
      <w:bookmarkEnd w:id="64"/>
      <w:r>
        <w:rPr>
          <w:color w:val="000000"/>
          <w:spacing w:val="0"/>
          <w:w w:val="100"/>
          <w:position w:val="0"/>
          <w:sz w:val="24"/>
          <w:szCs w:val="24"/>
        </w:rPr>
        <w:t>、</w:t>
        <w:tab/>
        <w:t>非经常性损益项目及金额</w:t>
      </w:r>
      <w:bookmarkEnd w:id="62"/>
      <w:bookmarkEnd w:id="63"/>
      <w:bookmarkEnd w:id="6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-3,666,873.30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6,057,427.65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15,769,208.06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9,258,757.07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-332,854.94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-1,762,783.07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49,002.17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1,031,287.44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2,455,957.55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695,242.11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598,159.60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441,183.76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4,219,136.32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11,592,038.67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4,504,460.07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0" w:after="560" w:line="240" w:lineRule="auto"/>
        <w:ind w:left="0" w:right="0" w:firstLine="0"/>
        <w:jc w:val="center"/>
      </w:pPr>
      <w:bookmarkStart w:id="66" w:name="bookmark66"/>
      <w:bookmarkStart w:id="67" w:name="bookmark67"/>
      <w:bookmarkStart w:id="68" w:name="bookmark68"/>
      <w:r>
        <w:rPr>
          <w:color w:val="000000"/>
          <w:spacing w:val="0"/>
          <w:w w:val="100"/>
          <w:position w:val="0"/>
        </w:rPr>
        <w:t>第三节公司业务概要</w:t>
      </w:r>
      <w:bookmarkEnd w:id="66"/>
      <w:bookmarkEnd w:id="67"/>
      <w:bookmarkEnd w:id="68"/>
    </w:p>
    <w:p>
      <w:pPr>
        <w:pStyle w:val="Style26"/>
        <w:keepNext/>
        <w:keepLines/>
        <w:widowControl w:val="0"/>
        <w:shd w:val="clear" w:color="auto" w:fill="auto"/>
        <w:bidi w:val="0"/>
        <w:spacing w:before="0" w:after="240" w:line="240" w:lineRule="auto"/>
        <w:ind w:left="0" w:right="0" w:firstLine="0"/>
        <w:jc w:val="left"/>
      </w:pPr>
      <w:bookmarkStart w:id="69" w:name="bookmark69"/>
      <w:bookmarkStart w:id="70" w:name="bookmark70"/>
      <w:bookmarkStart w:id="71" w:name="bookmark71"/>
      <w:bookmarkStart w:id="72" w:name="bookmark72"/>
      <w:bookmarkStart w:id="73" w:name="bookmark73"/>
      <w:r>
        <w:rPr>
          <w:color w:val="000000"/>
          <w:spacing w:val="0"/>
          <w:w w:val="100"/>
          <w:position w:val="0"/>
          <w:sz w:val="24"/>
          <w:szCs w:val="24"/>
        </w:rPr>
        <w:t>一</w:t>
      </w:r>
      <w:bookmarkEnd w:id="72"/>
      <w:r>
        <w:rPr>
          <w:color w:val="000000"/>
          <w:spacing w:val="0"/>
          <w:w w:val="100"/>
          <w:position w:val="0"/>
          <w:sz w:val="24"/>
          <w:szCs w:val="24"/>
        </w:rPr>
        <w:t>、报告期内公司从事的主要业务</w:t>
      </w:r>
      <w:bookmarkEnd w:id="70"/>
      <w:bookmarkEnd w:id="71"/>
      <w:bookmarkEnd w:id="73"/>
      <w:bookmarkEnd w:id="69"/>
    </w:p>
    <w:p>
      <w:pPr>
        <w:pStyle w:val="Style28"/>
        <w:keepNext w:val="0"/>
        <w:keepLines w:val="0"/>
        <w:widowControl w:val="0"/>
        <w:shd w:val="clear" w:color="auto" w:fill="auto"/>
        <w:tabs>
          <w:tab w:pos="922" w:val="left"/>
        </w:tabs>
        <w:bidi w:val="0"/>
        <w:spacing w:before="0" w:after="120" w:line="312"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一）</w:t>
        <w:tab/>
        <w:t>公司所处行业</w:t>
      </w:r>
    </w:p>
    <w:p>
      <w:pPr>
        <w:pStyle w:val="Style28"/>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公司主营楼宇对讲系统、智能家居系统、停车场系统、监控系统等智慧社区安防智能化设备及系统的研发设计、生产 制造和销售，属于安防行业，按照产品的应用领域划分属于社区安防行业。根据中国证监会《上市公司行业分类指引（</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年修订）》，公司所处行业属于制造业，细分行业属于</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计算机、通信和其他电子设备制造业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；根据《国民经济行业分 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年修订），公司所处行业属于</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计算机、通信和其他电子设备制造业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tabs>
          <w:tab w:pos="922" w:val="left"/>
        </w:tabs>
        <w:bidi w:val="0"/>
        <w:spacing w:before="0" w:after="120" w:line="312"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二）</w:t>
        <w:tab/>
        <w:t>公司业务的周期性特点</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公司楼宇对讲系统、智能家居系统和防盗报警系统等产品主要应用于新建住宅小区，因此其行业周期性与房地产行业的 发展紧密相关。公司主要客户为工程施工商或系统集成商、房地产开发商，产品是在房地产项目施工的后工序阶段才进行施 工安装，而新建楼盘竣工时间一般在三、四季度较为集中，故客户一般会集中在三、四季度进行大批量的采购提货，公司生 产经营具有较强的季节性特征。在相关指标上，又与房地产住宅新开工面积、住宅竣工面积关系尤为密切，其中住宅新开工 面积会影响未来</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年公司楼宇对讲产品、智能家居产品的销售好坏，住宅竣工面积会影响公司当年楼宇对讲产品的销售情 况。</w:t>
      </w:r>
    </w:p>
    <w:p>
      <w:pPr>
        <w:pStyle w:val="Style28"/>
        <w:keepNext w:val="0"/>
        <w:keepLines w:val="0"/>
        <w:widowControl w:val="0"/>
        <w:shd w:val="clear" w:color="auto" w:fill="auto"/>
        <w:tabs>
          <w:tab w:pos="862" w:val="left"/>
        </w:tabs>
        <w:bidi w:val="0"/>
        <w:spacing w:before="0" w:after="120" w:line="311" w:lineRule="exact"/>
        <w:ind w:left="0" w:right="0"/>
        <w:jc w:val="both"/>
      </w:pPr>
      <w:bookmarkStart w:id="76" w:name="bookmark76"/>
      <w:r>
        <w:rPr>
          <w:color w:val="000000"/>
          <w:spacing w:val="0"/>
          <w:w w:val="100"/>
          <w:position w:val="0"/>
        </w:rPr>
        <w:t>（</w:t>
      </w:r>
      <w:bookmarkEnd w:id="76"/>
      <w:r>
        <w:rPr>
          <w:color w:val="000000"/>
          <w:spacing w:val="0"/>
          <w:w w:val="100"/>
          <w:position w:val="0"/>
        </w:rPr>
        <w:t>三）</w:t>
        <w:tab/>
        <w:t>公司所处行业地位</w:t>
      </w:r>
    </w:p>
    <w:p>
      <w:pPr>
        <w:pStyle w:val="Style28"/>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目前在智能家居领域的市场参与者主要有安防企业和电气企业，除公司外还包括海尔集团、霍尼韦尔中国、施耐德中 国、正泰建筑、</w:t>
      </w:r>
      <w:r>
        <w:rPr>
          <w:rFonts w:ascii="Times New Roman" w:eastAsia="Times New Roman" w:hAnsi="Times New Roman" w:cs="Times New Roman"/>
          <w:color w:val="000000"/>
          <w:spacing w:val="0"/>
          <w:w w:val="100"/>
          <w:position w:val="0"/>
          <w:sz w:val="18"/>
          <w:szCs w:val="18"/>
        </w:rPr>
        <w:t>ABB</w:t>
      </w:r>
      <w:r>
        <w:rPr>
          <w:color w:val="000000"/>
          <w:spacing w:val="0"/>
          <w:w w:val="100"/>
          <w:position w:val="0"/>
        </w:rPr>
        <w:t>中国、厦门狄耐克、厦门立林、福州米立科技、麦驰物联等。</w:t>
      </w:r>
    </w:p>
    <w:p>
      <w:pPr>
        <w:pStyle w:val="Style28"/>
        <w:keepNext w:val="0"/>
        <w:keepLines w:val="0"/>
        <w:widowControl w:val="0"/>
        <w:shd w:val="clear" w:color="auto" w:fill="auto"/>
        <w:bidi w:val="0"/>
        <w:spacing w:before="0" w:after="120" w:line="298" w:lineRule="exact"/>
        <w:ind w:left="0" w:right="0" w:firstLine="500"/>
        <w:jc w:val="both"/>
      </w:pPr>
      <w:r>
        <w:rPr>
          <w:color w:val="000000"/>
          <w:spacing w:val="0"/>
          <w:w w:val="100"/>
          <w:position w:val="0"/>
        </w:rPr>
        <w:t>在楼宇对讲领域的主要市场参与者，除公司外还包括厦门立林、厦门狄耐克、福州米立科技、麦驰物联、视得安罗格 朗、霍尼韦尔中国、慧锐通和</w:t>
      </w:r>
      <w:r>
        <w:rPr>
          <w:rFonts w:ascii="Times New Roman" w:eastAsia="Times New Roman" w:hAnsi="Times New Roman" w:cs="Times New Roman"/>
          <w:color w:val="000000"/>
          <w:spacing w:val="0"/>
          <w:w w:val="100"/>
          <w:position w:val="0"/>
          <w:sz w:val="18"/>
          <w:szCs w:val="18"/>
        </w:rPr>
        <w:t>ABB</w:t>
      </w:r>
      <w:r>
        <w:rPr>
          <w:color w:val="000000"/>
          <w:spacing w:val="0"/>
          <w:w w:val="100"/>
          <w:position w:val="0"/>
        </w:rPr>
        <w:t>中国等。</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根据国家统计局发布的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年全国房地产开发投资和销售情况显示，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年全国房地产开发投资</w:t>
      </w:r>
      <w:r>
        <w:rPr>
          <w:rFonts w:ascii="Times New Roman" w:eastAsia="Times New Roman" w:hAnsi="Times New Roman" w:cs="Times New Roman"/>
          <w:color w:val="000000"/>
          <w:spacing w:val="0"/>
          <w:w w:val="100"/>
          <w:position w:val="0"/>
          <w:sz w:val="18"/>
          <w:szCs w:val="18"/>
        </w:rPr>
        <w:t>141,443</w:t>
      </w:r>
      <w:r>
        <w:rPr>
          <w:color w:val="000000"/>
          <w:spacing w:val="0"/>
          <w:w w:val="100"/>
          <w:position w:val="0"/>
        </w:rPr>
        <w:t>亿元，同比增 长</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w:t>
      </w:r>
      <w:r>
        <w:rPr>
          <w:color w:val="000000"/>
          <w:spacing w:val="0"/>
          <w:w w:val="100"/>
          <w:position w:val="0"/>
        </w:rPr>
        <w:t>其中住宅投资</w:t>
      </w:r>
      <w:r>
        <w:rPr>
          <w:rFonts w:ascii="Times New Roman" w:eastAsia="Times New Roman" w:hAnsi="Times New Roman" w:cs="Times New Roman"/>
          <w:color w:val="000000"/>
          <w:spacing w:val="0"/>
          <w:w w:val="100"/>
          <w:position w:val="0"/>
          <w:sz w:val="18"/>
          <w:szCs w:val="18"/>
        </w:rPr>
        <w:t>104,446</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年房地产开发企业房屋施工面积</w:t>
      </w:r>
      <w:r>
        <w:rPr>
          <w:rFonts w:ascii="Times New Roman" w:eastAsia="Times New Roman" w:hAnsi="Times New Roman" w:cs="Times New Roman"/>
          <w:color w:val="000000"/>
          <w:spacing w:val="0"/>
          <w:w w:val="100"/>
          <w:position w:val="0"/>
          <w:sz w:val="18"/>
          <w:szCs w:val="18"/>
        </w:rPr>
        <w:t>926,759</w:t>
      </w:r>
      <w:r>
        <w:rPr>
          <w:color w:val="000000"/>
          <w:spacing w:val="0"/>
          <w:w w:val="100"/>
          <w:position w:val="0"/>
        </w:rPr>
        <w:t>万平方米，同比增长</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，其中， 住宅施工面积</w:t>
      </w:r>
      <w:r>
        <w:rPr>
          <w:rFonts w:ascii="Times New Roman" w:eastAsia="Times New Roman" w:hAnsi="Times New Roman" w:cs="Times New Roman"/>
          <w:color w:val="000000"/>
          <w:spacing w:val="0"/>
          <w:w w:val="100"/>
          <w:position w:val="0"/>
          <w:sz w:val="18"/>
          <w:szCs w:val="18"/>
        </w:rPr>
        <w:t>655,558</w:t>
      </w:r>
      <w:r>
        <w:rPr>
          <w:color w:val="000000"/>
          <w:spacing w:val="0"/>
          <w:w w:val="100"/>
          <w:position w:val="0"/>
        </w:rPr>
        <w:t>万平方米，增长</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。房屋新开工面积</w:t>
      </w:r>
      <w:r>
        <w:rPr>
          <w:rFonts w:ascii="Times New Roman" w:eastAsia="Times New Roman" w:hAnsi="Times New Roman" w:cs="Times New Roman"/>
          <w:color w:val="000000"/>
          <w:spacing w:val="0"/>
          <w:w w:val="100"/>
          <w:position w:val="0"/>
          <w:sz w:val="18"/>
          <w:szCs w:val="18"/>
        </w:rPr>
        <w:t>224,433</w:t>
      </w:r>
      <w:r>
        <w:rPr>
          <w:color w:val="000000"/>
          <w:spacing w:val="0"/>
          <w:w w:val="100"/>
          <w:position w:val="0"/>
        </w:rPr>
        <w:t>平方米，下降</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其中住宅新开工面积</w:t>
      </w:r>
      <w:r>
        <w:rPr>
          <w:rFonts w:ascii="Times New Roman" w:eastAsia="Times New Roman" w:hAnsi="Times New Roman" w:cs="Times New Roman"/>
          <w:color w:val="000000"/>
          <w:spacing w:val="0"/>
          <w:w w:val="100"/>
          <w:position w:val="0"/>
          <w:sz w:val="18"/>
          <w:szCs w:val="18"/>
        </w:rPr>
        <w:t>164,329</w:t>
      </w:r>
      <w:r>
        <w:rPr>
          <w:color w:val="000000"/>
          <w:spacing w:val="0"/>
          <w:w w:val="100"/>
          <w:position w:val="0"/>
        </w:rPr>
        <w:t>万平方 米，下降</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。房屋竣工面积</w:t>
      </w:r>
      <w:r>
        <w:rPr>
          <w:rFonts w:ascii="Times New Roman" w:eastAsia="Times New Roman" w:hAnsi="Times New Roman" w:cs="Times New Roman"/>
          <w:color w:val="000000"/>
          <w:spacing w:val="0"/>
          <w:w w:val="100"/>
          <w:position w:val="0"/>
          <w:sz w:val="18"/>
          <w:szCs w:val="18"/>
        </w:rPr>
        <w:t>91,218</w:t>
      </w:r>
      <w:r>
        <w:rPr>
          <w:color w:val="000000"/>
          <w:spacing w:val="0"/>
          <w:w w:val="100"/>
          <w:position w:val="0"/>
        </w:rPr>
        <w:t>万平方米，下降</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color w:val="000000"/>
          <w:spacing w:val="0"/>
          <w:w w:val="100"/>
          <w:position w:val="0"/>
        </w:rPr>
        <w:t>其中，住宅竣工面积</w:t>
      </w:r>
      <w:r>
        <w:rPr>
          <w:rFonts w:ascii="Times New Roman" w:eastAsia="Times New Roman" w:hAnsi="Times New Roman" w:cs="Times New Roman"/>
          <w:color w:val="000000"/>
          <w:spacing w:val="0"/>
          <w:w w:val="100"/>
          <w:position w:val="0"/>
          <w:sz w:val="18"/>
          <w:szCs w:val="18"/>
        </w:rPr>
        <w:t>65,910</w:t>
      </w:r>
      <w:r>
        <w:rPr>
          <w:color w:val="000000"/>
          <w:spacing w:val="0"/>
          <w:w w:val="100"/>
          <w:position w:val="0"/>
        </w:rPr>
        <w:t>万平方米，下降</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。按平均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平米 一户测算，约有竣工住宅</w:t>
      </w:r>
      <w:r>
        <w:rPr>
          <w:rFonts w:ascii="Times New Roman" w:eastAsia="Times New Roman" w:hAnsi="Times New Roman" w:cs="Times New Roman"/>
          <w:color w:val="000000"/>
          <w:spacing w:val="0"/>
          <w:w w:val="100"/>
          <w:position w:val="0"/>
          <w:sz w:val="18"/>
          <w:szCs w:val="18"/>
        </w:rPr>
        <w:t>659.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万户，报告期内，公司楼宇对讲及智能家居出货量为</w:t>
      </w:r>
      <w:r>
        <w:rPr>
          <w:rFonts w:ascii="Times New Roman" w:eastAsia="Times New Roman" w:hAnsi="Times New Roman" w:cs="Times New Roman"/>
          <w:color w:val="000000"/>
          <w:spacing w:val="0"/>
          <w:w w:val="100"/>
          <w:position w:val="0"/>
          <w:sz w:val="18"/>
          <w:szCs w:val="18"/>
        </w:rPr>
        <w:t>195.09</w:t>
      </w:r>
      <w:r>
        <w:rPr>
          <w:color w:val="000000"/>
          <w:spacing w:val="0"/>
          <w:w w:val="100"/>
          <w:position w:val="0"/>
        </w:rPr>
        <w:t>万户，折算市场占有率约为</w:t>
      </w:r>
      <w:r>
        <w:rPr>
          <w:rFonts w:ascii="Times New Roman" w:eastAsia="Times New Roman" w:hAnsi="Times New Roman" w:cs="Times New Roman"/>
          <w:color w:val="000000"/>
          <w:spacing w:val="0"/>
          <w:w w:val="100"/>
          <w:position w:val="0"/>
          <w:sz w:val="18"/>
          <w:szCs w:val="18"/>
        </w:rPr>
        <w:t>29.60%</w:t>
      </w:r>
      <w:r>
        <w:rPr>
          <w:color w:val="000000"/>
          <w:spacing w:val="0"/>
          <w:w w:val="100"/>
          <w:position w:val="0"/>
        </w:rPr>
        <w:t>, 同比上升</w:t>
      </w:r>
      <w:r>
        <w:rPr>
          <w:rFonts w:ascii="Times New Roman" w:eastAsia="Times New Roman" w:hAnsi="Times New Roman" w:cs="Times New Roman"/>
          <w:color w:val="000000"/>
          <w:spacing w:val="0"/>
          <w:w w:val="100"/>
          <w:position w:val="0"/>
          <w:sz w:val="18"/>
          <w:szCs w:val="18"/>
        </w:rPr>
        <w:t>0.73%</w:t>
      </w:r>
      <w:r>
        <w:rPr>
          <w:color w:val="000000"/>
          <w:spacing w:val="0"/>
          <w:w w:val="100"/>
          <w:position w:val="0"/>
        </w:rPr>
        <w:t>，市场占有率继续保持领先地位。</w:t>
      </w:r>
    </w:p>
    <w:p>
      <w:pPr>
        <w:pStyle w:val="Style28"/>
        <w:keepNext w:val="0"/>
        <w:keepLines w:val="0"/>
        <w:widowControl w:val="0"/>
        <w:shd w:val="clear" w:color="auto" w:fill="auto"/>
        <w:tabs>
          <w:tab w:pos="862" w:val="left"/>
        </w:tabs>
        <w:bidi w:val="0"/>
        <w:spacing w:before="0" w:after="0" w:line="313" w:lineRule="exact"/>
        <w:ind w:left="0" w:right="0"/>
        <w:jc w:val="left"/>
      </w:pPr>
      <w:bookmarkStart w:id="77" w:name="bookmark77"/>
      <w:r>
        <w:rPr>
          <w:color w:val="000000"/>
          <w:spacing w:val="0"/>
          <w:w w:val="100"/>
          <w:position w:val="0"/>
        </w:rPr>
        <w:t>（</w:t>
      </w:r>
      <w:bookmarkEnd w:id="77"/>
      <w:r>
        <w:rPr>
          <w:color w:val="000000"/>
          <w:spacing w:val="0"/>
          <w:w w:val="100"/>
          <w:position w:val="0"/>
        </w:rPr>
        <w:t>四）</w:t>
        <w:tab/>
        <w:t>报告期公司从事的主要业务</w:t>
      </w:r>
    </w:p>
    <w:p>
      <w:pPr>
        <w:pStyle w:val="Style28"/>
        <w:keepNext w:val="0"/>
        <w:keepLines w:val="0"/>
        <w:widowControl w:val="0"/>
        <w:shd w:val="clear" w:color="auto" w:fill="auto"/>
        <w:tabs>
          <w:tab w:pos="665" w:val="left"/>
        </w:tabs>
        <w:bidi w:val="0"/>
        <w:spacing w:before="0" w:after="0" w:line="313" w:lineRule="exact"/>
        <w:ind w:left="0" w:right="0"/>
        <w:jc w:val="left"/>
      </w:pPr>
      <w:bookmarkStart w:id="78" w:name="bookmark78"/>
      <w:r>
        <w:rPr>
          <w:rFonts w:ascii="Times New Roman" w:eastAsia="Times New Roman" w:hAnsi="Times New Roman" w:cs="Times New Roman"/>
          <w:color w:val="000000"/>
          <w:spacing w:val="0"/>
          <w:w w:val="100"/>
          <w:position w:val="0"/>
          <w:sz w:val="18"/>
          <w:szCs w:val="18"/>
        </w:rPr>
        <w:t>1</w:t>
      </w:r>
      <w:bookmarkEnd w:id="78"/>
      <w:r>
        <w:rPr>
          <w:color w:val="000000"/>
          <w:spacing w:val="0"/>
          <w:w w:val="100"/>
          <w:position w:val="0"/>
        </w:rPr>
        <w:t>、</w:t>
        <w:tab/>
        <w:t>楼宇对讲、智能家居领域</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公司楼宇对讲系统主要由管理机、控制器、单元门口主机、室内可视分机、信号类产品、电源、网络交换机、智能终端、 软件等组成；智能家居系统是以家庭端为核心结合家电控制、家居安防、远程信息交互的一套系统，由智能控制器、智能摄 像机、传感器等产品组成。</w:t>
      </w:r>
    </w:p>
    <w:p>
      <w:pPr>
        <w:pStyle w:val="Style28"/>
        <w:keepNext w:val="0"/>
        <w:keepLines w:val="0"/>
        <w:widowControl w:val="0"/>
        <w:shd w:val="clear" w:color="auto" w:fill="auto"/>
        <w:tabs>
          <w:tab w:pos="684" w:val="left"/>
        </w:tabs>
        <w:bidi w:val="0"/>
        <w:spacing w:before="0" w:after="0" w:line="313" w:lineRule="exact"/>
        <w:ind w:left="0" w:right="0"/>
        <w:jc w:val="both"/>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rPr>
        <w:t>、</w:t>
        <w:tab/>
        <w:t>停车场业务领域</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公司停车场业务主要分为两个模块，一个是停车场硬件设备的销售，一个是停车场道闸广告。停车场硬件设备主要包括 道闸、车牌识别控制机、停车场控制机、车位检测终端、车位引导屏；人行通道翼闸、摆闸等，主要应用于商业、小区停车 场。停车场道闸广告是停车场硬件设备销售的一个延伸业务，公司利用前期布局取得的停车场道闸广告位，为有需求的客户 进行广告投放运营。同时，公司通过组织全国一、二、三线城市的停车场道闸经营公司进行联盟合作，将全国超过十万杆的 道闸资源进行整合，进而打造全国资源广告平台，为停车场业务打开新的盈利增长点。</w:t>
      </w:r>
    </w:p>
    <w:p>
      <w:pPr>
        <w:pStyle w:val="Style28"/>
        <w:keepNext w:val="0"/>
        <w:keepLines w:val="0"/>
        <w:widowControl w:val="0"/>
        <w:shd w:val="clear" w:color="auto" w:fill="auto"/>
        <w:tabs>
          <w:tab w:pos="684" w:val="left"/>
        </w:tabs>
        <w:bidi w:val="0"/>
        <w:spacing w:before="0" w:after="120" w:line="313" w:lineRule="exact"/>
        <w:ind w:left="0" w:right="0"/>
        <w:jc w:val="both"/>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监控系统集成领域</w:t>
      </w:r>
    </w:p>
    <w:p>
      <w:pPr>
        <w:pStyle w:val="Style28"/>
        <w:keepNext w:val="0"/>
        <w:keepLines w:val="0"/>
        <w:widowControl w:val="0"/>
        <w:shd w:val="clear" w:color="auto" w:fill="auto"/>
        <w:bidi w:val="0"/>
        <w:spacing w:before="0" w:after="100" w:line="314" w:lineRule="exact"/>
        <w:ind w:left="0" w:right="0"/>
        <w:jc w:val="left"/>
      </w:pPr>
      <w:r>
        <w:rPr>
          <w:color w:val="000000"/>
          <w:spacing w:val="0"/>
          <w:w w:val="100"/>
          <w:position w:val="0"/>
        </w:rPr>
        <w:t>公司监控系统集成项目主要由子公司奥迪安实施</w:t>
      </w:r>
      <w:r>
        <w:rPr>
          <w:color w:val="000000"/>
          <w:spacing w:val="0"/>
          <w:w w:val="100"/>
          <w:position w:val="0"/>
          <w:sz w:val="18"/>
          <w:szCs w:val="18"/>
        </w:rPr>
        <w:t>，</w:t>
      </w:r>
      <w:r>
        <w:rPr>
          <w:color w:val="000000"/>
          <w:spacing w:val="0"/>
          <w:w w:val="100"/>
          <w:position w:val="0"/>
        </w:rPr>
        <w:t>业务主要集中在广东省，主要是基于智能安防的系统集成服务、与系 统集成相关的商品销售、后期维护服务。</w:t>
      </w:r>
    </w:p>
    <w:p>
      <w:pPr>
        <w:pStyle w:val="Style28"/>
        <w:keepNext w:val="0"/>
        <w:keepLines w:val="0"/>
        <w:widowControl w:val="0"/>
        <w:shd w:val="clear" w:color="auto" w:fill="auto"/>
        <w:bidi w:val="0"/>
        <w:spacing w:before="0" w:after="0" w:line="360" w:lineRule="auto"/>
        <w:ind w:left="0" w:right="0"/>
        <w:jc w:val="left"/>
      </w:pPr>
      <w:bookmarkStart w:id="81" w:name="bookmark81"/>
      <w:r>
        <w:rPr>
          <w:rFonts w:ascii="Times New Roman" w:eastAsia="Times New Roman" w:hAnsi="Times New Roman" w:cs="Times New Roman"/>
          <w:color w:val="000000"/>
          <w:spacing w:val="0"/>
          <w:w w:val="100"/>
          <w:position w:val="0"/>
          <w:sz w:val="18"/>
          <w:szCs w:val="18"/>
        </w:rPr>
        <w:t>4</w:t>
      </w:r>
      <w:bookmarkEnd w:id="81"/>
      <w:r>
        <w:rPr>
          <w:color w:val="000000"/>
          <w:spacing w:val="0"/>
          <w:w w:val="100"/>
          <w:position w:val="0"/>
        </w:rPr>
        <w:t>、液晶显示屏领域</w:t>
      </w:r>
    </w:p>
    <w:p>
      <w:pPr>
        <w:pStyle w:val="Style28"/>
        <w:keepNext w:val="0"/>
        <w:keepLines w:val="0"/>
        <w:widowControl w:val="0"/>
        <w:shd w:val="clear" w:color="auto" w:fill="auto"/>
        <w:bidi w:val="0"/>
        <w:spacing w:before="0" w:after="100" w:line="314" w:lineRule="exact"/>
        <w:ind w:left="0" w:right="0"/>
        <w:jc w:val="left"/>
      </w:pPr>
      <w:r>
        <w:rPr>
          <w:color w:val="000000"/>
          <w:spacing w:val="0"/>
          <w:w w:val="100"/>
          <w:position w:val="0"/>
        </w:rPr>
        <w:t>公司子公司显示科技主要从事液晶显示屏的研发、生产和销售，该产品是公司产业链的延伸，主要应用于楼宇对讲产品， 有利于完善公司产品线，增强公司市场竞争力。</w:t>
      </w:r>
    </w:p>
    <w:p>
      <w:pPr>
        <w:pStyle w:val="Style28"/>
        <w:keepNext w:val="0"/>
        <w:keepLines w:val="0"/>
        <w:widowControl w:val="0"/>
        <w:shd w:val="clear" w:color="auto" w:fill="auto"/>
        <w:bidi w:val="0"/>
        <w:spacing w:before="0" w:after="220" w:line="313" w:lineRule="exact"/>
        <w:ind w:left="0" w:right="0"/>
        <w:jc w:val="left"/>
      </w:pPr>
      <w:bookmarkStart w:id="82" w:name="bookmark82"/>
      <w:r>
        <w:rPr>
          <w:color w:val="000000"/>
          <w:spacing w:val="0"/>
          <w:w w:val="100"/>
          <w:position w:val="0"/>
        </w:rPr>
        <w:t>（</w:t>
      </w:r>
      <w:bookmarkEnd w:id="82"/>
      <w:r>
        <w:rPr>
          <w:color w:val="000000"/>
          <w:spacing w:val="0"/>
          <w:w w:val="100"/>
          <w:position w:val="0"/>
        </w:rPr>
        <w:t>五）公司经营模式</w:t>
      </w:r>
    </w:p>
    <w:p>
      <w:pPr>
        <w:pStyle w:val="Style28"/>
        <w:keepNext w:val="0"/>
        <w:keepLines w:val="0"/>
        <w:widowControl w:val="0"/>
        <w:shd w:val="clear" w:color="auto" w:fill="auto"/>
        <w:tabs>
          <w:tab w:pos="665" w:val="left"/>
        </w:tabs>
        <w:bidi w:val="0"/>
        <w:spacing w:before="0" w:after="0" w:line="360" w:lineRule="auto"/>
        <w:ind w:left="0" w:right="0"/>
        <w:jc w:val="left"/>
      </w:pPr>
      <w:bookmarkStart w:id="83" w:name="bookmark83"/>
      <w:r>
        <w:rPr>
          <w:rFonts w:ascii="Times New Roman" w:eastAsia="Times New Roman" w:hAnsi="Times New Roman" w:cs="Times New Roman"/>
          <w:color w:val="000000"/>
          <w:spacing w:val="0"/>
          <w:w w:val="100"/>
          <w:position w:val="0"/>
          <w:sz w:val="18"/>
          <w:szCs w:val="18"/>
        </w:rPr>
        <w:t>1</w:t>
      </w:r>
      <w:bookmarkEnd w:id="83"/>
      <w:r>
        <w:rPr>
          <w:color w:val="000000"/>
          <w:spacing w:val="0"/>
          <w:w w:val="100"/>
          <w:position w:val="0"/>
        </w:rPr>
        <w:t>、</w:t>
        <w:tab/>
        <w:t>采购模式</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为保证公司制造成本具有更强的竞争力，公司十分重视制造材料成本和仓储成本控制。在研究行业竞争环境和条件的 基础上，根据电子行业材料市场的性价比和竞争规律，公司制定了具有公司特色的采购政策和采购制度。</w:t>
      </w:r>
    </w:p>
    <w:p>
      <w:pPr>
        <w:pStyle w:val="Style28"/>
        <w:keepNext w:val="0"/>
        <w:keepLines w:val="0"/>
        <w:widowControl w:val="0"/>
        <w:shd w:val="clear" w:color="auto" w:fill="auto"/>
        <w:bidi w:val="0"/>
        <w:spacing w:before="0" w:after="220" w:line="302" w:lineRule="exact"/>
        <w:ind w:left="0" w:right="0" w:firstLine="500"/>
        <w:jc w:val="both"/>
      </w:pPr>
      <w:r>
        <w:rPr>
          <w:color w:val="000000"/>
          <w:spacing w:val="0"/>
          <w:w w:val="100"/>
          <w:position w:val="0"/>
        </w:rPr>
        <w:t>公司设置了三个采购部门，每个部门各自负责供应商的开发和参与原材料的竞购，最大程度的压缩采购成本。公司会 根据客户的订单情况和市场需求情况进行显示模组、液晶屏、镜头、</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芯片、结构件等材料部件的招标采购。</w:t>
      </w:r>
    </w:p>
    <w:p>
      <w:pPr>
        <w:pStyle w:val="Style28"/>
        <w:keepNext w:val="0"/>
        <w:keepLines w:val="0"/>
        <w:widowControl w:val="0"/>
        <w:shd w:val="clear" w:color="auto" w:fill="auto"/>
        <w:tabs>
          <w:tab w:pos="685" w:val="left"/>
        </w:tabs>
        <w:bidi w:val="0"/>
        <w:spacing w:before="0" w:after="0" w:line="360" w:lineRule="auto"/>
        <w:ind w:left="0" w:right="0"/>
        <w:jc w:val="left"/>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生产模式</w:t>
      </w:r>
    </w:p>
    <w:p>
      <w:pPr>
        <w:pStyle w:val="Style28"/>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公司生产部根据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的方式组织生产。业务部在每月月初作出下一个月的销售预测计划，物料部根据销售预 测计划制定投产计划，然后根据投产计划完成生产计划和物料需求计划；同时，公司准备一部分的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机型生产，即生产 体系负责人考虑前三个月销售与投产计划的情况、上年同期的销售情况，与公司现有主流机型，决定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机型生产数量。 由于安防行业市场竞争比较激烈，客户的个性化需求越来越丰富，企业需要通盘考虑市场情况，合理安排部分现有主流机型 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生产，以此为需要个性化定制的客户提供更为充裕的生产资源，保证按时交货。</w:t>
      </w:r>
    </w:p>
    <w:p>
      <w:pPr>
        <w:pStyle w:val="Style28"/>
        <w:keepNext w:val="0"/>
        <w:keepLines w:val="0"/>
        <w:widowControl w:val="0"/>
        <w:shd w:val="clear" w:color="auto" w:fill="auto"/>
        <w:tabs>
          <w:tab w:pos="685" w:val="left"/>
        </w:tabs>
        <w:bidi w:val="0"/>
        <w:spacing w:before="0" w:after="0" w:line="360" w:lineRule="auto"/>
        <w:ind w:left="0" w:right="0"/>
        <w:jc w:val="both"/>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w:t>
        <w:tab/>
        <w:t>销售模式</w:t>
      </w:r>
    </w:p>
    <w:p>
      <w:pPr>
        <w:pStyle w:val="Style28"/>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公司楼宇对讲及智能家居系统产品主要应用于新建住宅小区，市场分布在全国各地，主要客户为工程施工商或系统集 成商、房地产开发商。由于公司产品的系统性和技术服务在产品安装、运营环节非常重要，为更好地服务客户，公司采用直 销的销售模式，通过在全国各大中小城市建立的</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个营销服务网点进行产品销售和售后服务。完备的营销服务网络对公司 产品后续的维保服务、品牌竞争力、影响力起到举足轻重的作用。另外，公司与世界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强企业签订战略合作协议，共同推 进产品和项目落地，形成公司利润增长点的一个补充。</w:t>
      </w:r>
    </w:p>
    <w:p>
      <w:pPr>
        <w:pStyle w:val="Style28"/>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停车场道闸广告业务方面，公司在广深地区主要采取自营模式，即公司销售人员根据广告投放客户需求，通过组织当 地营销服务网点人员进行广告的上画和下画、维护操作，以停车场广告道闸作为媒介载体，发布广告并取得广告收入；公司 在其他地区主要采取承包模式，即公司将各地停车场广告道闸资产打包承包给当地具有较强实力的广告公司，上述广告公司 负责其所承包的停车场道闸资产相关广告资源拓展、投放、设备维护和物业关系处理，并根据承包协议向公司支付广告投放 费用。同时，公司将新增新的销售模式，通过组织全国一、二、三线城市的停车场道闸经营公司进行联盟合作，将全国超过 十万杆的道闸资源进行整合，进而打造全国资源广告平台，为停车场业务打开新的盈利增长点。</w:t>
      </w:r>
    </w:p>
    <w:p>
      <w:pPr>
        <w:pStyle w:val="Style28"/>
        <w:keepNext w:val="0"/>
        <w:keepLines w:val="0"/>
        <w:widowControl w:val="0"/>
        <w:shd w:val="clear" w:color="auto" w:fill="auto"/>
        <w:bidi w:val="0"/>
        <w:spacing w:before="0" w:after="220" w:line="319" w:lineRule="exact"/>
        <w:ind w:left="0" w:right="0" w:firstLine="500"/>
        <w:jc w:val="both"/>
      </w:pPr>
      <w:r>
        <w:rPr>
          <w:color w:val="000000"/>
          <w:spacing w:val="0"/>
          <w:w w:val="100"/>
          <w:position w:val="0"/>
        </w:rPr>
        <w:t>监控系统集成业务模式主要为传统的建设模式和</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模式，传统的建设模式主要是公司与业主签订系统集成服务合同， 业主根据合同验收条款分期付款；</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模式是指一个项目的运作通过项目公司承包、融资、建设、验收合格后移交业主，业 主向投资方支付项目总投资加上合理回报的工程建设管理模式。</w:t>
      </w:r>
    </w:p>
    <w:p>
      <w:pPr>
        <w:pStyle w:val="Style28"/>
        <w:keepNext w:val="0"/>
        <w:keepLines w:val="0"/>
        <w:widowControl w:val="0"/>
        <w:shd w:val="clear" w:color="auto" w:fill="auto"/>
        <w:bidi w:val="0"/>
        <w:spacing w:before="0" w:after="0" w:line="360" w:lineRule="auto"/>
        <w:ind w:left="0" w:right="0" w:firstLine="500"/>
        <w:jc w:val="both"/>
      </w:pPr>
      <w:bookmarkStart w:id="86" w:name="bookmark86"/>
      <w:r>
        <w:rPr>
          <w:rFonts w:ascii="Times New Roman" w:eastAsia="Times New Roman" w:hAnsi="Times New Roman" w:cs="Times New Roman"/>
          <w:color w:val="000000"/>
          <w:spacing w:val="0"/>
          <w:w w:val="100"/>
          <w:position w:val="0"/>
          <w:sz w:val="18"/>
          <w:szCs w:val="18"/>
        </w:rPr>
        <w:t>4</w:t>
      </w:r>
      <w:bookmarkEnd w:id="86"/>
      <w:r>
        <w:rPr>
          <w:color w:val="000000"/>
          <w:spacing w:val="0"/>
          <w:w w:val="100"/>
          <w:position w:val="0"/>
        </w:rPr>
        <w:t>、服务模式</w:t>
      </w:r>
    </w:p>
    <w:p>
      <w:pPr>
        <w:pStyle w:val="Style28"/>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公司始终坚持以客户为中心的服务宗旨，建立了专业服务体系主动为客户提供公司特色的专业服务，具体情况如下：</w:t>
      </w:r>
    </w:p>
    <w:p>
      <w:pPr>
        <w:pStyle w:val="Style28"/>
        <w:keepNext w:val="0"/>
        <w:keepLines w:val="0"/>
        <w:widowControl w:val="0"/>
        <w:shd w:val="clear" w:color="auto" w:fill="auto"/>
        <w:bidi w:val="0"/>
        <w:spacing w:before="0" w:after="100" w:line="313" w:lineRule="exact"/>
        <w:ind w:left="0" w:right="0" w:firstLine="500"/>
        <w:jc w:val="left"/>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）本地化服务</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公司总部设立了技术服务总监、软硬件工程师、销售工程师等技术保障人员，在分公司设立了由总部培训派遣的合格 技术服务主管、技术服务员、维修工程师、维修员等专业人员，确保第一时间响应客户需求，为客户提供及时、便捷的售前、 售中及售后服务。</w:t>
      </w:r>
    </w:p>
    <w:p>
      <w:pPr>
        <w:pStyle w:val="Style28"/>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 xml:space="preserve">售前服务：在业务开发阶段，为客户提供技术咨询、系统方案的设计、产品配置方案等；对于新项目和大项目，公司 </w:t>
      </w:r>
      <w:r>
        <w:rPr>
          <w:color w:val="000000"/>
          <w:spacing w:val="0"/>
          <w:w w:val="100"/>
          <w:position w:val="0"/>
        </w:rPr>
        <w:t>总部业务管理团队、技术服务部、研发部等为客户提供远程或现场的技术服务。</w:t>
      </w:r>
    </w:p>
    <w:p>
      <w:pPr>
        <w:pStyle w:val="Style28"/>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售中服务：在系统安装和调试阶段，为客户提供现场释疑与指导。</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售后服务：在系统运营阶段，为客户提供远程答疑、维修服务、上门维护、人员培训、项目档案建立、客户回访等。 分公司储备有一定的元器件和配件，以及产品的主要组件，以备客户维修需要。</w:t>
      </w:r>
    </w:p>
    <w:p>
      <w:pPr>
        <w:pStyle w:val="Style28"/>
        <w:keepNext w:val="0"/>
        <w:keepLines w:val="0"/>
        <w:widowControl w:val="0"/>
        <w:shd w:val="clear" w:color="auto" w:fill="auto"/>
        <w:tabs>
          <w:tab w:pos="945" w:val="left"/>
        </w:tabs>
        <w:bidi w:val="0"/>
        <w:spacing w:before="0" w:after="100" w:line="319" w:lineRule="exact"/>
        <w:ind w:left="0" w:right="0" w:firstLine="50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公司为每一个服务的项目（楼盘）建立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，自最初的系统设计、产品配置到布线、安装、调试，到日常维护和维 修，中间所有环节都有记录，从而确保每个项目在任何时候都能及时得到与之匹配的专业服务。</w:t>
      </w:r>
    </w:p>
    <w:p>
      <w:pPr>
        <w:pStyle w:val="Style28"/>
        <w:keepNext w:val="0"/>
        <w:keepLines w:val="0"/>
        <w:widowControl w:val="0"/>
        <w:shd w:val="clear" w:color="auto" w:fill="auto"/>
        <w:tabs>
          <w:tab w:pos="945" w:val="left"/>
        </w:tabs>
        <w:bidi w:val="0"/>
        <w:spacing w:before="0" w:after="100" w:line="319" w:lineRule="exact"/>
        <w:ind w:left="0" w:right="0" w:firstLine="50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设立专业培训中心，开通培训热线</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公司培育了一批产品巡回培训导师，培训对象包括设计院社区工程师、工程商弱电工程师、系统集成商工程师和物业 公司电工等人员。公司根据客户的不同需求以及行业技术进步和产品升级等情况，有针对性的安排相应的课程。培训分为新 项目培训和每年常规培训，新项目培训是指为新开发项目客户的培训，常规培训是指培训导师每年在全国各分公司所在地进 行巡讲培训，通过技术研讨、实例分析、观摩产品展示的形式，为客户提供全面系统的培训。</w:t>
      </w:r>
    </w:p>
    <w:p>
      <w:pPr>
        <w:pStyle w:val="Style28"/>
        <w:keepNext w:val="0"/>
        <w:keepLines w:val="0"/>
        <w:widowControl w:val="0"/>
        <w:shd w:val="clear" w:color="auto" w:fill="auto"/>
        <w:bidi w:val="0"/>
        <w:spacing w:before="0" w:after="0" w:line="322" w:lineRule="exact"/>
        <w:ind w:left="0" w:right="0"/>
        <w:jc w:val="both"/>
      </w:pPr>
      <w:bookmarkStart w:id="90" w:name="bookmark90"/>
      <w:r>
        <w:rPr>
          <w:color w:val="000000"/>
          <w:spacing w:val="0"/>
          <w:w w:val="100"/>
          <w:position w:val="0"/>
        </w:rPr>
        <w:t>（</w:t>
      </w:r>
      <w:bookmarkEnd w:id="90"/>
      <w:r>
        <w:rPr>
          <w:color w:val="000000"/>
          <w:spacing w:val="0"/>
          <w:w w:val="100"/>
          <w:position w:val="0"/>
        </w:rPr>
        <w:t>六）业绩驱动因素</w:t>
      </w:r>
    </w:p>
    <w:p>
      <w:pPr>
        <w:pStyle w:val="Style28"/>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报告期内，公司实现销售收入</w:t>
      </w:r>
      <w:r>
        <w:rPr>
          <w:rFonts w:ascii="Times New Roman" w:eastAsia="Times New Roman" w:hAnsi="Times New Roman" w:cs="Times New Roman"/>
          <w:color w:val="000000"/>
          <w:spacing w:val="0"/>
          <w:w w:val="100"/>
          <w:position w:val="0"/>
          <w:sz w:val="18"/>
          <w:szCs w:val="18"/>
        </w:rPr>
        <w:t>9.37</w:t>
      </w:r>
      <w:r>
        <w:rPr>
          <w:color w:val="000000"/>
          <w:spacing w:val="0"/>
          <w:w w:val="100"/>
          <w:position w:val="0"/>
        </w:rPr>
        <w:t>亿元，同比增加</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,实现归属于上市公司股东的净利润约</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亿元，同比增加</w:t>
      </w:r>
      <w:r>
        <w:rPr>
          <w:rFonts w:ascii="Times New Roman" w:eastAsia="Times New Roman" w:hAnsi="Times New Roman" w:cs="Times New Roman"/>
          <w:color w:val="000000"/>
          <w:spacing w:val="0"/>
          <w:w w:val="100"/>
          <w:position w:val="0"/>
          <w:sz w:val="18"/>
          <w:szCs w:val="18"/>
        </w:rPr>
        <w:t>45.54%</w:t>
      </w:r>
      <w:r>
        <w:rPr>
          <w:color w:val="000000"/>
          <w:spacing w:val="0"/>
          <w:w w:val="100"/>
          <w:position w:val="0"/>
        </w:rPr>
        <w:t>， 主要原因是公司加强成本管控，费用同比下降较多；同时减值损失计提金额同比减少。</w:t>
      </w:r>
    </w:p>
    <w:p>
      <w:pPr>
        <w:pStyle w:val="Style26"/>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、主要资产重大变化情况</w:t>
      </w:r>
      <w:bookmarkEnd w:id="91"/>
      <w:bookmarkEnd w:id="92"/>
      <w:bookmarkEnd w:id="94"/>
    </w:p>
    <w:p>
      <w:pPr>
        <w:pStyle w:val="Style31"/>
        <w:keepNext/>
        <w:keepLines/>
        <w:widowControl w:val="0"/>
        <w:shd w:val="clear" w:color="auto" w:fill="auto"/>
        <w:bidi w:val="0"/>
        <w:spacing w:before="0" w:after="32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、主要资产重大变化情况</w:t>
      </w:r>
      <w:bookmarkEnd w:id="95"/>
      <w:bookmarkEnd w:id="96"/>
      <w:bookmarkEnd w:id="9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9.79%</w:t>
            </w:r>
            <w:r>
              <w:rPr>
                <w:color w:val="000000"/>
                <w:spacing w:val="0"/>
                <w:w w:val="100"/>
                <w:position w:val="0"/>
              </w:rPr>
              <w:t>，系报告期经营活动产生的现金流入同比减少</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38.73%</w:t>
            </w:r>
            <w:r>
              <w:rPr>
                <w:color w:val="000000"/>
                <w:spacing w:val="0"/>
                <w:w w:val="100"/>
                <w:position w:val="0"/>
              </w:rPr>
              <w:t>，系报告期客户使用票据结算的比例增加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，系报告期公司预付材料支付的款项增加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172.23%</w:t>
            </w:r>
            <w:r>
              <w:rPr>
                <w:color w:val="000000"/>
                <w:spacing w:val="0"/>
                <w:w w:val="100"/>
                <w:position w:val="0"/>
              </w:rPr>
              <w:t>，系报告期公司支付履约保证金的款项增加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32.23%</w:t>
            </w:r>
            <w:r>
              <w:rPr>
                <w:color w:val="000000"/>
                <w:spacing w:val="0"/>
                <w:w w:val="100"/>
                <w:position w:val="0"/>
              </w:rPr>
              <w:t>，系报告期公司进行厂房修缮的支出增加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61.04%</w:t>
            </w:r>
            <w:r>
              <w:rPr>
                <w:color w:val="000000"/>
                <w:spacing w:val="0"/>
                <w:w w:val="100"/>
                <w:position w:val="0"/>
              </w:rPr>
              <w:t>，系报告期公司分期收款的项目增加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54.37%</w:t>
            </w:r>
            <w:r>
              <w:rPr>
                <w:color w:val="000000"/>
                <w:spacing w:val="0"/>
                <w:w w:val="100"/>
                <w:position w:val="0"/>
              </w:rPr>
              <w:t>，主要是一年内到期的长期应收款增长</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、主要境外资产情况</w:t>
      </w:r>
      <w:bookmarkEnd w:id="100"/>
      <w:bookmarkEnd w:id="102"/>
      <w:bookmarkEnd w:id="99"/>
    </w:p>
    <w:p>
      <w:pPr>
        <w:pStyle w:val="Style2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sz w:val="24"/>
          <w:szCs w:val="24"/>
        </w:rPr>
        <w:t>三</w:t>
      </w:r>
      <w:bookmarkEnd w:id="105"/>
      <w:r>
        <w:rPr>
          <w:color w:val="000000"/>
          <w:spacing w:val="0"/>
          <w:w w:val="100"/>
          <w:position w:val="0"/>
          <w:sz w:val="24"/>
          <w:szCs w:val="24"/>
        </w:rPr>
        <w:t>、核心竞争力分析</w:t>
      </w:r>
      <w:bookmarkEnd w:id="103"/>
      <w:bookmarkEnd w:id="104"/>
      <w:bookmarkEnd w:id="106"/>
    </w:p>
    <w:p>
      <w:pPr>
        <w:pStyle w:val="Style28"/>
        <w:keepNext w:val="0"/>
        <w:keepLines w:val="0"/>
        <w:widowControl w:val="0"/>
        <w:shd w:val="clear" w:color="auto" w:fill="auto"/>
        <w:bidi w:val="0"/>
        <w:spacing w:before="0" w:after="0" w:line="322"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1</w:t>
      </w:r>
      <w:bookmarkEnd w:id="107"/>
      <w:r>
        <w:rPr>
          <w:color w:val="000000"/>
          <w:spacing w:val="0"/>
          <w:w w:val="100"/>
          <w:position w:val="0"/>
        </w:rPr>
        <w:t>、平台优势</w:t>
      </w:r>
    </w:p>
    <w:p>
      <w:pPr>
        <w:pStyle w:val="Style28"/>
        <w:keepNext w:val="0"/>
        <w:keepLines w:val="0"/>
        <w:widowControl w:val="0"/>
        <w:shd w:val="clear" w:color="auto" w:fill="auto"/>
        <w:bidi w:val="0"/>
        <w:spacing w:before="0" w:after="180" w:line="322" w:lineRule="exact"/>
        <w:ind w:left="0" w:right="0"/>
        <w:jc w:val="both"/>
      </w:pPr>
      <w:r>
        <w:rPr>
          <w:color w:val="000000"/>
          <w:spacing w:val="0"/>
          <w:w w:val="100"/>
          <w:position w:val="0"/>
        </w:rPr>
        <w:t>公司通过将</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人工智能技术应用到</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智慧社区、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智能家居等多个系统中，实现</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智慧社区与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智能家居的相互联动, 形成综合性的、集成化的平台，给客户带来更好体验</w:t>
      </w:r>
      <w:r>
        <w:rPr>
          <w:color w:val="000000"/>
          <w:spacing w:val="0"/>
          <w:w w:val="100"/>
          <w:position w:val="0"/>
          <w:sz w:val="18"/>
          <w:szCs w:val="18"/>
        </w:rPr>
        <w:t>，</w:t>
      </w:r>
      <w:r>
        <w:rPr>
          <w:color w:val="000000"/>
          <w:spacing w:val="0"/>
          <w:w w:val="100"/>
          <w:position w:val="0"/>
        </w:rPr>
        <w:t>同时提高了产品的进入门槛。</w:t>
      </w:r>
    </w:p>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公司通过与房地产开发商合作，将公司丰富的产品线整合到房地产商物业服务的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中，进一步提高公司产品的平台优 势。通过该平台，为社区、物业、住户提供各种优质的产品、专业贴心的服务和信息的共享交流。</w:t>
      </w:r>
    </w:p>
    <w:p>
      <w:pPr>
        <w:pStyle w:val="Style28"/>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公司通过组织全国一、二、三线城市的停车场道闸经营公司进行联盟合作，将全国超过十万杆的道闸资源进行整合，进 而打造全国资源广告平台，实现全国广告资源共享。</w:t>
      </w:r>
    </w:p>
    <w:p>
      <w:pPr>
        <w:pStyle w:val="Style28"/>
        <w:keepNext w:val="0"/>
        <w:keepLines w:val="0"/>
        <w:widowControl w:val="0"/>
        <w:shd w:val="clear" w:color="auto" w:fill="auto"/>
        <w:tabs>
          <w:tab w:pos="677" w:val="left"/>
        </w:tabs>
        <w:bidi w:val="0"/>
        <w:spacing w:before="0" w:after="0" w:line="360" w:lineRule="auto"/>
        <w:ind w:left="0" w:right="0" w:firstLine="360"/>
        <w:jc w:val="both"/>
      </w:pPr>
      <w:bookmarkStart w:id="108" w:name="bookmark108"/>
      <w:r>
        <w:rPr>
          <w:rFonts w:ascii="Times New Roman" w:eastAsia="Times New Roman" w:hAnsi="Times New Roman" w:cs="Times New Roman"/>
          <w:color w:val="000000"/>
          <w:spacing w:val="0"/>
          <w:w w:val="100"/>
          <w:position w:val="0"/>
          <w:sz w:val="18"/>
          <w:szCs w:val="18"/>
        </w:rPr>
        <w:t>2</w:t>
      </w:r>
      <w:bookmarkEnd w:id="108"/>
      <w:r>
        <w:rPr>
          <w:color w:val="000000"/>
          <w:spacing w:val="0"/>
          <w:w w:val="100"/>
          <w:position w:val="0"/>
        </w:rPr>
        <w:t>、</w:t>
        <w:tab/>
        <w:t>研发优势</w:t>
      </w:r>
    </w:p>
    <w:p>
      <w:pPr>
        <w:pStyle w:val="Style28"/>
        <w:keepNext w:val="0"/>
        <w:keepLines w:val="0"/>
        <w:widowControl w:val="0"/>
        <w:shd w:val="clear" w:color="auto" w:fill="auto"/>
        <w:bidi w:val="0"/>
        <w:spacing w:before="0" w:after="140" w:line="302" w:lineRule="exact"/>
        <w:ind w:left="0" w:right="0" w:firstLine="360"/>
        <w:jc w:val="both"/>
      </w:pPr>
      <w:r>
        <w:rPr>
          <w:color w:val="000000"/>
          <w:spacing w:val="0"/>
          <w:w w:val="100"/>
          <w:position w:val="0"/>
        </w:rPr>
        <w:t>公司通过自主研发、技术创新保证了公司产品在质量认证、市场推广等方面保持竞争优势。截至本公告日，公司累计拥 有专利权</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项为实用新型专利、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项为外观专利，累计拥有软件著作权</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项。</w:t>
      </w:r>
    </w:p>
    <w:p>
      <w:pPr>
        <w:pStyle w:val="Style28"/>
        <w:keepNext w:val="0"/>
        <w:keepLines w:val="0"/>
        <w:widowControl w:val="0"/>
        <w:shd w:val="clear" w:color="auto" w:fill="auto"/>
        <w:tabs>
          <w:tab w:pos="677" w:val="left"/>
        </w:tabs>
        <w:bidi w:val="0"/>
        <w:spacing w:before="0" w:after="0" w:line="360" w:lineRule="auto"/>
        <w:ind w:left="0" w:right="0" w:firstLine="360"/>
        <w:jc w:val="both"/>
      </w:pPr>
      <w:bookmarkStart w:id="109" w:name="bookmark109"/>
      <w:r>
        <w:rPr>
          <w:rFonts w:ascii="Times New Roman" w:eastAsia="Times New Roman" w:hAnsi="Times New Roman" w:cs="Times New Roman"/>
          <w:color w:val="000000"/>
          <w:spacing w:val="0"/>
          <w:w w:val="100"/>
          <w:position w:val="0"/>
          <w:sz w:val="18"/>
          <w:szCs w:val="18"/>
        </w:rPr>
        <w:t>3</w:t>
      </w:r>
      <w:bookmarkEnd w:id="109"/>
      <w:r>
        <w:rPr>
          <w:color w:val="000000"/>
          <w:spacing w:val="0"/>
          <w:w w:val="100"/>
          <w:position w:val="0"/>
        </w:rPr>
        <w:t>、</w:t>
        <w:tab/>
        <w:t>营销服务网络众多的优势</w:t>
      </w:r>
    </w:p>
    <w:p>
      <w:pPr>
        <w:pStyle w:val="Style2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公司主要客户是工程施工单位和系统集成商、大型房地产开发商。产品由工程施工单位和系统集成商向公司购买，然后 设计施工安装到项目中，对于大型房地产开发商，我们逐步由品牌推广延伸到与大型房地产开发商进行战略合作，公司大客 户部门主要目标就是推动与房地产开发商前五十强达成深度合作。截至报告期末，公司累计在全国各地拥有</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个营销服务 网点，为公司产品推广、销售、服务提供了强有力的支持。</w:t>
      </w:r>
    </w:p>
    <w:p>
      <w:pPr>
        <w:pStyle w:val="Style28"/>
        <w:keepNext w:val="0"/>
        <w:keepLines w:val="0"/>
        <w:widowControl w:val="0"/>
        <w:shd w:val="clear" w:color="auto" w:fill="auto"/>
        <w:tabs>
          <w:tab w:pos="662" w:val="left"/>
        </w:tabs>
        <w:bidi w:val="0"/>
        <w:spacing w:before="0" w:after="140" w:line="316" w:lineRule="exact"/>
        <w:ind w:left="0" w:right="0" w:firstLine="360"/>
        <w:jc w:val="both"/>
        <w:sectPr>
          <w:footnotePr>
            <w:pos w:val="pageBottom"/>
            <w:numFmt w:val="decimal"/>
            <w:numRestart w:val="continuous"/>
          </w:footnotePr>
          <w:pgSz w:w="11900" w:h="16840"/>
          <w:pgMar w:top="1378" w:right="1057" w:bottom="1546" w:left="1066" w:header="0" w:footer="3" w:gutter="0"/>
          <w:cols w:space="720"/>
          <w:noEndnote/>
          <w:rtlGutter w:val="0"/>
          <w:docGrid w:linePitch="360"/>
        </w:sectPr>
      </w:pPr>
      <w:bookmarkStart w:id="110" w:name="bookmark110"/>
      <w:r>
        <w:rPr>
          <w:rFonts w:ascii="Times New Roman" w:eastAsia="Times New Roman" w:hAnsi="Times New Roman" w:cs="Times New Roman"/>
          <w:color w:val="000000"/>
          <w:spacing w:val="0"/>
          <w:w w:val="100"/>
          <w:position w:val="0"/>
          <w:sz w:val="18"/>
          <w:szCs w:val="18"/>
        </w:rPr>
        <w:t>4</w:t>
      </w:r>
      <w:bookmarkEnd w:id="110"/>
      <w:r>
        <w:rPr>
          <w:color w:val="000000"/>
          <w:spacing w:val="0"/>
          <w:w w:val="100"/>
          <w:position w:val="0"/>
        </w:rPr>
        <w:t>、</w:t>
        <w:tab/>
        <w:t>截止报告期末，公司未发生因设备或技术升级换代、核心技术人员辞职、特许经营权丧失等导致公司核心竞争力受 到严重影响的情况。</w:t>
      </w:r>
    </w:p>
    <w:p>
      <w:pPr>
        <w:pStyle w:val="Style10"/>
        <w:keepNext/>
        <w:keepLines/>
        <w:widowControl w:val="0"/>
        <w:shd w:val="clear" w:color="auto" w:fill="auto"/>
        <w:bidi w:val="0"/>
        <w:spacing w:before="600" w:line="240" w:lineRule="auto"/>
        <w:ind w:left="0" w:right="0" w:firstLine="0"/>
        <w:jc w:val="center"/>
      </w:pPr>
      <w:bookmarkStart w:id="111" w:name="bookmark111"/>
      <w:bookmarkStart w:id="112" w:name="bookmark112"/>
      <w:bookmarkStart w:id="113" w:name="bookmark113"/>
      <w:r>
        <w:rPr>
          <w:color w:val="000000"/>
          <w:spacing w:val="0"/>
          <w:w w:val="100"/>
          <w:position w:val="0"/>
        </w:rPr>
        <w:t>第四节经营情况讨论与分析</w:t>
      </w:r>
      <w:bookmarkEnd w:id="111"/>
      <w:bookmarkEnd w:id="112"/>
      <w:bookmarkEnd w:id="113"/>
    </w:p>
    <w:p>
      <w:pPr>
        <w:pStyle w:val="Style26"/>
        <w:keepNext/>
        <w:keepLines/>
        <w:widowControl w:val="0"/>
        <w:shd w:val="clear" w:color="auto" w:fill="auto"/>
        <w:bidi w:val="0"/>
        <w:spacing w:before="0" w:after="260" w:line="240" w:lineRule="auto"/>
        <w:ind w:left="0" w:right="0" w:firstLine="0"/>
        <w:jc w:val="left"/>
      </w:pPr>
      <w:bookmarkStart w:id="114" w:name="bookmark114"/>
      <w:bookmarkStart w:id="115" w:name="bookmark115"/>
      <w:bookmarkStart w:id="116" w:name="bookmark116"/>
      <w:bookmarkStart w:id="117" w:name="bookmark117"/>
      <w:bookmarkStart w:id="118" w:name="bookmark118"/>
      <w:r>
        <w:rPr>
          <w:color w:val="000000"/>
          <w:spacing w:val="0"/>
          <w:w w:val="100"/>
          <w:position w:val="0"/>
          <w:sz w:val="24"/>
          <w:szCs w:val="24"/>
        </w:rPr>
        <w:t>一</w:t>
      </w:r>
      <w:bookmarkEnd w:id="117"/>
      <w:r>
        <w:rPr>
          <w:color w:val="000000"/>
          <w:spacing w:val="0"/>
          <w:w w:val="100"/>
          <w:position w:val="0"/>
          <w:sz w:val="24"/>
          <w:szCs w:val="24"/>
        </w:rPr>
        <w:t>、概述</w:t>
      </w:r>
      <w:bookmarkEnd w:id="115"/>
      <w:bookmarkEnd w:id="116"/>
      <w:bookmarkEnd w:id="118"/>
      <w:bookmarkEnd w:id="114"/>
    </w:p>
    <w:p>
      <w:pPr>
        <w:pStyle w:val="Style28"/>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年，面对新冠疫情肆虐及经营环境的变化，在公司董事会的领导下，经全体员工努力，使得公司在研发、销售、内 部管理等方面取得了较好的成绩，公司净利润同比实现了较大幅度增长。</w:t>
      </w:r>
    </w:p>
    <w:p>
      <w:pPr>
        <w:pStyle w:val="Style28"/>
        <w:keepNext w:val="0"/>
        <w:keepLines w:val="0"/>
        <w:widowControl w:val="0"/>
        <w:shd w:val="clear" w:color="auto" w:fill="auto"/>
        <w:tabs>
          <w:tab w:pos="892" w:val="left"/>
        </w:tabs>
        <w:bidi w:val="0"/>
        <w:spacing w:before="0" w:after="0" w:line="314" w:lineRule="exact"/>
        <w:ind w:left="0" w:right="0"/>
        <w:jc w:val="left"/>
      </w:pPr>
      <w:bookmarkStart w:id="119" w:name="bookmark119"/>
      <w:r>
        <w:rPr>
          <w:color w:val="000000"/>
          <w:spacing w:val="0"/>
          <w:w w:val="100"/>
          <w:position w:val="0"/>
        </w:rPr>
        <w:t>（</w:t>
      </w:r>
      <w:bookmarkEnd w:id="119"/>
      <w:r>
        <w:rPr>
          <w:color w:val="000000"/>
          <w:spacing w:val="0"/>
          <w:w w:val="100"/>
          <w:position w:val="0"/>
        </w:rPr>
        <w:t>一）</w:t>
        <w:tab/>
        <w:t>总体经营情况</w:t>
      </w:r>
    </w:p>
    <w:p>
      <w:pPr>
        <w:pStyle w:val="Style28"/>
        <w:keepNext w:val="0"/>
        <w:keepLines w:val="0"/>
        <w:widowControl w:val="0"/>
        <w:shd w:val="clear" w:color="auto" w:fill="auto"/>
        <w:bidi w:val="0"/>
        <w:spacing w:before="0" w:after="0" w:line="314" w:lineRule="exact"/>
        <w:ind w:left="0" w:right="0"/>
        <w:jc w:val="left"/>
        <w:rPr>
          <w:sz w:val="19"/>
          <w:szCs w:val="19"/>
        </w:rPr>
      </w:pPr>
      <w:r>
        <w:rPr>
          <w:color w:val="000000"/>
          <w:spacing w:val="0"/>
          <w:w w:val="100"/>
          <w:position w:val="0"/>
          <w:sz w:val="17"/>
          <w:szCs w:val="17"/>
        </w:rPr>
        <w:t xml:space="preserve">报告期内，公司在积极推进市场营销工作的同时，加强公司各项成本管控，使得销售费用、管理费用分别同比下降 </w:t>
      </w:r>
      <w:r>
        <w:rPr>
          <w:rFonts w:ascii="Times New Roman" w:eastAsia="Times New Roman" w:hAnsi="Times New Roman" w:cs="Times New Roman"/>
          <w:color w:val="000000"/>
          <w:spacing w:val="0"/>
          <w:w w:val="100"/>
          <w:position w:val="0"/>
          <w:sz w:val="18"/>
          <w:szCs w:val="18"/>
        </w:rPr>
        <w:t>22.14%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8.03%</w:t>
      </w:r>
      <w:r>
        <w:rPr>
          <w:color w:val="000000"/>
          <w:spacing w:val="0"/>
          <w:w w:val="100"/>
          <w:position w:val="0"/>
          <w:sz w:val="17"/>
          <w:szCs w:val="17"/>
        </w:rPr>
        <w:t>，计提资产减值准备同比下降</w:t>
      </w:r>
      <w:r>
        <w:rPr>
          <w:rFonts w:ascii="Times New Roman" w:eastAsia="Times New Roman" w:hAnsi="Times New Roman" w:cs="Times New Roman"/>
          <w:color w:val="000000"/>
          <w:spacing w:val="0"/>
          <w:w w:val="100"/>
          <w:position w:val="0"/>
          <w:sz w:val="18"/>
          <w:szCs w:val="18"/>
        </w:rPr>
        <w:t>47.27%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年，公司实现销售收入</w:t>
      </w:r>
      <w:r>
        <w:rPr>
          <w:rFonts w:ascii="Times New Roman" w:eastAsia="Times New Roman" w:hAnsi="Times New Roman" w:cs="Times New Roman"/>
          <w:color w:val="000000"/>
          <w:spacing w:val="0"/>
          <w:w w:val="100"/>
          <w:position w:val="0"/>
          <w:sz w:val="18"/>
          <w:szCs w:val="18"/>
        </w:rPr>
        <w:t>9.37</w:t>
      </w:r>
      <w:r>
        <w:rPr>
          <w:color w:val="000000"/>
          <w:spacing w:val="0"/>
          <w:w w:val="100"/>
          <w:position w:val="0"/>
          <w:sz w:val="17"/>
          <w:szCs w:val="17"/>
        </w:rPr>
        <w:t>亿元，同比增加</w:t>
      </w:r>
      <w:r>
        <w:rPr>
          <w:rFonts w:ascii="Times New Roman" w:eastAsia="Times New Roman" w:hAnsi="Times New Roman" w:cs="Times New Roman"/>
          <w:color w:val="000000"/>
          <w:spacing w:val="0"/>
          <w:w w:val="100"/>
          <w:position w:val="0"/>
          <w:sz w:val="18"/>
          <w:szCs w:val="18"/>
        </w:rPr>
        <w:t>1.43%</w:t>
      </w:r>
      <w:r>
        <w:rPr>
          <w:color w:val="000000"/>
          <w:spacing w:val="0"/>
          <w:w w:val="100"/>
          <w:position w:val="0"/>
          <w:sz w:val="17"/>
          <w:szCs w:val="17"/>
        </w:rPr>
        <w:t>，实现归属于 上市公司股东的净利润约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亿元，同比增加</w:t>
      </w:r>
      <w:r>
        <w:rPr>
          <w:rFonts w:ascii="Times New Roman" w:eastAsia="Times New Roman" w:hAnsi="Times New Roman" w:cs="Times New Roman"/>
          <w:color w:val="000000"/>
          <w:spacing w:val="0"/>
          <w:w w:val="100"/>
          <w:position w:val="0"/>
          <w:sz w:val="18"/>
          <w:szCs w:val="18"/>
        </w:rPr>
        <w:t>45.54%</w:t>
      </w:r>
      <w:r>
        <w:rPr>
          <w:color w:val="000000"/>
          <w:spacing w:val="0"/>
          <w:w w:val="100"/>
          <w:position w:val="0"/>
          <w:sz w:val="17"/>
          <w:szCs w:val="17"/>
        </w:rPr>
        <w:t>；公司楼宇对讲及智能家居产品全年出货</w:t>
      </w:r>
      <w:r>
        <w:rPr>
          <w:rFonts w:ascii="Times New Roman" w:eastAsia="Times New Roman" w:hAnsi="Times New Roman" w:cs="Times New Roman"/>
          <w:color w:val="000000"/>
          <w:spacing w:val="0"/>
          <w:w w:val="100"/>
          <w:position w:val="0"/>
          <w:sz w:val="18"/>
          <w:szCs w:val="18"/>
        </w:rPr>
        <w:t>195.09</w:t>
      </w:r>
      <w:r>
        <w:rPr>
          <w:color w:val="000000"/>
          <w:spacing w:val="0"/>
          <w:w w:val="100"/>
          <w:position w:val="0"/>
          <w:sz w:val="17"/>
          <w:szCs w:val="17"/>
        </w:rPr>
        <w:t>万户，折算市场占有率 约为</w:t>
      </w:r>
      <w:r>
        <w:rPr>
          <w:rFonts w:ascii="Times New Roman" w:eastAsia="Times New Roman" w:hAnsi="Times New Roman" w:cs="Times New Roman"/>
          <w:color w:val="000000"/>
          <w:spacing w:val="0"/>
          <w:w w:val="100"/>
          <w:position w:val="0"/>
          <w:sz w:val="18"/>
          <w:szCs w:val="18"/>
        </w:rPr>
        <w:t>29.60%</w:t>
      </w:r>
      <w:r>
        <w:rPr>
          <w:color w:val="000000"/>
          <w:spacing w:val="0"/>
          <w:w w:val="100"/>
          <w:position w:val="0"/>
          <w:sz w:val="17"/>
          <w:szCs w:val="17"/>
        </w:rPr>
        <w:t>，同比上升</w:t>
      </w:r>
      <w:r>
        <w:rPr>
          <w:rFonts w:ascii="Times New Roman" w:eastAsia="Times New Roman" w:hAnsi="Times New Roman" w:cs="Times New Roman"/>
          <w:color w:val="000000"/>
          <w:spacing w:val="0"/>
          <w:w w:val="100"/>
          <w:position w:val="0"/>
          <w:sz w:val="18"/>
          <w:szCs w:val="18"/>
        </w:rPr>
        <w:t>0.73%</w:t>
      </w:r>
      <w:r>
        <w:rPr>
          <w:i/>
          <w:iCs/>
          <w:color w:val="000000"/>
          <w:spacing w:val="0"/>
          <w:w w:val="100"/>
          <w:position w:val="0"/>
          <w:sz w:val="19"/>
          <w:szCs w:val="19"/>
        </w:rPr>
        <w:t>。</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由于受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新冠肺炎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疫情影响，客户复工复产时间延迟，报告期内，公司签订各类销售合同总金额</w:t>
      </w:r>
      <w:r>
        <w:rPr>
          <w:rFonts w:ascii="Times New Roman" w:eastAsia="Times New Roman" w:hAnsi="Times New Roman" w:cs="Times New Roman"/>
          <w:color w:val="000000"/>
          <w:spacing w:val="0"/>
          <w:w w:val="100"/>
          <w:position w:val="0"/>
          <w:sz w:val="18"/>
          <w:szCs w:val="18"/>
        </w:rPr>
        <w:t>110,310</w:t>
      </w:r>
      <w:r>
        <w:rPr>
          <w:color w:val="000000"/>
          <w:spacing w:val="0"/>
          <w:w w:val="100"/>
          <w:position w:val="0"/>
        </w:rPr>
        <w:t xml:space="preserve">万元，同比下 降 </w:t>
      </w:r>
      <w:r>
        <w:rPr>
          <w:rFonts w:ascii="Times New Roman" w:eastAsia="Times New Roman" w:hAnsi="Times New Roman" w:cs="Times New Roman"/>
          <w:color w:val="000000"/>
          <w:spacing w:val="0"/>
          <w:w w:val="100"/>
          <w:position w:val="0"/>
          <w:sz w:val="18"/>
          <w:szCs w:val="18"/>
        </w:rPr>
        <w:t>11.43%</w:t>
      </w:r>
      <w:r>
        <w:rPr>
          <w:color w:val="000000"/>
          <w:spacing w:val="0"/>
          <w:w w:val="100"/>
          <w:position w:val="0"/>
        </w:rPr>
        <w:t>。</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公司研发投入</w:t>
      </w:r>
      <w:r>
        <w:rPr>
          <w:rFonts w:ascii="Times New Roman" w:eastAsia="Times New Roman" w:hAnsi="Times New Roman" w:cs="Times New Roman"/>
          <w:color w:val="000000"/>
          <w:spacing w:val="0"/>
          <w:w w:val="100"/>
          <w:position w:val="0"/>
          <w:sz w:val="18"/>
          <w:szCs w:val="18"/>
        </w:rPr>
        <w:t>8,651.73</w:t>
      </w:r>
      <w:r>
        <w:rPr>
          <w:color w:val="000000"/>
          <w:spacing w:val="0"/>
          <w:w w:val="100"/>
          <w:position w:val="0"/>
        </w:rPr>
        <w:t>万元，同比减少</w:t>
      </w:r>
      <w:r>
        <w:rPr>
          <w:color w:val="000000"/>
          <w:spacing w:val="0"/>
          <w:w w:val="100"/>
          <w:position w:val="0"/>
          <w:sz w:val="18"/>
          <w:szCs w:val="18"/>
        </w:rPr>
        <w:t>5.59</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累计拥有专利权</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项为实用新 型专利、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项为外观专利，累计拥有软件著作权</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项，较好地实现了产品的推陈出新。</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截止报告期末</w:t>
      </w:r>
      <w:r>
        <w:rPr>
          <w:color w:val="000000"/>
          <w:spacing w:val="0"/>
          <w:w w:val="100"/>
          <w:position w:val="0"/>
          <w:sz w:val="18"/>
          <w:szCs w:val="18"/>
        </w:rPr>
        <w:t>，</w:t>
      </w:r>
      <w:r>
        <w:rPr>
          <w:color w:val="000000"/>
          <w:spacing w:val="0"/>
          <w:w w:val="100"/>
          <w:position w:val="0"/>
        </w:rPr>
        <w:t>公司资产总额约</w:t>
      </w:r>
      <w:r>
        <w:rPr>
          <w:color w:val="000000"/>
          <w:spacing w:val="0"/>
          <w:w w:val="100"/>
          <w:position w:val="0"/>
          <w:sz w:val="18"/>
          <w:szCs w:val="18"/>
        </w:rPr>
        <w:t>172,047</w:t>
      </w:r>
      <w:r>
        <w:rPr>
          <w:color w:val="000000"/>
          <w:spacing w:val="0"/>
          <w:w w:val="100"/>
          <w:position w:val="0"/>
        </w:rPr>
        <w:t>万元</w:t>
      </w:r>
      <w:r>
        <w:rPr>
          <w:color w:val="000000"/>
          <w:spacing w:val="0"/>
          <w:w w:val="100"/>
          <w:position w:val="0"/>
          <w:sz w:val="18"/>
          <w:szCs w:val="18"/>
        </w:rPr>
        <w:t>，</w:t>
      </w:r>
      <w:r>
        <w:rPr>
          <w:color w:val="000000"/>
          <w:spacing w:val="0"/>
          <w:w w:val="100"/>
          <w:position w:val="0"/>
        </w:rPr>
        <w:t>负债总额约</w:t>
      </w:r>
      <w:r>
        <w:rPr>
          <w:color w:val="000000"/>
          <w:spacing w:val="0"/>
          <w:w w:val="100"/>
          <w:position w:val="0"/>
          <w:sz w:val="18"/>
          <w:szCs w:val="18"/>
        </w:rPr>
        <w:t>37, 284</w:t>
      </w:r>
      <w:r>
        <w:rPr>
          <w:color w:val="000000"/>
          <w:spacing w:val="0"/>
          <w:w w:val="100"/>
          <w:position w:val="0"/>
        </w:rPr>
        <w:t>万元</w:t>
      </w:r>
      <w:r>
        <w:rPr>
          <w:color w:val="000000"/>
          <w:spacing w:val="0"/>
          <w:w w:val="100"/>
          <w:position w:val="0"/>
          <w:sz w:val="18"/>
          <w:szCs w:val="18"/>
        </w:rPr>
        <w:t>，</w:t>
      </w:r>
      <w:r>
        <w:rPr>
          <w:color w:val="000000"/>
          <w:spacing w:val="0"/>
          <w:w w:val="100"/>
          <w:position w:val="0"/>
        </w:rPr>
        <w:t>股东权益总额约</w:t>
      </w:r>
      <w:r>
        <w:rPr>
          <w:rFonts w:ascii="Times New Roman" w:eastAsia="Times New Roman" w:hAnsi="Times New Roman" w:cs="Times New Roman"/>
          <w:color w:val="000000"/>
          <w:spacing w:val="0"/>
          <w:w w:val="100"/>
          <w:position w:val="0"/>
          <w:sz w:val="18"/>
          <w:szCs w:val="18"/>
        </w:rPr>
        <w:t>131,466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资产负债率为</w:t>
      </w:r>
      <w:r>
        <w:rPr>
          <w:rFonts w:ascii="Times New Roman" w:eastAsia="Times New Roman" w:hAnsi="Times New Roman" w:cs="Times New Roman"/>
          <w:color w:val="000000"/>
          <w:spacing w:val="0"/>
          <w:w w:val="100"/>
          <w:position w:val="0"/>
          <w:sz w:val="18"/>
          <w:szCs w:val="18"/>
        </w:rPr>
        <w:t>21.67%</w:t>
      </w:r>
      <w:r>
        <w:rPr>
          <w:color w:val="000000"/>
          <w:spacing w:val="0"/>
          <w:w w:val="100"/>
          <w:position w:val="0"/>
        </w:rPr>
        <w:t>。</w:t>
      </w:r>
    </w:p>
    <w:p>
      <w:pPr>
        <w:pStyle w:val="Style28"/>
        <w:keepNext w:val="0"/>
        <w:keepLines w:val="0"/>
        <w:widowControl w:val="0"/>
        <w:shd w:val="clear" w:color="auto" w:fill="auto"/>
        <w:tabs>
          <w:tab w:pos="812" w:val="left"/>
        </w:tabs>
        <w:bidi w:val="0"/>
        <w:spacing w:before="0" w:after="0" w:line="314" w:lineRule="exact"/>
        <w:ind w:left="0" w:right="0" w:firstLine="300"/>
        <w:jc w:val="both"/>
      </w:pPr>
      <w:bookmarkStart w:id="120" w:name="bookmark120"/>
      <w:r>
        <w:rPr>
          <w:color w:val="000000"/>
          <w:spacing w:val="0"/>
          <w:w w:val="100"/>
          <w:position w:val="0"/>
        </w:rPr>
        <w:t>（</w:t>
      </w:r>
      <w:bookmarkEnd w:id="120"/>
      <w:r>
        <w:rPr>
          <w:color w:val="000000"/>
          <w:spacing w:val="0"/>
          <w:w w:val="100"/>
          <w:position w:val="0"/>
        </w:rPr>
        <w:t>二）</w:t>
        <w:tab/>
        <w:t>市场需求及经营规划</w:t>
      </w:r>
    </w:p>
    <w:p>
      <w:pPr>
        <w:pStyle w:val="Style28"/>
        <w:keepNext w:val="0"/>
        <w:keepLines w:val="0"/>
        <w:widowControl w:val="0"/>
        <w:shd w:val="clear" w:color="auto" w:fill="auto"/>
        <w:tabs>
          <w:tab w:pos="615" w:val="left"/>
        </w:tabs>
        <w:bidi w:val="0"/>
        <w:spacing w:before="0" w:after="0" w:line="314" w:lineRule="exact"/>
        <w:ind w:left="0" w:right="0" w:firstLine="300"/>
        <w:jc w:val="both"/>
      </w:pPr>
      <w:bookmarkStart w:id="121" w:name="bookmark121"/>
      <w:r>
        <w:rPr>
          <w:rFonts w:ascii="Times New Roman" w:eastAsia="Times New Roman" w:hAnsi="Times New Roman" w:cs="Times New Roman"/>
          <w:color w:val="000000"/>
          <w:spacing w:val="0"/>
          <w:w w:val="100"/>
          <w:position w:val="0"/>
          <w:sz w:val="18"/>
          <w:szCs w:val="18"/>
        </w:rPr>
        <w:t>1</w:t>
      </w:r>
      <w:bookmarkEnd w:id="121"/>
      <w:r>
        <w:rPr>
          <w:color w:val="000000"/>
          <w:spacing w:val="0"/>
          <w:w w:val="100"/>
          <w:position w:val="0"/>
        </w:rPr>
        <w:t>、</w:t>
        <w:tab/>
        <w:t>楼宇对讲、智能家居、智慧门禁的发展机遇</w:t>
      </w:r>
    </w:p>
    <w:p>
      <w:pPr>
        <w:pStyle w:val="Style28"/>
        <w:keepNext w:val="0"/>
        <w:keepLines w:val="0"/>
        <w:widowControl w:val="0"/>
        <w:shd w:val="clear" w:color="auto" w:fill="auto"/>
        <w:tabs>
          <w:tab w:pos="732" w:val="left"/>
        </w:tabs>
        <w:bidi w:val="0"/>
        <w:spacing w:before="0" w:after="0" w:line="314" w:lineRule="exact"/>
        <w:ind w:left="0" w:right="0" w:firstLine="300"/>
        <w:jc w:val="both"/>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旧区改造带来新的增量需求</w:t>
      </w:r>
    </w:p>
    <w:p>
      <w:pPr>
        <w:pStyle w:val="Style28"/>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日，国务院办公厅发布《关于全面推进城镇老旧小区改造工作的指导意见》（国办发</w:t>
      </w:r>
      <w:r>
        <w:rPr>
          <w:rFonts w:ascii="Times New Roman" w:eastAsia="Times New Roman" w:hAnsi="Times New Roman" w:cs="Times New Roman"/>
          <w:color w:val="000000"/>
          <w:spacing w:val="0"/>
          <w:w w:val="100"/>
          <w:position w:val="0"/>
          <w:sz w:val="18"/>
          <w:szCs w:val="18"/>
        </w:rPr>
        <w:t>[2020]23</w:t>
      </w:r>
      <w:r>
        <w:rPr>
          <w:color w:val="000000"/>
          <w:spacing w:val="0"/>
          <w:w w:val="100"/>
          <w:position w:val="0"/>
        </w:rPr>
        <w:t>号），意见 明确了城镇老旧小区改造的工作目标为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年新开工改造城镇老旧小区</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万个，涉及居民近</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万户；到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年，基本形成 城镇老旧小区改造制度框架、政策体系和工作机制；到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期末，结合各地实际，力争基本完成</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年底前建成的需改 造城镇老旧小区改造任务，同时要求各地合理确定改造内容。</w:t>
      </w:r>
    </w:p>
    <w:p>
      <w:pPr>
        <w:pStyle w:val="Style28"/>
        <w:keepNext w:val="0"/>
        <w:keepLines w:val="0"/>
        <w:widowControl w:val="0"/>
        <w:shd w:val="clear" w:color="auto" w:fill="auto"/>
        <w:tabs>
          <w:tab w:pos="806" w:val="left"/>
        </w:tabs>
        <w:bidi w:val="0"/>
        <w:spacing w:before="0" w:after="0" w:line="314" w:lineRule="exact"/>
        <w:ind w:left="0" w:right="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精装政策促使房开提升产品采购</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近年来，我国多地省份陆续出台政策推动精装修工程，随着精装修政策的推动，预计房地产行业对楼宇对讲系统、智能 家居系统的需求有望进一步提升。</w:t>
      </w:r>
    </w:p>
    <w:p>
      <w:pPr>
        <w:pStyle w:val="Style28"/>
        <w:keepNext w:val="0"/>
        <w:keepLines w:val="0"/>
        <w:widowControl w:val="0"/>
        <w:shd w:val="clear" w:color="auto" w:fill="auto"/>
        <w:tabs>
          <w:tab w:pos="806" w:val="left"/>
        </w:tabs>
        <w:bidi w:val="0"/>
        <w:spacing w:before="0" w:after="0" w:line="314" w:lineRule="exact"/>
        <w:ind w:left="0" w:right="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行业竞争促进智能家居及智慧门禁采购</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我国房地产行业每年竣工面积及新开工面积已逐步进入增速放缓、趋于稳定的状态，房地产开发商传统的靠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去保持 营业收入或利润的增长预计难以长期维系，未来房地产开发商将更加注重在房屋产品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上展开竞争、实现差异化、进而获 取溢价。智能家居作为近年来快速发展的新兴行业，一方面其在我国房地产行业渗透率总体较低，但与此同时消费者对于智 能家居产品的接纳度及认知度已日益提升，另一方面智能家居产品凭借其智能化、数字化等特性，能够有效提升居住生活品 质，因此智能家居有望成为房地产开发商提升房屋品质、争取客户青睐的有力武器，同时可以在支出较少成本的情况下使房 屋更具科技感，消费者有更好的消费体验，从而为房地产开发商获得更高的消费者偏好以及更大的利润空间。</w:t>
      </w:r>
    </w:p>
    <w:p>
      <w:pPr>
        <w:pStyle w:val="Style28"/>
        <w:keepNext w:val="0"/>
        <w:keepLines w:val="0"/>
        <w:widowControl w:val="0"/>
        <w:shd w:val="clear" w:color="auto" w:fill="auto"/>
        <w:tabs>
          <w:tab w:pos="806" w:val="left"/>
        </w:tabs>
        <w:bidi w:val="0"/>
        <w:spacing w:before="0" w:after="0" w:line="314" w:lineRule="exact"/>
        <w:ind w:left="0" w:right="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技术变革带来新机遇</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技术的日益发展和普及，用户体验的连通性、信息和质量都得到了极大的提升，后疫情时代人们对家的重新定 义，将促使公司智能家居业务迎来巨大的发展机遇。</w:t>
      </w:r>
    </w:p>
    <w:p>
      <w:pPr>
        <w:pStyle w:val="Style28"/>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报告期内，公司引进世界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强企业施耐德，并与其签订战略合作协议，共同在产品开发、生产、销售方面进行合作， 随着项目的推进与落地，将成为公司利润增长点的一个补充，同时公司推出了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年度非公开发行股票方案，积极开展智能 家居系统、智慧门禁系统产能扩建工作。针对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年面临的市场机遇与挑战，公司将对原有业务制度进行改革，以更大的激 发市场营销人员的积极性，提升公司效益。</w:t>
      </w:r>
    </w:p>
    <w:p>
      <w:pPr>
        <w:pStyle w:val="Style28"/>
        <w:keepNext w:val="0"/>
        <w:keepLines w:val="0"/>
        <w:widowControl w:val="0"/>
        <w:shd w:val="clear" w:color="auto" w:fill="auto"/>
        <w:tabs>
          <w:tab w:pos="732" w:val="left"/>
        </w:tabs>
        <w:bidi w:val="0"/>
        <w:spacing w:before="0" w:after="0" w:line="360" w:lineRule="auto"/>
        <w:ind w:left="0" w:right="0"/>
        <w:jc w:val="both"/>
      </w:pPr>
      <w:bookmarkStart w:id="126" w:name="bookmark126"/>
      <w:r>
        <w:rPr>
          <w:rFonts w:ascii="Times New Roman" w:eastAsia="Times New Roman" w:hAnsi="Times New Roman" w:cs="Times New Roman"/>
          <w:color w:val="000000"/>
          <w:spacing w:val="0"/>
          <w:w w:val="100"/>
          <w:position w:val="0"/>
          <w:sz w:val="18"/>
          <w:szCs w:val="18"/>
        </w:rPr>
        <w:t>2</w:t>
      </w:r>
      <w:bookmarkEnd w:id="126"/>
      <w:r>
        <w:rPr>
          <w:color w:val="000000"/>
          <w:spacing w:val="0"/>
          <w:w w:val="100"/>
          <w:position w:val="0"/>
        </w:rPr>
        <w:t>、</w:t>
        <w:tab/>
        <w:t>大力发展停车场业务</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公司停车场业务主要分为两个模块，一个是停车场硬件设备的销售，一个是停车场道闸广告。</w:t>
      </w:r>
    </w:p>
    <w:p>
      <w:pPr>
        <w:pStyle w:val="Style28"/>
        <w:keepNext w:val="0"/>
        <w:keepLines w:val="0"/>
        <w:widowControl w:val="0"/>
        <w:shd w:val="clear" w:color="auto" w:fill="auto"/>
        <w:bidi w:val="0"/>
        <w:spacing w:before="0" w:after="0" w:line="324" w:lineRule="exact"/>
        <w:ind w:left="0" w:right="0"/>
        <w:jc w:val="both"/>
      </w:pPr>
      <w:r>
        <w:rPr>
          <w:color w:val="000000"/>
          <w:spacing w:val="0"/>
          <w:w w:val="100"/>
          <w:position w:val="0"/>
        </w:rPr>
        <w:t>公司原有停车场设备的销售主要集中在珠三角部分地区，地域限制明显，业务规模小，报告期内，公司专门组建停车场 设备销售队伍，利用原有的营销服务网络，向珠三角外地区拓展，并于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月在广西投资设立孙公司，整合利用当地资 源，打造路内停车与区块链技术应用相结合的停车收费示范项目，进一步促进停车场等业务的发展。</w:t>
      </w:r>
    </w:p>
    <w:p>
      <w:pPr>
        <w:pStyle w:val="Style28"/>
        <w:keepNext w:val="0"/>
        <w:keepLines w:val="0"/>
        <w:widowControl w:val="0"/>
        <w:shd w:val="clear" w:color="auto" w:fill="auto"/>
        <w:bidi w:val="0"/>
        <w:spacing w:before="0" w:after="160" w:line="312" w:lineRule="exact"/>
        <w:ind w:left="0" w:right="0"/>
        <w:jc w:val="both"/>
      </w:pPr>
      <w:r>
        <w:rPr>
          <w:color w:val="000000"/>
          <w:spacing w:val="0"/>
          <w:w w:val="100"/>
          <w:position w:val="0"/>
        </w:rPr>
        <w:t>停车场道闸广告业务方面，报告期内，公司子公司车前传媒积极地通过自营与承包方式推进广告投放工作，取得了较好 成绩。</w:t>
      </w:r>
    </w:p>
    <w:p>
      <w:pPr>
        <w:pStyle w:val="Style28"/>
        <w:keepNext w:val="0"/>
        <w:keepLines w:val="0"/>
        <w:widowControl w:val="0"/>
        <w:shd w:val="clear" w:color="auto" w:fill="auto"/>
        <w:bidi w:val="0"/>
        <w:spacing w:before="0" w:after="0" w:line="360" w:lineRule="auto"/>
        <w:ind w:left="0" w:right="0"/>
        <w:jc w:val="both"/>
      </w:pPr>
      <w:bookmarkStart w:id="127" w:name="bookmark127"/>
      <w:r>
        <w:rPr>
          <w:rFonts w:ascii="Times New Roman" w:eastAsia="Times New Roman" w:hAnsi="Times New Roman" w:cs="Times New Roman"/>
          <w:color w:val="000000"/>
          <w:spacing w:val="0"/>
          <w:w w:val="100"/>
          <w:position w:val="0"/>
          <w:sz w:val="18"/>
          <w:szCs w:val="18"/>
        </w:rPr>
        <w:t>3</w:t>
      </w:r>
      <w:bookmarkEnd w:id="127"/>
      <w:r>
        <w:rPr>
          <w:color w:val="000000"/>
          <w:spacing w:val="0"/>
          <w:w w:val="100"/>
          <w:position w:val="0"/>
        </w:rPr>
        <w:t>、倾力打造全国停车场道闸广告平台，成为该细分领域独角兽</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公司子公司车前传媒将依托母公司全国营销服务网络、技术服务体系等优势，通过组织全国一、二、三线城市的孤岛式 经营的停车场道闸经营公司进行联盟合作，针对其空杆率高、本地大单少、信任度差、全国大单客户少等痛点，将全国超过 十万杆的道闸资源进行整合、共享，打造成为全国资源广告平台运营商，目前已启动相关工作，并得到了超过</w:t>
      </w:r>
      <w:r>
        <w:rPr>
          <w:color w:val="000000"/>
          <w:spacing w:val="0"/>
          <w:w w:val="100"/>
          <w:position w:val="0"/>
          <w:sz w:val="18"/>
          <w:szCs w:val="18"/>
        </w:rPr>
        <w:t>100</w:t>
      </w:r>
      <w:r>
        <w:rPr>
          <w:color w:val="000000"/>
          <w:spacing w:val="0"/>
          <w:w w:val="100"/>
          <w:position w:val="0"/>
        </w:rPr>
        <w:t>个城市的 道闸广告运营商响应。</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公司计划在</w:t>
      </w:r>
      <w:r>
        <w:rPr>
          <w:color w:val="000000"/>
          <w:spacing w:val="0"/>
          <w:w w:val="100"/>
          <w:position w:val="0"/>
          <w:sz w:val="18"/>
          <w:szCs w:val="18"/>
        </w:rPr>
        <w:t>2021</w:t>
      </w:r>
      <w:r>
        <w:rPr>
          <w:color w:val="000000"/>
          <w:spacing w:val="0"/>
          <w:w w:val="100"/>
          <w:position w:val="0"/>
        </w:rPr>
        <w:t>年整合约</w:t>
      </w:r>
      <w:r>
        <w:rPr>
          <w:color w:val="000000"/>
          <w:spacing w:val="0"/>
          <w:w w:val="100"/>
          <w:position w:val="0"/>
          <w:sz w:val="18"/>
          <w:szCs w:val="18"/>
        </w:rPr>
        <w:t>100</w:t>
      </w:r>
      <w:r>
        <w:rPr>
          <w:color w:val="000000"/>
          <w:spacing w:val="0"/>
          <w:w w:val="100"/>
          <w:position w:val="0"/>
        </w:rPr>
        <w:t>个城市的</w:t>
      </w:r>
      <w:r>
        <w:rPr>
          <w:color w:val="000000"/>
          <w:spacing w:val="0"/>
          <w:w w:val="100"/>
          <w:position w:val="0"/>
          <w:sz w:val="18"/>
          <w:szCs w:val="18"/>
        </w:rPr>
        <w:t>15</w:t>
      </w:r>
      <w:r>
        <w:rPr>
          <w:color w:val="000000"/>
          <w:spacing w:val="0"/>
          <w:w w:val="100"/>
          <w:position w:val="0"/>
        </w:rPr>
        <w:t>万杆广告道闸，从而提升当地的停车场道闸经营公司的广告杆的上架率。按照 平均每杆</w:t>
      </w:r>
      <w:r>
        <w:rPr>
          <w:color w:val="000000"/>
          <w:spacing w:val="0"/>
          <w:w w:val="100"/>
          <w:position w:val="0"/>
          <w:sz w:val="18"/>
          <w:szCs w:val="18"/>
        </w:rPr>
        <w:t>40%</w:t>
      </w:r>
      <w:r>
        <w:rPr>
          <w:color w:val="000000"/>
          <w:spacing w:val="0"/>
          <w:w w:val="100"/>
          <w:position w:val="0"/>
        </w:rPr>
        <w:t>的空闲率、</w:t>
      </w:r>
      <w:r>
        <w:rPr>
          <w:color w:val="000000"/>
          <w:spacing w:val="0"/>
          <w:w w:val="100"/>
          <w:position w:val="0"/>
          <w:sz w:val="18"/>
          <w:szCs w:val="18"/>
        </w:rPr>
        <w:t>1600</w:t>
      </w:r>
      <w:r>
        <w:rPr>
          <w:color w:val="000000"/>
          <w:spacing w:val="0"/>
          <w:w w:val="100"/>
          <w:position w:val="0"/>
        </w:rPr>
        <w:t>元</w:t>
      </w:r>
      <w:r>
        <w:rPr>
          <w:color w:val="000000"/>
          <w:spacing w:val="0"/>
          <w:w w:val="100"/>
          <w:position w:val="0"/>
          <w:sz w:val="18"/>
          <w:szCs w:val="18"/>
        </w:rPr>
        <w:t>/</w:t>
      </w:r>
      <w:r>
        <w:rPr>
          <w:color w:val="000000"/>
          <w:spacing w:val="0"/>
          <w:w w:val="100"/>
          <w:position w:val="0"/>
        </w:rPr>
        <w:t>月</w:t>
      </w:r>
      <w:r>
        <w:rPr>
          <w:color w:val="000000"/>
          <w:spacing w:val="0"/>
          <w:w w:val="100"/>
          <w:position w:val="0"/>
          <w:sz w:val="18"/>
          <w:szCs w:val="18"/>
        </w:rPr>
        <w:t>/</w:t>
      </w:r>
      <w:r>
        <w:rPr>
          <w:color w:val="000000"/>
          <w:spacing w:val="0"/>
          <w:w w:val="100"/>
          <w:position w:val="0"/>
        </w:rPr>
        <w:t>杆的广告收入来计算，其每年的市场空间预计为</w:t>
      </w:r>
      <w:r>
        <w:rPr>
          <w:color w:val="000000"/>
          <w:spacing w:val="0"/>
          <w:w w:val="100"/>
          <w:position w:val="0"/>
          <w:sz w:val="18"/>
          <w:szCs w:val="18"/>
        </w:rPr>
        <w:t>11.52</w:t>
      </w:r>
      <w:r>
        <w:rPr>
          <w:color w:val="000000"/>
          <w:spacing w:val="0"/>
          <w:w w:val="100"/>
          <w:position w:val="0"/>
        </w:rPr>
        <w:t>亿元</w:t>
      </w:r>
      <w:r>
        <w:rPr>
          <w:color w:val="000000"/>
          <w:spacing w:val="0"/>
          <w:w w:val="100"/>
          <w:position w:val="0"/>
          <w:sz w:val="18"/>
          <w:szCs w:val="18"/>
        </w:rPr>
        <w:t>（1600*12*40%*15</w:t>
      </w:r>
      <w:r>
        <w:rPr>
          <w:color w:val="000000"/>
          <w:spacing w:val="0"/>
          <w:w w:val="100"/>
          <w:position w:val="0"/>
        </w:rPr>
        <w:t>万杆）</w:t>
      </w:r>
      <w:r>
        <w:rPr>
          <w:i/>
          <w:iCs/>
          <w:color w:val="000000"/>
          <w:spacing w:val="0"/>
          <w:w w:val="100"/>
          <w:position w:val="0"/>
          <w:sz w:val="19"/>
          <w:szCs w:val="19"/>
        </w:rPr>
        <w:t>，</w:t>
      </w:r>
      <w:r>
        <w:rPr>
          <w:color w:val="000000"/>
          <w:spacing w:val="0"/>
          <w:w w:val="100"/>
          <w:position w:val="0"/>
        </w:rPr>
        <w:t>平 台联盟单位如以其名义通过平台下全国广告订单，以平台</w:t>
      </w:r>
      <w:r>
        <w:rPr>
          <w:color w:val="000000"/>
          <w:spacing w:val="0"/>
          <w:w w:val="100"/>
          <w:position w:val="0"/>
          <w:sz w:val="18"/>
          <w:szCs w:val="18"/>
        </w:rPr>
        <w:t>15%</w:t>
      </w:r>
      <w:r>
        <w:rPr>
          <w:color w:val="000000"/>
          <w:spacing w:val="0"/>
          <w:w w:val="100"/>
          <w:position w:val="0"/>
        </w:rPr>
        <w:t>的收费标准计算，平台预计每年将有</w:t>
      </w:r>
      <w:r>
        <w:rPr>
          <w:color w:val="000000"/>
          <w:spacing w:val="0"/>
          <w:w w:val="100"/>
          <w:position w:val="0"/>
          <w:sz w:val="18"/>
          <w:szCs w:val="18"/>
        </w:rPr>
        <w:t>1</w:t>
      </w:r>
      <w:r>
        <w:rPr>
          <w:color w:val="000000"/>
          <w:spacing w:val="0"/>
          <w:w w:val="100"/>
          <w:position w:val="0"/>
          <w:sz w:val="18"/>
          <w:szCs w:val="18"/>
        </w:rPr>
        <w:t>.73</w:t>
      </w:r>
      <w:r>
        <w:rPr>
          <w:color w:val="000000"/>
          <w:spacing w:val="0"/>
          <w:w w:val="100"/>
          <w:position w:val="0"/>
        </w:rPr>
        <w:t>亿元收益空间；如安 居宝授权平台联盟单位签订全国广告订单或安居宝大客户部签订全国广告订单，将在上述基础上获得更高的收益空间。</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市场上越小的停车场道闸经营公司，对平台运营商的依赖会更大，更有利于其降低经营成本，提高其规模效应，公司未 来两年会将平台运营模式推广到全国所有地级市，争取覆盖存量及增量的停车场广告道闸达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万杆的规模。</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同时，公司将利用停车场设备制造商的优势，为平台的联盟成员进行硬件产品的更新、改造升级，以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年为一个停车场 设备的更换周期计算，如平台覆盖广告道闸有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万杆，即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万套（每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杆为一套）停车场设备，每年将有约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万套停车场设 备需更换升级，从而拓展了公司停车场设备的销售，创造了新的利润空间。</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车前传媒将通过本地直销、联盟直销、媒介策划服务、硬件销售四种销售模式，制定各城市的资源采购价和平台输出价 格，定义好各类大客户各销售场景机制，以及对应营销服务流程，为各角色赋能和增利。</w:t>
      </w:r>
    </w:p>
    <w:p>
      <w:pPr>
        <w:pStyle w:val="Style28"/>
        <w:keepNext w:val="0"/>
        <w:keepLines w:val="0"/>
        <w:widowControl w:val="0"/>
        <w:shd w:val="clear" w:color="auto" w:fill="auto"/>
        <w:bidi w:val="0"/>
        <w:spacing w:before="0" w:after="380" w:line="318" w:lineRule="exact"/>
        <w:ind w:left="0" w:right="0"/>
        <w:jc w:val="both"/>
      </w:pPr>
      <w:r>
        <w:rPr>
          <w:color w:val="000000"/>
          <w:spacing w:val="0"/>
          <w:w w:val="100"/>
          <w:position w:val="0"/>
        </w:rPr>
        <w:t>广告平台的成立，为公司停车场道闸广告业务接洽全国性的客户订单、硬件设备的销售打开新的盈利增长点。</w:t>
      </w:r>
    </w:p>
    <w:p>
      <w:pPr>
        <w:pStyle w:val="Style26"/>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二</w:t>
      </w:r>
      <w:bookmarkEnd w:id="130"/>
      <w:r>
        <w:rPr>
          <w:color w:val="000000"/>
          <w:spacing w:val="0"/>
          <w:w w:val="100"/>
          <w:position w:val="0"/>
          <w:sz w:val="24"/>
          <w:szCs w:val="24"/>
        </w:rPr>
        <w:t>、主营业务分析</w:t>
      </w:r>
      <w:bookmarkEnd w:id="128"/>
      <w:bookmarkEnd w:id="129"/>
      <w:bookmarkEnd w:id="131"/>
    </w:p>
    <w:p>
      <w:pPr>
        <w:pStyle w:val="Style31"/>
        <w:keepNext/>
        <w:keepLines/>
        <w:widowControl w:val="0"/>
        <w:shd w:val="clear" w:color="auto" w:fill="auto"/>
        <w:tabs>
          <w:tab w:pos="358" w:val="left"/>
        </w:tabs>
        <w:bidi w:val="0"/>
        <w:spacing w:before="0" w:after="26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w:t>
        <w:tab/>
        <w:t>概述</w:t>
      </w:r>
      <w:bookmarkEnd w:id="132"/>
      <w:bookmarkEnd w:id="133"/>
      <w:bookmarkEnd w:id="135"/>
    </w:p>
    <w:p>
      <w:pPr>
        <w:pStyle w:val="Style28"/>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68" w:val="left"/>
        </w:tabs>
        <w:bidi w:val="0"/>
        <w:spacing w:before="0" w:after="38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2</w:t>
      </w:r>
      <w:bookmarkEnd w:id="138"/>
      <w:r>
        <w:rPr>
          <w:color w:val="000000"/>
          <w:spacing w:val="0"/>
          <w:w w:val="100"/>
          <w:position w:val="0"/>
        </w:rPr>
        <w:t>、</w:t>
        <w:tab/>
        <w:t>收入与成本</w:t>
      </w:r>
      <w:bookmarkEnd w:id="136"/>
      <w:bookmarkEnd w:id="137"/>
      <w:bookmarkEnd w:id="139"/>
    </w:p>
    <w:p>
      <w:pPr>
        <w:pStyle w:val="Style31"/>
        <w:keepNext/>
        <w:keepLines/>
        <w:widowControl w:val="0"/>
        <w:shd w:val="clear" w:color="auto" w:fill="auto"/>
        <w:bidi w:val="0"/>
        <w:spacing w:before="0" w:after="260" w:line="240" w:lineRule="auto"/>
        <w:ind w:left="0" w:right="0" w:firstLine="0"/>
        <w:jc w:val="both"/>
      </w:pPr>
      <w:bookmarkStart w:id="136" w:name="bookmark136"/>
      <w:bookmarkStart w:id="137" w:name="bookmark137"/>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6"/>
      <w:bookmarkEnd w:id="137"/>
      <w:bookmarkEnd w:id="141"/>
    </w:p>
    <w:p>
      <w:pPr>
        <w:pStyle w:val="Style28"/>
        <w:keepNext w:val="0"/>
        <w:keepLines w:val="0"/>
        <w:widowControl w:val="0"/>
        <w:shd w:val="clear" w:color="auto" w:fill="auto"/>
        <w:bidi w:val="0"/>
        <w:spacing w:before="0" w:after="160" w:line="318" w:lineRule="exact"/>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924,120,718.50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924,172,229.81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914,271,537.68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13,135,397.37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9,849,180.82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490,526,497.81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497,542,077.02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130,084,309.96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163,274,540.54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停车场系统及道闸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53,902,954.50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57,264,448.17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142,255,466.70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122,188,970.85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98,514,833.00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65,919,846.31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22,023,565.21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17,930,835.61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22.83%</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924,120,718.50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2"/>
      <w:bookmarkEnd w:id="143"/>
      <w:bookmarkEnd w:id="14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924,172,229.81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577,804,772.37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490,526,497.81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277,716,704.29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130,084,309.96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73,203,008.32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停车场系统及道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53,902,954.50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26,516,156.86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监控及系统集成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142,255,466.70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118,300,342.36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98,514,833.00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80,865,457.24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22,023,565.20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578,733,565.51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6"/>
      <w:bookmarkEnd w:id="147"/>
      <w:bookmarkEnd w:id="149"/>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bl>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163.02%</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w:t>
            </w:r>
          </w:p>
        </w:tc>
      </w:tr>
    </w:tbl>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0" w:line="317" w:lineRule="exact"/>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1</w:t>
      </w:r>
      <w:bookmarkEnd w:id="150"/>
      <w:r>
        <w:rPr>
          <w:color w:val="000000"/>
          <w:spacing w:val="0"/>
          <w:w w:val="100"/>
          <w:position w:val="0"/>
        </w:rPr>
        <w:t>、</w:t>
        <w:tab/>
        <w:t>由于原材料供应紧张，期未楼宇对讲备货数量有所增加；</w:t>
      </w:r>
    </w:p>
    <w:p>
      <w:pPr>
        <w:pStyle w:val="Style28"/>
        <w:keepNext w:val="0"/>
        <w:keepLines w:val="0"/>
        <w:widowControl w:val="0"/>
        <w:shd w:val="clear" w:color="auto" w:fill="auto"/>
        <w:tabs>
          <w:tab w:pos="354" w:val="left"/>
        </w:tabs>
        <w:bidi w:val="0"/>
        <w:spacing w:before="0" w:after="380" w:line="317"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2</w:t>
      </w:r>
      <w:bookmarkEnd w:id="151"/>
      <w:r>
        <w:rPr>
          <w:color w:val="000000"/>
          <w:spacing w:val="0"/>
          <w:w w:val="100"/>
          <w:position w:val="0"/>
        </w:rPr>
        <w:t>、</w:t>
        <w:tab/>
        <w:t>智能家居收入同比有所下降，智能家居产品产、销、量同比下降。</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2"/>
      <w:bookmarkEnd w:id="153"/>
      <w:bookmarkEnd w:id="15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9" w:val="left"/>
        </w:tabs>
        <w:bidi w:val="0"/>
        <w:spacing w:before="0" w:after="0" w:line="317" w:lineRule="exact"/>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日，公司控股子公司奥迪安与中国电信股份有限公司广州分公司签订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广州市公安局黄埔区分局高清视频系 统升级改造项目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w:t>
      </w:r>
      <w:r>
        <w:rPr>
          <w:rFonts w:ascii="Times New Roman" w:eastAsia="Times New Roman" w:hAnsi="Times New Roman" w:cs="Times New Roman"/>
          <w:color w:val="000000"/>
          <w:spacing w:val="0"/>
          <w:w w:val="100"/>
          <w:position w:val="0"/>
          <w:sz w:val="18"/>
          <w:szCs w:val="18"/>
        </w:rPr>
        <w:t>7,707.6</w:t>
      </w:r>
      <w:r>
        <w:rPr>
          <w:color w:val="000000"/>
          <w:spacing w:val="0"/>
          <w:w w:val="100"/>
          <w:position w:val="0"/>
        </w:rPr>
        <w:t>万元，目前在执行过程中。</w:t>
      </w:r>
    </w:p>
    <w:p>
      <w:pPr>
        <w:pStyle w:val="Style28"/>
        <w:keepNext w:val="0"/>
        <w:keepLines w:val="0"/>
        <w:widowControl w:val="0"/>
        <w:shd w:val="clear" w:color="auto" w:fill="auto"/>
        <w:tabs>
          <w:tab w:pos="354" w:val="left"/>
        </w:tabs>
        <w:bidi w:val="0"/>
        <w:spacing w:before="0" w:after="0" w:line="317" w:lineRule="exact"/>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日，公司与廊坊京御房地产开发有限公司签订可视对讲集中采购协议，协议金额</w:t>
      </w:r>
      <w:r>
        <w:rPr>
          <w:rFonts w:ascii="Times New Roman" w:eastAsia="Times New Roman" w:hAnsi="Times New Roman" w:cs="Times New Roman"/>
          <w:color w:val="000000"/>
          <w:spacing w:val="0"/>
          <w:w w:val="100"/>
          <w:position w:val="0"/>
          <w:sz w:val="18"/>
          <w:szCs w:val="18"/>
        </w:rPr>
        <w:t>4,326.27</w:t>
      </w:r>
      <w:r>
        <w:rPr>
          <w:color w:val="000000"/>
          <w:spacing w:val="0"/>
          <w:w w:val="100"/>
          <w:position w:val="0"/>
        </w:rPr>
        <w:t>万元，目前在执行 过程中。</w:t>
      </w:r>
    </w:p>
    <w:p>
      <w:pPr>
        <w:pStyle w:val="Style28"/>
        <w:keepNext w:val="0"/>
        <w:keepLines w:val="0"/>
        <w:widowControl w:val="0"/>
        <w:shd w:val="clear" w:color="auto" w:fill="auto"/>
        <w:tabs>
          <w:tab w:pos="354" w:val="left"/>
        </w:tabs>
        <w:bidi w:val="0"/>
        <w:spacing w:before="0" w:after="380" w:line="317" w:lineRule="exact"/>
        <w:ind w:left="0" w:right="0" w:firstLine="0"/>
        <w:jc w:val="left"/>
      </w:pPr>
      <w:bookmarkStart w:id="158" w:name="bookmark158"/>
      <w:r>
        <w:rPr>
          <w:color w:val="000000"/>
          <w:spacing w:val="0"/>
          <w:w w:val="100"/>
          <w:position w:val="0"/>
          <w:sz w:val="18"/>
          <w:szCs w:val="18"/>
        </w:rPr>
        <w:t>3</w:t>
      </w:r>
      <w:bookmarkEnd w:id="1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日，公司与与深圳平安通信科技有限公司签署了《花都区重点区域出租屋智能门禁系统前端设备及服务采购 合同》及《花都区重点区域出租屋智能门禁系统技术服务合同》，合同金额共计</w:t>
      </w:r>
      <w:r>
        <w:rPr>
          <w:rFonts w:ascii="Times New Roman" w:eastAsia="Times New Roman" w:hAnsi="Times New Roman" w:cs="Times New Roman"/>
          <w:color w:val="000000"/>
          <w:spacing w:val="0"/>
          <w:w w:val="100"/>
          <w:position w:val="0"/>
          <w:sz w:val="18"/>
          <w:szCs w:val="18"/>
        </w:rPr>
        <w:t>71,499,815.20</w:t>
      </w:r>
      <w:r>
        <w:rPr>
          <w:color w:val="000000"/>
          <w:spacing w:val="0"/>
          <w:w w:val="100"/>
          <w:position w:val="0"/>
        </w:rPr>
        <w:t>元。目前合同执行中。</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9"/>
      <w:bookmarkEnd w:id="160"/>
      <w:bookmarkEnd w:id="162"/>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行业分类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544,666,775.91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499,487,965.00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3"/>
      <w:bookmarkEnd w:id="164"/>
      <w:bookmarkEnd w:id="16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1"/>
        <w:keepNext/>
        <w:keepLines/>
        <w:widowControl w:val="0"/>
        <w:shd w:val="clear" w:color="auto" w:fill="auto"/>
        <w:tabs>
          <w:tab w:pos="493"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7"/>
      <w:bookmarkEnd w:id="168"/>
      <w:bookmarkEnd w:id="17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1"/>
      <w:bookmarkEnd w:id="172"/>
      <w:bookmarkEnd w:id="17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218,992,208.08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92,159,882.05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38,695,494.60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31,318,403.09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28,782,582.18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28,035,846.16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218,992,208.08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23.36%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131,625,657.79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61,941,279.00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25,672,113.70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17,399,096.42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13,840,414.02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12,772,754.65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131,625,657.79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25.96%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、费用</w:t>
      </w:r>
      <w:bookmarkEnd w:id="175"/>
      <w:bookmarkEnd w:id="176"/>
      <w:bookmarkEnd w:id="17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92,459,937.22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118,752,502.25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年公司员工相对减少外勤时间 与次数，相关差旅费、会议费减少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56,811,006.99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61,770,447.02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年公司员工相对减少外勤时间 与次数，相关差旅费、会议费减少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-13,378,130.14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-12,944,698.69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91,636,337.53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年研发人员人工成本有所下降</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、研发投入</w:t>
      </w:r>
      <w:bookmarkEnd w:id="179"/>
      <w:bookmarkEnd w:id="180"/>
      <w:bookmarkEnd w:id="182"/>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7"/>
        <w:gridCol w:w="5952"/>
        <w:gridCol w:w="1133"/>
        <w:gridCol w:w="595"/>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研发系统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主要特点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目前开发进度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97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基于区块链停车应用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建设城市级区块链停车平台，实现多品牌、多业务、多场景共融示范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完成第一期</w:t>
            </w:r>
            <w:r>
              <w:rPr>
                <w:color w:val="000000"/>
                <w:spacing w:val="0"/>
                <w:w w:val="100"/>
                <w:position w:val="0"/>
                <w:sz w:val="18"/>
                <w:szCs w:val="18"/>
              </w:rPr>
              <w:t xml:space="preserve">80 </w:t>
            </w:r>
            <w:r>
              <w:rPr>
                <w:color w:val="000000"/>
                <w:spacing w:val="0"/>
                <w:w w:val="100"/>
                <w:position w:val="0"/>
              </w:rPr>
              <w:t>多个车场的接</w:t>
            </w:r>
          </w:p>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入</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安居宝人脸门禁平台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基于人脸识别技术进行门禁、访客及考勤等多方面的协同服务管理，无缝对 接现有门禁硬件系统平台，实现安全、高效的门禁功能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已经开发完成 并发布</w:t>
            </w:r>
            <w:r>
              <w:rPr>
                <w:color w:val="000000"/>
                <w:spacing w:val="0"/>
                <w:w w:val="100"/>
                <w:position w:val="0"/>
                <w:sz w:val="18"/>
                <w:szCs w:val="18"/>
              </w:rPr>
              <w:t>1.0</w:t>
            </w:r>
            <w:r>
              <w:rPr>
                <w:color w:val="000000"/>
                <w:spacing w:val="0"/>
                <w:w w:val="100"/>
                <w:position w:val="0"/>
              </w:rPr>
              <w:t>版 本</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镜面超薄安卓主机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镀膜玻璃镜面，外观时尚简约 </w:t>
            </w:r>
            <w:r>
              <w:rPr>
                <w:color w:val="000000"/>
                <w:spacing w:val="0"/>
                <w:w w:val="100"/>
                <w:position w:val="0"/>
                <w:sz w:val="18"/>
                <w:szCs w:val="18"/>
              </w:rPr>
              <w:t xml:space="preserve">10. </w:t>
            </w:r>
            <w:r>
              <w:rPr>
                <w:color w:val="000000"/>
                <w:spacing w:val="0"/>
                <w:w w:val="100"/>
                <w:position w:val="0"/>
                <w:sz w:val="18"/>
                <w:szCs w:val="18"/>
              </w:rPr>
              <w:t>1</w:t>
            </w:r>
            <w:r>
              <w:rPr>
                <w:color w:val="000000"/>
                <w:spacing w:val="0"/>
                <w:w w:val="100"/>
                <w:position w:val="0"/>
              </w:rPr>
              <w:t>寸超大屏操作 全屏触摸设计，壁挂式安装 十合一开锁 高精度人脸识别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量产</w:t>
            </w:r>
          </w:p>
        </w:tc>
        <w:tc>
          <w:tcPr>
            <w:tcBorders>
              <w:top w:val="single" w:sz="4"/>
              <w:left w:val="single" w:sz="4"/>
              <w:right w:val="single" w:sz="4"/>
            </w:tcBorders>
            <w:shd w:val="clear" w:color="auto" w:fill="FFFFFF"/>
            <w:vAlign w:val="top"/>
          </w:tcPr>
          <w:p>
            <w:pPr>
              <w:widowControl w:val="0"/>
              <w:rPr>
                <w:sz w:val="10"/>
                <w:szCs w:val="10"/>
              </w:rPr>
            </w:pPr>
          </w:p>
        </w:tc>
      </w:tr>
      <w:tr>
        <w:trPr>
          <w:trHeight w:val="22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智慧门禁平台</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59" w:val="left"/>
              </w:tabs>
              <w:bidi w:val="0"/>
              <w:spacing w:before="0" w:after="0" w:line="322" w:lineRule="exact"/>
              <w:ind w:left="0" w:right="0" w:firstLine="0"/>
              <w:jc w:val="center"/>
            </w:pPr>
            <w:r>
              <w:rPr>
                <w:color w:val="000000"/>
                <w:spacing w:val="0"/>
                <w:w w:val="100"/>
                <w:position w:val="0"/>
                <w:sz w:val="18"/>
                <w:szCs w:val="18"/>
              </w:rPr>
              <w:t>1</w:t>
            </w:r>
            <w:r>
              <w:rPr>
                <w:color w:val="000000"/>
                <w:spacing w:val="0"/>
                <w:w w:val="100"/>
                <w:position w:val="0"/>
              </w:rPr>
              <w:t>、</w:t>
              <w:tab/>
              <w:t>专为住宅小区、商业园区、城市旧区（出租屋）改造设计，未来可扩展</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到学校人脸门禁升级改造和工地人脸门禁升级改造等场景；</w:t>
            </w:r>
          </w:p>
          <w:p>
            <w:pPr>
              <w:pStyle w:val="Style23"/>
              <w:keepNext w:val="0"/>
              <w:keepLines w:val="0"/>
              <w:widowControl w:val="0"/>
              <w:shd w:val="clear" w:color="auto" w:fill="auto"/>
              <w:tabs>
                <w:tab w:pos="269" w:val="left"/>
              </w:tabs>
              <w:bidi w:val="0"/>
              <w:spacing w:before="0" w:after="0" w:line="322" w:lineRule="exact"/>
              <w:ind w:left="0" w:right="0" w:firstLine="0"/>
              <w:jc w:val="center"/>
            </w:pPr>
            <w:r>
              <w:rPr>
                <w:color w:val="000000"/>
                <w:spacing w:val="0"/>
                <w:w w:val="100"/>
                <w:position w:val="0"/>
                <w:sz w:val="18"/>
                <w:szCs w:val="18"/>
              </w:rPr>
              <w:t>2</w:t>
            </w:r>
            <w:r>
              <w:rPr>
                <w:color w:val="000000"/>
                <w:spacing w:val="0"/>
                <w:w w:val="100"/>
                <w:position w:val="0"/>
              </w:rPr>
              <w:t>、</w:t>
              <w:tab/>
              <w:t>满足政府部门对社区人员有效动态管理。可实时了解辖区内人员流动，</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方便管理；</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3</w:t>
            </w:r>
            <w:r>
              <w:rPr>
                <w:color w:val="000000"/>
                <w:spacing w:val="0"/>
                <w:w w:val="100"/>
                <w:position w:val="0"/>
              </w:rPr>
              <w:t>、提升物业管理水平，服务社区人员，为增值服务提供平台基础；</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4</w:t>
            </w:r>
            <w:r>
              <w:rPr>
                <w:color w:val="000000"/>
                <w:spacing w:val="0"/>
                <w:w w:val="100"/>
                <w:position w:val="0"/>
              </w:rPr>
              <w:t>、提升人员进出社区（园区）的体验，在确保安全的提升下，通过技术手 段提高进出速度及便利性。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系统测试</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分机网关协调器模块</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AJB-W022A-NL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该模块与分机网关进行串口通讯，可接收分机网关的</w:t>
            </w:r>
            <w:r>
              <w:rPr>
                <w:color w:val="000000"/>
                <w:spacing w:val="0"/>
                <w:w w:val="100"/>
                <w:position w:val="0"/>
                <w:sz w:val="18"/>
                <w:szCs w:val="18"/>
              </w:rPr>
              <w:t>zigbee</w:t>
            </w:r>
            <w:r>
              <w:rPr>
                <w:color w:val="000000"/>
                <w:spacing w:val="0"/>
                <w:w w:val="100"/>
                <w:position w:val="0"/>
              </w:rPr>
              <w:t>控制命令下发给 设备，也可上报底层</w:t>
            </w:r>
            <w:r>
              <w:rPr>
                <w:color w:val="000000"/>
                <w:spacing w:val="0"/>
                <w:w w:val="100"/>
                <w:position w:val="0"/>
                <w:sz w:val="18"/>
                <w:szCs w:val="18"/>
              </w:rPr>
              <w:t>zigbee</w:t>
            </w:r>
            <w:r>
              <w:rPr>
                <w:color w:val="000000"/>
                <w:spacing w:val="0"/>
                <w:w w:val="100"/>
                <w:position w:val="0"/>
              </w:rPr>
              <w:t xml:space="preserve">网络的数据给分机网关。实现分机网关操控 </w:t>
            </w:r>
            <w:r>
              <w:rPr>
                <w:color w:val="000000"/>
                <w:spacing w:val="0"/>
                <w:w w:val="100"/>
                <w:position w:val="0"/>
                <w:sz w:val="18"/>
                <w:szCs w:val="18"/>
              </w:rPr>
              <w:t>zigbee</w:t>
            </w:r>
            <w:r>
              <w:rPr>
                <w:color w:val="000000"/>
                <w:spacing w:val="0"/>
                <w:w w:val="100"/>
                <w:position w:val="0"/>
              </w:rPr>
              <w:t>智能家居设备的功能。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正式样机</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黑石三联系列面板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采用</w:t>
            </w:r>
            <w:r>
              <w:rPr>
                <w:color w:val="000000"/>
                <w:spacing w:val="0"/>
                <w:w w:val="100"/>
                <w:position w:val="0"/>
                <w:sz w:val="18"/>
                <w:szCs w:val="18"/>
              </w:rPr>
              <w:t>JN5169</w:t>
            </w:r>
            <w:r>
              <w:rPr>
                <w:color w:val="000000"/>
                <w:spacing w:val="0"/>
                <w:w w:val="100"/>
                <w:position w:val="0"/>
              </w:rPr>
              <w:t>带</w:t>
            </w:r>
            <w:r>
              <w:rPr>
                <w:color w:val="000000"/>
                <w:spacing w:val="0"/>
                <w:w w:val="100"/>
                <w:position w:val="0"/>
                <w:sz w:val="18"/>
                <w:szCs w:val="18"/>
              </w:rPr>
              <w:t>（PA）</w:t>
            </w:r>
            <w:r>
              <w:rPr>
                <w:color w:val="000000"/>
                <w:spacing w:val="0"/>
                <w:w w:val="100"/>
                <w:position w:val="0"/>
              </w:rPr>
              <w:t>的</w:t>
            </w:r>
            <w:r>
              <w:rPr>
                <w:color w:val="000000"/>
                <w:spacing w:val="0"/>
                <w:w w:val="100"/>
                <w:position w:val="0"/>
                <w:sz w:val="18"/>
                <w:szCs w:val="18"/>
              </w:rPr>
              <w:t>Zigbee</w:t>
            </w:r>
            <w:r>
              <w:rPr>
                <w:color w:val="000000"/>
                <w:spacing w:val="0"/>
                <w:w w:val="100"/>
                <w:position w:val="0"/>
              </w:rPr>
              <w:t>模块作为网络通信及控制器，</w:t>
            </w:r>
            <w:r>
              <w:rPr>
                <w:color w:val="000000"/>
                <w:spacing w:val="0"/>
                <w:w w:val="100"/>
                <w:position w:val="0"/>
                <w:sz w:val="18"/>
                <w:szCs w:val="18"/>
              </w:rPr>
              <w:t>cypress</w:t>
            </w:r>
            <w:r>
              <w:rPr>
                <w:color w:val="000000"/>
                <w:spacing w:val="0"/>
                <w:w w:val="100"/>
                <w:position w:val="0"/>
              </w:rPr>
              <w:t xml:space="preserve">的 </w:t>
            </w:r>
            <w:r>
              <w:rPr>
                <w:color w:val="000000"/>
                <w:spacing w:val="0"/>
                <w:w w:val="100"/>
                <w:position w:val="0"/>
                <w:sz w:val="18"/>
                <w:szCs w:val="18"/>
              </w:rPr>
              <w:t>CY8C4014L</w:t>
            </w:r>
            <w:r>
              <w:rPr>
                <w:color w:val="000000"/>
                <w:spacing w:val="0"/>
                <w:w w:val="100"/>
                <w:position w:val="0"/>
              </w:rPr>
              <w:t>方案触摸按键输入，实现手动控制、通过协调器网关远程控制等 功能，以</w:t>
            </w:r>
            <w:r>
              <w:rPr>
                <w:color w:val="000000"/>
                <w:spacing w:val="0"/>
                <w:w w:val="100"/>
                <w:position w:val="0"/>
                <w:sz w:val="18"/>
                <w:szCs w:val="18"/>
              </w:rPr>
              <w:t>LED</w:t>
            </w:r>
            <w:r>
              <w:rPr>
                <w:color w:val="000000"/>
                <w:spacing w:val="0"/>
                <w:w w:val="100"/>
                <w:position w:val="0"/>
              </w:rPr>
              <w:t>按键指示灯指示开关状态，蜂鸣器指示按键操作。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正式样机</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睿致系列面板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该系列灯光面板是塑料材质、电容式触摸、灯光提示；通过检测面板上电容 触摸传感区域的电流变化情况，实现开/关继电器，从而实现本地灯光的开 关控制。</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正式样机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7"/>
        <w:gridCol w:w="5952"/>
        <w:gridCol w:w="1133"/>
        <w:gridCol w:w="595"/>
      </w:tblGrid>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智能面板</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AJB-W288A-NR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自主设计的外观结构，单</w:t>
            </w:r>
            <w:r>
              <w:rPr>
                <w:color w:val="000000"/>
                <w:spacing w:val="0"/>
                <w:w w:val="100"/>
                <w:position w:val="0"/>
                <w:sz w:val="18"/>
                <w:szCs w:val="18"/>
              </w:rPr>
              <w:t>86</w:t>
            </w:r>
            <w:r>
              <w:rPr>
                <w:color w:val="000000"/>
                <w:spacing w:val="0"/>
                <w:w w:val="100"/>
                <w:position w:val="0"/>
              </w:rPr>
              <w:t>盒安装设计，</w:t>
            </w:r>
            <w:r>
              <w:rPr>
                <w:color w:val="000000"/>
                <w:spacing w:val="0"/>
                <w:w w:val="100"/>
                <w:position w:val="0"/>
                <w:sz w:val="18"/>
                <w:szCs w:val="18"/>
              </w:rPr>
              <w:t>4</w:t>
            </w:r>
            <w:r>
              <w:rPr>
                <w:color w:val="000000"/>
                <w:spacing w:val="0"/>
                <w:w w:val="100"/>
                <w:position w:val="0"/>
              </w:rPr>
              <w:t>寸触摸屏，液晶显示，分辨率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480*480, RGB 262k</w:t>
            </w:r>
            <w:r>
              <w:rPr>
                <w:color w:val="000000"/>
                <w:spacing w:val="0"/>
                <w:w w:val="100"/>
                <w:position w:val="0"/>
              </w:rPr>
              <w:t>全彩色，离线语音功能，情景控制、设备单控等功能。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正式样机</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超级面板</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AJB-G5-KTV</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3850" w:val="left"/>
              </w:tabs>
              <w:bidi w:val="0"/>
              <w:spacing w:before="0" w:after="0" w:line="322" w:lineRule="exact"/>
              <w:ind w:left="0" w:right="0" w:firstLine="0"/>
              <w:jc w:val="center"/>
              <w:rPr>
                <w:sz w:val="18"/>
                <w:szCs w:val="18"/>
              </w:rPr>
            </w:pPr>
            <w:r>
              <w:rPr>
                <w:color w:val="000000"/>
                <w:spacing w:val="0"/>
                <w:w w:val="100"/>
                <w:position w:val="0"/>
                <w:sz w:val="18"/>
                <w:szCs w:val="18"/>
              </w:rPr>
              <w:t>4</w:t>
            </w:r>
            <w:r>
              <w:rPr>
                <w:color w:val="000000"/>
                <w:spacing w:val="0"/>
                <w:w w:val="100"/>
                <w:position w:val="0"/>
                <w:sz w:val="17"/>
                <w:szCs w:val="17"/>
              </w:rPr>
              <w:t>寸超清触摸屏，智能中控面板，支持多种接口：</w:t>
              <w:tab/>
            </w:r>
            <w:r>
              <w:rPr>
                <w:color w:val="000000"/>
                <w:spacing w:val="0"/>
                <w:w w:val="100"/>
                <w:position w:val="0"/>
                <w:sz w:val="18"/>
                <w:szCs w:val="18"/>
              </w:rPr>
              <w:t>4</w:t>
            </w:r>
            <w:r>
              <w:rPr>
                <w:color w:val="000000"/>
                <w:spacing w:val="0"/>
                <w:w w:val="100"/>
                <w:position w:val="0"/>
                <w:sz w:val="17"/>
                <w:szCs w:val="17"/>
              </w:rPr>
              <w:t>路灯控，</w:t>
            </w:r>
            <w:r>
              <w:rPr>
                <w:color w:val="000000"/>
                <w:spacing w:val="0"/>
                <w:w w:val="100"/>
                <w:position w:val="0"/>
                <w:sz w:val="18"/>
                <w:szCs w:val="18"/>
              </w:rPr>
              <w:t>ZigBee，WIFI，</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RS485，</w:t>
            </w:r>
            <w:r>
              <w:rPr>
                <w:color w:val="000000"/>
                <w:spacing w:val="0"/>
                <w:w w:val="100"/>
                <w:position w:val="0"/>
              </w:rPr>
              <w:t>以太网；先进的离线语音识别技术，可轻松通过语音，控制家中的 照明、遮阳、空调、新风、安防等系统，实现家居的自动化、智能化。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正式样机</w:t>
            </w:r>
          </w:p>
        </w:tc>
        <w:tc>
          <w:tcPr>
            <w:tcBorders>
              <w:top w:val="single" w:sz="4"/>
              <w:left w:val="single" w:sz="4"/>
              <w:right w:val="single" w:sz="4"/>
            </w:tcBorders>
            <w:shd w:val="clear" w:color="auto" w:fill="FFFFFF"/>
            <w:vAlign w:val="top"/>
          </w:tcPr>
          <w:p>
            <w:pPr>
              <w:widowControl w:val="0"/>
              <w:rPr>
                <w:sz w:val="10"/>
                <w:szCs w:val="10"/>
              </w:rPr>
            </w:pPr>
          </w:p>
        </w:tc>
      </w:tr>
      <w:tr>
        <w:trPr>
          <w:trHeight w:val="22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center"/>
            </w:pPr>
            <w:r>
              <w:rPr>
                <w:color w:val="000000"/>
                <w:spacing w:val="0"/>
                <w:w w:val="100"/>
                <w:position w:val="0"/>
              </w:rPr>
              <w:t>智宝摄像机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AJB-H5N-22RZ</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自主设计的外观结构，通过手机</w:t>
            </w:r>
            <w:r>
              <w:rPr>
                <w:color w:val="000000"/>
                <w:spacing w:val="0"/>
                <w:w w:val="100"/>
                <w:position w:val="0"/>
                <w:sz w:val="18"/>
                <w:szCs w:val="18"/>
              </w:rPr>
              <w:t>APP</w:t>
            </w:r>
            <w:r>
              <w:rPr>
                <w:color w:val="000000"/>
                <w:spacing w:val="0"/>
                <w:w w:val="100"/>
                <w:position w:val="0"/>
              </w:rPr>
              <w:t>可实现远程对摄像机进行水平和垂直转 动；通过</w:t>
            </w:r>
            <w:r>
              <w:rPr>
                <w:color w:val="000000"/>
                <w:spacing w:val="0"/>
                <w:w w:val="100"/>
                <w:position w:val="0"/>
                <w:sz w:val="18"/>
                <w:szCs w:val="18"/>
              </w:rPr>
              <w:t>APP</w:t>
            </w:r>
            <w:r>
              <w:rPr>
                <w:color w:val="000000"/>
                <w:spacing w:val="0"/>
                <w:w w:val="100"/>
                <w:position w:val="0"/>
              </w:rPr>
              <w:t>可实现双向语音对讲；支持红外夜视，夜晚也可拍摄清晰的图 像；</w:t>
            </w:r>
            <w:r>
              <w:rPr>
                <w:color w:val="000000"/>
                <w:spacing w:val="0"/>
                <w:w w:val="100"/>
                <w:position w:val="0"/>
                <w:sz w:val="18"/>
                <w:szCs w:val="18"/>
              </w:rPr>
              <w:t>200</w:t>
            </w:r>
            <w:r>
              <w:rPr>
                <w:color w:val="000000"/>
                <w:spacing w:val="0"/>
                <w:w w:val="100"/>
                <w:position w:val="0"/>
              </w:rPr>
              <w:t>万像素画质预览</w:t>
            </w:r>
            <w:r>
              <w:rPr>
                <w:color w:val="000000"/>
                <w:spacing w:val="0"/>
                <w:w w:val="100"/>
                <w:position w:val="0"/>
                <w:sz w:val="18"/>
                <w:szCs w:val="18"/>
              </w:rPr>
              <w:t>，</w:t>
            </w:r>
            <w:r>
              <w:rPr>
                <w:color w:val="000000"/>
                <w:spacing w:val="0"/>
                <w:w w:val="100"/>
                <w:position w:val="0"/>
                <w:sz w:val="18"/>
                <w:szCs w:val="18"/>
              </w:rPr>
              <w:t>H.265</w:t>
            </w:r>
            <w:r>
              <w:rPr>
                <w:color w:val="000000"/>
                <w:spacing w:val="0"/>
                <w:w w:val="100"/>
                <w:position w:val="0"/>
              </w:rPr>
              <w:t>格式图像压缩传输；通过手机</w:t>
            </w:r>
            <w:r>
              <w:rPr>
                <w:color w:val="000000"/>
                <w:spacing w:val="0"/>
                <w:w w:val="100"/>
                <w:position w:val="0"/>
                <w:sz w:val="18"/>
                <w:szCs w:val="18"/>
              </w:rPr>
              <w:t>APP</w:t>
            </w:r>
            <w:r>
              <w:rPr>
                <w:color w:val="000000"/>
                <w:spacing w:val="0"/>
                <w:w w:val="100"/>
                <w:position w:val="0"/>
              </w:rPr>
              <w:t xml:space="preserve">远程升级 </w:t>
            </w:r>
            <w:r>
              <w:rPr>
                <w:color w:val="000000"/>
                <w:spacing w:val="0"/>
                <w:w w:val="100"/>
                <w:position w:val="0"/>
                <w:sz w:val="18"/>
                <w:szCs w:val="18"/>
              </w:rPr>
              <w:t>IPC</w:t>
            </w:r>
            <w:r>
              <w:rPr>
                <w:color w:val="000000"/>
                <w:spacing w:val="0"/>
                <w:w w:val="100"/>
                <w:position w:val="0"/>
              </w:rPr>
              <w:t>的程序版本、设定摄像机</w:t>
            </w:r>
            <w:r>
              <w:rPr>
                <w:color w:val="000000"/>
                <w:spacing w:val="0"/>
                <w:w w:val="100"/>
                <w:position w:val="0"/>
                <w:sz w:val="18"/>
                <w:szCs w:val="18"/>
              </w:rPr>
              <w:t>OS D</w:t>
            </w:r>
            <w:r>
              <w:rPr>
                <w:color w:val="000000"/>
                <w:spacing w:val="0"/>
                <w:w w:val="100"/>
                <w:position w:val="0"/>
              </w:rPr>
              <w:t>名称、镜像图像、修改</w:t>
            </w:r>
            <w:r>
              <w:rPr>
                <w:color w:val="000000"/>
                <w:spacing w:val="0"/>
                <w:w w:val="100"/>
                <w:position w:val="0"/>
                <w:sz w:val="18"/>
                <w:szCs w:val="18"/>
              </w:rPr>
              <w:t>wifi</w:t>
            </w:r>
            <w:r>
              <w:rPr>
                <w:color w:val="000000"/>
                <w:spacing w:val="0"/>
                <w:w w:val="100"/>
                <w:position w:val="0"/>
              </w:rPr>
              <w:t>配置、下载</w:t>
            </w:r>
            <w:r>
              <w:rPr>
                <w:color w:val="000000"/>
                <w:spacing w:val="0"/>
                <w:w w:val="100"/>
                <w:position w:val="0"/>
                <w:sz w:val="18"/>
                <w:szCs w:val="18"/>
              </w:rPr>
              <w:t xml:space="preserve">IPC </w:t>
            </w:r>
            <w:r>
              <w:rPr>
                <w:color w:val="000000"/>
                <w:spacing w:val="0"/>
                <w:w w:val="100"/>
                <w:position w:val="0"/>
              </w:rPr>
              <w:t>上的</w:t>
            </w:r>
            <w:r>
              <w:rPr>
                <w:color w:val="000000"/>
                <w:spacing w:val="0"/>
                <w:w w:val="100"/>
                <w:position w:val="0"/>
                <w:sz w:val="18"/>
                <w:szCs w:val="18"/>
              </w:rPr>
              <w:t>TF</w:t>
            </w:r>
            <w:r>
              <w:rPr>
                <w:color w:val="000000"/>
                <w:spacing w:val="0"/>
                <w:w w:val="100"/>
                <w:position w:val="0"/>
              </w:rPr>
              <w:t>卡录像文件到手机进行播放；通过手机</w:t>
            </w:r>
            <w:r>
              <w:rPr>
                <w:color w:val="000000"/>
                <w:spacing w:val="0"/>
                <w:w w:val="100"/>
                <w:position w:val="0"/>
                <w:sz w:val="18"/>
                <w:szCs w:val="18"/>
              </w:rPr>
              <w:t>APP</w:t>
            </w:r>
            <w:r>
              <w:rPr>
                <w:color w:val="000000"/>
                <w:spacing w:val="0"/>
                <w:w w:val="100"/>
                <w:position w:val="0"/>
              </w:rPr>
              <w:t>回放录制在云服务器上视 音频文件；可在预览视频时根据网络带宽的实际情况选择高清或标清预览画 质；在预览图像进行图像抓拍和录制（录制在手机上）。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正式样机</w:t>
            </w: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安居小宝</w:t>
            </w:r>
            <w:r>
              <w:rPr>
                <w:color w:val="000000"/>
                <w:spacing w:val="0"/>
                <w:w w:val="100"/>
                <w:position w:val="0"/>
                <w:sz w:val="18"/>
                <w:szCs w:val="18"/>
              </w:rPr>
              <w:t>APP</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配套安居小宝系列产品及云监控平台使用，安卓版和苹果版，通过安居小宝 </w:t>
            </w:r>
            <w:r>
              <w:rPr>
                <w:color w:val="000000"/>
                <w:spacing w:val="0"/>
                <w:w w:val="100"/>
                <w:position w:val="0"/>
                <w:sz w:val="18"/>
                <w:szCs w:val="18"/>
              </w:rPr>
              <w:t>APP,</w:t>
            </w:r>
            <w:r>
              <w:rPr>
                <w:color w:val="000000"/>
                <w:spacing w:val="0"/>
                <w:w w:val="100"/>
                <w:position w:val="0"/>
              </w:rPr>
              <w:t>可实现云监控、云对讲和云家电控制等。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android </w:t>
            </w:r>
            <w:r>
              <w:rPr>
                <w:color w:val="000000"/>
                <w:spacing w:val="0"/>
                <w:w w:val="100"/>
                <w:position w:val="0"/>
                <w:sz w:val="18"/>
                <w:szCs w:val="18"/>
              </w:rPr>
              <w:t>:</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国内版</w:t>
            </w:r>
            <w:r>
              <w:rPr>
                <w:color w:val="000000"/>
                <w:spacing w:val="0"/>
                <w:w w:val="100"/>
                <w:position w:val="0"/>
                <w:sz w:val="18"/>
                <w:szCs w:val="18"/>
              </w:rPr>
              <w:t>6</w:t>
            </w:r>
            <w:r>
              <w:rPr>
                <w:color w:val="000000"/>
                <w:spacing w:val="0"/>
                <w:w w:val="100"/>
                <w:position w:val="0"/>
              </w:rPr>
              <w:t>个 海外版</w:t>
            </w:r>
            <w:r>
              <w:rPr>
                <w:color w:val="000000"/>
                <w:spacing w:val="0"/>
                <w:w w:val="100"/>
                <w:position w:val="0"/>
                <w:sz w:val="18"/>
                <w:szCs w:val="18"/>
              </w:rPr>
              <w:t>6</w:t>
            </w:r>
            <w:r>
              <w:rPr>
                <w:color w:val="000000"/>
                <w:spacing w:val="0"/>
                <w:w w:val="100"/>
                <w:position w:val="0"/>
              </w:rPr>
              <w:t>个</w:t>
            </w:r>
          </w:p>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Ios:</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国内版 </w:t>
            </w:r>
            <w:r>
              <w:rPr>
                <w:color w:val="000000"/>
                <w:spacing w:val="0"/>
                <w:w w:val="100"/>
                <w:position w:val="0"/>
                <w:sz w:val="18"/>
                <w:szCs w:val="18"/>
              </w:rPr>
              <w:t>6</w:t>
            </w:r>
            <w:r>
              <w:rPr>
                <w:color w:val="000000"/>
                <w:spacing w:val="0"/>
                <w:w w:val="100"/>
                <w:position w:val="0"/>
              </w:rPr>
              <w:t>个</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海外版</w:t>
            </w:r>
            <w:r>
              <w:rPr>
                <w:color w:val="000000"/>
                <w:spacing w:val="0"/>
                <w:w w:val="100"/>
                <w:position w:val="0"/>
                <w:sz w:val="18"/>
                <w:szCs w:val="18"/>
              </w:rPr>
              <w:t>6</w:t>
            </w:r>
            <w:r>
              <w:rPr>
                <w:color w:val="000000"/>
                <w:spacing w:val="0"/>
                <w:w w:val="100"/>
                <w:position w:val="0"/>
              </w:rPr>
              <w:t>个</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云监控平台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基于互联网的云监控平台项目涉及了家居安防及家居控制的解决方案，集成 了智能摄像机、手机</w:t>
            </w:r>
            <w:r>
              <w:rPr>
                <w:color w:val="000000"/>
                <w:spacing w:val="0"/>
                <w:w w:val="100"/>
                <w:position w:val="0"/>
                <w:sz w:val="18"/>
                <w:szCs w:val="18"/>
              </w:rPr>
              <w:t>App</w:t>
            </w:r>
            <w:r>
              <w:rPr>
                <w:color w:val="000000"/>
                <w:spacing w:val="0"/>
                <w:w w:val="100"/>
                <w:position w:val="0"/>
              </w:rPr>
              <w:t>、</w:t>
            </w:r>
            <w:r>
              <w:rPr>
                <w:color w:val="000000"/>
                <w:spacing w:val="0"/>
                <w:w w:val="100"/>
                <w:position w:val="0"/>
              </w:rPr>
              <w:t>家电控制设备等。适用于终端用户随时随地通过 互联网远程看家防盗，远程控制家电设备，远程查看音视频。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V5.3. </w:t>
            </w:r>
            <w:r>
              <w:rPr>
                <w:color w:val="000000"/>
                <w:spacing w:val="0"/>
                <w:w w:val="100"/>
                <w:position w:val="0"/>
                <w:sz w:val="18"/>
                <w:szCs w:val="18"/>
              </w:rPr>
              <w:t>1</w:t>
            </w:r>
            <w:r>
              <w:rPr>
                <w:color w:val="000000"/>
                <w:spacing w:val="0"/>
                <w:w w:val="100"/>
                <w:position w:val="0"/>
              </w:rPr>
              <w:t>已发布</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车场出口全功能机器人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具有电子支付主扫/被扫、现金支付、微信红包找零和远程可视对讲功能， 主要应用于车场出入口支付及异常处理。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量产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91,636,337.53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86,842,970.67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、现金流</w:t>
      </w:r>
      <w:bookmarkEnd w:id="183"/>
      <w:bookmarkEnd w:id="184"/>
      <w:bookmarkEnd w:id="18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963,048,642.52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1,112,836,691.18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971,832,894.10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978,581,155.32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134,255,535.86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1,952,504.46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20,881,397.01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32,952,570.22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-19,148,537.01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-31,000,065.76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17,696,776.64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25,002,832.18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37,456,713.61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19,813,275.66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-19,759,936.97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5,189,556.52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-48,139,683.96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108,610,066.69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-144.32%</w:t>
            </w:r>
          </w:p>
        </w:tc>
      </w:tr>
    </w:tbl>
    <w:p>
      <w:pPr>
        <w:pStyle w:val="Style28"/>
        <w:keepNext w:val="0"/>
        <w:keepLines w:val="0"/>
        <w:widowControl w:val="0"/>
        <w:shd w:val="clear" w:color="auto" w:fill="auto"/>
        <w:bidi w:val="0"/>
        <w:spacing w:before="0" w:after="140" w:line="309" w:lineRule="exact"/>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44" w:val="left"/>
        </w:tabs>
        <w:bidi w:val="0"/>
        <w:spacing w:before="0" w:after="0" w:line="309" w:lineRule="exact"/>
        <w:ind w:left="0" w:right="0" w:firstLine="0"/>
        <w:jc w:val="both"/>
      </w:pPr>
      <w:bookmarkStart w:id="187" w:name="bookmark187"/>
      <w:r>
        <w:rPr>
          <w:rFonts w:ascii="Times New Roman" w:eastAsia="Times New Roman" w:hAnsi="Times New Roman" w:cs="Times New Roman"/>
          <w:color w:val="000000"/>
          <w:spacing w:val="0"/>
          <w:w w:val="100"/>
          <w:position w:val="0"/>
          <w:sz w:val="18"/>
          <w:szCs w:val="18"/>
        </w:rPr>
        <w:t>1</w:t>
      </w:r>
      <w:bookmarkEnd w:id="187"/>
      <w:r>
        <w:rPr>
          <w:color w:val="000000"/>
          <w:spacing w:val="0"/>
          <w:w w:val="100"/>
          <w:position w:val="0"/>
        </w:rPr>
        <w:t>、</w:t>
        <w:tab/>
        <w:t>报告期内，受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新冠肺炎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疫情影响，客户资金回笼速度减缓、使用票据结算的比例增加，且收到的政府补助、退税减少, 导致经营流入现金减少；同时，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年部分原材料紧张，需要预付款项进行预订，使得购买商品、接受劳务支付的现金增加, 从而导致经营活动产生的现金流量净额同比减少</w:t>
      </w:r>
      <w:r>
        <w:rPr>
          <w:rFonts w:ascii="Times New Roman" w:eastAsia="Times New Roman" w:hAnsi="Times New Roman" w:cs="Times New Roman"/>
          <w:color w:val="000000"/>
          <w:spacing w:val="0"/>
          <w:w w:val="100"/>
          <w:position w:val="0"/>
          <w:sz w:val="18"/>
          <w:szCs w:val="18"/>
        </w:rPr>
        <w:t>106.54%</w:t>
      </w:r>
      <w:r>
        <w:rPr>
          <w:color w:val="000000"/>
          <w:spacing w:val="0"/>
          <w:w w:val="100"/>
          <w:position w:val="0"/>
        </w:rPr>
        <w:t>；</w:t>
      </w:r>
    </w:p>
    <w:p>
      <w:pPr>
        <w:pStyle w:val="Style28"/>
        <w:keepNext w:val="0"/>
        <w:keepLines w:val="0"/>
        <w:widowControl w:val="0"/>
        <w:shd w:val="clear" w:color="auto" w:fill="auto"/>
        <w:tabs>
          <w:tab w:pos="354" w:val="left"/>
        </w:tabs>
        <w:bidi w:val="0"/>
        <w:spacing w:before="0" w:after="0" w:line="309" w:lineRule="exact"/>
        <w:ind w:left="0" w:right="0" w:firstLine="0"/>
        <w:jc w:val="both"/>
      </w:pPr>
      <w:bookmarkStart w:id="188" w:name="bookmark188"/>
      <w:r>
        <w:rPr>
          <w:rFonts w:ascii="Times New Roman" w:eastAsia="Times New Roman" w:hAnsi="Times New Roman" w:cs="Times New Roman"/>
          <w:color w:val="000000"/>
          <w:spacing w:val="0"/>
          <w:w w:val="100"/>
          <w:position w:val="0"/>
          <w:sz w:val="18"/>
          <w:szCs w:val="18"/>
        </w:rPr>
        <w:t>2</w:t>
      </w:r>
      <w:bookmarkEnd w:id="188"/>
      <w:r>
        <w:rPr>
          <w:color w:val="000000"/>
          <w:spacing w:val="0"/>
          <w:w w:val="100"/>
          <w:position w:val="0"/>
        </w:rPr>
        <w:t>、</w:t>
        <w:tab/>
        <w:t xml:space="preserve">报告期内，公司购建固定资产、无形资产和其他长期资产支付的现金减少，导致投资活动产生的现金流量净额同比减少 </w:t>
      </w:r>
      <w:r>
        <w:rPr>
          <w:rFonts w:ascii="Times New Roman" w:eastAsia="Times New Roman" w:hAnsi="Times New Roman" w:cs="Times New Roman"/>
          <w:color w:val="000000"/>
          <w:spacing w:val="0"/>
          <w:w w:val="100"/>
          <w:position w:val="0"/>
          <w:sz w:val="18"/>
          <w:szCs w:val="18"/>
        </w:rPr>
        <w:t>38.23%</w:t>
      </w:r>
      <w:r>
        <w:rPr>
          <w:color w:val="000000"/>
          <w:spacing w:val="0"/>
          <w:w w:val="100"/>
          <w:position w:val="0"/>
        </w:rPr>
        <w:t>；</w:t>
      </w:r>
    </w:p>
    <w:p>
      <w:pPr>
        <w:pStyle w:val="Style28"/>
        <w:keepNext w:val="0"/>
        <w:keepLines w:val="0"/>
        <w:widowControl w:val="0"/>
        <w:shd w:val="clear" w:color="auto" w:fill="auto"/>
        <w:tabs>
          <w:tab w:pos="354" w:val="left"/>
        </w:tabs>
        <w:bidi w:val="0"/>
        <w:spacing w:before="0" w:after="0" w:line="309" w:lineRule="exact"/>
        <w:ind w:left="0" w:right="0" w:firstLine="0"/>
        <w:jc w:val="both"/>
      </w:pPr>
      <w:bookmarkStart w:id="189" w:name="bookmark189"/>
      <w:r>
        <w:rPr>
          <w:rFonts w:ascii="Times New Roman" w:eastAsia="Times New Roman" w:hAnsi="Times New Roman" w:cs="Times New Roman"/>
          <w:color w:val="000000"/>
          <w:spacing w:val="0"/>
          <w:w w:val="100"/>
          <w:position w:val="0"/>
          <w:sz w:val="18"/>
          <w:szCs w:val="18"/>
        </w:rPr>
        <w:t>3</w:t>
      </w:r>
      <w:bookmarkEnd w:id="189"/>
      <w:r>
        <w:rPr>
          <w:color w:val="000000"/>
          <w:spacing w:val="0"/>
          <w:w w:val="100"/>
          <w:position w:val="0"/>
        </w:rPr>
        <w:t>、</w:t>
        <w:tab/>
        <w:t>报告期内，公司主要为报告期内收到其他与筹资活动有关的现金同比下降</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，而分配股利、利润或偿付利息支付的 现金同比增加</w:t>
      </w:r>
      <w:r>
        <w:rPr>
          <w:rFonts w:ascii="Times New Roman" w:eastAsia="Times New Roman" w:hAnsi="Times New Roman" w:cs="Times New Roman"/>
          <w:color w:val="000000"/>
          <w:spacing w:val="0"/>
          <w:w w:val="100"/>
          <w:position w:val="0"/>
          <w:sz w:val="18"/>
          <w:szCs w:val="18"/>
        </w:rPr>
        <w:t>144.28%</w:t>
      </w:r>
      <w:r>
        <w:rPr>
          <w:color w:val="000000"/>
          <w:spacing w:val="0"/>
          <w:w w:val="100"/>
          <w:position w:val="0"/>
        </w:rPr>
        <w:t>，导致筹资活动产生的现金流量净额同比下降</w:t>
      </w:r>
      <w:r>
        <w:rPr>
          <w:rFonts w:ascii="Times New Roman" w:eastAsia="Times New Roman" w:hAnsi="Times New Roman" w:cs="Times New Roman"/>
          <w:color w:val="000000"/>
          <w:spacing w:val="0"/>
          <w:w w:val="100"/>
          <w:position w:val="0"/>
          <w:sz w:val="18"/>
          <w:szCs w:val="18"/>
        </w:rPr>
        <w:t>480.76%</w:t>
      </w:r>
      <w:r>
        <w:rPr>
          <w:color w:val="000000"/>
          <w:spacing w:val="0"/>
          <w:w w:val="100"/>
          <w:position w:val="0"/>
        </w:rPr>
        <w:t>；</w:t>
      </w:r>
    </w:p>
    <w:p>
      <w:pPr>
        <w:pStyle w:val="Style28"/>
        <w:keepNext w:val="0"/>
        <w:keepLines w:val="0"/>
        <w:widowControl w:val="0"/>
        <w:shd w:val="clear" w:color="auto" w:fill="auto"/>
        <w:tabs>
          <w:tab w:pos="354" w:val="left"/>
        </w:tabs>
        <w:bidi w:val="0"/>
        <w:spacing w:before="0" w:after="0" w:line="309" w:lineRule="exact"/>
        <w:ind w:left="0" w:right="0" w:firstLine="0"/>
        <w:jc w:val="both"/>
      </w:pPr>
      <w:bookmarkStart w:id="190" w:name="bookmark190"/>
      <w:r>
        <w:rPr>
          <w:rFonts w:ascii="Times New Roman" w:eastAsia="Times New Roman" w:hAnsi="Times New Roman" w:cs="Times New Roman"/>
          <w:color w:val="000000"/>
          <w:spacing w:val="0"/>
          <w:w w:val="100"/>
          <w:position w:val="0"/>
          <w:sz w:val="18"/>
          <w:szCs w:val="18"/>
        </w:rPr>
        <w:t>4</w:t>
      </w:r>
      <w:bookmarkEnd w:id="190"/>
      <w:r>
        <w:rPr>
          <w:color w:val="000000"/>
          <w:spacing w:val="0"/>
          <w:w w:val="100"/>
          <w:position w:val="0"/>
        </w:rPr>
        <w:t>、</w:t>
        <w:tab/>
        <w:t>报告期内，主要由于公司经营活动产生的现金流量净额同比下降</w:t>
      </w:r>
      <w:r>
        <w:rPr>
          <w:rFonts w:ascii="Times New Roman" w:eastAsia="Times New Roman" w:hAnsi="Times New Roman" w:cs="Times New Roman"/>
          <w:color w:val="000000"/>
          <w:spacing w:val="0"/>
          <w:w w:val="100"/>
          <w:position w:val="0"/>
          <w:sz w:val="18"/>
          <w:szCs w:val="18"/>
        </w:rPr>
        <w:t>106.54%</w:t>
      </w:r>
      <w:r>
        <w:rPr>
          <w:color w:val="000000"/>
          <w:spacing w:val="0"/>
          <w:w w:val="100"/>
          <w:position w:val="0"/>
        </w:rPr>
        <w:t xml:space="preserve">、筹资活动产生的现金流量净额同比下降 </w:t>
      </w:r>
      <w:r>
        <w:rPr>
          <w:rFonts w:ascii="Times New Roman" w:eastAsia="Times New Roman" w:hAnsi="Times New Roman" w:cs="Times New Roman"/>
          <w:color w:val="000000"/>
          <w:spacing w:val="0"/>
          <w:w w:val="100"/>
          <w:position w:val="0"/>
          <w:sz w:val="18"/>
          <w:szCs w:val="18"/>
        </w:rPr>
        <w:t>480.76%</w:t>
      </w:r>
      <w:r>
        <w:rPr>
          <w:color w:val="000000"/>
          <w:spacing w:val="0"/>
          <w:w w:val="100"/>
          <w:position w:val="0"/>
        </w:rPr>
        <w:t>，导致现金及现金等价物净增加额同比减少</w:t>
      </w:r>
      <w:r>
        <w:rPr>
          <w:rFonts w:ascii="Times New Roman" w:eastAsia="Times New Roman" w:hAnsi="Times New Roman" w:cs="Times New Roman"/>
          <w:color w:val="000000"/>
          <w:spacing w:val="0"/>
          <w:w w:val="100"/>
          <w:position w:val="0"/>
          <w:sz w:val="18"/>
          <w:szCs w:val="18"/>
        </w:rPr>
        <w:t>144.32%</w:t>
      </w:r>
      <w:r>
        <w:rPr>
          <w:color w:val="000000"/>
          <w:spacing w:val="0"/>
          <w:w w:val="100"/>
          <w:position w:val="0"/>
        </w:rPr>
        <w:t>。</w:t>
      </w:r>
    </w:p>
    <w:p>
      <w:pPr>
        <w:pStyle w:val="Style28"/>
        <w:keepNext w:val="0"/>
        <w:keepLines w:val="0"/>
        <w:widowControl w:val="0"/>
        <w:shd w:val="clear" w:color="auto" w:fill="auto"/>
        <w:bidi w:val="0"/>
        <w:spacing w:before="0" w:after="140" w:line="30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报告期内经营活动产生的现金流量净额为</w:t>
      </w:r>
      <w:r>
        <w:rPr>
          <w:rFonts w:ascii="Times New Roman" w:eastAsia="Times New Roman" w:hAnsi="Times New Roman" w:cs="Times New Roman"/>
          <w:color w:val="000000"/>
          <w:spacing w:val="0"/>
          <w:w w:val="100"/>
          <w:position w:val="0"/>
          <w:sz w:val="18"/>
          <w:szCs w:val="18"/>
        </w:rPr>
        <w:t>-8,784,251.58</w:t>
      </w:r>
      <w:r>
        <w:rPr>
          <w:color w:val="000000"/>
          <w:spacing w:val="0"/>
          <w:w w:val="100"/>
          <w:position w:val="0"/>
        </w:rPr>
        <w:t>元，净利润金额为</w:t>
      </w:r>
      <w:r>
        <w:rPr>
          <w:rFonts w:ascii="Times New Roman" w:eastAsia="Times New Roman" w:hAnsi="Times New Roman" w:cs="Times New Roman"/>
          <w:color w:val="000000"/>
          <w:spacing w:val="0"/>
          <w:w w:val="100"/>
          <w:position w:val="0"/>
          <w:sz w:val="18"/>
          <w:szCs w:val="18"/>
        </w:rPr>
        <w:t>104,546,600.01</w:t>
      </w:r>
      <w:r>
        <w:rPr>
          <w:color w:val="000000"/>
          <w:spacing w:val="0"/>
          <w:w w:val="100"/>
          <w:position w:val="0"/>
        </w:rPr>
        <w:t>元，差额原因主要受经营性应收影 响，其中应收账款同比增加</w:t>
      </w:r>
      <w:r>
        <w:rPr>
          <w:rFonts w:ascii="Times New Roman" w:eastAsia="Times New Roman" w:hAnsi="Times New Roman" w:cs="Times New Roman"/>
          <w:color w:val="000000"/>
          <w:spacing w:val="0"/>
          <w:w w:val="100"/>
          <w:position w:val="0"/>
          <w:sz w:val="18"/>
          <w:szCs w:val="18"/>
        </w:rPr>
        <w:t>8647</w:t>
      </w:r>
      <w:r>
        <w:rPr>
          <w:color w:val="000000"/>
          <w:spacing w:val="0"/>
          <w:w w:val="100"/>
          <w:position w:val="0"/>
        </w:rPr>
        <w:t>万、应收票据同比增加</w:t>
      </w:r>
      <w:r>
        <w:rPr>
          <w:rFonts w:ascii="Times New Roman" w:eastAsia="Times New Roman" w:hAnsi="Times New Roman" w:cs="Times New Roman"/>
          <w:color w:val="000000"/>
          <w:spacing w:val="0"/>
          <w:w w:val="100"/>
          <w:position w:val="0"/>
          <w:sz w:val="18"/>
          <w:szCs w:val="18"/>
        </w:rPr>
        <w:t>2042</w:t>
      </w:r>
      <w:r>
        <w:rPr>
          <w:color w:val="000000"/>
          <w:spacing w:val="0"/>
          <w:w w:val="100"/>
          <w:position w:val="0"/>
        </w:rPr>
        <w:t>万。</w:t>
      </w:r>
    </w:p>
    <w:p>
      <w:pPr>
        <w:pStyle w:val="Style26"/>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三</w:t>
      </w:r>
      <w:bookmarkEnd w:id="193"/>
      <w:r>
        <w:rPr>
          <w:color w:val="000000"/>
          <w:spacing w:val="0"/>
          <w:w w:val="100"/>
          <w:position w:val="0"/>
          <w:sz w:val="24"/>
          <w:szCs w:val="24"/>
        </w:rPr>
        <w:t>、非主营业务情况</w:t>
      </w:r>
      <w:bookmarkEnd w:id="191"/>
      <w:bookmarkEnd w:id="192"/>
      <w:bookmarkEnd w:id="194"/>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-14,811,588.93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主要是固定资产，商誉、存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货计提的减值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主要是收到车辆理赔款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主要为非流动资产报废损 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主要为固定资产处置收益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-11,193,032.65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主要是应收账款，其他应收 款、应收票据计提的减值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四</w:t>
      </w:r>
      <w:bookmarkEnd w:id="197"/>
      <w:r>
        <w:rPr>
          <w:color w:val="000000"/>
          <w:spacing w:val="0"/>
          <w:w w:val="100"/>
          <w:position w:val="0"/>
          <w:sz w:val="24"/>
          <w:szCs w:val="24"/>
        </w:rPr>
        <w:t>、资产及负债状况分析</w:t>
      </w:r>
      <w:bookmarkEnd w:id="195"/>
      <w:bookmarkEnd w:id="196"/>
      <w:bookmarkEnd w:id="198"/>
    </w:p>
    <w:p>
      <w:pPr>
        <w:pStyle w:val="Style31"/>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、资产构成重大变动情况</w:t>
      </w:r>
      <w:bookmarkEnd w:id="199"/>
      <w:bookmarkEnd w:id="200"/>
      <w:bookmarkEnd w:id="20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277"/>
        <w:gridCol w:w="850"/>
        <w:gridCol w:w="1272"/>
        <w:gridCol w:w="854"/>
        <w:gridCol w:w="989"/>
        <w:gridCol w:w="249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458,822,157.92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报告期销售回款减少</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470,240,284.84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383,769,954.98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220,284,368.16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报告期内公司工程项目验收较 多，存货中工程施工减少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38,597,620.65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39,512,233.56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186,341,330.39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52,732,053.37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客户使用票据结算的比例增加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报告期内确认销售收入而需分 期回款的项目增加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43,532,405.36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报告期内计提商誉减值</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报告期内根据新准则将符合合 同负债定义的预收款重分类至 该科目核算</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64,200,507.22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报告期内根据新准则将符合合 同负债定义的预收款重分类至 合同负债核算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16,852,318.70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22,084,343.77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报告期内待转销项税额增加</w:t>
            </w:r>
          </w:p>
        </w:tc>
      </w:tr>
    </w:tbl>
    <w:p>
      <w:pPr>
        <w:pStyle w:val="Style31"/>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以公允价值计量的资产和负债</w:t>
      </w:r>
      <w:bookmarkEnd w:id="203"/>
      <w:bookmarkEnd w:id="204"/>
      <w:bookmarkEnd w:id="20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w:t>
        <w:tab/>
        <w:t>截至报告期末的资产权利受限情况</w:t>
      </w:r>
      <w:bookmarkEnd w:id="207"/>
      <w:bookmarkEnd w:id="208"/>
      <w:bookmarkEnd w:id="210"/>
    </w:p>
    <w:tbl>
      <w:tblPr>
        <w:tblOverlap w:val="never"/>
        <w:jc w:val="center"/>
        <w:tblLayout w:type="fixed"/>
      </w:tblPr>
      <w:tblGrid>
        <w:gridCol w:w="3451"/>
        <w:gridCol w:w="2630"/>
        <w:gridCol w:w="3787"/>
      </w:tblGrid>
      <w:tr>
        <w:trPr>
          <w:trHeight w:val="326"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非融资性保函保证金</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五</w:t>
      </w:r>
      <w:bookmarkEnd w:id="213"/>
      <w:r>
        <w:rPr>
          <w:color w:val="000000"/>
          <w:spacing w:val="0"/>
          <w:w w:val="100"/>
          <w:position w:val="0"/>
          <w:sz w:val="24"/>
          <w:szCs w:val="24"/>
        </w:rPr>
        <w:t>、投资状况分析</w:t>
      </w:r>
      <w:bookmarkEnd w:id="211"/>
      <w:bookmarkEnd w:id="212"/>
      <w:bookmarkEnd w:id="214"/>
    </w:p>
    <w:p>
      <w:pPr>
        <w:pStyle w:val="Style31"/>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、总体情况</w:t>
      </w:r>
      <w:bookmarkEnd w:id="215"/>
      <w:bookmarkEnd w:id="216"/>
      <w:bookmarkEnd w:id="21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3,265,510.00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13,118,840.00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报告期内获取的重大的股权投资情况</w:t>
      </w:r>
      <w:bookmarkEnd w:id="219"/>
      <w:bookmarkEnd w:id="220"/>
      <w:bookmarkEnd w:id="22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报告期内正在进行的重大的非股权投资情况</w:t>
      </w:r>
      <w:bookmarkEnd w:id="223"/>
      <w:bookmarkEnd w:id="224"/>
      <w:bookmarkEnd w:id="22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4</w:t>
      </w:r>
      <w:bookmarkEnd w:id="229"/>
      <w:r>
        <w:rPr>
          <w:color w:val="000000"/>
          <w:spacing w:val="0"/>
          <w:w w:val="100"/>
          <w:position w:val="0"/>
        </w:rPr>
        <w:t>、</w:t>
        <w:tab/>
        <w:t>以公允价值计量的金融资产</w:t>
      </w:r>
      <w:bookmarkEnd w:id="227"/>
      <w:bookmarkEnd w:id="228"/>
      <w:bookmarkEnd w:id="23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5</w:t>
      </w:r>
      <w:bookmarkEnd w:id="233"/>
      <w:r>
        <w:rPr>
          <w:color w:val="000000"/>
          <w:spacing w:val="0"/>
          <w:w w:val="100"/>
          <w:position w:val="0"/>
        </w:rPr>
        <w:t>、</w:t>
        <w:tab/>
        <w:t>募集资金使用情况</w:t>
      </w:r>
      <w:bookmarkEnd w:id="231"/>
      <w:bookmarkEnd w:id="232"/>
      <w:bookmarkEnd w:id="23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六</w:t>
      </w:r>
      <w:bookmarkEnd w:id="237"/>
      <w:r>
        <w:rPr>
          <w:color w:val="000000"/>
          <w:spacing w:val="0"/>
          <w:w w:val="100"/>
          <w:position w:val="0"/>
          <w:sz w:val="24"/>
          <w:szCs w:val="24"/>
        </w:rPr>
        <w:t>、重大资产和股权出售</w:t>
      </w:r>
      <w:bookmarkEnd w:id="235"/>
      <w:bookmarkEnd w:id="236"/>
      <w:bookmarkEnd w:id="238"/>
    </w:p>
    <w:p>
      <w:pPr>
        <w:pStyle w:val="Style31"/>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、出售重大资产情况</w:t>
      </w:r>
      <w:bookmarkEnd w:id="239"/>
      <w:bookmarkEnd w:id="240"/>
      <w:bookmarkEnd w:id="2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r>
        <w:br w:type="page"/>
      </w:r>
    </w:p>
    <w:p>
      <w:pPr>
        <w:pStyle w:val="Style31"/>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、出售重大股权情况</w:t>
      </w:r>
      <w:bookmarkEnd w:id="243"/>
      <w:bookmarkEnd w:id="244"/>
      <w:bookmarkEnd w:id="24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七</w:t>
      </w:r>
      <w:bookmarkEnd w:id="249"/>
      <w:r>
        <w:rPr>
          <w:color w:val="000000"/>
          <w:spacing w:val="0"/>
          <w:w w:val="100"/>
          <w:position w:val="0"/>
          <w:sz w:val="24"/>
          <w:szCs w:val="24"/>
        </w:rPr>
        <w:t>、主要控股参股公司分析</w:t>
      </w:r>
      <w:bookmarkEnd w:id="247"/>
      <w:bookmarkEnd w:id="248"/>
      <w:bookmarkEnd w:id="25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广东安居宝 智能控制系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智能控制系 统设备的生 产、销售； 销售：智能 设备、电子 产品、计算 机软件；生 产、加工： 电子产品； 计算机软件 的设计、开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57,131,970.3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6,665,890.32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27,072,447.0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-4,663,800.1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-4,600,500.5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 监控技术股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安全技术防 范系统设 计、施工、 维修。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291,499,540.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67,124,981.3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142,255,466.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9,177,665.54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8,023,963.07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广东安居宝 显示科技有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 组研发、生 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89,606,537.3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74,656,800.8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205,168,738.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17,357,261.1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12,909,048.7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业 务及增值业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232,277,844.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200,437,161.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59,300,305.0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1,164,928.79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730,718.70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广东车前传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媒体广告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25,061,972.4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3,850,843.22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12,445,797.3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1,650,778.86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1,808,760.41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主要控股参股公司情况说明</w:t>
      </w:r>
    </w:p>
    <w:p>
      <w:pPr>
        <w:pStyle w:val="Style26"/>
        <w:keepNext/>
        <w:keepLines/>
        <w:widowControl w:val="0"/>
        <w:shd w:val="clear" w:color="auto" w:fill="auto"/>
        <w:bidi w:val="0"/>
        <w:spacing w:before="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八</w:t>
      </w:r>
      <w:bookmarkEnd w:id="253"/>
      <w:r>
        <w:rPr>
          <w:color w:val="000000"/>
          <w:spacing w:val="0"/>
          <w:w w:val="100"/>
          <w:position w:val="0"/>
          <w:sz w:val="24"/>
          <w:szCs w:val="24"/>
        </w:rPr>
        <w:t>、公司控制的结构化主体情况</w:t>
      </w:r>
      <w:bookmarkEnd w:id="251"/>
      <w:bookmarkEnd w:id="252"/>
      <w:bookmarkEnd w:id="254"/>
    </w:p>
    <w:p>
      <w:pPr>
        <w:pStyle w:val="Style2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九</w:t>
      </w:r>
      <w:bookmarkEnd w:id="257"/>
      <w:r>
        <w:rPr>
          <w:color w:val="000000"/>
          <w:spacing w:val="0"/>
          <w:w w:val="100"/>
          <w:position w:val="0"/>
          <w:sz w:val="24"/>
          <w:szCs w:val="24"/>
        </w:rPr>
        <w:t>、公司未来发展的展望</w:t>
      </w:r>
      <w:bookmarkEnd w:id="255"/>
      <w:bookmarkEnd w:id="256"/>
      <w:bookmarkEnd w:id="258"/>
    </w:p>
    <w:p>
      <w:pPr>
        <w:pStyle w:val="Style28"/>
        <w:keepNext w:val="0"/>
        <w:keepLines w:val="0"/>
        <w:widowControl w:val="0"/>
        <w:shd w:val="clear" w:color="auto" w:fill="auto"/>
        <w:tabs>
          <w:tab w:pos="512" w:val="left"/>
        </w:tabs>
        <w:bidi w:val="0"/>
        <w:spacing w:before="0" w:after="0" w:line="315" w:lineRule="exact"/>
        <w:ind w:left="0" w:right="0" w:firstLine="0"/>
        <w:jc w:val="left"/>
      </w:pPr>
      <w:bookmarkStart w:id="259" w:name="bookmark259"/>
      <w:r>
        <w:rPr>
          <w:b/>
          <w:bCs/>
          <w:color w:val="000000"/>
          <w:spacing w:val="0"/>
          <w:w w:val="100"/>
          <w:position w:val="0"/>
        </w:rPr>
        <w:t>（</w:t>
      </w:r>
      <w:bookmarkEnd w:id="259"/>
      <w:r>
        <w:rPr>
          <w:b/>
          <w:bCs/>
          <w:color w:val="000000"/>
          <w:spacing w:val="0"/>
          <w:w w:val="100"/>
          <w:position w:val="0"/>
        </w:rPr>
        <w:t>一）</w:t>
        <w:tab/>
        <w:t>公司所处行业发展趋势及竞争格局</w:t>
      </w:r>
    </w:p>
    <w:p>
      <w:pPr>
        <w:pStyle w:val="Style28"/>
        <w:keepNext w:val="0"/>
        <w:keepLines w:val="0"/>
        <w:widowControl w:val="0"/>
        <w:shd w:val="clear" w:color="auto" w:fill="auto"/>
        <w:tabs>
          <w:tab w:pos="736" w:val="left"/>
        </w:tabs>
        <w:bidi w:val="0"/>
        <w:spacing w:before="0" w:after="0" w:line="315" w:lineRule="exact"/>
        <w:ind w:left="0" w:right="0" w:firstLine="32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旧区改造带来新的增量需求</w:t>
      </w:r>
    </w:p>
    <w:p>
      <w:pPr>
        <w:pStyle w:val="Style2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年，房地产行业调控延续房子是用来住的、不是用来炒的及因城施策的政策导向，各地围绕稳地价、稳房价、稳 预期的调控目标，因城施策，促进房地产行业平稳发展，同时，各部委推出实行租购并举，进一步完善住房保障制度</w:t>
      </w:r>
      <w:r>
        <w:rPr>
          <w:color w:val="333333"/>
          <w:spacing w:val="0"/>
          <w:w w:val="100"/>
          <w:position w:val="0"/>
        </w:rPr>
        <w:t>，各地 棚改规模收缩，加快改造城镇老旧小区。</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日，国务院办公厅发布《关于全面推进城镇老旧小区改造工作的指导意见》（国办发</w:t>
      </w:r>
      <w:r>
        <w:rPr>
          <w:color w:val="000000"/>
          <w:spacing w:val="0"/>
          <w:w w:val="100"/>
          <w:position w:val="0"/>
          <w:sz w:val="18"/>
          <w:szCs w:val="18"/>
        </w:rPr>
        <w:t>[2020]23</w:t>
      </w:r>
      <w:r>
        <w:rPr>
          <w:color w:val="000000"/>
          <w:spacing w:val="0"/>
          <w:w w:val="100"/>
          <w:position w:val="0"/>
        </w:rPr>
        <w:t>号），意见 明确了城镇老旧小区改造的工作目标为</w:t>
      </w:r>
      <w:r>
        <w:rPr>
          <w:color w:val="000000"/>
          <w:spacing w:val="0"/>
          <w:w w:val="100"/>
          <w:position w:val="0"/>
          <w:sz w:val="18"/>
          <w:szCs w:val="18"/>
        </w:rPr>
        <w:t>2020</w:t>
      </w:r>
      <w:r>
        <w:rPr>
          <w:color w:val="000000"/>
          <w:spacing w:val="0"/>
          <w:w w:val="100"/>
          <w:position w:val="0"/>
        </w:rPr>
        <w:t>年新开工改造城镇老旧小区</w:t>
      </w:r>
      <w:r>
        <w:rPr>
          <w:color w:val="000000"/>
          <w:spacing w:val="0"/>
          <w:w w:val="100"/>
          <w:position w:val="0"/>
          <w:sz w:val="18"/>
          <w:szCs w:val="18"/>
        </w:rPr>
        <w:t>3.9</w:t>
      </w:r>
      <w:r>
        <w:rPr>
          <w:color w:val="000000"/>
          <w:spacing w:val="0"/>
          <w:w w:val="100"/>
          <w:position w:val="0"/>
        </w:rPr>
        <w:t>万个，涉及居民近</w:t>
      </w:r>
      <w:r>
        <w:rPr>
          <w:color w:val="000000"/>
          <w:spacing w:val="0"/>
          <w:w w:val="100"/>
          <w:position w:val="0"/>
          <w:sz w:val="18"/>
          <w:szCs w:val="18"/>
        </w:rPr>
        <w:t>700</w:t>
      </w:r>
      <w:r>
        <w:rPr>
          <w:color w:val="000000"/>
          <w:spacing w:val="0"/>
          <w:w w:val="100"/>
          <w:position w:val="0"/>
        </w:rPr>
        <w:t>万户；到</w:t>
      </w:r>
      <w:r>
        <w:rPr>
          <w:color w:val="000000"/>
          <w:spacing w:val="0"/>
          <w:w w:val="100"/>
          <w:position w:val="0"/>
          <w:sz w:val="18"/>
          <w:szCs w:val="18"/>
        </w:rPr>
        <w:t>2022</w:t>
      </w:r>
      <w:r>
        <w:rPr>
          <w:color w:val="000000"/>
          <w:spacing w:val="0"/>
          <w:w w:val="100"/>
          <w:position w:val="0"/>
        </w:rPr>
        <w:t>年，基本形成 城镇老旧小区改造制度框架、政策体系和工作机制；到“十四五”期末，结合各地实际，力争基本完成</w:t>
      </w:r>
      <w:r>
        <w:rPr>
          <w:color w:val="000000"/>
          <w:spacing w:val="0"/>
          <w:w w:val="100"/>
          <w:position w:val="0"/>
          <w:sz w:val="18"/>
          <w:szCs w:val="18"/>
        </w:rPr>
        <w:t>2000</w:t>
      </w:r>
      <w:r>
        <w:rPr>
          <w:color w:val="000000"/>
          <w:spacing w:val="0"/>
          <w:w w:val="100"/>
          <w:position w:val="0"/>
        </w:rPr>
        <w:t>年底前建成的需 改造城镇老旧小区改造任务，同时要求各地合理确定改造内容。</w:t>
      </w:r>
    </w:p>
    <w:p>
      <w:pPr>
        <w:pStyle w:val="Style28"/>
        <w:keepNext w:val="0"/>
        <w:keepLines w:val="0"/>
        <w:widowControl w:val="0"/>
        <w:shd w:val="clear" w:color="auto" w:fill="auto"/>
        <w:tabs>
          <w:tab w:pos="796" w:val="left"/>
        </w:tabs>
        <w:bidi w:val="0"/>
        <w:spacing w:before="0" w:after="0" w:line="315" w:lineRule="exact"/>
        <w:ind w:left="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精装政策促使房开提升产品采购</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近年来，我国多地省份陆续出台政策推动精装修工程，随着精装修政策的推动，预计房地产行业对楼宇对讲系统、智能 家居系统的需求有望进一步提升。</w:t>
      </w:r>
    </w:p>
    <w:p>
      <w:pPr>
        <w:pStyle w:val="Style28"/>
        <w:keepNext w:val="0"/>
        <w:keepLines w:val="0"/>
        <w:widowControl w:val="0"/>
        <w:shd w:val="clear" w:color="auto" w:fill="auto"/>
        <w:tabs>
          <w:tab w:pos="796" w:val="left"/>
        </w:tabs>
        <w:bidi w:val="0"/>
        <w:spacing w:before="0" w:after="0" w:line="315" w:lineRule="exact"/>
        <w:ind w:left="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行业竞争促进智能家居及智慧门禁采购</w:t>
      </w:r>
    </w:p>
    <w:p>
      <w:pPr>
        <w:pStyle w:val="Style28"/>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我国房地产行业每年竣工面积及新开工面积已逐步进入增速放缓、趋于稳定的状态，房地产开发商传统的靠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去保持 营业收入或利润的增长预计难以长期维系，未来房地产开发商将更加注重在房屋产品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上展开竞争、实现差异化、进而获 取溢价。智能家居作为近年来快速发展的新兴行业，一方面其在我国房地产行业渗透率总体较低，但与此同时消费者对于智 能家居产品的接纳度及认知度已日益提升，另一方面智能家居产品凭借其智能化、数字化等特性，能够有效提升居住生活品 质，因此智能家居有望成为房地产开发商提升房屋品质、争取客户青睐的有力武器，同时可以在支出较少成本的情况下使房 屋更具科技感，消费者有更好的消费体验，从而为房地产开发商获得更高的消费者偏好以及更大的利润空间。</w:t>
      </w:r>
    </w:p>
    <w:p>
      <w:pPr>
        <w:pStyle w:val="Style28"/>
        <w:keepNext w:val="0"/>
        <w:keepLines w:val="0"/>
        <w:widowControl w:val="0"/>
        <w:shd w:val="clear" w:color="auto" w:fill="auto"/>
        <w:tabs>
          <w:tab w:pos="736" w:val="left"/>
        </w:tabs>
        <w:bidi w:val="0"/>
        <w:spacing w:before="0" w:after="0" w:line="315" w:lineRule="exact"/>
        <w:ind w:left="0" w:right="0" w:firstLine="32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技术变革带来新机遇</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技术的日益发展和普及，用户体验的连通性、信息和质量都得到了极大的提升，后疫情时代人们对家的重新定 义，将促使公司智能家居业务迎来巨大的发展机遇。</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由于楼宇对讲和智能家居产品的应用市场主要集中在新建住宅社区，因此其行业周期性与房地产行业的发展密切相关。 从竣工面积和施工面积来看，我国房地产行业未呈现明显的周期性，总体运行平稳。</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从房地产行业发展趋势看，房地产行业总体朝着精装化、高端化和人性化方向发展，兼以数字城市、智慧城市建设的提 速，为楼宇对讲产品和智能家居产品的稳定发展打开了广阔的市场空间。</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此外，经济适用房、廉价房等保障房建设和老旧小区、城中村等存量房改造也为楼宇对讲和智能家居行业创造了新的市 场发展动力。</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综上分析，我国楼宇对讲和智能家居行业没有明显的周期性，整体发展态势良好。</w:t>
      </w:r>
    </w:p>
    <w:p>
      <w:pPr>
        <w:pStyle w:val="Style28"/>
        <w:keepNext w:val="0"/>
        <w:keepLines w:val="0"/>
        <w:widowControl w:val="0"/>
        <w:shd w:val="clear" w:color="auto" w:fill="auto"/>
        <w:tabs>
          <w:tab w:pos="512" w:val="left"/>
        </w:tabs>
        <w:bidi w:val="0"/>
        <w:spacing w:before="0" w:after="120" w:line="315" w:lineRule="exact"/>
        <w:ind w:left="0" w:right="0" w:firstLine="0"/>
        <w:jc w:val="left"/>
      </w:pPr>
      <w:bookmarkStart w:id="264" w:name="bookmark264"/>
      <w:r>
        <w:rPr>
          <w:b/>
          <w:bCs/>
          <w:color w:val="000000"/>
          <w:spacing w:val="0"/>
          <w:w w:val="100"/>
          <w:position w:val="0"/>
        </w:rPr>
        <w:t>（</w:t>
      </w:r>
      <w:bookmarkEnd w:id="264"/>
      <w:r>
        <w:rPr>
          <w:b/>
          <w:bCs/>
          <w:color w:val="000000"/>
          <w:spacing w:val="0"/>
          <w:w w:val="100"/>
          <w:position w:val="0"/>
        </w:rPr>
        <w:t>二）</w:t>
        <w:tab/>
        <w:t>未来发展战略及</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年经营目标</w:t>
      </w:r>
    </w:p>
    <w:p>
      <w:pPr>
        <w:pStyle w:val="Style28"/>
        <w:keepNext w:val="0"/>
        <w:keepLines w:val="0"/>
        <w:widowControl w:val="0"/>
        <w:shd w:val="clear" w:color="auto" w:fill="auto"/>
        <w:tabs>
          <w:tab w:pos="662" w:val="left"/>
        </w:tabs>
        <w:bidi w:val="0"/>
        <w:spacing w:before="0" w:after="0" w:line="360" w:lineRule="auto"/>
        <w:ind w:left="0" w:right="0" w:firstLine="320"/>
        <w:jc w:val="both"/>
      </w:pPr>
      <w:bookmarkStart w:id="265" w:name="bookmark265"/>
      <w:r>
        <w:rPr>
          <w:rFonts w:ascii="Times New Roman" w:eastAsia="Times New Roman" w:hAnsi="Times New Roman" w:cs="Times New Roman"/>
          <w:b/>
          <w:bCs/>
          <w:color w:val="000000"/>
          <w:spacing w:val="0"/>
          <w:w w:val="100"/>
          <w:position w:val="0"/>
          <w:sz w:val="18"/>
          <w:szCs w:val="18"/>
        </w:rPr>
        <w:t>1</w:t>
      </w:r>
      <w:bookmarkEnd w:id="265"/>
      <w:r>
        <w:rPr>
          <w:b/>
          <w:bCs/>
          <w:color w:val="000000"/>
          <w:spacing w:val="0"/>
          <w:w w:val="100"/>
          <w:position w:val="0"/>
        </w:rPr>
        <w:t>、</w:t>
        <w:tab/>
        <w:t>未来发展战略</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公司发展战略是充分发挥公司核心技术优势及销售服务网络的优势，紧紧围绕楼宇对讲系统为核心，大力发展与公司楼 宇对讲系统相配套的如智能家居系统、停车场系统、监控系统等产品，并积极参与社区改造项目，打造行业领先的社区安防 及智能家居整体方案解决商、提供商及器材供应商。</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在现有业务所积累的经验和客户基础上，以公司产品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互联网的思路进行开发、销售，提升公司产品附加值，实现可持 续发展，最终将公司打造成为以社区安防整体方案提供商为基础，云社区、云出行为延伸的安居生态系统，系统内业务之间 紧密合作、互为补充和促进、协同发展，以全面提升公司的核心竞争力，实现向智慧社区互联网平台一流综合服务商的战略 转型。</w:t>
      </w:r>
    </w:p>
    <w:p>
      <w:pPr>
        <w:pStyle w:val="Style28"/>
        <w:keepNext w:val="0"/>
        <w:keepLines w:val="0"/>
        <w:widowControl w:val="0"/>
        <w:shd w:val="clear" w:color="auto" w:fill="auto"/>
        <w:tabs>
          <w:tab w:pos="662" w:val="left"/>
        </w:tabs>
        <w:bidi w:val="0"/>
        <w:spacing w:before="0" w:after="0" w:line="315" w:lineRule="exact"/>
        <w:ind w:left="0" w:right="0" w:firstLine="320"/>
        <w:jc w:val="both"/>
      </w:pPr>
      <w:bookmarkStart w:id="266" w:name="bookmark266"/>
      <w:r>
        <w:rPr>
          <w:rFonts w:ascii="Times New Roman" w:eastAsia="Times New Roman" w:hAnsi="Times New Roman" w:cs="Times New Roman"/>
          <w:b/>
          <w:bCs/>
          <w:color w:val="000000"/>
          <w:spacing w:val="0"/>
          <w:w w:val="100"/>
          <w:position w:val="0"/>
          <w:sz w:val="18"/>
          <w:szCs w:val="18"/>
        </w:rPr>
        <w:t>2</w:t>
      </w:r>
      <w:bookmarkEnd w:id="266"/>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年经营目标</w:t>
      </w:r>
    </w:p>
    <w:p>
      <w:pPr>
        <w:pStyle w:val="Style28"/>
        <w:keepNext w:val="0"/>
        <w:keepLines w:val="0"/>
        <w:widowControl w:val="0"/>
        <w:shd w:val="clear" w:color="auto" w:fill="auto"/>
        <w:bidi w:val="0"/>
        <w:spacing w:before="0" w:after="0" w:line="315" w:lineRule="exact"/>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年，公司将继续围绕主业，丰富产品线，延伸产业链，大力发展智能家居、智慧门禁、楼宇对讲、停车场等业务。</w:t>
      </w:r>
    </w:p>
    <w:p>
      <w:pPr>
        <w:pStyle w:val="Style28"/>
        <w:keepNext w:val="0"/>
        <w:keepLines w:val="0"/>
        <w:widowControl w:val="0"/>
        <w:shd w:val="clear" w:color="auto" w:fill="auto"/>
        <w:bidi w:val="0"/>
        <w:spacing w:before="0" w:after="60" w:line="315" w:lineRule="exact"/>
        <w:ind w:left="0" w:right="0"/>
        <w:jc w:val="both"/>
      </w:pPr>
      <w:r>
        <w:rPr>
          <w:b/>
          <w:bCs/>
          <w:color w:val="000000"/>
          <w:spacing w:val="0"/>
          <w:w w:val="100"/>
          <w:position w:val="0"/>
        </w:rPr>
        <w:t>特别提示：公司上述经营目标不代表公司对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年度的盈利预测，能否实现取决于市场状况的变化、经营团队的努力等 多种因素，存在一定的不确定性，敬请广大投资者和年度报告阅读者特别留意。</w:t>
      </w:r>
    </w:p>
    <w:p>
      <w:pPr>
        <w:pStyle w:val="Style28"/>
        <w:keepNext w:val="0"/>
        <w:keepLines w:val="0"/>
        <w:widowControl w:val="0"/>
        <w:shd w:val="clear" w:color="auto" w:fill="auto"/>
        <w:tabs>
          <w:tab w:pos="574" w:val="left"/>
        </w:tabs>
        <w:bidi w:val="0"/>
        <w:spacing w:before="0" w:after="100" w:line="240" w:lineRule="auto"/>
        <w:ind w:left="0" w:right="0" w:firstLine="0"/>
        <w:jc w:val="left"/>
      </w:pPr>
      <w:bookmarkStart w:id="267" w:name="bookmark267"/>
      <w:r>
        <w:rPr>
          <w:b/>
          <w:bCs/>
          <w:color w:val="000000"/>
          <w:spacing w:val="0"/>
          <w:w w:val="100"/>
          <w:position w:val="0"/>
        </w:rPr>
        <w:t>（</w:t>
      </w:r>
      <w:bookmarkEnd w:id="267"/>
      <w:r>
        <w:rPr>
          <w:b/>
          <w:bCs/>
          <w:color w:val="000000"/>
          <w:spacing w:val="0"/>
          <w:w w:val="100"/>
          <w:position w:val="0"/>
        </w:rPr>
        <w:t>三）</w:t>
        <w:tab/>
        <w:t>公司未来发展战略所需资金及使用计划及资金来源</w:t>
      </w:r>
    </w:p>
    <w:p>
      <w:pPr>
        <w:pStyle w:val="Style28"/>
        <w:keepNext w:val="0"/>
        <w:keepLines w:val="0"/>
        <w:widowControl w:val="0"/>
        <w:shd w:val="clear" w:color="auto" w:fill="auto"/>
        <w:bidi w:val="0"/>
        <w:spacing w:before="0" w:after="100" w:line="240" w:lineRule="auto"/>
        <w:ind w:left="0" w:right="0"/>
        <w:jc w:val="left"/>
      </w:pPr>
      <w:r>
        <w:rPr>
          <w:color w:val="000000"/>
          <w:spacing w:val="0"/>
          <w:w w:val="100"/>
          <w:position w:val="0"/>
        </w:rPr>
        <w:t>未来，公司将采取以下有效措施，保证资金的供应和融资渠道畅通:</w:t>
      </w:r>
    </w:p>
    <w:p>
      <w:pPr>
        <w:pStyle w:val="Style28"/>
        <w:keepNext w:val="0"/>
        <w:keepLines w:val="0"/>
        <w:widowControl w:val="0"/>
        <w:shd w:val="clear" w:color="auto" w:fill="auto"/>
        <w:tabs>
          <w:tab w:pos="714" w:val="left"/>
        </w:tabs>
        <w:bidi w:val="0"/>
        <w:spacing w:before="0" w:after="100" w:line="240" w:lineRule="auto"/>
        <w:ind w:left="0" w:right="0"/>
        <w:jc w:val="left"/>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w:t>
        <w:tab/>
        <w:t>与银行等金融机构保持良好的合作关系，稳定、拓展融资渠道。</w:t>
      </w:r>
    </w:p>
    <w:p>
      <w:pPr>
        <w:pStyle w:val="Style28"/>
        <w:keepNext w:val="0"/>
        <w:keepLines w:val="0"/>
        <w:widowControl w:val="0"/>
        <w:shd w:val="clear" w:color="auto" w:fill="auto"/>
        <w:tabs>
          <w:tab w:pos="734" w:val="left"/>
        </w:tabs>
        <w:bidi w:val="0"/>
        <w:spacing w:before="0" w:after="100" w:line="240" w:lineRule="auto"/>
        <w:ind w:left="0" w:right="0"/>
        <w:jc w:val="left"/>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t>加强应收账款及存货的管理，提高资金周转率，增强运营能力。</w:t>
      </w:r>
    </w:p>
    <w:p>
      <w:pPr>
        <w:pStyle w:val="Style28"/>
        <w:keepNext w:val="0"/>
        <w:keepLines w:val="0"/>
        <w:widowControl w:val="0"/>
        <w:shd w:val="clear" w:color="auto" w:fill="auto"/>
        <w:tabs>
          <w:tab w:pos="734" w:val="left"/>
        </w:tabs>
        <w:bidi w:val="0"/>
        <w:spacing w:before="0" w:after="100" w:line="240" w:lineRule="auto"/>
        <w:ind w:left="0" w:right="0"/>
        <w:jc w:val="left"/>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t>通过资本市场融资。</w:t>
      </w:r>
    </w:p>
    <w:p>
      <w:pPr>
        <w:pStyle w:val="Style28"/>
        <w:keepNext w:val="0"/>
        <w:keepLines w:val="0"/>
        <w:widowControl w:val="0"/>
        <w:shd w:val="clear" w:color="auto" w:fill="auto"/>
        <w:tabs>
          <w:tab w:pos="574" w:val="left"/>
        </w:tabs>
        <w:bidi w:val="0"/>
        <w:spacing w:before="0" w:after="100" w:line="240" w:lineRule="auto"/>
        <w:ind w:left="0" w:right="0" w:firstLine="0"/>
        <w:jc w:val="left"/>
      </w:pPr>
      <w:bookmarkStart w:id="271" w:name="bookmark271"/>
      <w:r>
        <w:rPr>
          <w:b/>
          <w:bCs/>
          <w:color w:val="000000"/>
          <w:spacing w:val="0"/>
          <w:w w:val="100"/>
          <w:position w:val="0"/>
        </w:rPr>
        <w:t>（</w:t>
      </w:r>
      <w:bookmarkEnd w:id="271"/>
      <w:r>
        <w:rPr>
          <w:b/>
          <w:bCs/>
          <w:color w:val="000000"/>
          <w:spacing w:val="0"/>
          <w:w w:val="100"/>
          <w:position w:val="0"/>
        </w:rPr>
        <w:t>四）</w:t>
        <w:tab/>
        <w:t>公司面临的风险</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第一节重要提示、目录和释义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6"/>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r>
        <w:rPr>
          <w:color w:val="000000"/>
          <w:spacing w:val="0"/>
          <w:w w:val="100"/>
          <w:position w:val="0"/>
          <w:sz w:val="24"/>
          <w:szCs w:val="24"/>
        </w:rPr>
        <w:t>十、接待调研、沟通、采访等活动登记表</w:t>
      </w:r>
      <w:bookmarkEnd w:id="272"/>
      <w:bookmarkEnd w:id="273"/>
      <w:bookmarkEnd w:id="274"/>
    </w:p>
    <w:p>
      <w:pPr>
        <w:pStyle w:val="Style31"/>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、报告期内接待调研、沟通、采访等活动登记表</w:t>
      </w:r>
      <w:bookmarkEnd w:id="275"/>
      <w:bookmarkEnd w:id="276"/>
      <w:bookmarkEnd w:id="27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118"/>
        <w:gridCol w:w="1277"/>
        <w:gridCol w:w="1277"/>
        <w:gridCol w:w="1699"/>
        <w:gridCol w:w="1104"/>
        <w:gridCol w:w="181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9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乐鑫基金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丁有炜、 郭俊辉；玄元投资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孙嘉琦；天九共享</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张恒；睿和投资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清斌、严春；融捷投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彭若冰；锦龙文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李展鹏；华骏基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梵晓彬；锦洋基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郭军等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公司定增项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目介绍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T-2020-001</w:t>
            </w:r>
          </w:p>
        </w:tc>
      </w:tr>
    </w:tbl>
    <w:p>
      <w:pPr>
        <w:sectPr>
          <w:footnotePr>
            <w:pos w:val="pageBottom"/>
            <w:numFmt w:val="decimal"/>
            <w:numRestart w:val="continuous"/>
          </w:footnotePr>
          <w:pgSz w:w="11900" w:h="16840"/>
          <w:pgMar w:top="1350" w:right="1016" w:bottom="1489" w:left="1016" w:header="0" w:footer="3" w:gutter="0"/>
          <w:cols w:space="720"/>
          <w:noEndnote/>
          <w:rtlGutter w:val="0"/>
          <w:docGrid w:linePitch="360"/>
        </w:sectPr>
      </w:pPr>
    </w:p>
    <w:p>
      <w:pPr>
        <w:pStyle w:val="Style10"/>
        <w:keepNext/>
        <w:keepLines/>
        <w:widowControl w:val="0"/>
        <w:shd w:val="clear" w:color="auto" w:fill="auto"/>
        <w:bidi w:val="0"/>
        <w:spacing w:before="480" w:line="240" w:lineRule="auto"/>
        <w:ind w:left="0" w:right="0" w:firstLine="0"/>
        <w:jc w:val="center"/>
      </w:pPr>
      <w:bookmarkStart w:id="279" w:name="bookmark279"/>
      <w:bookmarkStart w:id="280" w:name="bookmark280"/>
      <w:bookmarkStart w:id="281" w:name="bookmark281"/>
      <w:r>
        <w:rPr>
          <w:color w:val="000000"/>
          <w:spacing w:val="0"/>
          <w:w w:val="100"/>
          <w:position w:val="0"/>
        </w:rPr>
        <w:t>第五节重要事项</w:t>
      </w:r>
      <w:bookmarkEnd w:id="279"/>
      <w:bookmarkEnd w:id="280"/>
      <w:bookmarkEnd w:id="281"/>
    </w:p>
    <w:p>
      <w:pPr>
        <w:pStyle w:val="Style26"/>
        <w:keepNext/>
        <w:keepLines/>
        <w:widowControl w:val="0"/>
        <w:shd w:val="clear" w:color="auto" w:fill="auto"/>
        <w:bidi w:val="0"/>
        <w:spacing w:before="0" w:after="240" w:line="240" w:lineRule="auto"/>
        <w:ind w:left="0" w:right="0" w:firstLine="0"/>
        <w:jc w:val="both"/>
      </w:pPr>
      <w:bookmarkStart w:id="282" w:name="bookmark282"/>
      <w:bookmarkStart w:id="283" w:name="bookmark283"/>
      <w:bookmarkStart w:id="284" w:name="bookmark284"/>
      <w:bookmarkStart w:id="285" w:name="bookmark285"/>
      <w:bookmarkStart w:id="286" w:name="bookmark286"/>
      <w:r>
        <w:rPr>
          <w:color w:val="000000"/>
          <w:spacing w:val="0"/>
          <w:w w:val="100"/>
          <w:position w:val="0"/>
          <w:sz w:val="24"/>
          <w:szCs w:val="24"/>
        </w:rPr>
        <w:t>一</w:t>
      </w:r>
      <w:bookmarkEnd w:id="285"/>
      <w:r>
        <w:rPr>
          <w:color w:val="000000"/>
          <w:spacing w:val="0"/>
          <w:w w:val="100"/>
          <w:position w:val="0"/>
          <w:sz w:val="24"/>
          <w:szCs w:val="24"/>
        </w:rPr>
        <w:t>、公司普通股利润分配及资本公积金转增股本情况</w:t>
      </w:r>
      <w:bookmarkEnd w:id="283"/>
      <w:bookmarkEnd w:id="284"/>
      <w:bookmarkEnd w:id="286"/>
      <w:bookmarkEnd w:id="282"/>
    </w:p>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报告期内，公司严格按照《公司章程》、《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年分红回报规划》相关利润分配政策和审议程序制定、实施利 润分配方案，分红的标准和比例明确清晰，相关的决策程序和机制完备，相关利润分配方案已经董事会、监事会审议，并由 独立董事发表独立意见后提交股东大会审议。审议通过后的分配方案在规定的时间内实施，切实保证了全体股东的利益。</w:t>
      </w:r>
    </w:p>
    <w:p>
      <w:pPr>
        <w:pStyle w:val="Style28"/>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年度利润分配方案已实施完毕，具体内容详见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报告期内，公司现金分红政策未进行调整或变更</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20,104,712.27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20104712.27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346,953,899.35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0" w:lineRule="exact"/>
        <w:ind w:left="0" w:right="0" w:firstLine="0"/>
        <w:jc w:val="both"/>
      </w:pPr>
      <w:r>
        <w:rPr>
          <w:color w:val="000000"/>
          <w:spacing w:val="0"/>
          <w:w w:val="100"/>
          <w:position w:val="0"/>
        </w:rPr>
        <w:t>根据公司章程第一百五十五条之（二）利润分配的具体政策之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公司现金及股票分红的具体条件和比例的相关规定，公司 董事会拟以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0.37</w:t>
      </w:r>
      <w:r>
        <w:rPr>
          <w:color w:val="000000"/>
          <w:spacing w:val="0"/>
          <w:w w:val="100"/>
          <w:position w:val="0"/>
        </w:rPr>
        <w:t>元人民币（含税），合计分配利 润</w:t>
      </w:r>
      <w:r>
        <w:rPr>
          <w:rFonts w:ascii="Times New Roman" w:eastAsia="Times New Roman" w:hAnsi="Times New Roman" w:cs="Times New Roman"/>
          <w:color w:val="000000"/>
          <w:spacing w:val="0"/>
          <w:w w:val="100"/>
          <w:position w:val="0"/>
          <w:sz w:val="18"/>
          <w:szCs w:val="18"/>
        </w:rPr>
        <w:t>20,104,712.27</w:t>
      </w:r>
      <w:r>
        <w:rPr>
          <w:color w:val="000000"/>
          <w:spacing w:val="0"/>
          <w:w w:val="100"/>
          <w:position w:val="0"/>
        </w:rPr>
        <w:t>元，剩余未分配利润结转下一年度。</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2" w:lineRule="exact"/>
        <w:ind w:left="0" w:right="0"/>
        <w:jc w:val="left"/>
      </w:pPr>
      <w:bookmarkStart w:id="287" w:name="bookmark287"/>
      <w:r>
        <w:rPr>
          <w:rFonts w:ascii="Times New Roman" w:eastAsia="Times New Roman" w:hAnsi="Times New Roman" w:cs="Times New Roman"/>
          <w:color w:val="000000"/>
          <w:spacing w:val="0"/>
          <w:w w:val="100"/>
          <w:position w:val="0"/>
          <w:sz w:val="18"/>
          <w:szCs w:val="18"/>
        </w:rPr>
        <w:t>1</w:t>
      </w:r>
      <w:bookmarkEnd w:id="28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年度，公司权益分派方案为：以公司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543,370,602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 人民币现金（含税；扣税后，通过深股通持有股份的香港市场投资者、</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以及持有首发前限售股的个人和证券投 资基金每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0.135</w:t>
      </w:r>
      <w:r>
        <w:rPr>
          <w:color w:val="000000"/>
          <w:spacing w:val="0"/>
          <w:w w:val="100"/>
          <w:position w:val="0"/>
        </w:rPr>
        <w:t>元；持有首发后限售股、股权激励限售股及无限售流通股的个人股息红利税实行差别化税率征收， 本公司暂不扣缴个人所得税，待个人转让股票时，根据其持股期限计算应纳税额【注】；持有首发后限售股、股权激励限售 股及无限售流通股的证券投资基金所涉红利税，对香港投资者持有基金份额部分按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征收，对内地投资者持有基金份额 部分实行差别化税率征收）。该分配方案已于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w:t>
      </w:r>
    </w:p>
    <w:p>
      <w:pPr>
        <w:pStyle w:val="Style28"/>
        <w:keepNext w:val="0"/>
        <w:keepLines w:val="0"/>
        <w:widowControl w:val="0"/>
        <w:shd w:val="clear" w:color="auto" w:fill="auto"/>
        <w:bidi w:val="0"/>
        <w:spacing w:before="0" w:after="0" w:line="312" w:lineRule="exact"/>
        <w:ind w:left="0" w:right="0"/>
        <w:jc w:val="left"/>
      </w:pPr>
      <w:bookmarkStart w:id="288" w:name="bookmark288"/>
      <w:r>
        <w:rPr>
          <w:rFonts w:ascii="Times New Roman" w:eastAsia="Times New Roman" w:hAnsi="Times New Roman" w:cs="Times New Roman"/>
          <w:color w:val="000000"/>
          <w:spacing w:val="0"/>
          <w:w w:val="100"/>
          <w:position w:val="0"/>
          <w:sz w:val="18"/>
          <w:szCs w:val="18"/>
        </w:rPr>
        <w:t>2</w:t>
      </w:r>
      <w:bookmarkEnd w:id="2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年度，公司权益分派方案为：以公司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543,370,602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元人 民币现金（含税；扣税后，通过深股通持有股份的香港市场投资者、</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以及持有首发前限售股的个人和证券投资 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0.342</w:t>
      </w:r>
      <w:r>
        <w:rPr>
          <w:color w:val="000000"/>
          <w:spacing w:val="0"/>
          <w:w w:val="100"/>
          <w:position w:val="0"/>
        </w:rPr>
        <w:t>元；持有首发后限售股、股权激励限售股及无限售流通股的个人股息红利税实行差别化税率征收，本 公司暂不扣缴个人所得税，待个人转让股票时，根据其持股期限计算应纳税额【注】；持有首发后限售股、股权激励限售股 及无限售流通股的证券投资基金所涉红利税，对香港投资者持有基金份额部分按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征收，对内地投资者持有基金份额部 分实行差别化税率征收）。该分配方案已于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日实施完毕。</w:t>
      </w:r>
    </w:p>
    <w:p>
      <w:pPr>
        <w:pStyle w:val="Style28"/>
        <w:keepNext w:val="0"/>
        <w:keepLines w:val="0"/>
        <w:widowControl w:val="0"/>
        <w:shd w:val="clear" w:color="auto" w:fill="auto"/>
        <w:tabs>
          <w:tab w:pos="654" w:val="left"/>
        </w:tabs>
        <w:bidi w:val="0"/>
        <w:spacing w:before="0" w:after="340" w:line="312" w:lineRule="exact"/>
        <w:ind w:left="0" w:right="0"/>
        <w:jc w:val="left"/>
      </w:pPr>
      <w:bookmarkStart w:id="289" w:name="bookmark289"/>
      <w:r>
        <w:rPr>
          <w:rFonts w:ascii="Times New Roman" w:eastAsia="Times New Roman" w:hAnsi="Times New Roman" w:cs="Times New Roman"/>
          <w:color w:val="000000"/>
          <w:spacing w:val="0"/>
          <w:w w:val="100"/>
          <w:position w:val="0"/>
          <w:sz w:val="18"/>
          <w:szCs w:val="18"/>
        </w:rPr>
        <w:t>3</w:t>
      </w:r>
      <w:bookmarkEnd w:id="2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年度，公司利润分配预案为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543,370,602</w:t>
      </w:r>
      <w:r>
        <w:rPr>
          <w:color w:val="000000"/>
          <w:spacing w:val="0"/>
          <w:w w:val="100"/>
          <w:position w:val="0"/>
        </w:rPr>
        <w:t>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color w:val="000000"/>
          <w:spacing w:val="0"/>
          <w:w w:val="100"/>
          <w:position w:val="0"/>
          <w:sz w:val="18"/>
          <w:szCs w:val="18"/>
        </w:rPr>
        <w:t xml:space="preserve">0.3 </w:t>
      </w:r>
      <w:r>
        <w:rPr>
          <w:color w:val="000000"/>
          <w:spacing w:val="0"/>
          <w:w w:val="100"/>
          <w:position w:val="0"/>
          <w:sz w:val="18"/>
          <w:szCs w:val="18"/>
        </w:rPr>
        <w:t>7</w:t>
      </w:r>
      <w:r>
        <w:rPr>
          <w:color w:val="000000"/>
          <w:spacing w:val="0"/>
          <w:w w:val="100"/>
          <w:position w:val="0"/>
        </w:rPr>
        <w:t>元人民币（含税），合计分配利润</w:t>
      </w:r>
      <w:r>
        <w:rPr>
          <w:rFonts w:ascii="Times New Roman" w:eastAsia="Times New Roman" w:hAnsi="Times New Roman" w:cs="Times New Roman"/>
          <w:color w:val="000000"/>
          <w:spacing w:val="0"/>
          <w:w w:val="100"/>
          <w:position w:val="0"/>
          <w:sz w:val="18"/>
          <w:szCs w:val="18"/>
        </w:rPr>
        <w:t>20,104,712.27</w:t>
      </w:r>
      <w:r>
        <w:rPr>
          <w:color w:val="000000"/>
          <w:spacing w:val="0"/>
          <w:w w:val="100"/>
          <w:position w:val="0"/>
        </w:rPr>
        <w:t>元。</w:t>
      </w:r>
    </w:p>
    <w:p>
      <w:pPr>
        <w:pStyle w:val="Style28"/>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20,104,712.27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20,104,712.27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20,648,082.88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71,835,708.58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27,275,301.92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bl>
    <w:p>
      <w:pPr>
        <w:pStyle w:val="Style28"/>
        <w:keepNext w:val="0"/>
        <w:keepLines w:val="0"/>
        <w:widowControl w:val="0"/>
        <w:shd w:val="clear" w:color="auto" w:fill="auto"/>
        <w:bidi w:val="0"/>
        <w:spacing w:before="0" w:line="341" w:lineRule="exact"/>
        <w:ind w:left="0" w:right="0" w:firstLine="0"/>
        <w:jc w:val="left"/>
        <w:sectPr>
          <w:footnotePr>
            <w:pos w:val="pageBottom"/>
            <w:numFmt w:val="decimal"/>
            <w:numRestart w:val="continuous"/>
          </w:footnotePr>
          <w:pgSz w:w="11900" w:h="16840"/>
          <w:pgMar w:top="1436" w:right="1069" w:bottom="1498" w:left="1091"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二</w:t>
      </w:r>
      <w:bookmarkEnd w:id="292"/>
      <w:r>
        <w:rPr>
          <w:color w:val="000000"/>
          <w:spacing w:val="0"/>
          <w:w w:val="100"/>
          <w:position w:val="0"/>
          <w:sz w:val="24"/>
          <w:szCs w:val="24"/>
        </w:rPr>
        <w:t>、承诺事项履行情况</w:t>
      </w:r>
      <w:bookmarkEnd w:id="290"/>
      <w:bookmarkEnd w:id="291"/>
      <w:bookmarkEnd w:id="293"/>
    </w:p>
    <w:p>
      <w:pPr>
        <w:pStyle w:val="Style31"/>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、公司实际控制人、股东、关联方、收购人以及公司等承诺相关方在报告期内履行完毕及截至报告期末尚未履行完毕的承诺事项</w:t>
      </w:r>
      <w:bookmarkEnd w:id="294"/>
      <w:bookmarkEnd w:id="295"/>
      <w:bookmarkEnd w:id="297"/>
    </w:p>
    <w:p>
      <w:pPr>
        <w:pStyle w:val="Style3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81"/>
        <w:gridCol w:w="994"/>
        <w:gridCol w:w="850"/>
        <w:gridCol w:w="4963"/>
        <w:gridCol w:w="1133"/>
        <w:gridCol w:w="1277"/>
        <w:gridCol w:w="12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3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张波、张频、 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、在其任职期间每年转让的所持有发行人股份不超过其所持有 发行人股份总数的百分之二十五。首次公开发行股票上市之日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个月内不得转 让其直接持有的本公司股份；在首次公开发行股票上市之日起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个月之间申报离职的，自申报离职之日起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个月内不得转让其直接持有的本公司股份；在首次公开发行股 票上市之日起第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个月后申报离职的，自申报离职之日起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月内不得转让其持有的本公司股份。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、不以任何方式（包括但 不限于单独经营、通过合资经营或拥有另一家公司或企业的股 份及其他权益）直接或间接参与任何与公司构成竞争的任何业 务或活动，并同时承诺如果违反本承诺，愿意承担由此产生的 全部责任，赔偿或补偿由此给公司造成的所有直接或间接损失。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报告期内承诺 人严格遵守承 诺，未发现存在 违反承诺的情 况。</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）为避免因为公司和易视通讯在报告期内未及时为员工缴纳 住房公积金而导致公司存在补缴、追偿或处罚的风险，公司控 股股东张波出具承诺，全额承担该补缴、追偿或处罚款项，保 证公司不会因此遭受任何损失。（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）为避免因为公司分公司租 赁的部分房产存在一定的瑕疵而导致的处罚和损失风险，公司 控股股东张波出具承诺，承担由此引产生的所有损失。（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 避免因为公司拥有的核心技术今后存在一定的纠纷或潜在纠纷 而导致的法律风险，公司控股股东张波出具承诺，承担由此产 生的法律责任。（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）为进一步确保公司的独立性，公司控股股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报告期内承诺 人严格遵守承 诺，未发现存在 违反承诺的情 况。</w:t>
            </w:r>
          </w:p>
        </w:tc>
      </w:tr>
    </w:tbl>
    <w:p>
      <w:pPr>
        <w:spacing w:lineRule="exact" w:line="1"/>
        <w:rPr>
          <w:sz w:val="2"/>
          <w:szCs w:val="2"/>
        </w:rPr>
      </w:pPr>
      <w:r>
        <w:br w:type="page"/>
      </w:r>
    </w:p>
    <w:tbl>
      <w:tblPr>
        <w:tblOverlap w:val="never"/>
        <w:jc w:val="center"/>
        <w:tblLayout w:type="fixed"/>
      </w:tblPr>
      <w:tblGrid>
        <w:gridCol w:w="3581"/>
        <w:gridCol w:w="994"/>
        <w:gridCol w:w="850"/>
        <w:gridCol w:w="4963"/>
        <w:gridCol w:w="1133"/>
        <w:gridCol w:w="1277"/>
        <w:gridCol w:w="1238"/>
      </w:tblGrid>
      <w:tr>
        <w:trPr>
          <w:trHeight w:val="41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东张波出具《关于保证广东安居宝数码科技股份有限公司独立 性的承诺函》，承诺：本人及本人控制的其他企业将在人员、财 务、资产、业务和机构等方面与公司保持独立性，切实做到相 互独立，以进一步优化法人治理结构，充分保障全体股东的利 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）公司整体变更为股份公司时尚未缴纳相关税款，</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月，全体发起人出具承诺：由于公司税务主管部门同意各 发起人免缴整体变更股份有限公司时涉及的个人所得税，公司 暂未代扣代缴相关税款。如果今后国家有关税务主管部门就上 述事项要求本人补交税款或承担法律责任，本人愿意按照有关 部门的要求自行补缴税款或承担相应的法律责任。如有关部门 要求公司承担法律责任，本人愿意按发起设立股份有限公司时 的持股比例承担相应法律责任并对公司因此受到的损失给予补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如承诺超期未履行完毕的，应当详细说明未完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成履行的具体原因及下一步的工作计划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截止报告期末，所有承诺人均严格遵守承诺，未出现违反承诺的情况。</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、公司资产或项目存在盈利预测，且报告期仍处在盈利预测期间，公司就资产或项目达到原盈利预测及其原因做出说明</w:t>
      </w:r>
      <w:bookmarkEnd w:id="298"/>
      <w:bookmarkEnd w:id="299"/>
      <w:bookmarkEnd w:id="30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、其他承诺</w:t>
      </w:r>
      <w:bookmarkEnd w:id="302"/>
      <w:bookmarkEnd w:id="303"/>
      <w:bookmarkEnd w:id="305"/>
    </w:p>
    <w:tbl>
      <w:tblPr>
        <w:tblOverlap w:val="never"/>
        <w:jc w:val="center"/>
        <w:tblLayout w:type="fixed"/>
      </w:tblPr>
      <w:tblGrid>
        <w:gridCol w:w="1147"/>
        <w:gridCol w:w="706"/>
        <w:gridCol w:w="9499"/>
        <w:gridCol w:w="850"/>
        <w:gridCol w:w="850"/>
        <w:gridCol w:w="984"/>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20"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、本人控制之公司安居宝于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年与中时讯通信建设有限公司签订两份《设备租赁合同》、一份《技术服务合同》，该 等合同与广东奥迪安监控技术有限公司（下称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所从事的业务相同，但因对企业资质的要求，有限公司当时并</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48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报告期内承</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诺人严格遵</w:t>
            </w:r>
          </w:p>
        </w:tc>
      </w:tr>
    </w:tbl>
    <w:p>
      <w:pPr>
        <w:spacing w:lineRule="exact" w:line="1"/>
        <w:rPr>
          <w:sz w:val="2"/>
          <w:szCs w:val="2"/>
        </w:rPr>
      </w:pPr>
      <w:r>
        <w:br w:type="page"/>
      </w:r>
    </w:p>
    <w:tbl>
      <w:tblPr>
        <w:tblOverlap w:val="never"/>
        <w:jc w:val="center"/>
        <w:tblLayout w:type="fixed"/>
      </w:tblPr>
      <w:tblGrid>
        <w:gridCol w:w="1147"/>
        <w:gridCol w:w="706"/>
        <w:gridCol w:w="9499"/>
        <w:gridCol w:w="850"/>
        <w:gridCol w:w="850"/>
        <w:gridCol w:w="984"/>
      </w:tblGrid>
      <w:tr>
        <w:trPr>
          <w:trHeight w:val="33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不具备参予合同所述项目的条件，因此，安居宝承接该等项目并未同有限公司产生同业竞争；</w:t>
            </w:r>
          </w:p>
          <w:p>
            <w:pPr>
              <w:pStyle w:val="Style23"/>
              <w:keepNext w:val="0"/>
              <w:keepLines w:val="0"/>
              <w:widowControl w:val="0"/>
              <w:shd w:val="clear" w:color="auto" w:fill="auto"/>
              <w:tabs>
                <w:tab w:pos="283"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除上述之外，本人目前未直接或间接投资与奥迪安相竞争的业务，亦未以其他方式直接或间接从事与奥迪安相竞争的 业务；</w:t>
            </w:r>
          </w:p>
          <w:p>
            <w:pPr>
              <w:pStyle w:val="Style23"/>
              <w:keepNext w:val="0"/>
              <w:keepLines w:val="0"/>
              <w:widowControl w:val="0"/>
              <w:shd w:val="clear" w:color="auto" w:fill="auto"/>
              <w:tabs>
                <w:tab w:pos="25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本人在今后不会直接或间接投资与奥迪安相竞争的业务，且不以其他方式从事与奥迪安相竞争的业务，亦不对与奥迪 安具有同业竞争性的经济实体提供任何形式的帮助；</w:t>
            </w:r>
          </w:p>
          <w:p>
            <w:pPr>
              <w:pStyle w:val="Style23"/>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若将来因任何原因引起本人所拥有的资产或投资与奥迪安发生同业竞争，给公司造成损失的，本人将承担相应赔偿责 任，并积极采取有效措施消除此类同业竞争；若本人将来有商业机会可从事、或入股可能会与奥迪安生产经营构成同业竞 争的业务，本人会将上述商业机会让予奥迪安；</w:t>
            </w:r>
          </w:p>
          <w:p>
            <w:pPr>
              <w:pStyle w:val="Style23"/>
              <w:keepNext w:val="0"/>
              <w:keepLines w:val="0"/>
              <w:widowControl w:val="0"/>
              <w:shd w:val="clear" w:color="auto" w:fill="auto"/>
              <w:tabs>
                <w:tab w:pos="278"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本人不利用对奥迪安的控制关系或其他关系进行损害奥迪安及其他股东利益的行为。如果上述承诺被证明是不真实的 或未被遵守，则本人将向奥迪安赔偿一切直接和间接损失；本承诺持续有效，直至本人不再作为奥迪安的实际控制人为止。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守承诺，未 发现存在违 反承诺的情 况。</w:t>
            </w:r>
          </w:p>
        </w:tc>
      </w:tr>
      <w:tr>
        <w:trPr>
          <w:trHeight w:val="4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安居宝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年与中时讯通信建设有限公司签订两份《设备租赁合同》、一份《技术服务合同》，该等合同与广东奥 迪安监控技术有限公司（下称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）所从事的业务相同，但因对企业资质的要求，有限公司当时并不具备参予合同 所述项目的条件，因此，本公司承接该等项目并未同有限公司产生同业竞争；</w:t>
            </w:r>
          </w:p>
          <w:p>
            <w:pPr>
              <w:pStyle w:val="Style23"/>
              <w:keepNext w:val="0"/>
              <w:keepLines w:val="0"/>
              <w:widowControl w:val="0"/>
              <w:shd w:val="clear" w:color="auto" w:fill="auto"/>
              <w:tabs>
                <w:tab w:pos="283"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除上述之外，本公司目前未直接或间接投资与奥迪安相竞争的业务，亦未以其他方式直接或间接从事与奥迪安相竞争 的业务；</w:t>
            </w:r>
          </w:p>
          <w:p>
            <w:pPr>
              <w:pStyle w:val="Style23"/>
              <w:keepNext w:val="0"/>
              <w:keepLines w:val="0"/>
              <w:widowControl w:val="0"/>
              <w:shd w:val="clear" w:color="auto" w:fill="auto"/>
              <w:tabs>
                <w:tab w:pos="25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本公司在今后不会直接或间接投资与奥迪安相竞争的业务，且不以其他方式从事与奥迪安相竞争的业务，亦不对与奥 迪安具有同业竞争性的经济实体提供任何形式的帮助；</w:t>
            </w:r>
          </w:p>
          <w:p>
            <w:pPr>
              <w:pStyle w:val="Style23"/>
              <w:keepNext w:val="0"/>
              <w:keepLines w:val="0"/>
              <w:widowControl w:val="0"/>
              <w:shd w:val="clear" w:color="auto" w:fill="auto"/>
              <w:tabs>
                <w:tab w:pos="27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若将来因任何原因引起本公司所拥有的资产或投资与奥迪安发生同业竞争，给公司造成损失的，本公司将承担相应赔 偿责任，并积极采取有效措施消除此类同业竞争；若本公司将来有商业机会可从事、或入股可能会与奥迪安生产经营构成 同业竞争的业务，本公司会将上述商业机会让予奥迪安；</w:t>
            </w:r>
          </w:p>
          <w:p>
            <w:pPr>
              <w:pStyle w:val="Style23"/>
              <w:keepNext w:val="0"/>
              <w:keepLines w:val="0"/>
              <w:widowControl w:val="0"/>
              <w:shd w:val="clear" w:color="auto" w:fill="auto"/>
              <w:tabs>
                <w:tab w:pos="278"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本公司不利用对奥迪安的控制关系或其他关系进行损害奥迪安及其他股东利益的行为。如果上述承诺被证明是不真实 的或未被遵守，则本公司将向奥迪安赔偿一切直接和间接损失；本承诺持续有效，直至本公司不再作为奥迪安的股东为止。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诺人严格遵 守承诺，未 发现存在违 反承诺的情 况。</w:t>
            </w:r>
          </w:p>
        </w:tc>
      </w:tr>
    </w:tbl>
    <w:p>
      <w:pPr>
        <w:sectPr>
          <w:headerReference w:type="default" r:id="rId9"/>
          <w:footerReference w:type="default" r:id="rId10"/>
          <w:footnotePr>
            <w:pos w:val="pageBottom"/>
            <w:numFmt w:val="decimal"/>
            <w:numRestart w:val="continuous"/>
          </w:footnotePr>
          <w:pgSz w:w="16840" w:h="11900" w:orient="landscape"/>
          <w:pgMar w:top="1124" w:right="1373" w:bottom="1258" w:left="1402" w:header="0" w:footer="3" w:gutter="0"/>
          <w:cols w:space="720"/>
          <w:noEndnote/>
          <w:rtlGutter w:val="0"/>
          <w:docGrid w:linePitch="360"/>
        </w:sectPr>
      </w:pPr>
    </w:p>
    <w:p>
      <w:pPr>
        <w:pStyle w:val="Style26"/>
        <w:keepNext/>
        <w:keepLines/>
        <w:widowControl w:val="0"/>
        <w:shd w:val="clear" w:color="auto" w:fill="auto"/>
        <w:tabs>
          <w:tab w:pos="522"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w:t>
        <w:tab/>
        <w:t>控股股东及其关联方对上市公司的非经营性占用资金情况</w:t>
      </w:r>
      <w:bookmarkEnd w:id="306"/>
      <w:bookmarkEnd w:id="307"/>
      <w:bookmarkEnd w:id="30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四</w:t>
      </w:r>
      <w:bookmarkEnd w:id="31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0"/>
      <w:bookmarkEnd w:id="311"/>
      <w:bookmarkEnd w:id="31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五</w:t>
      </w:r>
      <w:bookmarkEnd w:id="31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4"/>
      <w:bookmarkEnd w:id="315"/>
      <w:bookmarkEnd w:id="317"/>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六</w:t>
      </w:r>
      <w:bookmarkEnd w:id="320"/>
      <w:r>
        <w:rPr>
          <w:color w:val="000000"/>
          <w:spacing w:val="0"/>
          <w:w w:val="100"/>
          <w:position w:val="0"/>
          <w:sz w:val="24"/>
          <w:szCs w:val="24"/>
        </w:rPr>
        <w:t>、</w:t>
        <w:tab/>
        <w:t>董事会关于报告期会计政策、会计估计变更或重大会计差错更正的说明</w:t>
      </w:r>
      <w:bookmarkEnd w:id="318"/>
      <w:bookmarkEnd w:id="319"/>
      <w:bookmarkEnd w:id="321"/>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号——收入》。修订后的准则规定，首次执行该准则应当根据累积影响数调整 当年年初留存收益及财务报表其他相关项目金额，对可比期间信息不予调整。本公司自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 据准则的规定，本公司仅对在首次执行日尚未完成的合同的累积影响数调整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 金额，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年度财务报表不做调整。公司第四届董事会第十三次会议审议通过了《关于会计政策变更的议案》。</w:t>
      </w:r>
    </w:p>
    <w:p>
      <w:pPr>
        <w:pStyle w:val="Style26"/>
        <w:keepNext/>
        <w:keepLines/>
        <w:widowControl w:val="0"/>
        <w:shd w:val="clear" w:color="auto" w:fill="auto"/>
        <w:tabs>
          <w:tab w:pos="522"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七</w:t>
      </w:r>
      <w:bookmarkEnd w:id="324"/>
      <w:r>
        <w:rPr>
          <w:color w:val="000000"/>
          <w:spacing w:val="0"/>
          <w:w w:val="100"/>
          <w:position w:val="0"/>
          <w:sz w:val="24"/>
          <w:szCs w:val="24"/>
        </w:rPr>
        <w:t>、</w:t>
        <w:tab/>
        <w:t>与上年度财务报告相比，合并报表范围发生变化的情况说明</w:t>
      </w:r>
      <w:bookmarkEnd w:id="322"/>
      <w:bookmarkEnd w:id="323"/>
      <w:bookmarkEnd w:id="32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公司报告期无合并报表范围发生变化的情况。</w:t>
      </w:r>
    </w:p>
    <w:p>
      <w:pPr>
        <w:pStyle w:val="Style26"/>
        <w:keepNext/>
        <w:keepLines/>
        <w:widowControl w:val="0"/>
        <w:shd w:val="clear" w:color="auto" w:fill="auto"/>
        <w:tabs>
          <w:tab w:pos="522"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w:t>
        <w:tab/>
        <w:t>聘任、解聘会计师事务所情况</w:t>
      </w:r>
      <w:bookmarkEnd w:id="326"/>
      <w:bookmarkEnd w:id="327"/>
      <w:bookmarkEnd w:id="329"/>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王建民、阮章宏</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报告期内，公司聘任兴业证券股份有限公司为公司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年度非公开发行股票保荐承销机构。</w:t>
      </w:r>
    </w:p>
    <w:p>
      <w:pPr>
        <w:pStyle w:val="Style26"/>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、年度报告披露后面临退市情况</w:t>
      </w:r>
      <w:bookmarkEnd w:id="330"/>
      <w:bookmarkEnd w:id="331"/>
      <w:bookmarkEnd w:id="33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报告期内，公司涉及诉讼案件金额约为</w:t>
      </w:r>
      <w:r>
        <w:rPr>
          <w:rFonts w:ascii="Times New Roman" w:eastAsia="Times New Roman" w:hAnsi="Times New Roman" w:cs="Times New Roman"/>
          <w:color w:val="000000"/>
          <w:spacing w:val="0"/>
          <w:w w:val="100"/>
          <w:position w:val="0"/>
          <w:sz w:val="18"/>
          <w:szCs w:val="18"/>
        </w:rPr>
        <w:t>445.21</w:t>
      </w:r>
      <w:r>
        <w:rPr>
          <w:color w:val="000000"/>
          <w:spacing w:val="0"/>
          <w:w w:val="100"/>
          <w:position w:val="0"/>
        </w:rPr>
        <w:t>万元，其中已经结案金额</w:t>
      </w:r>
      <w:r>
        <w:rPr>
          <w:rFonts w:ascii="Times New Roman" w:eastAsia="Times New Roman" w:hAnsi="Times New Roman" w:cs="Times New Roman"/>
          <w:color w:val="000000"/>
          <w:spacing w:val="0"/>
          <w:w w:val="100"/>
          <w:position w:val="0"/>
          <w:sz w:val="18"/>
          <w:szCs w:val="18"/>
        </w:rPr>
        <w:t>241.53</w:t>
      </w:r>
      <w:r>
        <w:rPr>
          <w:color w:val="000000"/>
          <w:spacing w:val="0"/>
          <w:w w:val="100"/>
          <w:position w:val="0"/>
        </w:rPr>
        <w:t>万元，尚在执行案件金额</w:t>
      </w:r>
      <w:r>
        <w:rPr>
          <w:rFonts w:ascii="Times New Roman" w:eastAsia="Times New Roman" w:hAnsi="Times New Roman" w:cs="Times New Roman"/>
          <w:color w:val="000000"/>
          <w:spacing w:val="0"/>
          <w:w w:val="100"/>
          <w:position w:val="0"/>
          <w:sz w:val="18"/>
          <w:szCs w:val="18"/>
        </w:rPr>
        <w:t>203.68</w:t>
      </w:r>
      <w:r>
        <w:rPr>
          <w:color w:val="000000"/>
          <w:spacing w:val="0"/>
          <w:w w:val="100"/>
          <w:position w:val="0"/>
        </w:rPr>
        <w:t>万元。</w:t>
      </w:r>
    </w:p>
    <w:p>
      <w:pPr>
        <w:pStyle w:val="Style26"/>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十二、处罚及整改情况</w:t>
      </w:r>
      <w:bookmarkEnd w:id="340"/>
      <w:bookmarkEnd w:id="341"/>
      <w:bookmarkEnd w:id="3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十三、公司及其控股股东、实际控制人的诚信状况</w:t>
      </w:r>
      <w:bookmarkEnd w:id="343"/>
      <w:bookmarkEnd w:id="344"/>
      <w:bookmarkEnd w:id="34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十四、公司股权激励计划、员工持股计划或其他员工激励措施的实施情况</w:t>
      </w:r>
      <w:bookmarkEnd w:id="346"/>
      <w:bookmarkEnd w:id="347"/>
      <w:bookmarkEnd w:id="34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十五、重大关联交易</w:t>
      </w:r>
      <w:bookmarkEnd w:id="349"/>
      <w:bookmarkEnd w:id="350"/>
      <w:bookmarkEnd w:id="351"/>
    </w:p>
    <w:p>
      <w:pPr>
        <w:pStyle w:val="Style31"/>
        <w:keepNext/>
        <w:keepLines/>
        <w:widowControl w:val="0"/>
        <w:shd w:val="clear" w:color="auto" w:fill="auto"/>
        <w:bidi w:val="0"/>
        <w:spacing w:before="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、与日常经营相关的关联交易</w:t>
      </w:r>
      <w:bookmarkEnd w:id="352"/>
      <w:bookmarkEnd w:id="353"/>
      <w:bookmarkEnd w:id="35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2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广州市隆 晖电子实 业有限公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从实质 重于形 式的角 度，公 司认定 显示科 技与隆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显示科 技向其 出售商 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bl>
    <w:p>
      <w:pPr>
        <w:widowControl w:val="0"/>
        <w:spacing w:line="1" w:lineRule="exact"/>
      </w:pP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晖电子 之间形 成关联 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年度显示科技向隆晖电子销售产品金额不超过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万元，报告期内实 际销售</w:t>
            </w:r>
            <w:r>
              <w:rPr>
                <w:rFonts w:ascii="Times New Roman" w:eastAsia="Times New Roman" w:hAnsi="Times New Roman" w:cs="Times New Roman"/>
                <w:color w:val="000000"/>
                <w:spacing w:val="0"/>
                <w:w w:val="100"/>
                <w:position w:val="0"/>
                <w:sz w:val="18"/>
                <w:szCs w:val="18"/>
              </w:rPr>
              <w:t>1,148.19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、资产或股权收购、出售发生的关联交易</w:t>
      </w:r>
      <w:bookmarkEnd w:id="356"/>
      <w:bookmarkEnd w:id="357"/>
      <w:bookmarkEnd w:id="35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共同对外投资的关联交易</w:t>
      </w:r>
      <w:bookmarkEnd w:id="360"/>
      <w:bookmarkEnd w:id="361"/>
      <w:bookmarkEnd w:id="36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关联债权债务往来</w:t>
      </w:r>
      <w:bookmarkEnd w:id="364"/>
      <w:bookmarkEnd w:id="365"/>
      <w:bookmarkEnd w:id="36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其他重大关联交易</w:t>
      </w:r>
      <w:bookmarkEnd w:id="368"/>
      <w:bookmarkEnd w:id="369"/>
      <w:bookmarkEnd w:id="37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十六、重大合同及其履行情况</w:t>
      </w:r>
      <w:bookmarkEnd w:id="372"/>
      <w:bookmarkEnd w:id="373"/>
      <w:bookmarkEnd w:id="374"/>
    </w:p>
    <w:p>
      <w:pPr>
        <w:pStyle w:val="Style31"/>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、托管、承包、租赁事项情况</w:t>
      </w:r>
      <w:bookmarkEnd w:id="375"/>
      <w:bookmarkEnd w:id="376"/>
      <w:bookmarkEnd w:id="378"/>
    </w:p>
    <w:p>
      <w:pPr>
        <w:pStyle w:val="Style31"/>
        <w:keepNext/>
        <w:keepLines/>
        <w:widowControl w:val="0"/>
        <w:shd w:val="clear" w:color="auto" w:fill="auto"/>
        <w:bidi w:val="0"/>
        <w:spacing w:before="0" w:line="240" w:lineRule="auto"/>
        <w:ind w:left="0" w:right="0" w:firstLine="0"/>
        <w:jc w:val="left"/>
      </w:pPr>
      <w:bookmarkStart w:id="375" w:name="bookmark375"/>
      <w:bookmarkStart w:id="376" w:name="bookmark376"/>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5"/>
      <w:bookmarkEnd w:id="376"/>
      <w:bookmarkEnd w:id="38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1"/>
        <w:keepNext/>
        <w:keepLines/>
        <w:widowControl w:val="0"/>
        <w:numPr>
          <w:ilvl w:val="0"/>
          <w:numId w:val="1"/>
        </w:numPr>
        <w:shd w:val="clear" w:color="auto" w:fill="auto"/>
        <w:tabs>
          <w:tab w:pos="493" w:val="left"/>
        </w:tabs>
        <w:bidi w:val="0"/>
        <w:spacing w:before="0" w:after="260" w:line="240" w:lineRule="auto"/>
        <w:ind w:left="0" w:right="0" w:firstLine="0"/>
        <w:jc w:val="left"/>
      </w:pPr>
      <w:bookmarkStart w:id="381" w:name="bookmark381"/>
      <w:bookmarkStart w:id="382" w:name="bookmark382"/>
      <w:bookmarkStart w:id="383" w:name="bookmark383"/>
      <w:bookmarkStart w:id="384" w:name="bookmark384"/>
      <w:bookmarkEnd w:id="383"/>
      <w:r>
        <w:rPr>
          <w:color w:val="000000"/>
          <w:spacing w:val="0"/>
          <w:w w:val="100"/>
          <w:position w:val="0"/>
        </w:rPr>
        <w:t>承包情况</w:t>
      </w:r>
      <w:bookmarkEnd w:id="381"/>
      <w:bookmarkEnd w:id="382"/>
      <w:bookmarkEnd w:id="384"/>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公司报告期不存在承包情况。</w:t>
      </w:r>
    </w:p>
    <w:p>
      <w:pPr>
        <w:pStyle w:val="Style31"/>
        <w:keepNext/>
        <w:keepLines/>
        <w:widowControl w:val="0"/>
        <w:numPr>
          <w:ilvl w:val="0"/>
          <w:numId w:val="1"/>
        </w:numPr>
        <w:shd w:val="clear" w:color="auto" w:fill="auto"/>
        <w:tabs>
          <w:tab w:pos="493" w:val="left"/>
        </w:tabs>
        <w:bidi w:val="0"/>
        <w:spacing w:before="0" w:after="260" w:line="240" w:lineRule="auto"/>
        <w:ind w:left="0" w:right="0" w:firstLine="0"/>
        <w:jc w:val="left"/>
      </w:pPr>
      <w:bookmarkStart w:id="385" w:name="bookmark385"/>
      <w:bookmarkStart w:id="386" w:name="bookmark386"/>
      <w:bookmarkStart w:id="387" w:name="bookmark387"/>
      <w:bookmarkStart w:id="388" w:name="bookmark388"/>
      <w:bookmarkEnd w:id="387"/>
      <w:r>
        <w:rPr>
          <w:color w:val="000000"/>
          <w:spacing w:val="0"/>
          <w:w w:val="100"/>
          <w:position w:val="0"/>
        </w:rPr>
        <w:t>租赁情况</w:t>
      </w:r>
      <w:bookmarkEnd w:id="385"/>
      <w:bookmarkEnd w:id="386"/>
      <w:bookmarkEnd w:id="388"/>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公司位于开发区起云路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号安居宝科技园内自编四栋及五栋中部分区域共计</w:t>
      </w:r>
      <w:r>
        <w:rPr>
          <w:rFonts w:ascii="Times New Roman" w:eastAsia="Times New Roman" w:hAnsi="Times New Roman" w:cs="Times New Roman"/>
          <w:color w:val="000000"/>
          <w:spacing w:val="0"/>
          <w:w w:val="100"/>
          <w:position w:val="0"/>
          <w:sz w:val="18"/>
          <w:szCs w:val="18"/>
        </w:rPr>
        <w:t>22,056.4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平方米物业对外出租，主要面向区块链 技术相关企业进行孵化及培育，打造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新型生态孵化产业园。</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重大担保</w:t>
      </w:r>
      <w:bookmarkEnd w:id="389"/>
      <w:bookmarkEnd w:id="390"/>
      <w:bookmarkEnd w:id="392"/>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日常经营重大合同</w:t>
      </w:r>
      <w:bookmarkEnd w:id="393"/>
      <w:bookmarkEnd w:id="394"/>
      <w:bookmarkEnd w:id="3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5"/>
        <w:gridCol w:w="1061"/>
        <w:gridCol w:w="1066"/>
        <w:gridCol w:w="1061"/>
        <w:gridCol w:w="1066"/>
        <w:gridCol w:w="1061"/>
        <w:gridCol w:w="1066"/>
        <w:gridCol w:w="1061"/>
        <w:gridCol w:w="1070"/>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本期确认的 销售收入金</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影响重大合 同履行的各 项条件是否 发生重大变</w:t>
            </w:r>
          </w:p>
          <w:p>
            <w:pPr>
              <w:pStyle w:val="Style23"/>
              <w:keepNext w:val="0"/>
              <w:keepLines w:val="0"/>
              <w:widowControl w:val="0"/>
              <w:shd w:val="clear" w:color="auto" w:fill="auto"/>
              <w:bidi w:val="0"/>
              <w:spacing w:before="0" w:after="0" w:line="309"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是否存在合 同无法履行 的重大风险</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 监控技术股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中国电信股 份有限公司 广州分公司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1,769,813.55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58,524,172.9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按约定回款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广东安居宝</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数码科技股</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廊坊京御房 地产开发有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4,326.27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5,341,495.74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9,628,711.94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按约定回款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广东安居宝</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数码科技股</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深圳平安通 信科技有限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7,149.98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、委托他人进行现金资产管理情况</w:t>
      </w:r>
      <w:bookmarkEnd w:id="397"/>
      <w:bookmarkEnd w:id="398"/>
      <w:bookmarkEnd w:id="400"/>
    </w:p>
    <w:p>
      <w:pPr>
        <w:pStyle w:val="Style31"/>
        <w:keepNext/>
        <w:keepLines/>
        <w:widowControl w:val="0"/>
        <w:numPr>
          <w:ilvl w:val="0"/>
          <w:numId w:val="3"/>
        </w:numPr>
        <w:shd w:val="clear" w:color="auto" w:fill="auto"/>
        <w:bidi w:val="0"/>
        <w:spacing w:before="0" w:line="240" w:lineRule="auto"/>
        <w:ind w:left="0" w:right="0" w:firstLine="140"/>
        <w:jc w:val="left"/>
      </w:pPr>
      <w:bookmarkStart w:id="397" w:name="bookmark397"/>
      <w:bookmarkStart w:id="398" w:name="bookmark398"/>
      <w:bookmarkStart w:id="401" w:name="bookmark401"/>
      <w:bookmarkStart w:id="402" w:name="bookmark402"/>
      <w:bookmarkEnd w:id="401"/>
      <w:r>
        <w:rPr>
          <w:color w:val="000000"/>
          <w:spacing w:val="0"/>
          <w:w w:val="100"/>
          <w:position w:val="0"/>
        </w:rPr>
        <w:t>委托理财情况</w:t>
      </w:r>
      <w:bookmarkEnd w:id="397"/>
      <w:bookmarkEnd w:id="398"/>
      <w:bookmarkEnd w:id="40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公司报告期不存在委托理财。</w:t>
      </w:r>
    </w:p>
    <w:p>
      <w:pPr>
        <w:pStyle w:val="Style31"/>
        <w:keepNext/>
        <w:keepLines/>
        <w:widowControl w:val="0"/>
        <w:shd w:val="clear" w:color="auto" w:fill="auto"/>
        <w:bidi w:val="0"/>
        <w:spacing w:before="0" w:after="26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3"/>
      <w:bookmarkEnd w:id="404"/>
      <w:bookmarkEnd w:id="406"/>
    </w:p>
    <w:p>
      <w:pPr>
        <w:pStyle w:val="Style28"/>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1"/>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5</w:t>
      </w:r>
      <w:bookmarkEnd w:id="409"/>
      <w:r>
        <w:rPr>
          <w:color w:val="000000"/>
          <w:spacing w:val="0"/>
          <w:w w:val="100"/>
          <w:position w:val="0"/>
        </w:rPr>
        <w:t>、其他重大合同</w:t>
      </w:r>
      <w:bookmarkEnd w:id="407"/>
      <w:bookmarkEnd w:id="408"/>
      <w:bookmarkEnd w:id="41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十七、社会责任情况</w:t>
      </w:r>
      <w:bookmarkEnd w:id="411"/>
      <w:bookmarkEnd w:id="412"/>
      <w:bookmarkEnd w:id="413"/>
    </w:p>
    <w:p>
      <w:pPr>
        <w:pStyle w:val="Style31"/>
        <w:keepNext/>
        <w:keepLines/>
        <w:widowControl w:val="0"/>
        <w:shd w:val="clear" w:color="auto" w:fill="auto"/>
        <w:tabs>
          <w:tab w:pos="36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履行社会责任情况</w:t>
      </w:r>
      <w:bookmarkEnd w:id="414"/>
      <w:bookmarkEnd w:id="415"/>
      <w:bookmarkEnd w:id="417"/>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公司积极承担对员工、客户、债权人、社会等其他利益相关者的责任。</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在保障股东权益方面，公司严格按照《公司法》、《证券法》、《深圳证券交易所创业板上市公司规范运作指引》等有 关法律、法规及规范性文件的要求，不断提升和完善法人治理结构，强化规范运作；及时、准确、真实、完整地进行信息披 露，充分保障股东权益；严格落实利润分配计划的相关规定，使股东切实共享公司发展的经营成果。</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在保障员工权益方面，重视保护职工利益，严格遵守劳动法等有关规定，与职工签订劳动合同，为员工购买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并结合市场行情和公司自身特点制定有竞争力的薪酬，同时公司上市后积极实施了三期股权激励计划，让员工共享公司发展 成果，实现员工与公司的双赢；公司注重员工素质提升，结合员工能力素质及培训需求情况，开展内训与外训；为员工提供 宿舍和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上下班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班车等各项生活便利。</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在保障客户权益方面，公司在研发上不断创新，在产品质量上精益求精，实行五年质保，持续提升客户对公司产品和服 务的满意度。</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在保障供应商及债权人权益方面，公司始终坚持诚信为本，主动听取供应商和债权人的建议和意见，严格执行签署的各 项合约；同时公司提倡恪守商业道德，严格防范商业贿赂，让供应商将主要精力放在产品质量、供货的高效及服务的优质上， 力争实现双赢局面。</w:t>
      </w:r>
    </w:p>
    <w:p>
      <w:pPr>
        <w:pStyle w:val="Style28"/>
        <w:keepNext w:val="0"/>
        <w:keepLines w:val="0"/>
        <w:widowControl w:val="0"/>
        <w:shd w:val="clear" w:color="auto" w:fill="auto"/>
        <w:bidi w:val="0"/>
        <w:spacing w:before="0" w:after="380" w:line="317" w:lineRule="exact"/>
        <w:ind w:left="0" w:right="0" w:firstLine="520"/>
        <w:jc w:val="both"/>
      </w:pPr>
      <w:r>
        <w:rPr>
          <w:color w:val="000000"/>
          <w:spacing w:val="0"/>
          <w:w w:val="100"/>
          <w:position w:val="0"/>
        </w:rPr>
        <w:t>在保障社会等其他利益相关者权益方面，公司始终将依法经营作为公司运行的基本原则，注重企业经济效益与社会效 益的同步共赢；公司严格遵守国家法律、法规、政策的规定，始终依法经营，积极纳税，支持地方经济的发展。</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履行精准扶贫社会责任情况</w:t>
      </w:r>
      <w:bookmarkEnd w:id="418"/>
      <w:bookmarkEnd w:id="419"/>
      <w:bookmarkEnd w:id="421"/>
    </w:p>
    <w:p>
      <w:pPr>
        <w:pStyle w:val="Style31"/>
        <w:keepNext/>
        <w:keepLines/>
        <w:widowControl w:val="0"/>
        <w:shd w:val="clear" w:color="auto" w:fill="auto"/>
        <w:tabs>
          <w:tab w:pos="493" w:val="left"/>
        </w:tabs>
        <w:bidi w:val="0"/>
        <w:spacing w:before="0" w:after="380" w:line="240" w:lineRule="auto"/>
        <w:ind w:left="0" w:right="0" w:firstLine="0"/>
        <w:jc w:val="left"/>
      </w:pPr>
      <w:bookmarkStart w:id="418" w:name="bookmark418"/>
      <w:bookmarkStart w:id="419" w:name="bookmark419"/>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8"/>
      <w:bookmarkEnd w:id="419"/>
      <w:bookmarkEnd w:id="42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4"/>
      <w:bookmarkEnd w:id="425"/>
      <w:bookmarkEnd w:id="427"/>
    </w:p>
    <w:p>
      <w:pPr>
        <w:pStyle w:val="Style28"/>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8"/>
      <w:bookmarkEnd w:id="429"/>
      <w:bookmarkEnd w:id="431"/>
    </w:p>
    <w:p>
      <w:pPr>
        <w:pStyle w:val="Style28"/>
        <w:keepNext w:val="0"/>
        <w:keepLines w:val="0"/>
        <w:widowControl w:val="0"/>
        <w:shd w:val="clear" w:color="auto" w:fill="auto"/>
        <w:bidi w:val="0"/>
        <w:spacing w:before="0" w:after="38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32"/>
      <w:bookmarkEnd w:id="433"/>
      <w:bookmarkEnd w:id="435"/>
    </w:p>
    <w:p>
      <w:pPr>
        <w:pStyle w:val="Style28"/>
        <w:keepNext w:val="0"/>
        <w:keepLines w:val="0"/>
        <w:widowControl w:val="0"/>
        <w:shd w:val="clear" w:color="auto" w:fill="auto"/>
        <w:bidi w:val="0"/>
        <w:spacing w:before="0" w:after="38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、环境保护相关的情况</w:t>
      </w:r>
      <w:bookmarkEnd w:id="436"/>
      <w:bookmarkEnd w:id="437"/>
      <w:bookmarkEnd w:id="439"/>
    </w:p>
    <w:p>
      <w:pPr>
        <w:pStyle w:val="Style28"/>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2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80" w:line="324" w:lineRule="exact"/>
        <w:ind w:left="0" w:right="0" w:firstLine="0"/>
        <w:jc w:val="left"/>
      </w:pPr>
      <w:r>
        <w:rPr>
          <w:color w:val="000000"/>
          <w:spacing w:val="0"/>
          <w:w w:val="100"/>
          <w:position w:val="0"/>
        </w:rPr>
        <w:t>上市公司及其子公司不属于环境保护部门公布的重点排污单位</w:t>
      </w:r>
    </w:p>
    <w:p>
      <w:pPr>
        <w:pStyle w:val="Style26"/>
        <w:keepNext/>
        <w:keepLines/>
        <w:widowControl w:val="0"/>
        <w:shd w:val="clear" w:color="auto" w:fill="auto"/>
        <w:bidi w:val="0"/>
        <w:spacing w:before="0" w:after="260" w:line="240" w:lineRule="auto"/>
        <w:ind w:left="0" w:right="0" w:firstLine="0"/>
        <w:jc w:val="left"/>
      </w:pPr>
      <w:bookmarkStart w:id="440" w:name="bookmark440"/>
      <w:bookmarkStart w:id="441" w:name="bookmark441"/>
      <w:bookmarkStart w:id="442" w:name="bookmark442"/>
      <w:r>
        <w:rPr>
          <w:color w:val="000000"/>
          <w:spacing w:val="0"/>
          <w:w w:val="100"/>
          <w:position w:val="0"/>
          <w:sz w:val="24"/>
          <w:szCs w:val="24"/>
        </w:rPr>
        <w:t>十八、其他重大事项的说明</w:t>
      </w:r>
      <w:bookmarkEnd w:id="440"/>
      <w:bookmarkEnd w:id="441"/>
      <w:bookmarkEnd w:id="442"/>
    </w:p>
    <w:p>
      <w:pPr>
        <w:pStyle w:val="Style28"/>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9" w:val="left"/>
        </w:tabs>
        <w:bidi w:val="0"/>
        <w:spacing w:before="0" w:after="0" w:line="326"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日披露了《关于高级管理人员减持计划的预披露公告》，于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日披露《关于高级管理人 员减持计划实施完毕的公告》，具体内容详见刊登在巨潮资讯网的相关公告。</w:t>
      </w:r>
    </w:p>
    <w:p>
      <w:pPr>
        <w:pStyle w:val="Style28"/>
        <w:keepNext w:val="0"/>
        <w:keepLines w:val="0"/>
        <w:widowControl w:val="0"/>
        <w:shd w:val="clear" w:color="auto" w:fill="auto"/>
        <w:tabs>
          <w:tab w:pos="354" w:val="left"/>
        </w:tabs>
        <w:bidi w:val="0"/>
        <w:spacing w:before="0" w:after="0" w:line="326"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日披露了《关于收到中标通知书的公告》，并于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日披露了《关于签到重大合同的公 告》，具体内容详见刊登在巨潮资讯网的相关公告。</w:t>
      </w:r>
    </w:p>
    <w:p>
      <w:pPr>
        <w:pStyle w:val="Style28"/>
        <w:keepNext w:val="0"/>
        <w:keepLines w:val="0"/>
        <w:widowControl w:val="0"/>
        <w:shd w:val="clear" w:color="auto" w:fill="auto"/>
        <w:tabs>
          <w:tab w:pos="354" w:val="left"/>
        </w:tabs>
        <w:bidi w:val="0"/>
        <w:spacing w:before="0" w:after="0" w:line="324"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3</w:t>
      </w:r>
      <w:bookmarkEnd w:id="44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日分别披露了《非公开发行股票预案》、《非公开发行股票预案（修订稿）等相关 文件，具体内容详见刊登在巨潮资讯网的相关公告。</w:t>
      </w:r>
    </w:p>
    <w:p>
      <w:pPr>
        <w:pStyle w:val="Style28"/>
        <w:keepNext w:val="0"/>
        <w:keepLines w:val="0"/>
        <w:widowControl w:val="0"/>
        <w:shd w:val="clear" w:color="auto" w:fill="auto"/>
        <w:tabs>
          <w:tab w:pos="354" w:val="left"/>
        </w:tabs>
        <w:bidi w:val="0"/>
        <w:spacing w:before="0" w:after="0" w:line="324"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4</w:t>
      </w:r>
      <w:bookmarkEnd w:id="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日，公司分别披露了《关于向特定对象发行股票申请获得深圳证券交易所受理的公告》、《关 于向特定对象发行股票申请收到深圳证券交易所审核问询函的公告》，具体内容详见刊登在巨潮资讯网的相关公告。</w:t>
      </w:r>
    </w:p>
    <w:p>
      <w:pPr>
        <w:pStyle w:val="Style28"/>
        <w:keepNext w:val="0"/>
        <w:keepLines w:val="0"/>
        <w:widowControl w:val="0"/>
        <w:shd w:val="clear" w:color="auto" w:fill="auto"/>
        <w:bidi w:val="0"/>
        <w:spacing w:before="0" w:after="0" w:line="317" w:lineRule="exact"/>
        <w:ind w:left="0" w:right="0" w:firstLine="0"/>
        <w:jc w:val="left"/>
      </w:pPr>
      <w:bookmarkStart w:id="447" w:name="bookmark447"/>
      <w:r>
        <w:rPr>
          <w:rFonts w:ascii="Times New Roman" w:eastAsia="Times New Roman" w:hAnsi="Times New Roman" w:cs="Times New Roman"/>
          <w:color w:val="000000"/>
          <w:spacing w:val="0"/>
          <w:w w:val="100"/>
          <w:position w:val="0"/>
          <w:sz w:val="18"/>
          <w:szCs w:val="18"/>
        </w:rPr>
        <w:t>5</w:t>
      </w:r>
      <w:bookmarkEnd w:id="4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日，公司披露了《关于控股股东及其一致行动人减持计划的预披露公告》，于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日分别披露了《关于控股股东及其一致行动人减持计划实施进展的公告》、《持股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以上股东关于减持公司股份达到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 公告》、《关于控股股东及其一致行动人减持计划届满暨实施完毕的公告》，具体内容详见刊登在巨潮资讯网的相关公告。</w:t>
      </w:r>
    </w:p>
    <w:p>
      <w:pPr>
        <w:pStyle w:val="Style28"/>
        <w:keepNext w:val="0"/>
        <w:keepLines w:val="0"/>
        <w:widowControl w:val="0"/>
        <w:shd w:val="clear" w:color="auto" w:fill="auto"/>
        <w:tabs>
          <w:tab w:pos="349" w:val="left"/>
        </w:tabs>
        <w:bidi w:val="0"/>
        <w:spacing w:before="0" w:after="380" w:line="317" w:lineRule="exact"/>
        <w:ind w:left="0" w:right="0" w:firstLine="0"/>
        <w:jc w:val="left"/>
      </w:pPr>
      <w:bookmarkStart w:id="448" w:name="bookmark448"/>
      <w:r>
        <w:rPr>
          <w:rFonts w:ascii="Times New Roman" w:eastAsia="Times New Roman" w:hAnsi="Times New Roman" w:cs="Times New Roman"/>
          <w:color w:val="000000"/>
          <w:spacing w:val="0"/>
          <w:w w:val="100"/>
          <w:position w:val="0"/>
          <w:sz w:val="18"/>
          <w:szCs w:val="18"/>
        </w:rPr>
        <w:t>6</w:t>
      </w:r>
      <w:bookmarkEnd w:id="4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日，公司分别披露了《关于公司向特定对象发行股票申请获得深圳证券交易所上市审核中 心审核通过的公告》、《关于向特定对象发行股票申请获得中国证监会注册批复的公告》，具体内容详见刊登在巨潮资讯网 的相关公告。</w:t>
      </w:r>
    </w:p>
    <w:p>
      <w:pPr>
        <w:pStyle w:val="Style26"/>
        <w:keepNext/>
        <w:keepLines/>
        <w:widowControl w:val="0"/>
        <w:shd w:val="clear" w:color="auto" w:fill="auto"/>
        <w:bidi w:val="0"/>
        <w:spacing w:before="0" w:after="26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十九、公司子公司重大事项</w:t>
      </w:r>
      <w:bookmarkEnd w:id="449"/>
      <w:bookmarkEnd w:id="450"/>
      <w:bookmarkEnd w:id="451"/>
    </w:p>
    <w:p>
      <w:pPr>
        <w:pStyle w:val="Style28"/>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88" w:lineRule="exact"/>
        <w:ind w:left="0" w:right="0" w:firstLine="0"/>
        <w:jc w:val="left"/>
      </w:pPr>
      <w:bookmarkStart w:id="452" w:name="bookmark452"/>
      <w:r>
        <w:rPr>
          <w:rFonts w:ascii="Times New Roman" w:eastAsia="Times New Roman" w:hAnsi="Times New Roman" w:cs="Times New Roman"/>
          <w:color w:val="000000"/>
          <w:spacing w:val="0"/>
          <w:w w:val="100"/>
          <w:position w:val="0"/>
          <w:sz w:val="18"/>
          <w:szCs w:val="18"/>
        </w:rPr>
        <w:t>1</w:t>
      </w:r>
      <w:bookmarkEnd w:id="45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日，公司披露了《关于全资子公司完成工商变更的公告》、《关于控股子公司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年日常关联交易预计的公 告》，具体内容详见刊登在巨潮资讯网的相关公告。</w:t>
      </w:r>
    </w:p>
    <w:p>
      <w:pPr>
        <w:pStyle w:val="Style28"/>
        <w:keepNext w:val="0"/>
        <w:keepLines w:val="0"/>
        <w:widowControl w:val="0"/>
        <w:shd w:val="clear" w:color="auto" w:fill="auto"/>
        <w:tabs>
          <w:tab w:pos="354" w:val="left"/>
        </w:tabs>
        <w:bidi w:val="0"/>
        <w:spacing w:before="0" w:after="260" w:line="331" w:lineRule="exact"/>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2</w:t>
      </w:r>
      <w:bookmarkEnd w:id="4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日，公司披露了《关于对控股子公司提供财务资助延期的公告》，具体内容详见刊登在巨潮资讯网的相关公 告。</w:t>
      </w:r>
      <w:r>
        <w:br w:type="page"/>
      </w:r>
    </w:p>
    <w:p>
      <w:pPr>
        <w:pStyle w:val="Style10"/>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第六节股份变动及股东情况</w:t>
      </w:r>
      <w:bookmarkEnd w:id="454"/>
      <w:bookmarkEnd w:id="455"/>
      <w:bookmarkEnd w:id="456"/>
    </w:p>
    <w:p>
      <w:pPr>
        <w:pStyle w:val="Style26"/>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、股份变动情况</w:t>
      </w:r>
      <w:bookmarkEnd w:id="458"/>
      <w:bookmarkEnd w:id="459"/>
      <w:bookmarkEnd w:id="461"/>
      <w:bookmarkEnd w:id="457"/>
    </w:p>
    <w:p>
      <w:pPr>
        <w:pStyle w:val="Style31"/>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566"/>
        <w:gridCol w:w="566"/>
        <w:gridCol w:w="710"/>
        <w:gridCol w:w="989"/>
        <w:gridCol w:w="1138"/>
        <w:gridCol w:w="989"/>
        <w:gridCol w:w="65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265,532,915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261,461,431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265,532,915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261,461,431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265,532,915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261,461,431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281,909,171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4,071,484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281,909,171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报告期内，高管锁定股变动。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、限售股份变动情况</w:t>
      </w:r>
      <w:bookmarkEnd w:id="466"/>
      <w:bookmarkEnd w:id="467"/>
      <w:bookmarkEnd w:id="46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152,347,623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148,333,064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107,071,846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107,011,171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3,850,831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每年按持股总 数可转让</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离职后锁定至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265,532,915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261,461,431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、证券发行与上市情况</w:t>
      </w:r>
      <w:bookmarkEnd w:id="470"/>
      <w:bookmarkEnd w:id="471"/>
      <w:bookmarkEnd w:id="473"/>
    </w:p>
    <w:p>
      <w:pPr>
        <w:pStyle w:val="Style31"/>
        <w:keepNext/>
        <w:keepLines/>
        <w:widowControl w:val="0"/>
        <w:shd w:val="clear" w:color="auto" w:fill="auto"/>
        <w:bidi w:val="0"/>
        <w:spacing w:before="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、报告期内证券发行（不含优先股）情况</w:t>
      </w:r>
      <w:bookmarkEnd w:id="474"/>
      <w:bookmarkEnd w:id="475"/>
      <w:bookmarkEnd w:id="477"/>
    </w:p>
    <w:p>
      <w:pPr>
        <w:pStyle w:val="Style2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公司股份总数及股东结构的变动、公司资产和负债结构的变动情况说明</w:t>
      </w:r>
      <w:bookmarkEnd w:id="478"/>
      <w:bookmarkEnd w:id="479"/>
      <w:bookmarkEnd w:id="4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、股东和实际控制人情况</w:t>
      </w:r>
      <w:bookmarkEnd w:id="486"/>
      <w:bookmarkEnd w:id="487"/>
      <w:bookmarkEnd w:id="489"/>
    </w:p>
    <w:p>
      <w:pPr>
        <w:pStyle w:val="Style31"/>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32,503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197,777,419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148,333,064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49,444,355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107,011,171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5,134,442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1,283,611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丁凤梅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1,656,645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信达证券股份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黄立锋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股东张波、张频、李乐霓三人为公司一致行动人，合计持有公司</w:t>
            </w:r>
            <w:r>
              <w:rPr>
                <w:rFonts w:ascii="Times New Roman" w:eastAsia="Times New Roman" w:hAnsi="Times New Roman" w:cs="Times New Roman"/>
                <w:color w:val="000000"/>
                <w:spacing w:val="0"/>
                <w:w w:val="100"/>
                <w:position w:val="0"/>
                <w:sz w:val="18"/>
                <w:szCs w:val="18"/>
              </w:rPr>
              <w:t>62.60%</w:t>
            </w:r>
            <w:r>
              <w:rPr>
                <w:color w:val="000000"/>
                <w:spacing w:val="0"/>
                <w:w w:val="100"/>
                <w:position w:val="0"/>
              </w:rPr>
              <w:t>股权；公司未知其 他股东是否存在关联关系或是否属于《上市公司收购管理办法》规定的一致行动人。</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widowControl w:val="0"/>
        <w:spacing w:line="1" w:lineRule="exact"/>
      </w:pPr>
      <w:r>
        <w:br w:type="page"/>
      </w:r>
    </w:p>
    <w:tbl>
      <w:tblPr>
        <w:tblOverlap w:val="never"/>
        <w:jc w:val="center"/>
        <w:tblLayout w:type="fixed"/>
      </w:tblPr>
      <w:tblGrid>
        <w:gridCol w:w="2405"/>
        <w:gridCol w:w="5045"/>
        <w:gridCol w:w="1070"/>
        <w:gridCol w:w="106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49,444,355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49,444,355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30,236,661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30,236,661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丁凤梅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1,838,900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1,283,611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1,128,000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黄立锋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895,500</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股东张波、张频、李乐霓三人为公司一致行动人，合计持有公司</w:t>
            </w:r>
            <w:r>
              <w:rPr>
                <w:rFonts w:ascii="Times New Roman" w:eastAsia="Times New Roman" w:hAnsi="Times New Roman" w:cs="Times New Roman"/>
                <w:color w:val="000000"/>
                <w:spacing w:val="0"/>
                <w:w w:val="100"/>
                <w:position w:val="0"/>
                <w:sz w:val="18"/>
                <w:szCs w:val="18"/>
              </w:rPr>
              <w:t>62.60%</w:t>
            </w:r>
            <w:r>
              <w:rPr>
                <w:color w:val="000000"/>
                <w:spacing w:val="0"/>
                <w:w w:val="100"/>
                <w:position w:val="0"/>
              </w:rPr>
              <w:t>股权；公司未知其 他股东是否存在关联关系或是否属于《上市公司收购管理办法》规定的一致行动人。</w:t>
            </w:r>
          </w:p>
        </w:tc>
      </w:tr>
      <w:tr>
        <w:trPr>
          <w:trHeight w:val="151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股东王建峰通过普通证券账户持有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1,128,000</w:t>
            </w:r>
            <w:r>
              <w:rPr>
                <w:color w:val="000000"/>
                <w:spacing w:val="0"/>
                <w:w w:val="100"/>
                <w:position w:val="0"/>
              </w:rPr>
              <w:t xml:space="preserve">股，合计持股 </w:t>
            </w:r>
            <w:r>
              <w:rPr>
                <w:rFonts w:ascii="Times New Roman" w:eastAsia="Times New Roman" w:hAnsi="Times New Roman" w:cs="Times New Roman"/>
                <w:color w:val="000000"/>
                <w:spacing w:val="0"/>
                <w:w w:val="100"/>
                <w:position w:val="0"/>
                <w:sz w:val="18"/>
                <w:szCs w:val="18"/>
              </w:rPr>
              <w:t xml:space="preserve">1,128,000 </w:t>
            </w:r>
            <w:r>
              <w:rPr>
                <w:color w:val="000000"/>
                <w:spacing w:val="0"/>
                <w:w w:val="100"/>
                <w:position w:val="0"/>
              </w:rPr>
              <w:t>股；</w:t>
            </w:r>
          </w:p>
          <w:p>
            <w:pPr>
              <w:pStyle w:val="Style23"/>
              <w:keepNext w:val="0"/>
              <w:keepLines w:val="0"/>
              <w:widowControl w:val="0"/>
              <w:shd w:val="clear" w:color="auto" w:fill="auto"/>
              <w:bidi w:val="0"/>
              <w:spacing w:before="0" w:after="0" w:line="384" w:lineRule="exact"/>
              <w:ind w:left="0" w:right="0" w:firstLine="0"/>
              <w:jc w:val="left"/>
            </w:pPr>
            <w:r>
              <w:rPr>
                <w:color w:val="000000"/>
                <w:spacing w:val="0"/>
                <w:w w:val="100"/>
                <w:position w:val="0"/>
              </w:rPr>
              <w:t>股东许岳城通过普通证券账户持有</w:t>
            </w:r>
            <w:r>
              <w:rPr>
                <w:rFonts w:ascii="Times New Roman" w:eastAsia="Times New Roman" w:hAnsi="Times New Roman" w:cs="Times New Roman"/>
                <w:color w:val="000000"/>
                <w:spacing w:val="0"/>
                <w:w w:val="100"/>
                <w:position w:val="0"/>
                <w:sz w:val="18"/>
                <w:szCs w:val="18"/>
              </w:rPr>
              <w:t>930,000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 xml:space="preserve">股，合计持 股 </w:t>
            </w:r>
            <w:r>
              <w:rPr>
                <w:rFonts w:ascii="Times New Roman" w:eastAsia="Times New Roman" w:hAnsi="Times New Roman" w:cs="Times New Roman"/>
                <w:color w:val="000000"/>
                <w:spacing w:val="0"/>
                <w:w w:val="100"/>
                <w:position w:val="0"/>
                <w:sz w:val="18"/>
                <w:szCs w:val="18"/>
              </w:rPr>
              <w:t xml:space="preserve">1,050,000 </w:t>
            </w:r>
            <w:r>
              <w:rPr>
                <w:color w:val="000000"/>
                <w:spacing w:val="0"/>
                <w:w w:val="100"/>
                <w:position w:val="0"/>
              </w:rPr>
              <w:t>股。</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widowControl w:val="0"/>
        <w:spacing w:line="1" w:lineRule="exact"/>
      </w:pPr>
      <w:r>
        <w:br w:type="page"/>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本公司及安居宝品牌的主要创始人，目前担任公司董事长、总经理</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、公司实际控制人及其一致行动人</w:t>
      </w:r>
      <w:bookmarkEnd w:id="498"/>
      <w:bookmarkEnd w:id="499"/>
      <w:bookmarkEnd w:id="50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本公司及安居宝品牌的主要创始人，目前担任公司董事长、总经理</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公司与实际控制人之间的产权及控制关系的方框图</w:t>
      </w:r>
    </w:p>
    <w:p>
      <w:pPr>
        <w:pStyle w:val="Style47"/>
        <w:keepNext w:val="0"/>
        <w:keepLines w:val="0"/>
        <w:widowControl w:val="0"/>
        <w:shd w:val="clear" w:color="auto" w:fill="auto"/>
        <w:bidi w:val="0"/>
        <w:spacing w:before="0" w:after="0" w:line="240" w:lineRule="auto"/>
        <w:ind w:left="0" w:right="0" w:firstLine="0"/>
        <w:jc w:val="center"/>
      </w:pPr>
      <w:r>
        <w:rPr>
          <w:spacing w:val="0"/>
          <w:w w:val="100"/>
          <w:position w:val="0"/>
        </w:rPr>
        <w:t>实际控制人及其一致行动人</w:t>
      </w:r>
    </w:p>
    <w:p>
      <w:pPr>
        <w:widowControl w:val="0"/>
        <w:spacing w:line="1" w:lineRule="exact"/>
      </w:pPr>
      <w:r>
        <mc:AlternateContent>
          <mc:Choice Requires="wps">
            <w:drawing>
              <wp:anchor distT="88900" distB="481965" distL="0" distR="0" simplePos="0" relativeHeight="125829378" behindDoc="0" locked="0" layoutInCell="1" allowOverlap="1">
                <wp:simplePos x="0" y="0"/>
                <wp:positionH relativeFrom="page">
                  <wp:posOffset>2087880</wp:posOffset>
                </wp:positionH>
                <wp:positionV relativeFrom="paragraph">
                  <wp:posOffset>88900</wp:posOffset>
                </wp:positionV>
                <wp:extent cx="396240" cy="222250"/>
                <wp:wrapTopAndBottom/>
                <wp:docPr id="16" name="Shape 16"/>
                <a:graphic xmlns:a="http://schemas.openxmlformats.org/drawingml/2006/main">
                  <a:graphicData uri="http://schemas.microsoft.com/office/word/2010/wordprocessingShape">
                    <wps:wsp>
                      <wps:cNvSpPr txBox="1"/>
                      <wps:spPr>
                        <a:xfrm>
                          <a:ext cx="396240" cy="222250"/>
                        </a:xfrm>
                        <a:prstGeom prst="rect"/>
                        <a:noFill/>
                      </wps:spPr>
                      <wps:txbx>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7C7D7C"/>
                                <w:spacing w:val="0"/>
                                <w:w w:val="100"/>
                                <w:position w:val="0"/>
                              </w:rPr>
                              <w:t>张波</w:t>
                            </w:r>
                          </w:p>
                        </w:txbxContent>
                      </wps:txbx>
                      <wps:bodyPr wrap="none" lIns="0" tIns="0" rIns="0" bIns="0">
                        <a:noAutoFit/>
                      </wps:bodyPr>
                    </wps:wsp>
                  </a:graphicData>
                </a:graphic>
              </wp:anchor>
            </w:drawing>
          </mc:Choice>
          <mc:Fallback>
            <w:pict>
              <v:shape id="_x0000_s1042" type="#_x0000_t202" style="position:absolute;margin-left:164.40000000000001pt;margin-top:7.pt;width:31.199999999999999pt;height:17.5pt;z-index:-125829375;mso-wrap-distance-left:0;mso-wrap-distance-top:7.pt;mso-wrap-distance-right:0;mso-wrap-distance-bottom:37.950000000000003pt;mso-position-horizontal-relative:page" filled="f" stroked="f">
                <v:textbox inset="0,0,0,0">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7C7D7C"/>
                          <w:spacing w:val="0"/>
                          <w:w w:val="100"/>
                          <w:position w:val="0"/>
                        </w:rPr>
                        <w:t>张波</w:t>
                      </w:r>
                    </w:p>
                  </w:txbxContent>
                </v:textbox>
                <w10:wrap type="topAndBottom" anchorx="page"/>
              </v:shape>
            </w:pict>
          </mc:Fallback>
        </mc:AlternateContent>
      </w:r>
      <w:r>
        <mc:AlternateContent>
          <mc:Choice Requires="wps">
            <w:drawing>
              <wp:anchor distT="92075" distB="481330" distL="0" distR="0" simplePos="0" relativeHeight="125829380" behindDoc="0" locked="0" layoutInCell="1" allowOverlap="1">
                <wp:simplePos x="0" y="0"/>
                <wp:positionH relativeFrom="page">
                  <wp:posOffset>3432175</wp:posOffset>
                </wp:positionH>
                <wp:positionV relativeFrom="paragraph">
                  <wp:posOffset>92075</wp:posOffset>
                </wp:positionV>
                <wp:extent cx="405130" cy="219710"/>
                <wp:wrapTopAndBottom/>
                <wp:docPr id="18" name="Shape 18"/>
                <a:graphic xmlns:a="http://schemas.openxmlformats.org/drawingml/2006/main">
                  <a:graphicData uri="http://schemas.microsoft.com/office/word/2010/wordprocessingShape">
                    <wps:wsp>
                      <wps:cNvSpPr txBox="1"/>
                      <wps:spPr>
                        <a:xfrm>
                          <a:ext cx="405130" cy="219710"/>
                        </a:xfrm>
                        <a:prstGeom prst="rect"/>
                        <a:noFill/>
                      </wps:spPr>
                      <wps:txbx>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7C7D7C"/>
                                <w:spacing w:val="0"/>
                                <w:w w:val="100"/>
                                <w:position w:val="0"/>
                              </w:rPr>
                              <w:t>张频</w:t>
                            </w:r>
                          </w:p>
                        </w:txbxContent>
                      </wps:txbx>
                      <wps:bodyPr wrap="none" lIns="0" tIns="0" rIns="0" bIns="0">
                        <a:noAutoFit/>
                      </wps:bodyPr>
                    </wps:wsp>
                  </a:graphicData>
                </a:graphic>
              </wp:anchor>
            </w:drawing>
          </mc:Choice>
          <mc:Fallback>
            <w:pict>
              <v:shape id="_x0000_s1044" type="#_x0000_t202" style="position:absolute;margin-left:270.25pt;margin-top:7.25pt;width:31.900000000000002pt;height:17.300000000000001pt;z-index:-125829373;mso-wrap-distance-left:0;mso-wrap-distance-top:7.25pt;mso-wrap-distance-right:0;mso-wrap-distance-bottom:37.899999999999999pt;mso-position-horizontal-relative:page" filled="f" stroked="f">
                <v:textbox inset="0,0,0,0">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7C7D7C"/>
                          <w:spacing w:val="0"/>
                          <w:w w:val="100"/>
                          <w:position w:val="0"/>
                        </w:rPr>
                        <w:t>张频</w:t>
                      </w:r>
                    </w:p>
                  </w:txbxContent>
                </v:textbox>
                <w10:wrap type="topAndBottom" anchorx="page"/>
              </v:shape>
            </w:pict>
          </mc:Fallback>
        </mc:AlternateContent>
      </w:r>
      <w:r>
        <mc:AlternateContent>
          <mc:Choice Requires="wps">
            <w:drawing>
              <wp:anchor distT="95250" distB="472440" distL="0" distR="0" simplePos="0" relativeHeight="125829382" behindDoc="0" locked="0" layoutInCell="1" allowOverlap="1">
                <wp:simplePos x="0" y="0"/>
                <wp:positionH relativeFrom="page">
                  <wp:posOffset>4498975</wp:posOffset>
                </wp:positionH>
                <wp:positionV relativeFrom="paragraph">
                  <wp:posOffset>95250</wp:posOffset>
                </wp:positionV>
                <wp:extent cx="594360" cy="225425"/>
                <wp:wrapTopAndBottom/>
                <wp:docPr id="20" name="Shape 20"/>
                <a:graphic xmlns:a="http://schemas.openxmlformats.org/drawingml/2006/main">
                  <a:graphicData uri="http://schemas.microsoft.com/office/word/2010/wordprocessingShape">
                    <wps:wsp>
                      <wps:cNvSpPr txBox="1"/>
                      <wps:spPr>
                        <a:xfrm>
                          <a:ext cx="594360" cy="2254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7C7D7C"/>
                                <w:spacing w:val="0"/>
                                <w:w w:val="100"/>
                                <w:position w:val="0"/>
                              </w:rPr>
                              <w:t>李乐竟</w:t>
                            </w:r>
                          </w:p>
                        </w:txbxContent>
                      </wps:txbx>
                      <wps:bodyPr wrap="none" lIns="0" tIns="0" rIns="0" bIns="0">
                        <a:noAutoFit/>
                      </wps:bodyPr>
                    </wps:wsp>
                  </a:graphicData>
                </a:graphic>
              </wp:anchor>
            </w:drawing>
          </mc:Choice>
          <mc:Fallback>
            <w:pict>
              <v:shape id="_x0000_s1046" type="#_x0000_t202" style="position:absolute;margin-left:354.25pt;margin-top:7.5pt;width:46.800000000000004pt;height:17.75pt;z-index:-125829371;mso-wrap-distance-left:0;mso-wrap-distance-top:7.5pt;mso-wrap-distance-right:0;mso-wrap-distance-bottom:37.20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7C7D7C"/>
                          <w:spacing w:val="0"/>
                          <w:w w:val="100"/>
                          <w:position w:val="0"/>
                        </w:rPr>
                        <w:t>李乐竟</w:t>
                      </w:r>
                    </w:p>
                  </w:txbxContent>
                </v:textbox>
                <w10:wrap type="topAndBottom" anchorx="page"/>
              </v:shape>
            </w:pict>
          </mc:Fallback>
        </mc:AlternateContent>
      </w:r>
      <w:r>
        <w:drawing>
          <wp:anchor distT="451485" distB="0" distL="0" distR="0" simplePos="0" relativeHeight="125829384" behindDoc="0" locked="0" layoutInCell="1" allowOverlap="1">
            <wp:simplePos x="0" y="0"/>
            <wp:positionH relativeFrom="page">
              <wp:posOffset>2233930</wp:posOffset>
            </wp:positionH>
            <wp:positionV relativeFrom="paragraph">
              <wp:posOffset>451485</wp:posOffset>
            </wp:positionV>
            <wp:extent cx="3115310" cy="34163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1"/>
                    <a:stretch/>
                  </pic:blipFill>
                  <pic:spPr>
                    <a:xfrm>
                      <a:ext cx="3115310" cy="341630"/>
                    </a:xfrm>
                    <a:prstGeom prst="rect"/>
                  </pic:spPr>
                </pic:pic>
              </a:graphicData>
            </a:graphic>
          </wp:anchor>
        </w:drawing>
      </w:r>
    </w:p>
    <w:p>
      <w:pPr>
        <w:pStyle w:val="Style16"/>
        <w:keepNext w:val="0"/>
        <w:keepLines w:val="0"/>
        <w:widowControl w:val="0"/>
        <w:shd w:val="clear" w:color="auto" w:fill="auto"/>
        <w:bidi w:val="0"/>
        <w:spacing w:before="0" w:after="1760" w:line="240" w:lineRule="auto"/>
        <w:ind w:left="0" w:right="0" w:firstLine="0"/>
        <w:jc w:val="center"/>
      </w:pPr>
      <w:r>
        <w:rPr>
          <w:color w:val="7C7D7C"/>
          <w:spacing w:val="0"/>
          <w:w w:val="100"/>
          <w:position w:val="0"/>
        </w:rPr>
        <w:t>广东安居宝数码科技股份有限公司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28"/>
        <w:keepNext w:val="0"/>
        <w:keepLines w:val="0"/>
        <w:widowControl w:val="0"/>
        <w:shd w:val="clear" w:color="auto" w:fill="auto"/>
        <w:bidi w:val="0"/>
        <w:spacing w:before="0" w:after="38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88" w:right="1086" w:bottom="1436"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5" behindDoc="0" locked="0" layoutInCell="1" allowOverlap="1">
                <wp:simplePos x="0" y="0"/>
                <wp:positionH relativeFrom="page">
                  <wp:posOffset>2691765</wp:posOffset>
                </wp:positionH>
                <wp:positionV relativeFrom="paragraph">
                  <wp:posOffset>0</wp:posOffset>
                </wp:positionV>
                <wp:extent cx="2170430" cy="243840"/>
                <wp:wrapTopAndBottom/>
                <wp:docPr id="29" name="Shape 2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55" type="#_x0000_t202" style="position:absolute;margin-left:211.95000000000002pt;margin-top:0;width:170.90000000000001pt;height:19.199999999999999pt;z-index:-125829368;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514" w:name="bookmark514"/>
      <w:bookmarkStart w:id="515" w:name="bookmark515"/>
      <w:bookmarkStart w:id="516" w:name="bookmark516"/>
      <w:r>
        <w:rPr>
          <w:color w:val="000000"/>
          <w:spacing w:val="0"/>
          <w:w w:val="100"/>
          <w:position w:val="0"/>
        </w:rPr>
        <w:t>第八节可转换公司债券相关情况</w:t>
      </w:r>
      <w:bookmarkEnd w:id="514"/>
      <w:bookmarkEnd w:id="515"/>
      <w:bookmarkEnd w:id="516"/>
    </w:p>
    <w:p>
      <w:pPr>
        <w:pStyle w:val="Style28"/>
        <w:keepNext w:val="0"/>
        <w:keepLines w:val="0"/>
        <w:widowControl w:val="0"/>
        <w:shd w:val="clear" w:color="auto" w:fill="auto"/>
        <w:bidi w:val="0"/>
        <w:spacing w:before="0" w:after="120" w:line="240" w:lineRule="auto"/>
        <w:ind w:left="0" w:right="0" w:firstLine="0"/>
        <w:jc w:val="left"/>
      </w:pPr>
      <w:bookmarkStart w:id="517" w:name="bookmark51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7"/>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报告期公司不存在可转换公司债券。</w:t>
      </w:r>
    </w:p>
    <w:p>
      <w:pPr>
        <w:pStyle w:val="Style10"/>
        <w:keepNext/>
        <w:keepLines/>
        <w:widowControl w:val="0"/>
        <w:shd w:val="clear" w:color="auto" w:fill="auto"/>
        <w:bidi w:val="0"/>
        <w:spacing w:before="0" w:after="520" w:line="240" w:lineRule="auto"/>
        <w:ind w:left="0" w:right="0" w:firstLine="0"/>
        <w:jc w:val="center"/>
      </w:pPr>
      <w:bookmarkStart w:id="518" w:name="bookmark518"/>
      <w:bookmarkStart w:id="519" w:name="bookmark519"/>
      <w:bookmarkStart w:id="520" w:name="bookmark520"/>
      <w:r>
        <w:rPr>
          <w:color w:val="000000"/>
          <w:spacing w:val="0"/>
          <w:w w:val="100"/>
          <w:position w:val="0"/>
        </w:rPr>
        <w:t>第九节董事、监事、高级管理人员和员工情况</w:t>
      </w:r>
      <w:bookmarkEnd w:id="518"/>
      <w:bookmarkEnd w:id="519"/>
      <w:bookmarkEnd w:id="520"/>
    </w:p>
    <w:p>
      <w:pPr>
        <w:pStyle w:val="Style26"/>
        <w:keepNext/>
        <w:keepLines/>
        <w:widowControl w:val="0"/>
        <w:shd w:val="clear" w:color="auto" w:fill="auto"/>
        <w:bidi w:val="0"/>
        <w:spacing w:before="0" w:after="320" w:line="240" w:lineRule="auto"/>
        <w:ind w:left="0" w:right="0" w:firstLine="0"/>
        <w:jc w:val="left"/>
      </w:pPr>
      <w:bookmarkStart w:id="521" w:name="bookmark521"/>
      <w:bookmarkStart w:id="522" w:name="bookmark522"/>
      <w:bookmarkStart w:id="523" w:name="bookmark523"/>
      <w:bookmarkStart w:id="524" w:name="bookmark524"/>
      <w:bookmarkStart w:id="525" w:name="bookmark525"/>
      <w:r>
        <w:rPr>
          <w:color w:val="000000"/>
          <w:spacing w:val="0"/>
          <w:w w:val="100"/>
          <w:position w:val="0"/>
          <w:sz w:val="24"/>
          <w:szCs w:val="24"/>
        </w:rPr>
        <w:t>一</w:t>
      </w:r>
      <w:bookmarkEnd w:id="524"/>
      <w:r>
        <w:rPr>
          <w:color w:val="000000"/>
          <w:spacing w:val="0"/>
          <w:w w:val="100"/>
          <w:position w:val="0"/>
          <w:sz w:val="24"/>
          <w:szCs w:val="24"/>
        </w:rPr>
        <w:t>、董事、监事和高级管理人员持股变动</w:t>
      </w:r>
      <w:bookmarkEnd w:id="522"/>
      <w:bookmarkEnd w:id="523"/>
      <w:bookmarkEnd w:id="525"/>
      <w:bookmarkEnd w:id="521"/>
    </w:p>
    <w:tbl>
      <w:tblPr>
        <w:tblOverlap w:val="never"/>
        <w:jc w:val="center"/>
        <w:tblLayout w:type="fixed"/>
      </w:tblPr>
      <w:tblGrid>
        <w:gridCol w:w="1176"/>
        <w:gridCol w:w="1699"/>
        <w:gridCol w:w="566"/>
        <w:gridCol w:w="562"/>
        <w:gridCol w:w="571"/>
        <w:gridCol w:w="1843"/>
        <w:gridCol w:w="1762"/>
        <w:gridCol w:w="1171"/>
        <w:gridCol w:w="1171"/>
        <w:gridCol w:w="1166"/>
        <w:gridCol w:w="1171"/>
        <w:gridCol w:w="1176"/>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本期减持股份 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其他增减变动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期末持股数</w:t>
            </w:r>
          </w:p>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197,777,419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142,681,562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137,247,832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董事会秘书、副总经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348,610,244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342,886,514</w:t>
            </w:r>
          </w:p>
        </w:tc>
      </w:tr>
    </w:tbl>
    <w:p>
      <w:pPr>
        <w:sectPr>
          <w:headerReference w:type="default" r:id="rId15"/>
          <w:footerReference w:type="default" r:id="rId16"/>
          <w:footnotePr>
            <w:pos w:val="pageBottom"/>
            <w:numFmt w:val="decimal"/>
            <w:numRestart w:val="continuous"/>
          </w:footnotePr>
          <w:pgSz w:w="16840" w:h="11900" w:orient="landscape"/>
          <w:pgMar w:top="1618" w:right="1402" w:bottom="1305" w:left="1402" w:header="0" w:footer="3" w:gutter="0"/>
          <w:cols w:space="720"/>
          <w:noEndnote/>
          <w:rtlGutter w:val="0"/>
          <w:docGrid w:linePitch="360"/>
        </w:sectPr>
      </w:pPr>
    </w:p>
    <w:p>
      <w:pPr>
        <w:pStyle w:val="Style26"/>
        <w:keepNext/>
        <w:keepLines/>
        <w:widowControl w:val="0"/>
        <w:shd w:val="clear" w:color="auto" w:fill="auto"/>
        <w:tabs>
          <w:tab w:pos="485"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w:t>
        <w:tab/>
        <w:t>公司董事、监事、高级管理人员变动情况</w:t>
      </w:r>
      <w:bookmarkEnd w:id="526"/>
      <w:bookmarkEnd w:id="527"/>
      <w:bookmarkEnd w:id="529"/>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5"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w:t>
        <w:tab/>
        <w:t>任职情况</w:t>
      </w:r>
      <w:bookmarkEnd w:id="530"/>
      <w:bookmarkEnd w:id="531"/>
      <w:bookmarkEnd w:id="533"/>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60" w:lineRule="auto"/>
        <w:ind w:left="0" w:right="0" w:firstLine="200"/>
        <w:jc w:val="both"/>
      </w:pPr>
      <w:bookmarkStart w:id="534" w:name="bookmark534"/>
      <w:r>
        <w:rPr>
          <w:rFonts w:ascii="Times New Roman" w:eastAsia="Times New Roman" w:hAnsi="Times New Roman" w:cs="Times New Roman"/>
          <w:color w:val="000000"/>
          <w:spacing w:val="0"/>
          <w:w w:val="100"/>
          <w:position w:val="0"/>
          <w:sz w:val="18"/>
          <w:szCs w:val="18"/>
        </w:rPr>
        <w:t>1</w:t>
      </w:r>
      <w:bookmarkEnd w:id="534"/>
      <w:r>
        <w:rPr>
          <w:color w:val="000000"/>
          <w:spacing w:val="0"/>
          <w:w w:val="100"/>
          <w:position w:val="0"/>
        </w:rPr>
        <w:t>、董事会成员</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张波先生：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年出生，毕业于华南工学院（现华南理工大学）计算机系，获学士学位。曾任职于广东电子研究所担任 技术骨干、广东省实验电子厂担任副厂长、深圳丰达通讯有限公司担任厂长，是本公司及安居宝品牌的主要创始人。张波先 生是楼宇对讲行业标准的起草者之一，曾被评为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中国安防十大领军人物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中国安防十年开拓奖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改革开放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年影 响中国安防</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殊荣，</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年被广东省安全技术防范行业协会聘任为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广东省安全技术防范专家委员会专家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。目前担任公 司董事长兼总经理。</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张频先生：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 xml:space="preserve">年出生„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年至今，先后担任广州市安居宝科技有限公司、广州市安居宝数码科技有限公司副总经理， 目前担任公司副董事长兼副总经理。</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李乐霓女士： </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年出生，毕业于广东工业大学（原名广东省建筑工程专科学院）工业与民用建筑专业班。曾任职于广 州市东山建筑设计院从事建筑设计工作，并于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月被评审为建筑工程师；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年，先后担任广州市安居宝科技有限公 司、广州市安居宝数码科技有限公司监事、审计部部长，目前担任公司董事。</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韩文生先生：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年出生，毕业于华南工学院（现华南理工大学）计算机系，获学士学位。曾任广州军区空军司令部指 挥自动化工作站总工程师，广州华贸科技有限公司经理，广州加瓦科技有限公司市场部经理，广东达安项目管理股份有限公 司市场部总监，广州雅玛实验室系统工程设计有限公司副总经理，拥有丰富的行业经验。</w:t>
      </w:r>
    </w:p>
    <w:p>
      <w:pPr>
        <w:pStyle w:val="Style28"/>
        <w:keepNext w:val="0"/>
        <w:keepLines w:val="0"/>
        <w:widowControl w:val="0"/>
        <w:shd w:val="clear" w:color="auto" w:fill="auto"/>
        <w:bidi w:val="0"/>
        <w:spacing w:before="0" w:after="100" w:line="317" w:lineRule="exact"/>
        <w:ind w:left="0" w:right="0"/>
        <w:jc w:val="both"/>
      </w:pPr>
      <w:r>
        <w:rPr>
          <w:color w:val="000000"/>
          <w:spacing w:val="0"/>
          <w:w w:val="100"/>
          <w:position w:val="0"/>
        </w:rPr>
        <w:t xml:space="preserve">王丽娟女士： </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年出生，在职研究生，高级会计师，注册会计师，注册评估师，注册税务师。曾任中石化新星石油公 司广州公司会计主管，计划主管，单位财务负责人，中国审计署驻广州特派办下属的会计师事务所注册会计师，广东省财政 厅投资审核中心任审计师。现任广东宏大爆破股份有限公司副总经理兼财务总监，兼任宏大国源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资源环境治理有限公 司监事会主席、鞍钢矿业爆破有限公司监事会主席。</w:t>
      </w:r>
    </w:p>
    <w:p>
      <w:pPr>
        <w:pStyle w:val="Style28"/>
        <w:keepNext w:val="0"/>
        <w:keepLines w:val="0"/>
        <w:widowControl w:val="0"/>
        <w:shd w:val="clear" w:color="auto" w:fill="auto"/>
        <w:tabs>
          <w:tab w:pos="309" w:val="left"/>
        </w:tabs>
        <w:bidi w:val="0"/>
        <w:spacing w:before="0" w:after="0" w:line="360" w:lineRule="auto"/>
        <w:ind w:left="0" w:right="0" w:firstLine="0"/>
        <w:jc w:val="both"/>
      </w:pPr>
      <w:bookmarkStart w:id="535" w:name="bookmark535"/>
      <w:r>
        <w:rPr>
          <w:rFonts w:ascii="Times New Roman" w:eastAsia="Times New Roman" w:hAnsi="Times New Roman" w:cs="Times New Roman"/>
          <w:color w:val="000000"/>
          <w:spacing w:val="0"/>
          <w:w w:val="100"/>
          <w:position w:val="0"/>
          <w:sz w:val="18"/>
          <w:szCs w:val="18"/>
        </w:rPr>
        <w:t>2</w:t>
      </w:r>
      <w:bookmarkEnd w:id="535"/>
      <w:r>
        <w:rPr>
          <w:color w:val="000000"/>
          <w:spacing w:val="0"/>
          <w:w w:val="100"/>
          <w:position w:val="0"/>
        </w:rPr>
        <w:t>、</w:t>
        <w:tab/>
        <w:t>监事会成员</w:t>
      </w:r>
    </w:p>
    <w:p>
      <w:pPr>
        <w:pStyle w:val="Style28"/>
        <w:keepNext w:val="0"/>
        <w:keepLines w:val="0"/>
        <w:widowControl w:val="0"/>
        <w:shd w:val="clear" w:color="auto" w:fill="auto"/>
        <w:tabs>
          <w:tab w:pos="1471" w:val="left"/>
        </w:tabs>
        <w:bidi w:val="0"/>
        <w:spacing w:before="0" w:after="0" w:line="317" w:lineRule="exact"/>
        <w:ind w:left="0" w:right="0"/>
        <w:jc w:val="both"/>
      </w:pPr>
      <w:r>
        <w:rPr>
          <w:color w:val="000000"/>
          <w:spacing w:val="0"/>
          <w:w w:val="100"/>
          <w:position w:val="0"/>
        </w:rPr>
        <w:t>范文梅女士：</w:t>
        <w:tab/>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年出生，中国国籍，具有会计师资格。</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年加入安居宝从事财务工作，曾担任广州市安居宝数码科</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技有限公司审计主管，现任公司监事会主席、审计部部长。</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李志共先生：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毕业于华南工学院（华南理工大学）无线电系，工程师资格。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日担任广东安居宝数码科技股份有限公司总经办副主任，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月至今担任广东安居宝数码科技股份有限公司总经 理助理。</w:t>
      </w:r>
    </w:p>
    <w:p>
      <w:pPr>
        <w:pStyle w:val="Style28"/>
        <w:keepNext w:val="0"/>
        <w:keepLines w:val="0"/>
        <w:widowControl w:val="0"/>
        <w:shd w:val="clear" w:color="auto" w:fill="auto"/>
        <w:bidi w:val="0"/>
        <w:spacing w:before="0" w:after="100" w:line="317" w:lineRule="exact"/>
        <w:ind w:left="0" w:right="0"/>
        <w:jc w:val="both"/>
      </w:pPr>
      <w:r>
        <w:rPr>
          <w:color w:val="000000"/>
          <w:spacing w:val="0"/>
          <w:w w:val="100"/>
          <w:position w:val="0"/>
        </w:rPr>
        <w:t>万华女士：中国国籍，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月毕业于华南农学院（现华南农业大学），</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月担任广东安居 宝数码科技股份有限公司业务经理职务，现任公司监事、总经理助理、停车场业务拓展部副部长。</w:t>
      </w:r>
    </w:p>
    <w:p>
      <w:pPr>
        <w:pStyle w:val="Style28"/>
        <w:keepNext w:val="0"/>
        <w:keepLines w:val="0"/>
        <w:widowControl w:val="0"/>
        <w:shd w:val="clear" w:color="auto" w:fill="auto"/>
        <w:tabs>
          <w:tab w:pos="309" w:val="left"/>
        </w:tabs>
        <w:bidi w:val="0"/>
        <w:spacing w:before="0" w:after="0" w:line="360" w:lineRule="auto"/>
        <w:ind w:left="0" w:right="0" w:firstLine="0"/>
        <w:jc w:val="both"/>
      </w:pPr>
      <w:bookmarkStart w:id="536" w:name="bookmark536"/>
      <w:r>
        <w:rPr>
          <w:rFonts w:ascii="Times New Roman" w:eastAsia="Times New Roman" w:hAnsi="Times New Roman" w:cs="Times New Roman"/>
          <w:color w:val="000000"/>
          <w:spacing w:val="0"/>
          <w:w w:val="100"/>
          <w:position w:val="0"/>
          <w:sz w:val="18"/>
          <w:szCs w:val="18"/>
        </w:rPr>
        <w:t>3</w:t>
      </w:r>
      <w:bookmarkEnd w:id="536"/>
      <w:r>
        <w:rPr>
          <w:color w:val="000000"/>
          <w:spacing w:val="0"/>
          <w:w w:val="100"/>
          <w:position w:val="0"/>
        </w:rPr>
        <w:t>、</w:t>
        <w:tab/>
        <w:t>高级管理人员</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黄伟宁先生：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年出生，毕业于华南工学院（现华南理工大学）计算机系，获学士学位。曾任广州市计算机公司技术 部工程师、销售部经理，广州骏升科技有限公司销售部经理；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年至今，先后担任广州市安居宝科技有限公司、广州市安 居宝数码科技有限公司副总经理。目前担任公司副总经理、董事会秘书。</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吴若顺先生：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月出生，中国国籍，毕业于九江财经高等专科学校（现九江学院）会计电算化专业，曾任广州市 优氏工艺品有限公司财务经理职务；自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月起先后担任公司财务部主管、财务部副部长、财务部部长、总经理助理职 务。目前担任公司财务总监。</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张瑞斌先生：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年出生，毕业于北京邮电大学计算机专业，获学士学位；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月，任职于广州邮电通 信有限公司第二研究所，从事通信设备产品研发，任职助工、工程师、副所长、所长，参与主持项目：实时多任务操作系统、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号信令系统、</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门程控交换机、</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接口用户环路设备；</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月，任职于广州邮电科学技术研究院多媒体 部，从事多媒体技术研究工作，任职工程师、项目负责人，参与主持项目：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号信令网关、</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月，任职于广州创想科技股份有限公司，从事网络通信产品研发工作，任职技术总监，参与主持项目：</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电话网关；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月，任职于广州市易视网络通讯技术有限公司，从事安防产品研发工作，任职副总经理、总工程师，参与主 持项目：网络摄像机、视频服务器、数字社区系统；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月至今，任职于广东安居宝数码科技股份有限公司，从事安防 研发工作，任职总工程师，参与主持项目：可视对讲系统、智能小区管理系统、数字社区系统、云对讲系统等。</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张舒茗女士： </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毕业于西南科技大学工业自动化专业。</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年进入公司，先后担任公司技术服务部 部长助理、部长、总经理助理。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月至今，担任公司副总经理。</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黄小金先生：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毕业于广东工学院工业电气自动化专业，曾先后担任广州市高堡仕智能系统有限公 司总经理、广州佳捷科技有限公司副总经理，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月至今，担任广东安居宝智能控制系统有限公司总经理。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 今，担任公司副总经理。</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高静迟先生：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年出生，毕业于北京邮电大学计算机专业，获学士学位；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月，任职于广州邮电通 信设备有限公司，从事产品研发工作，任职研发工程师、项目组负责人，参与项目：电话交换机、</w:t>
      </w:r>
      <w:r>
        <w:rPr>
          <w:rFonts w:ascii="Times New Roman" w:eastAsia="Times New Roman" w:hAnsi="Times New Roman" w:cs="Times New Roman"/>
          <w:color w:val="000000"/>
          <w:spacing w:val="0"/>
          <w:w w:val="100"/>
          <w:position w:val="0"/>
          <w:sz w:val="18"/>
          <w:szCs w:val="18"/>
        </w:rPr>
        <w:t>PCM</w:t>
      </w:r>
      <w:r>
        <w:rPr>
          <w:color w:val="000000"/>
          <w:spacing w:val="0"/>
          <w:w w:val="100"/>
          <w:position w:val="0"/>
        </w:rPr>
        <w:t>传输设备；</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月，任职于广州邮电通信设备有限公司，从事产品研发工作，任职总工程师、副厂长，参与项目：</w:t>
      </w:r>
      <w:r>
        <w:rPr>
          <w:rFonts w:ascii="Times New Roman" w:eastAsia="Times New Roman" w:hAnsi="Times New Roman" w:cs="Times New Roman"/>
          <w:color w:val="000000"/>
          <w:spacing w:val="0"/>
          <w:w w:val="100"/>
          <w:position w:val="0"/>
          <w:sz w:val="18"/>
          <w:szCs w:val="18"/>
        </w:rPr>
        <w:t>PCM</w:t>
      </w:r>
      <w:r>
        <w:rPr>
          <w:color w:val="000000"/>
          <w:spacing w:val="0"/>
          <w:w w:val="100"/>
          <w:position w:val="0"/>
        </w:rPr>
        <w:t xml:space="preserve">传输设备、 </w:t>
      </w:r>
      <w:r>
        <w:rPr>
          <w:rFonts w:ascii="Times New Roman" w:eastAsia="Times New Roman" w:hAnsi="Times New Roman" w:cs="Times New Roman"/>
          <w:color w:val="000000"/>
          <w:spacing w:val="0"/>
          <w:w w:val="100"/>
          <w:position w:val="0"/>
          <w:sz w:val="18"/>
          <w:szCs w:val="18"/>
        </w:rPr>
        <w:t>PDH</w:t>
      </w:r>
      <w:r>
        <w:rPr>
          <w:color w:val="000000"/>
          <w:spacing w:val="0"/>
          <w:w w:val="100"/>
          <w:position w:val="0"/>
        </w:rPr>
        <w:t>光传输设备、网管系统；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月，任职于广州市易视通讯网络技术有限公司，从事产品研发工作，任职 技术总监，参与项目：网络摄像机、视频服务器、数字社区；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至今，任职于广东安居宝数码科技股份有限公司， 从事产品研发工作，任职副总工程师、研发中心主任，参与项目：远距离总线传送技术、嵌入式开发技术、音视频数字处理 技术、网络传送技术。</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向阳先生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月出生，中国国籍，毕业于中山大学行政管理学专业，本科学历，曾任立信染整机械（深圳）有限 公司人力资源经理、广东亿海机械有限公司人力资源总监职务；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月担任公司总经理助理职务，自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月起担任公司副总经理。</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广东宏大爆破股份有限公司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副总经理兼 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除独立董事有在其他单位任职外，公司董事、监事、高级管理人员未存在其他单位兼职情况。</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四</w:t>
      </w:r>
      <w:bookmarkEnd w:id="539"/>
      <w:r>
        <w:rPr>
          <w:color w:val="000000"/>
          <w:spacing w:val="0"/>
          <w:w w:val="100"/>
          <w:position w:val="0"/>
          <w:sz w:val="24"/>
          <w:szCs w:val="24"/>
        </w:rPr>
        <w:t>、董事、监事、高级管理人员报酬情况</w:t>
      </w:r>
      <w:bookmarkEnd w:id="537"/>
      <w:bookmarkEnd w:id="538"/>
      <w:bookmarkEnd w:id="540"/>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根据公司《董事会薪酬与考核委员会实施细则》的规定，结合董事、监事、高级管理人员的经营绩效、工作能力、岗位 职级等考核确定董事、监事、高级管理人员报酬。</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日，公司共有董事、监事、高级管理人员共计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年实际支付报酬约</w:t>
      </w:r>
      <w:r>
        <w:rPr>
          <w:rFonts w:ascii="Times New Roman" w:eastAsia="Times New Roman" w:hAnsi="Times New Roman" w:cs="Times New Roman"/>
          <w:color w:val="000000"/>
          <w:spacing w:val="0"/>
          <w:w w:val="100"/>
          <w:position w:val="0"/>
          <w:sz w:val="18"/>
          <w:szCs w:val="18"/>
        </w:rPr>
        <w:t>780.07</w:t>
      </w:r>
      <w:r>
        <w:rPr>
          <w:color w:val="000000"/>
          <w:spacing w:val="0"/>
          <w:w w:val="100"/>
          <w:position w:val="0"/>
        </w:rPr>
        <w:t>万元。 公司报告期内董事、监事和高级管理人员报酬情况</w:t>
      </w:r>
    </w:p>
    <w:p>
      <w:pPr>
        <w:pStyle w:val="Style28"/>
        <w:keepNext w:val="0"/>
        <w:keepLines w:val="0"/>
        <w:widowControl w:val="0"/>
        <w:shd w:val="clear" w:color="auto" w:fill="auto"/>
        <w:bidi w:val="0"/>
        <w:spacing w:before="0" w:after="100" w:line="350" w:lineRule="exact"/>
        <w:ind w:left="0" w:right="0" w:firstLine="0"/>
        <w:jc w:val="right"/>
      </w:pPr>
      <w:r>
        <w:rPr>
          <w:color w:val="000000"/>
          <w:spacing w:val="0"/>
          <w:w w:val="100"/>
          <w:position w:val="0"/>
        </w:rPr>
        <w:t>单位：万元</w:t>
      </w:r>
    </w:p>
    <w:tbl>
      <w:tblPr>
        <w:tblOverlap w:val="never"/>
        <w:jc w:val="center"/>
        <w:tblLayout w:type="fixed"/>
      </w:tblPr>
      <w:tblGrid>
        <w:gridCol w:w="1378"/>
        <w:gridCol w:w="2741"/>
        <w:gridCol w:w="710"/>
        <w:gridCol w:w="64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378"/>
        <w:gridCol w:w="2741"/>
        <w:gridCol w:w="710"/>
        <w:gridCol w:w="648"/>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吴若顺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五</w:t>
      </w:r>
      <w:bookmarkEnd w:id="543"/>
      <w:r>
        <w:rPr>
          <w:color w:val="000000"/>
          <w:spacing w:val="0"/>
          <w:w w:val="100"/>
          <w:position w:val="0"/>
          <w:sz w:val="24"/>
          <w:szCs w:val="24"/>
        </w:rPr>
        <w:t>、公司员工情况</w:t>
      </w:r>
      <w:bookmarkEnd w:id="541"/>
      <w:bookmarkEnd w:id="542"/>
      <w:bookmarkEnd w:id="544"/>
    </w:p>
    <w:p>
      <w:pPr>
        <w:pStyle w:val="Style31"/>
        <w:keepNext/>
        <w:keepLines/>
        <w:widowControl w:val="0"/>
        <w:shd w:val="clear" w:color="auto" w:fill="auto"/>
        <w:bidi w:val="0"/>
        <w:spacing w:before="0" w:after="30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、员工数量、专业构成及教育程度</w:t>
      </w:r>
      <w:bookmarkEnd w:id="545"/>
      <w:bookmarkEnd w:id="546"/>
      <w:bookmarkEnd w:id="548"/>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bl>
    <w:p>
      <w:pPr>
        <w:widowControl w:val="0"/>
        <w:spacing w:after="319" w:line="1" w:lineRule="exact"/>
      </w:pPr>
    </w:p>
    <w:p>
      <w:pPr>
        <w:pStyle w:val="Style31"/>
        <w:keepNext/>
        <w:keepLines/>
        <w:widowControl w:val="0"/>
        <w:shd w:val="clear" w:color="auto" w:fill="auto"/>
        <w:tabs>
          <w:tab w:pos="367" w:val="left"/>
        </w:tabs>
        <w:bidi w:val="0"/>
        <w:spacing w:before="0" w:after="26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薪酬政策</w:t>
      </w:r>
      <w:bookmarkEnd w:id="549"/>
      <w:bookmarkEnd w:id="550"/>
      <w:bookmarkEnd w:id="552"/>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公司按照《中华人民共和国劳动合同法》和国家及地方其他有关劳动法律、法规的规定，与员工签订劳动合同，公司严 格执行国家相关劳动用工和社会保障规章制度，按照国家规定为员工缴纳养老保险及相关保险和公积金。公司向员工提供有 竞争力的薪酬，实施公平的员工绩效考核机制。</w:t>
      </w:r>
    </w:p>
    <w:p>
      <w:pPr>
        <w:pStyle w:val="Style31"/>
        <w:keepNext/>
        <w:keepLines/>
        <w:widowControl w:val="0"/>
        <w:shd w:val="clear" w:color="auto" w:fill="auto"/>
        <w:tabs>
          <w:tab w:pos="367" w:val="left"/>
        </w:tabs>
        <w:bidi w:val="0"/>
        <w:spacing w:before="0" w:after="2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培训计划</w:t>
      </w:r>
      <w:bookmarkEnd w:id="553"/>
      <w:bookmarkEnd w:id="554"/>
      <w:bookmarkEnd w:id="556"/>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公司十分重视员工培训，建立了完善的培训体系。报告期内公司针对不同的对象，分别展开了新员工培训、在职员工等 各类培训。在新员工培训方面，通过入职培训、岗前培训及转正考核，帮助新员工顺利适应工作岗位，融入企业文化。在职 培训方面，公司充分利用内外部资源，针对管理人员、技术人员等，开展了不同类型的培训，全面提升各级员工的专业技能 和综合素质。</w:t>
      </w:r>
    </w:p>
    <w:p>
      <w:pPr>
        <w:pStyle w:val="Style28"/>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年，公司继续加强开展新员工培训、岗位资格认证等模块的培训，同时公司加大对管理培训、企业文化培训的力度。 通过企业文化培训，塑造公司卓越的企业文化，增强员工凝聚力；通过管理培训，提升公司中高层的管理水平。</w:t>
      </w:r>
    </w:p>
    <w:p>
      <w:pPr>
        <w:pStyle w:val="Style31"/>
        <w:keepNext/>
        <w:keepLines/>
        <w:widowControl w:val="0"/>
        <w:shd w:val="clear" w:color="auto" w:fill="auto"/>
        <w:tabs>
          <w:tab w:pos="367" w:val="left"/>
        </w:tabs>
        <w:bidi w:val="0"/>
        <w:spacing w:before="0" w:after="26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w:t>
        <w:tab/>
        <w:t>劳务外包情况</w:t>
      </w:r>
      <w:bookmarkEnd w:id="557"/>
      <w:bookmarkEnd w:id="558"/>
      <w:bookmarkEnd w:id="560"/>
    </w:p>
    <w:p>
      <w:pPr>
        <w:pStyle w:val="Style28"/>
        <w:keepNext w:val="0"/>
        <w:keepLines w:val="0"/>
        <w:widowControl w:val="0"/>
        <w:shd w:val="clear" w:color="auto" w:fill="auto"/>
        <w:bidi w:val="0"/>
        <w:spacing w:before="0" w:after="300" w:line="314" w:lineRule="exact"/>
        <w:ind w:left="0" w:right="0" w:firstLine="0"/>
        <w:jc w:val="both"/>
        <w:sectPr>
          <w:headerReference w:type="default" r:id="rId17"/>
          <w:footerReference w:type="default" r:id="rId18"/>
          <w:footnotePr>
            <w:pos w:val="pageBottom"/>
            <w:numFmt w:val="decimal"/>
            <w:numRestart w:val="continuous"/>
          </w:footnotePr>
          <w:pgSz w:w="11900" w:h="16840"/>
          <w:pgMar w:top="1398" w:right="1041" w:bottom="1489" w:left="108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40" w:after="560" w:line="240" w:lineRule="auto"/>
        <w:ind w:left="0" w:right="0" w:firstLine="0"/>
        <w:jc w:val="center"/>
      </w:pPr>
      <w:bookmarkStart w:id="561" w:name="bookmark561"/>
      <w:bookmarkStart w:id="562" w:name="bookmark562"/>
      <w:bookmarkStart w:id="563" w:name="bookmark563"/>
      <w:r>
        <w:rPr>
          <w:color w:val="000000"/>
          <w:spacing w:val="0"/>
          <w:w w:val="100"/>
          <w:position w:val="0"/>
        </w:rPr>
        <w:t>第十节公司治理</w:t>
      </w:r>
      <w:bookmarkEnd w:id="561"/>
      <w:bookmarkEnd w:id="562"/>
      <w:bookmarkEnd w:id="563"/>
    </w:p>
    <w:p>
      <w:pPr>
        <w:pStyle w:val="Style26"/>
        <w:keepNext/>
        <w:keepLines/>
        <w:widowControl w:val="0"/>
        <w:shd w:val="clear" w:color="auto" w:fill="auto"/>
        <w:bidi w:val="0"/>
        <w:spacing w:before="0" w:after="240" w:line="240" w:lineRule="auto"/>
        <w:ind w:left="0" w:right="0" w:firstLine="0"/>
        <w:jc w:val="left"/>
      </w:pPr>
      <w:bookmarkStart w:id="564" w:name="bookmark564"/>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、公司治理的基本状况</w:t>
      </w:r>
      <w:bookmarkEnd w:id="565"/>
      <w:bookmarkEnd w:id="566"/>
      <w:bookmarkEnd w:id="568"/>
      <w:bookmarkEnd w:id="564"/>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《深圳证券交易所创业板上市公司规范运作指引》等法律、法规的要求，建立和完善法人治理结构，建立健全公司内部控制 制度，进一步规范公司运作，提高公司治理水平。截至报告期末，公司治理的实际状况符合中国证监会、深圳证券交易所等 发布的法律法规和规范性文件的要求。</w:t>
      </w:r>
    </w:p>
    <w:p>
      <w:pPr>
        <w:pStyle w:val="Style28"/>
        <w:keepNext w:val="0"/>
        <w:keepLines w:val="0"/>
        <w:widowControl w:val="0"/>
        <w:shd w:val="clear" w:color="auto" w:fill="auto"/>
        <w:tabs>
          <w:tab w:pos="822" w:val="left"/>
        </w:tabs>
        <w:bidi w:val="0"/>
        <w:spacing w:before="0" w:after="0" w:line="314" w:lineRule="exact"/>
        <w:ind w:left="0" w:right="0"/>
        <w:jc w:val="both"/>
      </w:pPr>
      <w:bookmarkStart w:id="569" w:name="bookmark569"/>
      <w:r>
        <w:rPr>
          <w:rFonts w:ascii="Times New Roman" w:eastAsia="Times New Roman" w:hAnsi="Times New Roman" w:cs="Times New Roman"/>
          <w:color w:val="000000"/>
          <w:spacing w:val="0"/>
          <w:w w:val="100"/>
          <w:position w:val="0"/>
          <w:sz w:val="18"/>
          <w:szCs w:val="18"/>
        </w:rPr>
        <w:t>（</w:t>
      </w:r>
      <w:bookmarkEnd w:id="569"/>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关于股东与股东大会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公司严格按照《上市公司股东大会规则》、《公司章程》、《股东大会议事规则》等规定和要求和深圳证券交易所创业 板的相关规定和要求，规范股东大会的召集、召开和表决程序，并尽可能为股东参加股东大会创造便利条件，确保所有股东， 特别是公众股东的平等地位，充分行使自己的权利。同时，公司聘请专业律师见证股东大会，确保会议召集召开以及表决程 序符合相关法律规定，维护股东的合法权益。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报告期内，公司召开的股东大会不存在违反《上市公司股东大会规则》的情形，公司未发生单独或合并持有公司有表决 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以上的股东请求召开临时股东大会的情形，未发生应监事会提议召开的股东大会情形。公司所有应经股东大 会审议的重大事项，均按照《公司法》、《公司章程》的规定通过股东大会审议，不存在绕过股东大会或先实施后审议的情 形。</w:t>
      </w:r>
    </w:p>
    <w:p>
      <w:pPr>
        <w:pStyle w:val="Style28"/>
        <w:keepNext w:val="0"/>
        <w:keepLines w:val="0"/>
        <w:widowControl w:val="0"/>
        <w:shd w:val="clear" w:color="auto" w:fill="auto"/>
        <w:tabs>
          <w:tab w:pos="822" w:val="left"/>
        </w:tabs>
        <w:bidi w:val="0"/>
        <w:spacing w:before="0" w:after="0" w:line="314" w:lineRule="exact"/>
        <w:ind w:left="0" w:right="0"/>
        <w:jc w:val="both"/>
      </w:pPr>
      <w:bookmarkStart w:id="570" w:name="bookmark570"/>
      <w:r>
        <w:rPr>
          <w:rFonts w:ascii="Times New Roman" w:eastAsia="Times New Roman" w:hAnsi="Times New Roman" w:cs="Times New Roman"/>
          <w:color w:val="000000"/>
          <w:spacing w:val="0"/>
          <w:w w:val="100"/>
          <w:position w:val="0"/>
          <w:sz w:val="18"/>
          <w:szCs w:val="18"/>
        </w:rPr>
        <w:t>（</w:t>
      </w:r>
      <w:bookmarkEnd w:id="570"/>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关于公司与控股股东</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公司控股股东严格按照《上市公司治理准则》、《深圳证券交易所创业板股票上市规则》、《深圳证券交易所创业板上 市公司规范运作指引》、《公司章程》等规定和要求，规范自身行为，不存在超越公司股东大会直接或间接干预公司的决策 和经营活动的行为，未损害公司及其他股东的利益，不存在控股股东占用公司资金的现象，公司亦无为控股股东提供担保的 情形。公司拥有独立完整的业务和自主经营能力，在业务、资产、人员、机构、财务上独立于控股股东，公司董事会、监事 会和内部机构独立运行。</w:t>
      </w:r>
    </w:p>
    <w:p>
      <w:pPr>
        <w:pStyle w:val="Style28"/>
        <w:keepNext w:val="0"/>
        <w:keepLines w:val="0"/>
        <w:widowControl w:val="0"/>
        <w:shd w:val="clear" w:color="auto" w:fill="auto"/>
        <w:tabs>
          <w:tab w:pos="822" w:val="left"/>
        </w:tabs>
        <w:bidi w:val="0"/>
        <w:spacing w:before="0" w:after="0" w:line="314" w:lineRule="exact"/>
        <w:ind w:left="0" w:right="0"/>
        <w:jc w:val="both"/>
      </w:pPr>
      <w:bookmarkStart w:id="571" w:name="bookmark571"/>
      <w:r>
        <w:rPr>
          <w:rFonts w:ascii="Times New Roman" w:eastAsia="Times New Roman" w:hAnsi="Times New Roman" w:cs="Times New Roman"/>
          <w:color w:val="000000"/>
          <w:spacing w:val="0"/>
          <w:w w:val="100"/>
          <w:position w:val="0"/>
          <w:sz w:val="18"/>
          <w:szCs w:val="18"/>
        </w:rPr>
        <w:t>（</w:t>
      </w:r>
      <w:bookmarkEnd w:id="571"/>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关于董事与董事会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名，公司选聘董事、董事会 人数、构成及资格均符合法律、法规和公司章程的规定。董事会均严格按照《公司章程》及《董事会议事规则》的程序召集、 召开。各位董事能够依据《董事会议事规则》、《独立董事制度》、《深圳证券交易所创业板上市公司规范运作指引》等规 定开展工作，出席董事会和股东大会，勤勉尽责的履行职责和义务，同时积极参加相关培训，熟悉相关法律法规。公司按照 《深圳证券交易所创业板上市公司规范运作指引》的要求，下设有战略委员会、薪酬与考核委员会、审计委员会和提名委员 会四个专门委员会，提高了董事会履职能力和专业化程度，保障了董事会决策的科学性和规范性。</w:t>
      </w:r>
    </w:p>
    <w:p>
      <w:pPr>
        <w:pStyle w:val="Style28"/>
        <w:keepNext w:val="0"/>
        <w:keepLines w:val="0"/>
        <w:widowControl w:val="0"/>
        <w:shd w:val="clear" w:color="auto" w:fill="auto"/>
        <w:tabs>
          <w:tab w:pos="822" w:val="left"/>
        </w:tabs>
        <w:bidi w:val="0"/>
        <w:spacing w:before="0" w:after="0" w:line="314" w:lineRule="exact"/>
        <w:ind w:left="0" w:right="0"/>
        <w:jc w:val="both"/>
      </w:pPr>
      <w:bookmarkStart w:id="572" w:name="bookmark572"/>
      <w:r>
        <w:rPr>
          <w:rFonts w:ascii="Times New Roman" w:eastAsia="Times New Roman" w:hAnsi="Times New Roman" w:cs="Times New Roman"/>
          <w:color w:val="000000"/>
          <w:spacing w:val="0"/>
          <w:w w:val="100"/>
          <w:position w:val="0"/>
          <w:sz w:val="18"/>
          <w:szCs w:val="18"/>
        </w:rPr>
        <w:t>（</w:t>
      </w:r>
      <w:bookmarkEnd w:id="572"/>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关于监事与监事会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根据《公司章程》和《监事会议事规则》的规定，公司监事会由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名监事组成，其中职工监事代表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 构成均符合法律法规的要求。监事会均按照《公司章程》及《监事会议事规则》的程序召集、召开，各位监事均能认真履行 自己的职责，对公司重大事项、财务状况以及董事、高管人员履行职责的合法合规性进行监督，切实维护公司及股东的合法 权益。</w:t>
      </w:r>
    </w:p>
    <w:p>
      <w:pPr>
        <w:pStyle w:val="Style28"/>
        <w:keepNext w:val="0"/>
        <w:keepLines w:val="0"/>
        <w:widowControl w:val="0"/>
        <w:shd w:val="clear" w:color="auto" w:fill="auto"/>
        <w:tabs>
          <w:tab w:pos="822" w:val="left"/>
        </w:tabs>
        <w:bidi w:val="0"/>
        <w:spacing w:before="0" w:after="0" w:line="314" w:lineRule="exact"/>
        <w:ind w:left="0" w:right="0"/>
        <w:jc w:val="both"/>
      </w:pPr>
      <w:bookmarkStart w:id="573" w:name="bookmark573"/>
      <w:r>
        <w:rPr>
          <w:rFonts w:ascii="Times New Roman" w:eastAsia="Times New Roman" w:hAnsi="Times New Roman" w:cs="Times New Roman"/>
          <w:color w:val="000000"/>
          <w:spacing w:val="0"/>
          <w:w w:val="100"/>
          <w:position w:val="0"/>
          <w:sz w:val="18"/>
          <w:szCs w:val="18"/>
        </w:rPr>
        <w:t>（</w:t>
      </w:r>
      <w:bookmarkEnd w:id="573"/>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关于绩效评价与激励约束机制</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公司已建立较为完善的高管人员绩效考评与激励约束机制，高管人员的聘任公开、透明，符合法律、法规的规定。公司 严格按照规定对高管人员进行绩效评价与考核，在强化对高管人员的考评激励作用的同时，力促公司近远期目标的达成。</w:t>
      </w:r>
    </w:p>
    <w:p>
      <w:pPr>
        <w:pStyle w:val="Style28"/>
        <w:keepNext w:val="0"/>
        <w:keepLines w:val="0"/>
        <w:widowControl w:val="0"/>
        <w:shd w:val="clear" w:color="auto" w:fill="auto"/>
        <w:tabs>
          <w:tab w:pos="822" w:val="left"/>
        </w:tabs>
        <w:bidi w:val="0"/>
        <w:spacing w:before="0" w:after="0" w:line="314" w:lineRule="exact"/>
        <w:ind w:left="0" w:right="0"/>
        <w:jc w:val="both"/>
      </w:pPr>
      <w:bookmarkStart w:id="574" w:name="bookmark574"/>
      <w:r>
        <w:rPr>
          <w:rFonts w:ascii="Times New Roman" w:eastAsia="Times New Roman" w:hAnsi="Times New Roman" w:cs="Times New Roman"/>
          <w:color w:val="000000"/>
          <w:spacing w:val="0"/>
          <w:w w:val="100"/>
          <w:position w:val="0"/>
          <w:sz w:val="18"/>
          <w:szCs w:val="18"/>
        </w:rPr>
        <w:t>（</w:t>
      </w:r>
      <w:bookmarkEnd w:id="574"/>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关于信息披露与透明度</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报告期内，公司严格按照有关法律法规以及《信息披露制度》、《投资者关系管理制度》等的要求，真实、准确、及时、 </w:t>
      </w:r>
      <w:r>
        <w:rPr>
          <w:color w:val="000000"/>
          <w:spacing w:val="0"/>
          <w:w w:val="100"/>
          <w:position w:val="0"/>
        </w:rPr>
        <w:t>公平、完整地披露有关信息，并指定公司董事会秘书负责信息披露工作，协调公司与投资者的关系，接待股东来访，回答投 资者咨询，向投资者提供公司已披露的资料；公司所有需披露的信息均在指定网站巨潮资讯网和其他中国证监会指定的信息 披露媒体上全面披露，确保公司所有股东能够以平等的机会获得信息。</w:t>
      </w:r>
    </w:p>
    <w:p>
      <w:pPr>
        <w:pStyle w:val="Style28"/>
        <w:keepNext w:val="0"/>
        <w:keepLines w:val="0"/>
        <w:widowControl w:val="0"/>
        <w:shd w:val="clear" w:color="auto" w:fill="auto"/>
        <w:bidi w:val="0"/>
        <w:spacing w:before="0" w:after="0" w:line="360" w:lineRule="auto"/>
        <w:ind w:left="0" w:right="0"/>
        <w:jc w:val="both"/>
      </w:pPr>
      <w:bookmarkStart w:id="575" w:name="bookmark575"/>
      <w:r>
        <w:rPr>
          <w:rFonts w:ascii="Times New Roman" w:eastAsia="Times New Roman" w:hAnsi="Times New Roman" w:cs="Times New Roman"/>
          <w:color w:val="000000"/>
          <w:spacing w:val="0"/>
          <w:w w:val="100"/>
          <w:position w:val="0"/>
          <w:sz w:val="18"/>
          <w:szCs w:val="18"/>
        </w:rPr>
        <w:t>（</w:t>
      </w:r>
      <w:bookmarkEnd w:id="575"/>
      <w:r>
        <w:rPr>
          <w:color w:val="000000"/>
          <w:spacing w:val="0"/>
          <w:w w:val="100"/>
          <w:position w:val="0"/>
        </w:rPr>
        <w:t>七</w:t>
      </w:r>
      <w:r>
        <w:rPr>
          <w:color w:val="000000"/>
          <w:spacing w:val="0"/>
          <w:w w:val="100"/>
          <w:position w:val="0"/>
          <w:sz w:val="18"/>
          <w:szCs w:val="18"/>
        </w:rPr>
        <w:t>）</w:t>
      </w:r>
      <w:r>
        <w:rPr>
          <w:color w:val="000000"/>
          <w:spacing w:val="0"/>
          <w:w w:val="100"/>
          <w:position w:val="0"/>
        </w:rPr>
        <w:t>关于相关利益者</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公司充分尊重债权人、供应商、客户、公司员工等相关利益者的合法权益，积极与相关利益者合作，加强与各方的沟通 和交流，共同推进公司持续、稳定、健康地发展。</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4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w:t>
        <w:tab/>
        <w:t>公司相对于控股股东在业务、人员、资产、机构、财务等方面的独立情况</w:t>
      </w:r>
      <w:bookmarkEnd w:id="576"/>
      <w:bookmarkEnd w:id="577"/>
      <w:bookmarkEnd w:id="579"/>
    </w:p>
    <w:p>
      <w:pPr>
        <w:pStyle w:val="Style28"/>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公司与控股股东、实际控制人及其关联人的人员、资产、财务分开，机构、业务独立，各自独立核算、独立承担责任和风险， 不存在不能保证独立性、不能保持自主经营能力的情况。</w:t>
      </w:r>
    </w:p>
    <w:p>
      <w:pPr>
        <w:pStyle w:val="Style26"/>
        <w:keepNext/>
        <w:keepLines/>
        <w:widowControl w:val="0"/>
        <w:shd w:val="clear" w:color="auto" w:fill="auto"/>
        <w:tabs>
          <w:tab w:pos="522" w:val="left"/>
        </w:tabs>
        <w:bidi w:val="0"/>
        <w:spacing w:before="0" w:after="3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三</w:t>
      </w:r>
      <w:bookmarkEnd w:id="582"/>
      <w:r>
        <w:rPr>
          <w:color w:val="000000"/>
          <w:spacing w:val="0"/>
          <w:w w:val="100"/>
          <w:position w:val="0"/>
          <w:sz w:val="24"/>
          <w:szCs w:val="24"/>
        </w:rPr>
        <w:t>、</w:t>
        <w:tab/>
        <w:t>同业竞争情况</w:t>
      </w:r>
      <w:bookmarkEnd w:id="580"/>
      <w:bookmarkEnd w:id="581"/>
      <w:bookmarkEnd w:id="583"/>
    </w:p>
    <w:p>
      <w:pPr>
        <w:pStyle w:val="Style2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四</w:t>
      </w:r>
      <w:bookmarkEnd w:id="586"/>
      <w:r>
        <w:rPr>
          <w:color w:val="000000"/>
          <w:spacing w:val="0"/>
          <w:w w:val="100"/>
          <w:position w:val="0"/>
          <w:sz w:val="24"/>
          <w:szCs w:val="24"/>
        </w:rPr>
        <w:t>、报告期内召开的年度股东大会和临时股东大会的有关情况</w:t>
      </w:r>
      <w:bookmarkEnd w:id="584"/>
      <w:bookmarkEnd w:id="585"/>
      <w:bookmarkEnd w:id="587"/>
    </w:p>
    <w:p>
      <w:pPr>
        <w:pStyle w:val="Style31"/>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、本报告期股东大会情况</w:t>
      </w:r>
      <w:bookmarkEnd w:id="588"/>
      <w:bookmarkEnd w:id="589"/>
      <w:bookmarkEnd w:id="59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五</w:t>
      </w:r>
      <w:bookmarkEnd w:id="598"/>
      <w:r>
        <w:rPr>
          <w:color w:val="000000"/>
          <w:spacing w:val="0"/>
          <w:w w:val="100"/>
          <w:position w:val="0"/>
          <w:sz w:val="24"/>
          <w:szCs w:val="24"/>
        </w:rPr>
        <w:t>、报告期内独立董事履行职责的情况</w:t>
      </w:r>
      <w:bookmarkEnd w:id="596"/>
      <w:bookmarkEnd w:id="597"/>
      <w:bookmarkEnd w:id="599"/>
    </w:p>
    <w:p>
      <w:pPr>
        <w:pStyle w:val="Style31"/>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00"/>
      <w:bookmarkEnd w:id="601"/>
      <w:bookmarkEnd w:id="60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韩文生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1"/>
        <w:keepNext/>
        <w:keepLines/>
        <w:widowControl w:val="0"/>
        <w:shd w:val="clear" w:color="auto" w:fill="auto"/>
        <w:tabs>
          <w:tab w:pos="378"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独立董事对公司有关事项提出异议的情况</w:t>
      </w:r>
      <w:bookmarkEnd w:id="603"/>
      <w:bookmarkEnd w:id="604"/>
      <w:bookmarkEnd w:id="606"/>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独立董事履行职责的其他说明</w:t>
      </w:r>
      <w:bookmarkEnd w:id="607"/>
      <w:bookmarkEnd w:id="608"/>
      <w:bookmarkEnd w:id="610"/>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报告期内，公司独立董事充分行使国家法规和《公司章程》赋予的职权，勤勉尽责，积极参加公司的董事会和股东大会。 促进公司董事会决策及决策程序的科学化，推进公司内控制度建设，维护公司整体利益特别是中小股东的合法权益。在报告 期内，独立董事根据《公司法》、《公司章程》等有关规定，对公司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年度利润分配预案、关联交易、关于对控股子公司 提供财务资助等发表了独立意见，公司管理层充分听取并采纳独立董事的专业意见。</w:t>
      </w:r>
    </w:p>
    <w:p>
      <w:pPr>
        <w:pStyle w:val="Style26"/>
        <w:keepNext/>
        <w:keepLines/>
        <w:widowControl w:val="0"/>
        <w:shd w:val="clear" w:color="auto" w:fill="auto"/>
        <w:tabs>
          <w:tab w:pos="594"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六</w:t>
      </w:r>
      <w:bookmarkEnd w:id="613"/>
      <w:r>
        <w:rPr>
          <w:color w:val="000000"/>
          <w:spacing w:val="0"/>
          <w:w w:val="100"/>
          <w:position w:val="0"/>
          <w:sz w:val="24"/>
          <w:szCs w:val="24"/>
        </w:rPr>
        <w:t>、</w:t>
        <w:tab/>
        <w:t>董事会下设专门委员会在报告期内履行职责情况</w:t>
      </w:r>
      <w:bookmarkEnd w:id="611"/>
      <w:bookmarkEnd w:id="612"/>
      <w:bookmarkEnd w:id="614"/>
    </w:p>
    <w:p>
      <w:pPr>
        <w:pStyle w:val="Style28"/>
        <w:keepNext w:val="0"/>
        <w:keepLines w:val="0"/>
        <w:widowControl w:val="0"/>
        <w:shd w:val="clear" w:color="auto" w:fill="auto"/>
        <w:tabs>
          <w:tab w:pos="714" w:val="left"/>
        </w:tabs>
        <w:bidi w:val="0"/>
        <w:spacing w:before="0" w:after="0" w:line="311" w:lineRule="exact"/>
        <w:ind w:left="0" w:right="0"/>
        <w:jc w:val="both"/>
      </w:pPr>
      <w:bookmarkStart w:id="615" w:name="bookmark615"/>
      <w:r>
        <w:rPr>
          <w:rFonts w:ascii="Times New Roman" w:eastAsia="Times New Roman" w:hAnsi="Times New Roman" w:cs="Times New Roman"/>
          <w:color w:val="000000"/>
          <w:spacing w:val="0"/>
          <w:w w:val="100"/>
          <w:position w:val="0"/>
          <w:sz w:val="18"/>
          <w:szCs w:val="18"/>
        </w:rPr>
        <w:t>1</w:t>
      </w:r>
      <w:bookmarkEnd w:id="615"/>
      <w:r>
        <w:rPr>
          <w:color w:val="000000"/>
          <w:spacing w:val="0"/>
          <w:w w:val="100"/>
          <w:position w:val="0"/>
        </w:rPr>
        <w:t>、</w:t>
        <w:tab/>
        <w:t>董事会审计委员会履职情况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报告期内，董事会审计委员会严格按照相关法律法规及《公司章程》、《董事会审计委员会实施细则》的有关规定积极 开展相关工作，认真履行职责。审计委员会每季度召开会议审议内部审计部提交的工作计划、工作报告，定期向董事会报告 期内审计工作进展和执行的相关情况。报告期内，审计委员会共召开了四次会议，对公司定期财务报告、续聘会计师事务所 等事项进行了审议，并审议了审计部提交的工作总结及工作计划。</w:t>
      </w:r>
    </w:p>
    <w:p>
      <w:pPr>
        <w:pStyle w:val="Style28"/>
        <w:keepNext w:val="0"/>
        <w:keepLines w:val="0"/>
        <w:widowControl w:val="0"/>
        <w:shd w:val="clear" w:color="auto" w:fill="auto"/>
        <w:tabs>
          <w:tab w:pos="734" w:val="left"/>
        </w:tabs>
        <w:bidi w:val="0"/>
        <w:spacing w:before="0" w:after="0" w:line="311" w:lineRule="exact"/>
        <w:ind w:left="0" w:right="0"/>
        <w:jc w:val="both"/>
      </w:pPr>
      <w:bookmarkStart w:id="616" w:name="bookmark616"/>
      <w:r>
        <w:rPr>
          <w:rFonts w:ascii="Times New Roman" w:eastAsia="Times New Roman" w:hAnsi="Times New Roman" w:cs="Times New Roman"/>
          <w:color w:val="000000"/>
          <w:spacing w:val="0"/>
          <w:w w:val="100"/>
          <w:position w:val="0"/>
          <w:sz w:val="18"/>
          <w:szCs w:val="18"/>
        </w:rPr>
        <w:t>2</w:t>
      </w:r>
      <w:bookmarkEnd w:id="616"/>
      <w:r>
        <w:rPr>
          <w:color w:val="000000"/>
          <w:spacing w:val="0"/>
          <w:w w:val="100"/>
          <w:position w:val="0"/>
        </w:rPr>
        <w:t>、</w:t>
        <w:tab/>
        <w:t>董事会提名委员会履职情况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公司提名委员会严格按照相关法律法规及《公司章程》、《董事会提名委员会实施细则》的有关规定积极开展相关工作， 认真履行职责。报告期内，公司无发生需提交提名委员会审议之事项。</w:t>
      </w:r>
    </w:p>
    <w:p>
      <w:pPr>
        <w:pStyle w:val="Style28"/>
        <w:keepNext w:val="0"/>
        <w:keepLines w:val="0"/>
        <w:widowControl w:val="0"/>
        <w:shd w:val="clear" w:color="auto" w:fill="auto"/>
        <w:tabs>
          <w:tab w:pos="724" w:val="left"/>
        </w:tabs>
        <w:bidi w:val="0"/>
        <w:spacing w:before="0" w:after="0" w:line="311" w:lineRule="exact"/>
        <w:ind w:left="0" w:right="0"/>
        <w:jc w:val="both"/>
      </w:pPr>
      <w:bookmarkStart w:id="617" w:name="bookmark617"/>
      <w:r>
        <w:rPr>
          <w:rFonts w:ascii="Times New Roman" w:eastAsia="Times New Roman" w:hAnsi="Times New Roman" w:cs="Times New Roman"/>
          <w:color w:val="000000"/>
          <w:spacing w:val="0"/>
          <w:w w:val="100"/>
          <w:position w:val="0"/>
          <w:sz w:val="18"/>
          <w:szCs w:val="18"/>
        </w:rPr>
        <w:t>3</w:t>
      </w:r>
      <w:bookmarkEnd w:id="617"/>
      <w:r>
        <w:rPr>
          <w:color w:val="000000"/>
          <w:spacing w:val="0"/>
          <w:w w:val="100"/>
          <w:position w:val="0"/>
        </w:rPr>
        <w:t>、</w:t>
        <w:tab/>
        <w:t>董事会薪酬与考核委员会履职情况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公司薪酬与考核委员会严格按照相关法律法规及《公司章程》、《董事会薪酬与考核委员会实施细则》的有关规定积极 开展相关工作，认真履行职责。报告期，薪酬与考核委员会对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年度非独立董事及高级管理人员薪酬的议案进行了审议。</w:t>
      </w:r>
    </w:p>
    <w:p>
      <w:pPr>
        <w:pStyle w:val="Style28"/>
        <w:keepNext w:val="0"/>
        <w:keepLines w:val="0"/>
        <w:widowControl w:val="0"/>
        <w:shd w:val="clear" w:color="auto" w:fill="auto"/>
        <w:tabs>
          <w:tab w:pos="734" w:val="left"/>
        </w:tabs>
        <w:bidi w:val="0"/>
        <w:spacing w:before="0" w:after="0" w:line="311" w:lineRule="exact"/>
        <w:ind w:left="0" w:right="0"/>
        <w:jc w:val="both"/>
      </w:pPr>
      <w:bookmarkStart w:id="618" w:name="bookmark618"/>
      <w:r>
        <w:rPr>
          <w:rFonts w:ascii="Times New Roman" w:eastAsia="Times New Roman" w:hAnsi="Times New Roman" w:cs="Times New Roman"/>
          <w:color w:val="000000"/>
          <w:spacing w:val="0"/>
          <w:w w:val="100"/>
          <w:position w:val="0"/>
          <w:sz w:val="18"/>
          <w:szCs w:val="18"/>
        </w:rPr>
        <w:t>4</w:t>
      </w:r>
      <w:bookmarkEnd w:id="618"/>
      <w:r>
        <w:rPr>
          <w:color w:val="000000"/>
          <w:spacing w:val="0"/>
          <w:w w:val="100"/>
          <w:position w:val="0"/>
        </w:rPr>
        <w:t>、</w:t>
        <w:tab/>
        <w:t>董事会战略委员会履职情况</w:t>
      </w:r>
    </w:p>
    <w:p>
      <w:pPr>
        <w:pStyle w:val="Style28"/>
        <w:keepNext w:val="0"/>
        <w:keepLines w:val="0"/>
        <w:widowControl w:val="0"/>
        <w:shd w:val="clear" w:color="auto" w:fill="auto"/>
        <w:bidi w:val="0"/>
        <w:spacing w:before="0" w:after="380" w:line="311" w:lineRule="exact"/>
        <w:ind w:left="0" w:right="0"/>
        <w:jc w:val="both"/>
      </w:pPr>
      <w:r>
        <w:rPr>
          <w:color w:val="000000"/>
          <w:spacing w:val="0"/>
          <w:w w:val="100"/>
          <w:position w:val="0"/>
        </w:rPr>
        <w:t>报告期内，战略委员会严格按照相关法律法规及《公司章程》、《董事会战略委员会实施细则》的有关规定积极开展相 关工作，认真履行职责。报告期内，公司无发生需提交战略委员会审议之事项。</w:t>
      </w:r>
    </w:p>
    <w:p>
      <w:pPr>
        <w:pStyle w:val="Style26"/>
        <w:keepNext/>
        <w:keepLines/>
        <w:widowControl w:val="0"/>
        <w:shd w:val="clear" w:color="auto" w:fill="auto"/>
        <w:tabs>
          <w:tab w:pos="594" w:val="left"/>
        </w:tabs>
        <w:bidi w:val="0"/>
        <w:spacing w:before="0" w:after="2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七</w:t>
      </w:r>
      <w:bookmarkEnd w:id="621"/>
      <w:r>
        <w:rPr>
          <w:color w:val="000000"/>
          <w:spacing w:val="0"/>
          <w:w w:val="100"/>
          <w:position w:val="0"/>
          <w:sz w:val="24"/>
          <w:szCs w:val="24"/>
        </w:rPr>
        <w:t>、</w:t>
        <w:tab/>
        <w:t>监事会工作情况</w:t>
      </w:r>
      <w:bookmarkEnd w:id="619"/>
      <w:bookmarkEnd w:id="620"/>
      <w:bookmarkEnd w:id="622"/>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94"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八</w:t>
      </w:r>
      <w:bookmarkEnd w:id="625"/>
      <w:r>
        <w:rPr>
          <w:color w:val="000000"/>
          <w:spacing w:val="0"/>
          <w:w w:val="100"/>
          <w:position w:val="0"/>
          <w:sz w:val="24"/>
          <w:szCs w:val="24"/>
        </w:rPr>
        <w:t>、</w:t>
        <w:tab/>
        <w:t>高级管理人员的考评及激励情况</w:t>
      </w:r>
      <w:bookmarkEnd w:id="623"/>
      <w:bookmarkEnd w:id="624"/>
      <w:bookmarkEnd w:id="626"/>
    </w:p>
    <w:p>
      <w:pPr>
        <w:pStyle w:val="Style28"/>
        <w:keepNext w:val="0"/>
        <w:keepLines w:val="0"/>
        <w:widowControl w:val="0"/>
        <w:shd w:val="clear" w:color="auto" w:fill="auto"/>
        <w:bidi w:val="0"/>
        <w:spacing w:before="0" w:after="140" w:line="317" w:lineRule="exact"/>
        <w:ind w:left="0" w:right="0"/>
        <w:jc w:val="left"/>
      </w:pPr>
      <w:r>
        <w:rPr>
          <w:color w:val="000000"/>
          <w:spacing w:val="0"/>
          <w:w w:val="100"/>
          <w:position w:val="0"/>
        </w:rPr>
        <w:t>公司已经制定形成了比较完备的对高级管理人员的考评及激励的制度体系，并秉承持续改进的理念，不断探索和完善考 评与激励机制，进一步完善股东和管理团队之间的利益共享和约束机制，实现公司与员工的共同发展。报告期内，公司通过 优化绩效考核体系等方式调动管理层和业务骨干的积极性、创造性，促进公司的持续、健康发展。</w:t>
      </w:r>
      <w:r>
        <w:br w:type="page"/>
      </w:r>
    </w:p>
    <w:p>
      <w:pPr>
        <w:pStyle w:val="Style26"/>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九</w:t>
      </w:r>
      <w:bookmarkEnd w:id="629"/>
      <w:r>
        <w:rPr>
          <w:color w:val="000000"/>
          <w:spacing w:val="0"/>
          <w:w w:val="100"/>
          <w:position w:val="0"/>
          <w:sz w:val="24"/>
          <w:szCs w:val="24"/>
        </w:rPr>
        <w:t>、内部控制评价报告</w:t>
      </w:r>
      <w:bookmarkEnd w:id="627"/>
      <w:bookmarkEnd w:id="628"/>
      <w:bookmarkEnd w:id="630"/>
    </w:p>
    <w:p>
      <w:pPr>
        <w:pStyle w:val="Style31"/>
        <w:keepNext/>
        <w:keepLines/>
        <w:widowControl w:val="0"/>
        <w:shd w:val="clear" w:color="auto" w:fill="auto"/>
        <w:tabs>
          <w:tab w:pos="368" w:val="left"/>
        </w:tabs>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w:t>
        <w:tab/>
        <w:t>报告期内发现的内部控制重大缺陷的具体情况</w:t>
      </w:r>
      <w:bookmarkEnd w:id="631"/>
      <w:bookmarkEnd w:id="632"/>
      <w:bookmarkEnd w:id="63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w:t>
        <w:tab/>
        <w:t>内控自我评价报告</w:t>
      </w:r>
      <w:bookmarkEnd w:id="635"/>
      <w:bookmarkEnd w:id="636"/>
      <w:bookmarkEnd w:id="63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89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）董事、监事和高层管理人 员滥用职权，发生贪污、受贿、挪用公款 等舞弊行为；（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）更正已公布的财务报告；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）违规泄露财务报告、并购、投资等重 大信息，导致公司股价严重波动或公司形 象出现严重负面影响；（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）公司审计委员 会（或类似机构）和内部审计机构对内部 控制监督无效；（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）注册会计师发现当期 财务报告存在重大错报，且内部控制运行 未能发现该错报等情况时，认定为重大缺 陷。重要缺陷：（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）未经授权进行担保、 投资有价证券、金融衍生品交易和处置产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股权、关联交易造成经济损失；（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司因发现以前年度存在重大会计差错，更 正已上报或披露的财务报告；（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）公司财 务人员或相关业务人员权责不清，岗位混 乱，涉嫌经济、职务犯罪，被纪检监察部 门双规，或移交司法机关；（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）因执行政 策偏差、核算错误等，受到处罚或公司形 象出现严重负面影响；（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）销毁、藏匿、 随意更改发票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支票等重要原始凭证，造成 经济损失；（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）现金收入不入账、公款私 存或违反规定设立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等情况，认定 为重要缺陷。一般缺陷：除重大缺陷、重 要缺陷以外的其他控制缺陷。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）严重违犯国家法律、法 规或规范性文件；（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）重大决策程序不 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）制度缺失可能导致系统性失 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）重大或重要缺陷不能得到整改；</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）高级管理人员或核心技术人员纷 纷流失；（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）主流媒体负面新闻频现；</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）其他对公司影响重大的情形。重 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）公司违反国家法律法规受 到轻微处罚；（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）关键岗位业务人员流 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）媒体出现负面新闻，波 及局部区域；（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）重要业务制度控制或 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）内部控制重要缺陷 未得到整改。一般缺陷：（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 内部规章，但未形成损失；（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 岗位业务人员流失严重；（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 负面新闻，但影响不大；（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一般业务 制度或系统存在缺陷；（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 一般缺陷未得到整改。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结合公司业务特点与财务指标，选择上年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结合公司业务特点，选择直接损失金额</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tabs>
                <w:tab w:pos="816" w:val="left"/>
              </w:tabs>
              <w:bidi w:val="0"/>
              <w:spacing w:before="0" w:after="0" w:line="309" w:lineRule="exact"/>
              <w:ind w:left="0" w:right="0" w:firstLine="0"/>
              <w:jc w:val="both"/>
            </w:pPr>
            <w:r>
              <w:rPr>
                <w:color w:val="000000"/>
                <w:spacing w:val="0"/>
                <w:w w:val="100"/>
                <w:position w:val="0"/>
              </w:rPr>
              <w:t>度合并财务报表利润总额作为当年定量的 指标基础，按以下定量标准评价财务报告 内部控制缺陷类型。重大缺陷：错报金额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；重要缺陷：合并报 表利润总额</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合并报表利润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一般缺陷：错报金额</w:t>
            </w:r>
            <w:r>
              <w:rPr>
                <w:color w:val="000000"/>
                <w:spacing w:val="0"/>
                <w:w w:val="100"/>
                <w:position w:val="0"/>
                <w:sz w:val="18"/>
                <w:szCs w:val="18"/>
              </w:rPr>
              <w:t>〈</w:t>
            </w:r>
            <w:r>
              <w:rPr>
                <w:color w:val="000000"/>
                <w:spacing w:val="0"/>
                <w:w w:val="100"/>
                <w:position w:val="0"/>
              </w:rPr>
              <w:t>合并报表</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作为当年定量的指标基础，按以下定量 标准评价非财务报告内部控制缺陷类 型。重大缺点：直接损失金额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 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；重要缺陷：资产总额</w:t>
            </w:r>
            <w:r>
              <w:rPr>
                <w:rFonts w:ascii="Times New Roman" w:eastAsia="Times New Roman" w:hAnsi="Times New Roman" w:cs="Times New Roman"/>
                <w:color w:val="000000"/>
                <w:spacing w:val="0"/>
                <w:w w:val="100"/>
                <w:position w:val="0"/>
                <w:sz w:val="18"/>
                <w:szCs w:val="18"/>
              </w:rPr>
              <w:t xml:space="preserve">0.2%w </w:t>
            </w:r>
            <w:r>
              <w:rPr>
                <w:color w:val="000000"/>
                <w:spacing w:val="0"/>
                <w:w w:val="100"/>
                <w:position w:val="0"/>
                <w:sz w:val="17"/>
                <w:szCs w:val="17"/>
              </w:rPr>
              <w:t>直接损失金额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一般缺 陷：直接损失金额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r>
        <w:rPr>
          <w:color w:val="000000"/>
          <w:spacing w:val="0"/>
          <w:w w:val="100"/>
          <w:position w:val="0"/>
          <w:sz w:val="24"/>
          <w:szCs w:val="24"/>
        </w:rPr>
        <w:t>十、内部控制审计报告或鉴证报告</w:t>
      </w:r>
      <w:bookmarkEnd w:id="639"/>
      <w:bookmarkEnd w:id="640"/>
      <w:bookmarkEnd w:id="641"/>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56" w:bottom="1528" w:left="1070"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642" w:name="bookmark642"/>
      <w:bookmarkStart w:id="643" w:name="bookmark643"/>
      <w:bookmarkStart w:id="644" w:name="bookmark644"/>
      <w:r>
        <w:rPr>
          <w:color w:val="000000"/>
          <w:spacing w:val="0"/>
          <w:w w:val="100"/>
          <w:position w:val="0"/>
        </w:rPr>
        <w:t>第十一节公司债券相关情况</w:t>
      </w:r>
      <w:bookmarkEnd w:id="642"/>
      <w:bookmarkEnd w:id="643"/>
      <w:bookmarkEnd w:id="644"/>
    </w:p>
    <w:p>
      <w:pPr>
        <w:pStyle w:val="Style28"/>
        <w:keepNext w:val="0"/>
        <w:keepLines w:val="0"/>
        <w:widowControl w:val="0"/>
        <w:shd w:val="clear" w:color="auto" w:fill="auto"/>
        <w:bidi w:val="0"/>
        <w:spacing w:before="0" w:after="140" w:line="240" w:lineRule="auto"/>
        <w:ind w:left="0" w:right="0" w:firstLine="0"/>
        <w:jc w:val="left"/>
      </w:pPr>
      <w:bookmarkStart w:id="645" w:name="bookmark645"/>
      <w:r>
        <w:rPr>
          <w:color w:val="000000"/>
          <w:spacing w:val="0"/>
          <w:w w:val="100"/>
          <w:position w:val="0"/>
        </w:rPr>
        <w:t>公司是否存在公开发行并在证券交易所上市，且在年度报告批准报出日未到期或到期未能全额兑付的公司债券</w:t>
      </w:r>
      <w:bookmarkEnd w:id="645"/>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00" w:after="560" w:line="240" w:lineRule="auto"/>
        <w:ind w:left="0" w:right="0" w:firstLine="0"/>
        <w:jc w:val="center"/>
      </w:pPr>
      <w:bookmarkStart w:id="646" w:name="bookmark646"/>
      <w:bookmarkStart w:id="647" w:name="bookmark647"/>
      <w:bookmarkStart w:id="648" w:name="bookmark648"/>
      <w:r>
        <w:rPr>
          <w:color w:val="000000"/>
          <w:spacing w:val="0"/>
          <w:w w:val="100"/>
          <w:position w:val="0"/>
        </w:rPr>
        <w:t>第十二节财务报告</w:t>
      </w:r>
      <w:bookmarkEnd w:id="646"/>
      <w:bookmarkEnd w:id="647"/>
      <w:bookmarkEnd w:id="648"/>
    </w:p>
    <w:p>
      <w:pPr>
        <w:pStyle w:val="Style26"/>
        <w:keepNext/>
        <w:keepLines/>
        <w:widowControl w:val="0"/>
        <w:shd w:val="clear" w:color="auto" w:fill="auto"/>
        <w:bidi w:val="0"/>
        <w:spacing w:before="0" w:after="320" w:line="240" w:lineRule="auto"/>
        <w:ind w:left="0" w:right="0" w:firstLine="0"/>
        <w:jc w:val="both"/>
      </w:pPr>
      <w:bookmarkStart w:id="649" w:name="bookmark649"/>
      <w:bookmarkStart w:id="650" w:name="bookmark650"/>
      <w:bookmarkStart w:id="651" w:name="bookmark651"/>
      <w:bookmarkStart w:id="652" w:name="bookmark652"/>
      <w:bookmarkStart w:id="653" w:name="bookmark653"/>
      <w:r>
        <w:rPr>
          <w:color w:val="000000"/>
          <w:spacing w:val="0"/>
          <w:w w:val="100"/>
          <w:position w:val="0"/>
          <w:sz w:val="24"/>
          <w:szCs w:val="24"/>
        </w:rPr>
        <w:t>一</w:t>
      </w:r>
      <w:bookmarkEnd w:id="652"/>
      <w:r>
        <w:rPr>
          <w:color w:val="000000"/>
          <w:spacing w:val="0"/>
          <w:w w:val="100"/>
          <w:position w:val="0"/>
          <w:sz w:val="24"/>
          <w:szCs w:val="24"/>
        </w:rPr>
        <w:t>、审计报告</w:t>
      </w:r>
      <w:bookmarkEnd w:id="650"/>
      <w:bookmarkEnd w:id="651"/>
      <w:bookmarkEnd w:id="653"/>
      <w:bookmarkEnd w:id="64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ZC10298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王建民、阮章宏</w:t>
            </w:r>
          </w:p>
        </w:tc>
      </w:tr>
    </w:tbl>
    <w:p>
      <w:pPr>
        <w:pStyle w:val="Style37"/>
        <w:keepNext w:val="0"/>
        <w:keepLines w:val="0"/>
        <w:widowControl w:val="0"/>
        <w:shd w:val="clear" w:color="auto" w:fill="auto"/>
        <w:bidi w:val="0"/>
        <w:spacing w:before="0" w:after="0" w:line="240" w:lineRule="auto"/>
        <w:ind w:left="4454" w:right="0" w:firstLine="0"/>
        <w:jc w:val="left"/>
      </w:pPr>
      <w:r>
        <w:rPr>
          <w:b/>
          <w:bCs/>
          <w:color w:val="000000"/>
          <w:spacing w:val="0"/>
          <w:w w:val="100"/>
          <w:position w:val="0"/>
        </w:rPr>
        <w:t>审计报告</w:t>
      </w:r>
    </w:p>
    <w:p>
      <w:pPr>
        <w:pStyle w:val="Style2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广东安居宝数码科技股份有限公司全体股东：</w:t>
      </w:r>
    </w:p>
    <w:p>
      <w:pPr>
        <w:pStyle w:val="Style28"/>
        <w:keepNext w:val="0"/>
        <w:keepLines w:val="0"/>
        <w:widowControl w:val="0"/>
        <w:shd w:val="clear" w:color="auto" w:fill="auto"/>
        <w:tabs>
          <w:tab w:pos="810" w:val="left"/>
        </w:tabs>
        <w:bidi w:val="0"/>
        <w:spacing w:before="0" w:after="0" w:line="312" w:lineRule="exact"/>
        <w:ind w:left="0" w:right="0"/>
        <w:jc w:val="both"/>
      </w:pPr>
      <w:bookmarkStart w:id="654" w:name="bookmark654"/>
      <w:r>
        <w:rPr>
          <w:color w:val="000000"/>
          <w:spacing w:val="0"/>
          <w:w w:val="100"/>
          <w:position w:val="0"/>
        </w:rPr>
        <w:t>一</w:t>
      </w:r>
      <w:bookmarkEnd w:id="654"/>
      <w:r>
        <w:rPr>
          <w:color w:val="000000"/>
          <w:spacing w:val="0"/>
          <w:w w:val="100"/>
          <w:position w:val="0"/>
        </w:rPr>
        <w:t>、</w:t>
        <w:tab/>
        <w:t>审计意见</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我们审计了广东安居宝数码科技股份有限公司（以下简称安居宝）财务报表，包括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 报表附注。</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我们认为，后附的财务报表在所有重大方面按照企业会计准则的规定编制，公允反映了安居宝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8"/>
        <w:keepNext w:val="0"/>
        <w:keepLines w:val="0"/>
        <w:widowControl w:val="0"/>
        <w:shd w:val="clear" w:color="auto" w:fill="auto"/>
        <w:tabs>
          <w:tab w:pos="815" w:val="left"/>
        </w:tabs>
        <w:bidi w:val="0"/>
        <w:spacing w:before="0" w:after="0" w:line="312" w:lineRule="exact"/>
        <w:ind w:left="0" w:right="0"/>
        <w:jc w:val="both"/>
      </w:pPr>
      <w:bookmarkStart w:id="655" w:name="bookmark655"/>
      <w:r>
        <w:rPr>
          <w:color w:val="000000"/>
          <w:spacing w:val="0"/>
          <w:w w:val="100"/>
          <w:position w:val="0"/>
        </w:rPr>
        <w:t>二</w:t>
      </w:r>
      <w:bookmarkEnd w:id="655"/>
      <w:r>
        <w:rPr>
          <w:color w:val="000000"/>
          <w:spacing w:val="0"/>
          <w:w w:val="100"/>
          <w:position w:val="0"/>
        </w:rPr>
        <w:t>、</w:t>
        <w:tab/>
        <w:t>形成审计意见的基础</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阐述了我们在这些准则下的责任。按照中国注册会计师职业道德守则，我们独立于安居宝，并履行了职业道德方面的其他责 任。我们相信，我们获取的审计证据是充分、适当的，为发表审计意见提供了基础。</w:t>
      </w:r>
    </w:p>
    <w:p>
      <w:pPr>
        <w:pStyle w:val="Style28"/>
        <w:keepNext w:val="0"/>
        <w:keepLines w:val="0"/>
        <w:widowControl w:val="0"/>
        <w:shd w:val="clear" w:color="auto" w:fill="auto"/>
        <w:tabs>
          <w:tab w:pos="815" w:val="left"/>
        </w:tabs>
        <w:bidi w:val="0"/>
        <w:spacing w:before="0" w:after="0" w:line="312" w:lineRule="exact"/>
        <w:ind w:left="0" w:right="0"/>
        <w:jc w:val="both"/>
      </w:pPr>
      <w:bookmarkStart w:id="656" w:name="bookmark656"/>
      <w:r>
        <w:rPr>
          <w:color w:val="000000"/>
          <w:spacing w:val="0"/>
          <w:w w:val="100"/>
          <w:position w:val="0"/>
        </w:rPr>
        <w:t>三</w:t>
      </w:r>
      <w:bookmarkEnd w:id="656"/>
      <w:r>
        <w:rPr>
          <w:color w:val="000000"/>
          <w:spacing w:val="0"/>
          <w:w w:val="100"/>
          <w:position w:val="0"/>
        </w:rPr>
        <w:t>、</w:t>
        <w:tab/>
        <w:t>关键审计事项</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我们在审计中识别出的关键审计事项汇总如下：</w:t>
      </w:r>
    </w:p>
    <w:tbl>
      <w:tblPr>
        <w:tblOverlap w:val="never"/>
        <w:jc w:val="center"/>
        <w:tblLayout w:type="fixed"/>
      </w:tblPr>
      <w:tblGrid>
        <w:gridCol w:w="4891"/>
        <w:gridCol w:w="4786"/>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该事项在审计中是如何应对的</w:t>
            </w:r>
          </w:p>
        </w:tc>
      </w:tr>
      <w:tr>
        <w:trPr>
          <w:trHeight w:val="427"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（一）收入的确认</w:t>
            </w:r>
          </w:p>
        </w:tc>
      </w:tr>
      <w:tr>
        <w:trPr>
          <w:trHeight w:val="336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年度，安居宝公司合并口径主营业务收入</w:t>
            </w:r>
            <w:r>
              <w:rPr>
                <w:rFonts w:ascii="Times New Roman" w:eastAsia="Times New Roman" w:hAnsi="Times New Roman" w:cs="Times New Roman"/>
                <w:color w:val="000000"/>
                <w:spacing w:val="0"/>
                <w:w w:val="100"/>
                <w:position w:val="0"/>
                <w:sz w:val="18"/>
                <w:szCs w:val="18"/>
              </w:rPr>
              <w:t>92,417.22</w:t>
            </w:r>
            <w:r>
              <w:rPr>
                <w:color w:val="000000"/>
                <w:spacing w:val="0"/>
                <w:w w:val="100"/>
                <w:position w:val="0"/>
              </w:rPr>
              <w:t>万元, 为安居宝公司合并利润表重要组成项目，因此我们确定主营业 务收入的真实性和截止性为关键审计事项。</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关于收入确认会计政策见附注三</w:t>
            </w:r>
            <w:r>
              <w:rPr>
                <w:color w:val="000000"/>
                <w:spacing w:val="0"/>
                <w:w w:val="100"/>
                <w:position w:val="0"/>
                <w:sz w:val="18"/>
                <w:szCs w:val="18"/>
              </w:rPr>
              <w:t>（</w:t>
            </w:r>
            <w:r>
              <w:rPr>
                <w:color w:val="000000"/>
                <w:spacing w:val="0"/>
                <w:w w:val="100"/>
                <w:position w:val="0"/>
              </w:rPr>
              <w:t>二十四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；营业收入发生额明 细见附注五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针对主营业务收入的真实性和完整性，我们实施的审计程序 主要包括：</w:t>
            </w: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了解、测试安居宝与销售、收款相关的内部控制制度、财务 核算制度的设计和执行。</w:t>
            </w: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区别经营销售类别和安居宝公司的实际情况，执行分析性复 核程序，判断销售收入和毛利变动的合理性。</w:t>
            </w:r>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执行细节测试，抽样检查存货收发记录、客户确认的结算单 等外部证据，对于需要安装的销售收入，检查客户的安装施 工验收记录，检查收款记录，对期末应收账款进行函证，审 计销售收入的真实性。</w:t>
            </w:r>
          </w:p>
        </w:tc>
      </w:tr>
    </w:tbl>
    <w:p>
      <w:pPr>
        <w:widowControl w:val="0"/>
        <w:spacing w:line="1" w:lineRule="exact"/>
      </w:pPr>
    </w:p>
    <w:tbl>
      <w:tblPr>
        <w:tblOverlap w:val="never"/>
        <w:jc w:val="center"/>
        <w:tblLayout w:type="fixed"/>
      </w:tblPr>
      <w:tblGrid>
        <w:gridCol w:w="4891"/>
        <w:gridCol w:w="4786"/>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抽查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年年初营业收入，审计销售收入的 截止性等。</w:t>
            </w:r>
          </w:p>
        </w:tc>
      </w:tr>
      <w:tr>
        <w:trPr>
          <w:trHeight w:val="427"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（二）应收账款坏账准备</w:t>
            </w:r>
          </w:p>
        </w:tc>
      </w:tr>
      <w:tr>
        <w:trPr>
          <w:trHeight w:val="4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日，安居宝公司合并报表应收账款余额 </w:t>
            </w:r>
            <w:r>
              <w:rPr>
                <w:rFonts w:ascii="Times New Roman" w:eastAsia="Times New Roman" w:hAnsi="Times New Roman" w:cs="Times New Roman"/>
                <w:color w:val="000000"/>
                <w:spacing w:val="0"/>
                <w:w w:val="100"/>
                <w:position w:val="0"/>
                <w:sz w:val="18"/>
                <w:szCs w:val="18"/>
              </w:rPr>
              <w:t>53,659.48</w:t>
            </w:r>
            <w:r>
              <w:rPr>
                <w:color w:val="000000"/>
                <w:spacing w:val="0"/>
                <w:w w:val="100"/>
                <w:position w:val="0"/>
              </w:rPr>
              <w:t>万元，坏账准备</w:t>
            </w:r>
            <w:r>
              <w:rPr>
                <w:rFonts w:ascii="Times New Roman" w:eastAsia="Times New Roman" w:hAnsi="Times New Roman" w:cs="Times New Roman"/>
                <w:color w:val="000000"/>
                <w:spacing w:val="0"/>
                <w:w w:val="100"/>
                <w:position w:val="0"/>
                <w:sz w:val="18"/>
                <w:szCs w:val="18"/>
              </w:rPr>
              <w:t>6,635.45</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47,024.03</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安居宝公司根据应收账款的可回收性为判断基础确认坏账准 备。应收账款年末价值的确定需要管理层识别已发生减值的项 目和客观证据、评估预期未来可获取的现金流量并确定其现 值，涉及管理层运用重大会计估计和判断，且应收账款坏账准 备对于财务报表具有重要性，因此我们将应收账款坏账准备确 定为关键审计事项。</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关于应收账款坏账准备会计政策见附注三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；关于合并应收 账款账面余额及坏账准备见附注五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23" w:lineRule="exact"/>
              <w:ind w:left="0" w:right="0" w:firstLine="0"/>
              <w:jc w:val="left"/>
            </w:pPr>
            <w:r>
              <w:rPr>
                <w:color w:val="000000"/>
                <w:spacing w:val="0"/>
                <w:w w:val="100"/>
                <w:position w:val="0"/>
              </w:rPr>
              <w:t>了解及评估了信用政策及与应收账款日常管理相关的内部控 制设计的有效性，并测试了关键控制执行的有效性； 分析应收账款坏账准备计提会计政策的合理性，包括确定应 收账款组合的依据、预期信用损失率、单独计提坏账准备的 判断等，复核是否符合相关会计政策； 对于单独计提坏账准备的应收账款，获取管理层对预计未来 可收回金额做出估计的依据，包括客户信用记录、违约或延 迟付款记录及期后实际还款情况，并复核其合理性； 对于采用以账龄特征为基础的预期信用损失模型计提坏账准 备的应收账款，分析安居宝公司应收账款坏账准备会计估计 的合理性，并选取样本对账龄准确性进行测试，通过预期信 用损失率计算预期信用损失，确认坏账准备；</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⑤执行应收账款函证程序及检查期后回款情况，评价应收账 款坏账准备计提的合理性。</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360"/>
        <w:jc w:val="both"/>
      </w:pPr>
      <w:bookmarkStart w:id="657" w:name="bookmark657"/>
      <w:r>
        <w:rPr>
          <w:color w:val="000000"/>
          <w:spacing w:val="0"/>
          <w:w w:val="100"/>
          <w:position w:val="0"/>
        </w:rPr>
        <w:t>四</w:t>
      </w:r>
      <w:bookmarkEnd w:id="657"/>
      <w:r>
        <w:rPr>
          <w:color w:val="000000"/>
          <w:spacing w:val="0"/>
          <w:w w:val="100"/>
          <w:position w:val="0"/>
        </w:rPr>
        <w:t>、其他信息</w:t>
      </w:r>
    </w:p>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安居宝管理层（以下简称管理层）对其他信息负责。其他信息包括安居宝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年年度报告中涵盖的信息，但不包括财 </w:t>
      </w:r>
      <w:r>
        <w:rPr>
          <w:color w:val="000000"/>
          <w:spacing w:val="0"/>
          <w:w w:val="100"/>
          <w:position w:val="0"/>
        </w:rPr>
        <w:t>务报表和我们的审计报告。</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结合我们对财务报表的审计，我们的责任是阅读其他信息，在此过程中，考虑其他信息是否与财务报表或我们在审计过程中 了解到的情况存在重大不一致或者似乎存在重大错报。</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8"/>
        <w:keepNext w:val="0"/>
        <w:keepLines w:val="0"/>
        <w:widowControl w:val="0"/>
        <w:shd w:val="clear" w:color="auto" w:fill="auto"/>
        <w:tabs>
          <w:tab w:pos="815" w:val="left"/>
        </w:tabs>
        <w:bidi w:val="0"/>
        <w:spacing w:before="0" w:after="0" w:line="314" w:lineRule="exact"/>
        <w:ind w:left="0" w:right="0"/>
        <w:jc w:val="both"/>
      </w:pPr>
      <w:bookmarkStart w:id="658" w:name="bookmark658"/>
      <w:r>
        <w:rPr>
          <w:color w:val="000000"/>
          <w:spacing w:val="0"/>
          <w:w w:val="100"/>
          <w:position w:val="0"/>
        </w:rPr>
        <w:t>五</w:t>
      </w:r>
      <w:bookmarkEnd w:id="658"/>
      <w:r>
        <w:rPr>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在编制财务报表时，管理层负责评估安居宝的持续经营能力，披露与持续经营相关的事项（如适用），并运用持续经营 假设，除非计划进行清算、终止运营或别无其他现实的选择。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治理层负责监督安居宝的财务报告过程。</w:t>
      </w:r>
    </w:p>
    <w:p>
      <w:pPr>
        <w:pStyle w:val="Style28"/>
        <w:keepNext w:val="0"/>
        <w:keepLines w:val="0"/>
        <w:widowControl w:val="0"/>
        <w:shd w:val="clear" w:color="auto" w:fill="auto"/>
        <w:tabs>
          <w:tab w:pos="815" w:val="left"/>
        </w:tabs>
        <w:bidi w:val="0"/>
        <w:spacing w:before="0" w:after="0" w:line="314" w:lineRule="exact"/>
        <w:ind w:left="0" w:right="0"/>
        <w:jc w:val="both"/>
      </w:pPr>
      <w:bookmarkStart w:id="659" w:name="bookmark659"/>
      <w:r>
        <w:rPr>
          <w:color w:val="000000"/>
          <w:spacing w:val="0"/>
          <w:w w:val="100"/>
          <w:position w:val="0"/>
        </w:rPr>
        <w:t>六</w:t>
      </w:r>
      <w:bookmarkEnd w:id="659"/>
      <w:r>
        <w:rPr>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987" w:val="left"/>
        </w:tabs>
        <w:bidi w:val="0"/>
        <w:spacing w:before="0" w:after="0" w:line="314" w:lineRule="exact"/>
        <w:ind w:left="0" w:right="0"/>
        <w:jc w:val="both"/>
      </w:pPr>
      <w:bookmarkStart w:id="660" w:name="bookmark660"/>
      <w:r>
        <w:rPr>
          <w:color w:val="000000"/>
          <w:spacing w:val="0"/>
          <w:w w:val="100"/>
          <w:position w:val="0"/>
        </w:rPr>
        <w:t>（</w:t>
      </w:r>
      <w:bookmarkEnd w:id="660"/>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911" w:val="left"/>
        </w:tabs>
        <w:bidi w:val="0"/>
        <w:spacing w:before="0" w:after="0" w:line="314" w:lineRule="exact"/>
        <w:ind w:left="0" w:right="0"/>
        <w:jc w:val="both"/>
      </w:pPr>
      <w:bookmarkStart w:id="661" w:name="bookmark661"/>
      <w:r>
        <w:rPr>
          <w:color w:val="000000"/>
          <w:spacing w:val="0"/>
          <w:w w:val="100"/>
          <w:position w:val="0"/>
        </w:rPr>
        <w:t>（</w:t>
      </w:r>
      <w:bookmarkEnd w:id="661"/>
      <w:r>
        <w:rPr>
          <w:color w:val="000000"/>
          <w:spacing w:val="0"/>
          <w:w w:val="100"/>
          <w:position w:val="0"/>
        </w:rPr>
        <w:t>二）</w:t>
        <w:tab/>
        <w:t>了解与审计相关的内部控制，以设计恰当的审计程序，但目的并非对内部控制的有效性发表意见。</w:t>
      </w:r>
    </w:p>
    <w:p>
      <w:pPr>
        <w:pStyle w:val="Style28"/>
        <w:keepNext w:val="0"/>
        <w:keepLines w:val="0"/>
        <w:widowControl w:val="0"/>
        <w:shd w:val="clear" w:color="auto" w:fill="auto"/>
        <w:tabs>
          <w:tab w:pos="904" w:val="left"/>
        </w:tabs>
        <w:bidi w:val="0"/>
        <w:spacing w:before="0" w:after="0" w:line="312" w:lineRule="exact"/>
        <w:ind w:left="0" w:right="0"/>
        <w:jc w:val="both"/>
      </w:pPr>
      <w:bookmarkStart w:id="662" w:name="bookmark662"/>
      <w:r>
        <w:rPr>
          <w:color w:val="000000"/>
          <w:spacing w:val="0"/>
          <w:w w:val="100"/>
          <w:position w:val="0"/>
        </w:rPr>
        <w:t>（</w:t>
      </w:r>
      <w:bookmarkEnd w:id="662"/>
      <w:r>
        <w:rPr>
          <w:color w:val="000000"/>
          <w:spacing w:val="0"/>
          <w:w w:val="100"/>
          <w:position w:val="0"/>
        </w:rPr>
        <w:t>三）</w:t>
        <w:tab/>
        <w:t>评价管理层选用会计政策的恰当性和作出会计估计及相关披露的合理性。</w:t>
      </w:r>
    </w:p>
    <w:p>
      <w:pPr>
        <w:pStyle w:val="Style28"/>
        <w:keepNext w:val="0"/>
        <w:keepLines w:val="0"/>
        <w:widowControl w:val="0"/>
        <w:shd w:val="clear" w:color="auto" w:fill="auto"/>
        <w:tabs>
          <w:tab w:pos="985" w:val="left"/>
        </w:tabs>
        <w:bidi w:val="0"/>
        <w:spacing w:before="0" w:after="0" w:line="312" w:lineRule="exact"/>
        <w:ind w:left="0" w:right="0"/>
        <w:jc w:val="both"/>
      </w:pPr>
      <w:bookmarkStart w:id="663" w:name="bookmark663"/>
      <w:r>
        <w:rPr>
          <w:color w:val="000000"/>
          <w:spacing w:val="0"/>
          <w:w w:val="100"/>
          <w:position w:val="0"/>
        </w:rPr>
        <w:t>（</w:t>
      </w:r>
      <w:bookmarkEnd w:id="663"/>
      <w:r>
        <w:rPr>
          <w:color w:val="000000"/>
          <w:spacing w:val="0"/>
          <w:w w:val="100"/>
          <w:position w:val="0"/>
        </w:rPr>
        <w:t>四）</w:t>
        <w:tab/>
        <w:t>对管理层使用持续经营假设的恰当性得出结论。同时，根据获取的审计证据，就可能导致对安居宝持续经营能力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截至审计报告日可获得的信息。然而，未来的事项或情况可能导致安居宝不能持续经营。</w:t>
      </w:r>
    </w:p>
    <w:p>
      <w:pPr>
        <w:pStyle w:val="Style28"/>
        <w:keepNext w:val="0"/>
        <w:keepLines w:val="0"/>
        <w:widowControl w:val="0"/>
        <w:shd w:val="clear" w:color="auto" w:fill="auto"/>
        <w:tabs>
          <w:tab w:pos="904" w:val="left"/>
        </w:tabs>
        <w:bidi w:val="0"/>
        <w:spacing w:before="0" w:after="0" w:line="312" w:lineRule="exact"/>
        <w:ind w:left="0" w:right="0"/>
        <w:jc w:val="both"/>
      </w:pPr>
      <w:bookmarkStart w:id="664" w:name="bookmark664"/>
      <w:r>
        <w:rPr>
          <w:color w:val="000000"/>
          <w:spacing w:val="0"/>
          <w:w w:val="100"/>
          <w:position w:val="0"/>
        </w:rPr>
        <w:t>（</w:t>
      </w:r>
      <w:bookmarkEnd w:id="664"/>
      <w:r>
        <w:rPr>
          <w:color w:val="000000"/>
          <w:spacing w:val="0"/>
          <w:w w:val="100"/>
          <w:position w:val="0"/>
        </w:rPr>
        <w:t>五）</w:t>
        <w:tab/>
        <w:t>评价财务报表的总体列报（包括披露）、结构和内容，并评价财务报表是否公允反映相关交易和事项。</w:t>
      </w:r>
    </w:p>
    <w:p>
      <w:pPr>
        <w:pStyle w:val="Style28"/>
        <w:keepNext w:val="0"/>
        <w:keepLines w:val="0"/>
        <w:widowControl w:val="0"/>
        <w:shd w:val="clear" w:color="auto" w:fill="auto"/>
        <w:tabs>
          <w:tab w:pos="980" w:val="left"/>
        </w:tabs>
        <w:bidi w:val="0"/>
        <w:spacing w:before="0" w:after="0" w:line="312" w:lineRule="exact"/>
        <w:ind w:left="0" w:right="0"/>
        <w:jc w:val="both"/>
      </w:pPr>
      <w:bookmarkStart w:id="665" w:name="bookmark665"/>
      <w:r>
        <w:rPr>
          <w:color w:val="000000"/>
          <w:spacing w:val="0"/>
          <w:w w:val="100"/>
          <w:position w:val="0"/>
        </w:rPr>
        <w:t>（</w:t>
      </w:r>
      <w:bookmarkEnd w:id="665"/>
      <w:r>
        <w:rPr>
          <w:color w:val="000000"/>
          <w:spacing w:val="0"/>
          <w:w w:val="100"/>
          <w:position w:val="0"/>
        </w:rPr>
        <w:t>六）</w:t>
        <w:tab/>
        <w:t>就安居宝中实体或业务活动的财务信息获取充分、适当的审计证据，以对合并财务报表发表审计意见。我们负责 指导、监督和执行集团审计，并对审计意见承担全部责任。</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8"/>
        <w:keepNext w:val="0"/>
        <w:keepLines w:val="0"/>
        <w:widowControl w:val="0"/>
        <w:shd w:val="clear" w:color="auto" w:fill="auto"/>
        <w:bidi w:val="0"/>
        <w:spacing w:before="0" w:after="156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8"/>
        <w:keepNext w:val="0"/>
        <w:keepLines w:val="0"/>
        <w:widowControl w:val="0"/>
        <w:shd w:val="clear" w:color="auto" w:fill="auto"/>
        <w:tabs>
          <w:tab w:pos="6407" w:val="left"/>
        </w:tabs>
        <w:bidi w:val="0"/>
        <w:spacing w:before="0" w:after="160" w:line="240" w:lineRule="auto"/>
        <w:ind w:left="4540" w:right="0" w:firstLine="0"/>
        <w:jc w:val="both"/>
      </w:pPr>
      <w:r>
        <w:rPr>
          <w:b/>
          <w:bCs/>
          <w:color w:val="000000"/>
          <w:spacing w:val="0"/>
          <w:w w:val="100"/>
          <w:position w:val="0"/>
        </w:rPr>
        <w:t>立信会计师事务所</w:t>
        <w:tab/>
        <w:t>中国注册会计师：王建民（项目合伙人）</w:t>
      </w:r>
    </w:p>
    <w:p>
      <w:pPr>
        <w:pStyle w:val="Style28"/>
        <w:keepNext w:val="0"/>
        <w:keepLines w:val="0"/>
        <w:widowControl w:val="0"/>
        <w:shd w:val="clear" w:color="auto" w:fill="auto"/>
        <w:bidi w:val="0"/>
        <w:spacing w:before="0" w:after="840" w:line="240" w:lineRule="auto"/>
        <w:ind w:left="4540" w:right="0" w:firstLine="0"/>
        <w:jc w:val="left"/>
      </w:pPr>
      <w:r>
        <w:rPr>
          <w:b/>
          <w:bCs/>
          <w:color w:val="000000"/>
          <w:spacing w:val="0"/>
          <w:w w:val="100"/>
          <w:position w:val="0"/>
        </w:rPr>
        <w:t>（特殊普通合伙）</w:t>
      </w:r>
    </w:p>
    <w:p>
      <w:pPr>
        <w:pStyle w:val="Style28"/>
        <w:keepNext w:val="0"/>
        <w:keepLines w:val="0"/>
        <w:widowControl w:val="0"/>
        <w:shd w:val="clear" w:color="auto" w:fill="auto"/>
        <w:bidi w:val="0"/>
        <w:spacing w:before="0" w:after="840" w:line="240" w:lineRule="auto"/>
        <w:ind w:left="0" w:right="0" w:firstLine="0"/>
        <w:jc w:val="right"/>
      </w:pPr>
      <w:r>
        <w:rPr>
          <w:b/>
          <w:bCs/>
          <w:color w:val="000000"/>
          <w:spacing w:val="0"/>
          <w:w w:val="100"/>
          <w:position w:val="0"/>
        </w:rPr>
        <w:t>中国注册会计师：阮章宏</w:t>
      </w:r>
    </w:p>
    <w:p>
      <w:pPr>
        <w:pStyle w:val="Style28"/>
        <w:keepNext w:val="0"/>
        <w:keepLines w:val="0"/>
        <w:widowControl w:val="0"/>
        <w:shd w:val="clear" w:color="auto" w:fill="auto"/>
        <w:tabs>
          <w:tab w:pos="3091" w:val="left"/>
        </w:tabs>
        <w:bidi w:val="0"/>
        <w:spacing w:before="0" w:after="0" w:line="240" w:lineRule="auto"/>
        <w:ind w:left="0" w:right="0" w:firstLine="0"/>
        <w:jc w:val="righ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27</w:t>
      </w:r>
      <w:r>
        <w:rPr>
          <w:b/>
          <w:bCs/>
          <w:color w:val="000000"/>
          <w:spacing w:val="0"/>
          <w:w w:val="100"/>
          <w:position w:val="0"/>
        </w:rPr>
        <w:t>日</w:t>
      </w:r>
      <w:r>
        <w:br w:type="page"/>
      </w:r>
    </w:p>
    <w:p>
      <w:pPr>
        <w:pStyle w:val="Style26"/>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二</w:t>
      </w:r>
      <w:bookmarkEnd w:id="668"/>
      <w:r>
        <w:rPr>
          <w:color w:val="000000"/>
          <w:spacing w:val="0"/>
          <w:w w:val="100"/>
          <w:position w:val="0"/>
          <w:sz w:val="24"/>
          <w:szCs w:val="24"/>
        </w:rPr>
        <w:t>、财务报表</w:t>
      </w:r>
      <w:bookmarkEnd w:id="666"/>
      <w:bookmarkEnd w:id="667"/>
      <w:bookmarkEnd w:id="66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0"/>
      <w:bookmarkEnd w:id="671"/>
      <w:bookmarkEnd w:id="67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5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458,822,157.92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52,732,053.37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470,240,284.84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383,769,954.98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11,152,542.26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19,769,848.95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7,262,060.65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220,284,368.16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60,234,315.83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39,018,813.08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36,696,260.66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32,004,382.13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1,303,218,430.40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1,205,046,332.55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60,022,684.20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38,597,620.65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39,512,233.56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186,341,330.39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26,778,272.39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30,230,122.60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43,532,405.36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5,651,893.80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4,274,195.28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30,378,116.72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32,811,781.67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417,256,150.94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403,042,184.45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1,608,088,517.00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156,561,865.40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159,777,689.39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64,200,507.22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32,077,380.22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16,852,318.70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19,637,721.01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22,084,343.77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347,973,423.07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324,629,960.31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9,585,004.27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1,391,706.17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11,745,442.01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11,900,040.40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24,866,880.40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22,876,750.84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372,840,303.47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347,506,711.15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357,245,414.92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1,155,483.15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60,933,922.37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268,503,429.78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1,231,208,852.22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29,372,953.63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1,347,634,277.87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1,260,581,805.85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1,720,474,581.34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1,608,088,517.00</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7" behindDoc="0" locked="0" layoutInCell="1" allowOverlap="1">
                <wp:simplePos x="0" y="0"/>
                <wp:positionH relativeFrom="page">
                  <wp:posOffset>690245</wp:posOffset>
                </wp:positionH>
                <wp:positionV relativeFrom="margin">
                  <wp:posOffset>2048510</wp:posOffset>
                </wp:positionV>
                <wp:extent cx="938530" cy="149225"/>
                <wp:wrapTopAndBottom/>
                <wp:docPr id="41" name="Shape 4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067" type="#_x0000_t202" style="position:absolute;margin-left:54.350000000000001pt;margin-top:161.30000000000001pt;width:73.900000000000006pt;height:11.75pt;z-index:-125829366;mso-wrap-distance-left:9.pt;mso-wrap-distance-top:12.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52400" distB="3175" distL="2235835" distR="2574290" simplePos="0" relativeHeight="125829389" behindDoc="0" locked="0" layoutInCell="1" allowOverlap="1">
                <wp:simplePos x="0" y="0"/>
                <wp:positionH relativeFrom="page">
                  <wp:posOffset>2811780</wp:posOffset>
                </wp:positionH>
                <wp:positionV relativeFrom="margin">
                  <wp:posOffset>2048510</wp:posOffset>
                </wp:positionV>
                <wp:extent cx="1505585" cy="146050"/>
                <wp:wrapTopAndBottom/>
                <wp:docPr id="43" name="Shape 4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wps:txbx>
                      <wps:bodyPr wrap="none" lIns="0" tIns="0" rIns="0" bIns="0">
                        <a:noAutoFit/>
                      </wps:bodyPr>
                    </wps:wsp>
                  </a:graphicData>
                </a:graphic>
              </wp:anchor>
            </w:drawing>
          </mc:Choice>
          <mc:Fallback>
            <w:pict>
              <v:shape id="_x0000_s1069" type="#_x0000_t202" style="position:absolute;margin-left:221.40000000000001pt;margin-top:161.30000000000001pt;width:118.55pt;height:11.5pt;z-index:-125829364;mso-wrap-distance-left:176.05000000000001pt;mso-wrap-distance-top:12.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主管会计工作负责人：吴若顺</w:t>
                      </w:r>
                    </w:p>
                  </w:txbxContent>
                </v:textbox>
                <w10:wrap type="topAndBottom" anchorx="page" anchory="margin"/>
              </v:shape>
            </w:pict>
          </mc:Fallback>
        </mc:AlternateContent>
      </w:r>
      <w:r>
        <mc:AlternateContent>
          <mc:Choice Requires="wps">
            <w:drawing>
              <wp:anchor distT="152400" distB="0" distL="4914900" distR="114300" simplePos="0" relativeHeight="125829391" behindDoc="0" locked="0" layoutInCell="1" allowOverlap="1">
                <wp:simplePos x="0" y="0"/>
                <wp:positionH relativeFrom="page">
                  <wp:posOffset>5490845</wp:posOffset>
                </wp:positionH>
                <wp:positionV relativeFrom="margin">
                  <wp:posOffset>2048510</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wps:txbx>
                      <wps:bodyPr wrap="none" lIns="0" tIns="0" rIns="0" bIns="0">
                        <a:noAutoFit/>
                      </wps:bodyPr>
                    </wps:wsp>
                  </a:graphicData>
                </a:graphic>
              </wp:anchor>
            </w:drawing>
          </mc:Choice>
          <mc:Fallback>
            <w:pict>
              <v:shape id="_x0000_s1071" type="#_x0000_t202" style="position:absolute;margin-left:432.35000000000002pt;margin-top:161.30000000000001pt;width:101.3pt;height:11.75pt;z-index:-125829362;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会计机构负责人：林文珊</w:t>
                      </w:r>
                    </w:p>
                  </w:txbxContent>
                </v:textbox>
                <w10:wrap type="topAndBottom" anchorx="page" anchory="margin"/>
              </v:shape>
            </w:pict>
          </mc:Fallback>
        </mc:AlternateContent>
      </w: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3"/>
      <w:bookmarkEnd w:id="674"/>
      <w:bookmarkEnd w:id="67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227,432,363.92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282,238,404.27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49,965,627.48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36,457,579.62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404,064,238.31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361,742,262.34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12,949,571.15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8,316,783.19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105,752,479.00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82,954,293.87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3,333,232.87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158,566,390.48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114,521,147.78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3,986,732.96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31,286,602.87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24,172,724.09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990,017,273.21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914,389,928.12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429,966,642.93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8,027,485.80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8,166,716.07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135,167,297.21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137,905,172.28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20,518,712.85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23,218,898.11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33,386,670.92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43,532,405.36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3,529,427.68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3,188,061.17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21,018,434.15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21,348,819.14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6,236,900.39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659,920,228.09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673,644,146.45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1,649,937,501.30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1,588,034,074.57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124,385,855.74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127,542,084.07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46,706,086.29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31,356,631.57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22,159,190.39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26,596,419.61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9,831,518.00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6,917,432.69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110,719,933.09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100,951,160.60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7,288,269.20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458,650.69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305,741,397.99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309,171,833.95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8,838,517.45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6,701,655.67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11,215,349.45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10,723,028.57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21,771,901.80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18,816,390.41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327,513,299.79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327,988,224.36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365,165,247.65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60,930,991.28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290,579,009.28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1,322,424,201.51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1,260,045,850.21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1,649,937,501.30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1,588,034,074.57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3</w:t>
      </w:r>
      <w:bookmarkEnd w:id="678"/>
      <w:r>
        <w:rPr>
          <w:color w:val="000000"/>
          <w:spacing w:val="0"/>
          <w:w w:val="100"/>
          <w:position w:val="0"/>
        </w:rPr>
        <w:t>、合并利润表</w:t>
      </w:r>
      <w:bookmarkEnd w:id="676"/>
      <w:bookmarkEnd w:id="677"/>
      <w:bookmarkEnd w:id="67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924,120,718.50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924,120,718.50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809,689,562.44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823,836,523.51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578,733,565.51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554,498,255.19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8,545,848.70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10,123,680.21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92,459,937.22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118,752,502.25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56,811,006.99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61,770,447.02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91,636,337.53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-13,378,130.14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-12,944,698.69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413,833.23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471,324.52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9,380,623.84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8,417,428.92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24,855,024.92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37,092,258.30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-11,193,032.65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-11,174,883.55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-14,811,588.93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-38,143,095.38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240,891.38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126,592,478.73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88,299,365.74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938,435.19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2,701,218.26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126,259,623.79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86,536,582.67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18,112,119.97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12,904,184.15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108,147,503.82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73,632,398.52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108,147,503.82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73,632,398.52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71,835,708.58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1,796,689.94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165,040.07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165,040.07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165,040.07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165,040.07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107,700,545.42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73,797,438.59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104,099,641.61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72,000,748.65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1,796,689.94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法定代表人：张波</w:t>
        <w:tab/>
        <w:t>主管会计工作负责人：吴若顺</w:t>
        <w:tab/>
        <w:t>会计机构负责人：林文珊</w:t>
      </w:r>
    </w:p>
    <w:p>
      <w:pPr>
        <w:pStyle w:val="Style31"/>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4</w:t>
      </w:r>
      <w:bookmarkEnd w:id="682"/>
      <w:r>
        <w:rPr>
          <w:color w:val="000000"/>
          <w:spacing w:val="0"/>
          <w:w w:val="100"/>
          <w:position w:val="0"/>
        </w:rPr>
        <w:t>、母公司利润表</w:t>
      </w:r>
      <w:bookmarkEnd w:id="680"/>
      <w:bookmarkEnd w:id="681"/>
      <w:bookmarkEnd w:id="68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651,617,876.25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689,884,956.14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373,667,269.57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411,574,608.96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5,325,067.09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6,460,358.09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82,677,356.93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112,293,895.86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36,689,290.81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43,229,967.92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72,586,945.63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78,052,831.62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-10,506,914.35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-8,933,854.43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10,326,855.65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8,274,487.76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21,821,134.42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33,893,344.71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-6,758,740.89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-6,923,752.36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-12,682,257.42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-36,751,662.17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-224,806.66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93,683,007.33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37,200,271.64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786,267.72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2,975,467.30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93,341,585.80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35,011,072.06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10,315,161.10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-1,492,450.66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83,026,424.70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36,503,522.72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83,026,424.70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36,503,522.72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83,026,424.70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36,503,522.72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5</w:t>
      </w:r>
      <w:bookmarkEnd w:id="686"/>
      <w:r>
        <w:rPr>
          <w:color w:val="000000"/>
          <w:spacing w:val="0"/>
          <w:w w:val="100"/>
          <w:position w:val="0"/>
        </w:rPr>
        <w:t>、合并现金流量表</w:t>
      </w:r>
      <w:bookmarkEnd w:id="684"/>
      <w:bookmarkEnd w:id="685"/>
      <w:bookmarkEnd w:id="687"/>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915,641,250.49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1,059,383,637.84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19,220,824.97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21,323,050.24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28,186,567.06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32,130,003.10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963,048,642.52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1,112,836,691.18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630,361,742.27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594,423,303.99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202,314,101.63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203,604,822.62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60,760,749.79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66,821,390.48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78,396,300.41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113,731,638.23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971,832,894.10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978,581,155.32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134,255,535.86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1,952,504.46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1,952,504.46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20,881,397.01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32,952,570.22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20,881,397.01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32,952,570.22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-19,148,537.01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-31,000,065.76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7,696,776.64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15,002,832.18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17,696,776.64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25,002,832.18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21,061,906.63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8,621,883.55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3,191,392.11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37,456,713.61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19,813,275.66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-19,759,936.97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5,189,556.52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-48,139,683.96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108,610,066.69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455,630,765.81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347,020,699.12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455,630,765.81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6</w:t>
      </w:r>
      <w:bookmarkEnd w:id="690"/>
      <w:r>
        <w:rPr>
          <w:color w:val="000000"/>
          <w:spacing w:val="0"/>
          <w:w w:val="100"/>
          <w:position w:val="0"/>
        </w:rPr>
        <w:t>、母公司现金流量表</w:t>
      </w:r>
      <w:bookmarkEnd w:id="688"/>
      <w:bookmarkEnd w:id="689"/>
      <w:bookmarkEnd w:id="69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661,152,011.55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800,420,996.17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18,881,178.59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21,323,050.24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18,046,318.04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23,725,460.62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698,079,508.18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845,469,507.03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446,776,276.00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404,156,602.35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153,089,286.43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157,844,252.53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46,663,492.78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49,149,656.05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60,202,174.23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90,877,051.94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706,731,229.44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702,027,562.87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-8,651,721.26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143,441,944.16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1,278,682.41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1,278,682.41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19,462,362.73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30,894,363.05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19,462,362.73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30,894,363.05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-17,729,502.73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-29,615,680.64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2,850,044.57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3,918,681.11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2,850,044.57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3,918,681.11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13,031,142.01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25,626,787.53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33,679,215.41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33,777,346.56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-30,829,170.84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-29,858,665.45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-57,210,394.83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83,967,598.07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279,611,616.74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195,644,018.67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222,401,221.91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279,611,616.74</w:t>
            </w:r>
          </w:p>
        </w:tc>
      </w:tr>
    </w:tbl>
    <w:p>
      <w:pPr>
        <w:sectPr>
          <w:footnotePr>
            <w:pos w:val="pageBottom"/>
            <w:numFmt w:val="decimal"/>
            <w:numRestart w:val="continuous"/>
          </w:footnotePr>
          <w:pgSz w:w="11900" w:h="16840"/>
          <w:pgMar w:top="1383" w:right="1095" w:bottom="1436" w:left="1046" w:header="0" w:footer="3" w:gutter="0"/>
          <w:cols w:space="720"/>
          <w:noEndnote/>
          <w:rtlGutter w:val="0"/>
          <w:docGrid w:linePitch="360"/>
        </w:sectPr>
      </w:pPr>
    </w:p>
    <w:p>
      <w:pPr>
        <w:pStyle w:val="Style31"/>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7</w:t>
      </w:r>
      <w:bookmarkEnd w:id="694"/>
      <w:r>
        <w:rPr>
          <w:color w:val="000000"/>
          <w:spacing w:val="0"/>
          <w:w w:val="100"/>
          <w:position w:val="0"/>
        </w:rPr>
        <w:t>、合并所有者权益变动表</w:t>
      </w:r>
      <w:bookmarkEnd w:id="692"/>
      <w:bookmarkEnd w:id="693"/>
      <w:bookmarkEnd w:id="69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512"/>
        <w:gridCol w:w="1181"/>
        <w:gridCol w:w="355"/>
        <w:gridCol w:w="350"/>
        <w:gridCol w:w="355"/>
        <w:gridCol w:w="1181"/>
        <w:gridCol w:w="523"/>
        <w:gridCol w:w="998"/>
        <w:gridCol w:w="523"/>
        <w:gridCol w:w="1094"/>
        <w:gridCol w:w="523"/>
        <w:gridCol w:w="1181"/>
        <w:gridCol w:w="523"/>
        <w:gridCol w:w="1315"/>
        <w:gridCol w:w="1090"/>
        <w:gridCol w:w="133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1,260,581,805.85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前期差错</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1,260,581,805.85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75,595,884.14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83,451,568.21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87,052,472.02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104,099,641.61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3,600,903.81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107,700,545.42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181"/>
        <w:gridCol w:w="355"/>
        <w:gridCol w:w="350"/>
        <w:gridCol w:w="355"/>
        <w:gridCol w:w="1181"/>
        <w:gridCol w:w="523"/>
        <w:gridCol w:w="998"/>
        <w:gridCol w:w="523"/>
        <w:gridCol w:w="1094"/>
        <w:gridCol w:w="523"/>
        <w:gridCol w:w="1181"/>
        <w:gridCol w:w="523"/>
        <w:gridCol w:w="1315"/>
        <w:gridCol w:w="1090"/>
        <w:gridCol w:w="1330"/>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-28,950,715.87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181"/>
        <w:gridCol w:w="355"/>
        <w:gridCol w:w="350"/>
        <w:gridCol w:w="355"/>
        <w:gridCol w:w="1181"/>
        <w:gridCol w:w="523"/>
        <w:gridCol w:w="998"/>
        <w:gridCol w:w="523"/>
        <w:gridCol w:w="1094"/>
        <w:gridCol w:w="523"/>
        <w:gridCol w:w="1181"/>
        <w:gridCol w:w="523"/>
        <w:gridCol w:w="1315"/>
        <w:gridCol w:w="1090"/>
        <w:gridCol w:w="1330"/>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69,236,564.84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1,314,660,420.43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32,973,857.44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1,347,634,277.87</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119" w:line="1" w:lineRule="exact"/>
      </w:pPr>
    </w:p>
    <w:p>
      <w:pPr>
        <w:pStyle w:val="Style3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990,443.08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57,280,639.01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208,471,563.59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1,167,358,662.60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27,576,263.69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1,194,934,926.29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990,443.08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57,280,639.01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208,471,563.59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1,167,358,662.60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27,576,263.69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1,194,934,926.29</w:t>
            </w:r>
          </w:p>
        </w:tc>
      </w:tr>
    </w:tbl>
    <w:p>
      <w:pPr>
        <w:spacing w:lineRule="exact" w:line="1"/>
        <w:rPr>
          <w:sz w:val="2"/>
          <w:szCs w:val="2"/>
        </w:rPr>
      </w:pPr>
      <w:r>
        <w:br w:type="page"/>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10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60,031,866.19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63,850,189.62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1,796,689.94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65,646,879.56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71,835,708.58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72,000,748.65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1,796,689.94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73,797,438.59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-11,803,842.39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1181"/>
        <w:gridCol w:w="341"/>
        <w:gridCol w:w="346"/>
        <w:gridCol w:w="403"/>
        <w:gridCol w:w="1181"/>
        <w:gridCol w:w="528"/>
        <w:gridCol w:w="1003"/>
        <w:gridCol w:w="533"/>
        <w:gridCol w:w="1090"/>
        <w:gridCol w:w="533"/>
        <w:gridCol w:w="1181"/>
        <w:gridCol w:w="514"/>
        <w:gridCol w:w="1315"/>
        <w:gridCol w:w="1090"/>
        <w:gridCol w:w="1330"/>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1,260,581,805.85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8</w:t>
      </w:r>
      <w:bookmarkEnd w:id="698"/>
      <w:r>
        <w:rPr>
          <w:color w:val="000000"/>
          <w:spacing w:val="0"/>
          <w:w w:val="100"/>
          <w:position w:val="0"/>
        </w:rPr>
        <w:t>、母公司所有者权益变动表</w:t>
      </w:r>
      <w:bookmarkEnd w:id="696"/>
      <w:bookmarkEnd w:id="697"/>
      <w:bookmarkEnd w:id="69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1,260,045,850.21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1,260,045,850.21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54,075,708.83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62,378,351.30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-28,950,715.87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181"/>
        <w:gridCol w:w="797"/>
        <w:gridCol w:w="792"/>
        <w:gridCol w:w="792"/>
        <w:gridCol w:w="1181"/>
        <w:gridCol w:w="974"/>
        <w:gridCol w:w="970"/>
        <w:gridCol w:w="974"/>
        <w:gridCol w:w="1090"/>
        <w:gridCol w:w="1181"/>
        <w:gridCol w:w="946"/>
        <w:gridCol w:w="1330"/>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69,233,633.75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344,654,718.11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1,322,424,201.51</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7"/>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57,280,639.01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265,876,397.86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1,231,692,886.52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57,280,639.01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265,876,397.86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1,231,692,886.52</w:t>
            </w:r>
          </w:p>
        </w:tc>
      </w:tr>
    </w:tbl>
    <w:p>
      <w:pPr>
        <w:spacing w:lineRule="exact" w:line="1"/>
        <w:rPr>
          <w:sz w:val="2"/>
          <w:szCs w:val="2"/>
        </w:rPr>
      </w:pPr>
      <w:r>
        <w:br w:type="page"/>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10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24,702,611.42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28,352,963.69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36,503,522.72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-8,150,559.03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1181"/>
        <w:gridCol w:w="768"/>
        <w:gridCol w:w="768"/>
        <w:gridCol w:w="763"/>
        <w:gridCol w:w="1181"/>
        <w:gridCol w:w="936"/>
        <w:gridCol w:w="931"/>
        <w:gridCol w:w="1075"/>
        <w:gridCol w:w="1090"/>
        <w:gridCol w:w="1181"/>
        <w:gridCol w:w="1094"/>
        <w:gridCol w:w="1330"/>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1,260,045,850.21</w:t>
            </w:r>
          </w:p>
        </w:tc>
      </w:tr>
    </w:tbl>
    <w:p>
      <w:pPr>
        <w:sectPr>
          <w:headerReference w:type="default" r:id="rId19"/>
          <w:footerReference w:type="default" r:id="rId20"/>
          <w:footnotePr>
            <w:pos w:val="pageBottom"/>
            <w:numFmt w:val="decimal"/>
            <w:numRestart w:val="continuous"/>
          </w:footnotePr>
          <w:pgSz w:w="16840" w:h="11900" w:orient="landscape"/>
          <w:pgMar w:top="1098" w:right="1402" w:bottom="1206" w:left="1402" w:header="0" w:footer="3" w:gutter="0"/>
          <w:cols w:space="720"/>
          <w:noEndnote/>
          <w:rtlGutter w:val="0"/>
          <w:docGrid w:linePitch="360"/>
        </w:sectPr>
      </w:pPr>
    </w:p>
    <w:p>
      <w:pPr>
        <w:pStyle w:val="Style26"/>
        <w:keepNext/>
        <w:keepLines/>
        <w:widowControl w:val="0"/>
        <w:shd w:val="clear" w:color="auto" w:fill="auto"/>
        <w:tabs>
          <w:tab w:pos="507" w:val="left"/>
        </w:tabs>
        <w:bidi w:val="0"/>
        <w:spacing w:before="8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三</w:t>
      </w:r>
      <w:bookmarkEnd w:id="702"/>
      <w:r>
        <w:rPr>
          <w:color w:val="000000"/>
          <w:spacing w:val="0"/>
          <w:w w:val="100"/>
          <w:position w:val="0"/>
          <w:sz w:val="24"/>
          <w:szCs w:val="24"/>
        </w:rPr>
        <w:t>、</w:t>
        <w:tab/>
        <w:t>公司基本情况</w:t>
      </w:r>
      <w:bookmarkEnd w:id="700"/>
      <w:bookmarkEnd w:id="701"/>
      <w:bookmarkEnd w:id="703"/>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广东安居宝数码科技股份有限公司（以下简称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日经广州市工商行政管理局核准 成立的广州市安居宝数码科技有限公司。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日，根据广州市安居宝数码科技有限公司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年第一次临时股东会 决议、发起人协议、公司章程的规定，广州市安居宝数码科技有限公司依法整体变更为广东安居宝数码科技股份有限公司。 公司的统一社会信用代码为：</w:t>
      </w:r>
      <w:r>
        <w:rPr>
          <w:rFonts w:ascii="Times New Roman" w:eastAsia="Times New Roman" w:hAnsi="Times New Roman" w:cs="Times New Roman"/>
          <w:color w:val="000000"/>
          <w:spacing w:val="0"/>
          <w:w w:val="100"/>
          <w:position w:val="0"/>
          <w:sz w:val="18"/>
          <w:szCs w:val="18"/>
        </w:rPr>
        <w:t>91440101769537544R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月在深圳证券交易所上市。所属行业为其他电子设备制造 业类。</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54,337.06</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54,337.06</w:t>
      </w:r>
      <w:r>
        <w:rPr>
          <w:color w:val="000000"/>
          <w:spacing w:val="0"/>
          <w:w w:val="100"/>
          <w:position w:val="0"/>
        </w:rPr>
        <w:t>万元，注册地：广州高新 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号，总部地址：广州高新技术产业开发区科学城起云路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号。本公司主要经营活动为：通信 设施安装工程服务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电子工程设计服务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电子元件及组件制造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智能化安装工程服务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建筑物自来水系统安装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办公设备耗材零售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办公设备耗材批发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房地产中介服务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室内装饰设计服务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物业管理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家具设计服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木质家具制造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金属家具制造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路牌、路标、广告牌安装施工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办公设备批发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停车场经营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 安监控及防盗报警系统工程服务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机电设备安装服务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建筑物排水系统安装服务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建筑物电力系统安装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场地租赁（不 含仓储）</w:t>
      </w:r>
      <w:r>
        <w:rPr>
          <w:color w:val="000000"/>
          <w:spacing w:val="0"/>
          <w:w w:val="100"/>
          <w:position w:val="0"/>
          <w:sz w:val="18"/>
          <w:szCs w:val="18"/>
        </w:rPr>
        <w:t>；</w:t>
      </w:r>
      <w:r>
        <w:rPr>
          <w:color w:val="000000"/>
          <w:spacing w:val="0"/>
          <w:w w:val="100"/>
          <w:position w:val="0"/>
        </w:rPr>
        <w:t>电子自动化工程安装服务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电子、通信与自动控制技术研究、开发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通信系统工程服务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货物进出口（专营 专控商品除外）</w:t>
      </w:r>
      <w:r>
        <w:rPr>
          <w:color w:val="000000"/>
          <w:spacing w:val="0"/>
          <w:w w:val="100"/>
          <w:position w:val="0"/>
          <w:sz w:val="18"/>
          <w:szCs w:val="18"/>
        </w:rPr>
        <w:t>；</w:t>
      </w:r>
      <w:r>
        <w:rPr>
          <w:color w:val="000000"/>
          <w:spacing w:val="0"/>
          <w:w w:val="100"/>
          <w:position w:val="0"/>
        </w:rPr>
        <w:t>机械式停车场设备制造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监控系统工程安装服务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计算机应用电子设备制造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楼宇设备自控系统工程服务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 智能卡类设备和系统制造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饰物装饰设计服务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竹、藤家具制造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塑料家具制造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安全系统监控服务。</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本公司的实际控制人为张波。</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507" w:val="left"/>
        </w:tabs>
        <w:bidi w:val="0"/>
        <w:spacing w:before="0" w:after="380" w:line="240" w:lineRule="auto"/>
        <w:ind w:left="0" w:right="0" w:firstLine="0"/>
        <w:jc w:val="both"/>
      </w:pPr>
      <w:bookmarkStart w:id="704" w:name="bookmark704"/>
      <w:bookmarkStart w:id="705" w:name="bookmark705"/>
      <w:bookmarkStart w:id="706" w:name="bookmark706"/>
      <w:bookmarkStart w:id="707" w:name="bookmark707"/>
      <w:r>
        <w:rPr>
          <w:color w:val="000000"/>
          <w:spacing w:val="0"/>
          <w:w w:val="100"/>
          <w:position w:val="0"/>
          <w:sz w:val="24"/>
          <w:szCs w:val="24"/>
        </w:rPr>
        <w:t>四</w:t>
      </w:r>
      <w:bookmarkEnd w:id="706"/>
      <w:r>
        <w:rPr>
          <w:color w:val="000000"/>
          <w:spacing w:val="0"/>
          <w:w w:val="100"/>
          <w:position w:val="0"/>
          <w:sz w:val="24"/>
          <w:szCs w:val="24"/>
        </w:rPr>
        <w:t>、</w:t>
        <w:tab/>
        <w:t>财务报表的编制基础</w:t>
      </w:r>
      <w:bookmarkEnd w:id="704"/>
      <w:bookmarkEnd w:id="705"/>
      <w:bookmarkEnd w:id="707"/>
    </w:p>
    <w:p>
      <w:pPr>
        <w:pStyle w:val="Style31"/>
        <w:keepNext/>
        <w:keepLines/>
        <w:widowControl w:val="0"/>
        <w:shd w:val="clear" w:color="auto" w:fill="auto"/>
        <w:tabs>
          <w:tab w:pos="413"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w:t>
        <w:tab/>
        <w:t>编制基础</w:t>
      </w:r>
      <w:bookmarkEnd w:id="708"/>
      <w:bookmarkEnd w:id="709"/>
      <w:bookmarkEnd w:id="711"/>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1"/>
        <w:keepNext/>
        <w:keepLines/>
        <w:widowControl w:val="0"/>
        <w:shd w:val="clear" w:color="auto" w:fill="auto"/>
        <w:tabs>
          <w:tab w:pos="413" w:val="left"/>
        </w:tabs>
        <w:bidi w:val="0"/>
        <w:spacing w:before="0" w:after="26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持续经营</w:t>
      </w:r>
      <w:bookmarkEnd w:id="712"/>
      <w:bookmarkEnd w:id="713"/>
      <w:bookmarkEnd w:id="715"/>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本财务报表以持续经营为基础编制。</w:t>
      </w:r>
    </w:p>
    <w:p>
      <w:pPr>
        <w:pStyle w:val="Style26"/>
        <w:keepNext/>
        <w:keepLines/>
        <w:widowControl w:val="0"/>
        <w:shd w:val="clear" w:color="auto" w:fill="auto"/>
        <w:tabs>
          <w:tab w:pos="507" w:val="left"/>
        </w:tabs>
        <w:bidi w:val="0"/>
        <w:spacing w:before="0" w:after="260" w:line="240" w:lineRule="auto"/>
        <w:ind w:left="0" w:right="0" w:firstLine="0"/>
        <w:jc w:val="both"/>
      </w:pPr>
      <w:bookmarkStart w:id="716" w:name="bookmark716"/>
      <w:bookmarkStart w:id="717" w:name="bookmark717"/>
      <w:bookmarkStart w:id="718" w:name="bookmark718"/>
      <w:bookmarkStart w:id="719" w:name="bookmark719"/>
      <w:r>
        <w:rPr>
          <w:color w:val="000000"/>
          <w:spacing w:val="0"/>
          <w:w w:val="100"/>
          <w:position w:val="0"/>
          <w:sz w:val="24"/>
          <w:szCs w:val="24"/>
        </w:rPr>
        <w:t>五</w:t>
      </w:r>
      <w:bookmarkEnd w:id="718"/>
      <w:r>
        <w:rPr>
          <w:color w:val="000000"/>
          <w:spacing w:val="0"/>
          <w:w w:val="100"/>
          <w:position w:val="0"/>
          <w:sz w:val="24"/>
          <w:szCs w:val="24"/>
        </w:rPr>
        <w:t>、</w:t>
        <w:tab/>
        <w:t>重要会计政策及会计估计</w:t>
      </w:r>
      <w:bookmarkEnd w:id="716"/>
      <w:bookmarkEnd w:id="717"/>
      <w:bookmarkEnd w:id="719"/>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以下披露内容已涵盖了本公司根据实际生产经营特点制定的具体会计政策和会计估计。详见本附注三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 （三十三）营业收入和营业成本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both"/>
      </w:pPr>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20"/>
      <w:bookmarkEnd w:id="721"/>
      <w:bookmarkEnd w:id="722"/>
    </w:p>
    <w:p>
      <w:pPr>
        <w:pStyle w:val="Style28"/>
        <w:keepNext w:val="0"/>
        <w:keepLines w:val="0"/>
        <w:widowControl w:val="0"/>
        <w:shd w:val="clear" w:color="auto" w:fill="auto"/>
        <w:bidi w:val="0"/>
        <w:spacing w:before="0" w:after="260" w:line="312" w:lineRule="exact"/>
        <w:ind w:left="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1"/>
        <w:keepNext/>
        <w:keepLines/>
        <w:widowControl w:val="0"/>
        <w:shd w:val="clear" w:color="auto" w:fill="auto"/>
        <w:tabs>
          <w:tab w:pos="361" w:val="left"/>
        </w:tabs>
        <w:bidi w:val="0"/>
        <w:spacing w:before="0" w:after="300" w:line="313" w:lineRule="exact"/>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会计期间</w:t>
      </w:r>
      <w:bookmarkEnd w:id="723"/>
      <w:bookmarkEnd w:id="724"/>
      <w:bookmarkEnd w:id="726"/>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1"/>
        <w:keepNext/>
        <w:keepLines/>
        <w:widowControl w:val="0"/>
        <w:shd w:val="clear" w:color="auto" w:fill="auto"/>
        <w:tabs>
          <w:tab w:pos="361" w:val="left"/>
        </w:tabs>
        <w:bidi w:val="0"/>
        <w:spacing w:before="0" w:after="300" w:line="313" w:lineRule="exact"/>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w:t>
        <w:tab/>
        <w:t>营业周期</w:t>
      </w:r>
      <w:bookmarkEnd w:id="727"/>
      <w:bookmarkEnd w:id="728"/>
      <w:bookmarkEnd w:id="730"/>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1"/>
        <w:keepNext/>
        <w:keepLines/>
        <w:widowControl w:val="0"/>
        <w:shd w:val="clear" w:color="auto" w:fill="auto"/>
        <w:tabs>
          <w:tab w:pos="361" w:val="left"/>
        </w:tabs>
        <w:bidi w:val="0"/>
        <w:spacing w:before="0" w:after="300" w:line="313" w:lineRule="exact"/>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w:t>
        <w:tab/>
        <w:t>记账本位币</w:t>
      </w:r>
      <w:bookmarkEnd w:id="731"/>
      <w:bookmarkEnd w:id="732"/>
      <w:bookmarkEnd w:id="734"/>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本公司采用人民币为记账本位币。</w:t>
      </w:r>
    </w:p>
    <w:p>
      <w:pPr>
        <w:pStyle w:val="Style31"/>
        <w:keepNext/>
        <w:keepLines/>
        <w:widowControl w:val="0"/>
        <w:shd w:val="clear" w:color="auto" w:fill="auto"/>
        <w:tabs>
          <w:tab w:pos="361" w:val="left"/>
        </w:tabs>
        <w:bidi w:val="0"/>
        <w:spacing w:before="0" w:after="300" w:line="313"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w:t>
        <w:tab/>
        <w:t>同一控制下和非同一控制下企业合并的会计处理方法</w:t>
      </w:r>
      <w:bookmarkEnd w:id="735"/>
      <w:bookmarkEnd w:id="736"/>
      <w:bookmarkEnd w:id="738"/>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同一控制下企业合并：合并方在企业合并中取得的资产和负债（包括最终控制方收购被合并方而形成的商誉），按照合并日 被合并方资产、负债在最终控制方合并财务报表中的账面价值为基础计量。在合并中取得的净资产账面价值与支付的合并对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非同一控制下企业合并：合并成本为购买方在购买日为取得被购买方的控制权而付出的资产、发生或承担的负债以及发行的 权益性证券的公允价值。合并成本大于合并中取得的被购买方可辨认净资产公允价值份额的差额，确认为商誉；合并成本小 于合并中取得的被购买方可辨认净资产公允价值份额的差额，计入当期损益。在合并中取得的被购买方符合确认条件的各项 可辨认资产、负债及或有负债在购买日按公允价值计量。</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31"/>
        <w:keepNext/>
        <w:keepLines/>
        <w:widowControl w:val="0"/>
        <w:shd w:val="clear" w:color="auto" w:fill="auto"/>
        <w:tabs>
          <w:tab w:pos="361" w:val="left"/>
        </w:tabs>
        <w:bidi w:val="0"/>
        <w:spacing w:before="0" w:after="300" w:line="313" w:lineRule="exact"/>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6</w:t>
      </w:r>
      <w:bookmarkEnd w:id="741"/>
      <w:r>
        <w:rPr>
          <w:color w:val="000000"/>
          <w:spacing w:val="0"/>
          <w:w w:val="100"/>
          <w:position w:val="0"/>
        </w:rPr>
        <w:t>、</w:t>
        <w:tab/>
        <w:t>合并财务报表的编制方法</w:t>
      </w:r>
      <w:bookmarkEnd w:id="739"/>
      <w:bookmarkEnd w:id="740"/>
      <w:bookmarkEnd w:id="742"/>
    </w:p>
    <w:p>
      <w:pPr>
        <w:pStyle w:val="Style31"/>
        <w:keepNext/>
        <w:keepLines/>
        <w:widowControl w:val="0"/>
        <w:shd w:val="clear" w:color="auto" w:fill="auto"/>
        <w:bidi w:val="0"/>
        <w:spacing w:before="0" w:after="0" w:line="313" w:lineRule="exact"/>
        <w:ind w:left="0" w:right="0" w:firstLine="0"/>
        <w:jc w:val="both"/>
      </w:pPr>
      <w:bookmarkStart w:id="739" w:name="bookmark739"/>
      <w:bookmarkStart w:id="740" w:name="bookmark740"/>
      <w:bookmarkStart w:id="743" w:name="bookmark743"/>
      <w:r>
        <w:rPr>
          <w:color w:val="000000"/>
          <w:spacing w:val="0"/>
          <w:w w:val="100"/>
          <w:position w:val="0"/>
        </w:rPr>
        <w:t>合并范围</w:t>
      </w:r>
      <w:bookmarkEnd w:id="739"/>
      <w:bookmarkEnd w:id="740"/>
      <w:bookmarkEnd w:id="743"/>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合并财务报表的合并范围以控制为基础确定，合并范围包括本公司及全部子公司。控制，是指公司拥有对被投资方的权力， 通过参与被投资方的相关活动而享有可变回报，并且有能力运用对被投资方的权力影响其回报金额。</w:t>
      </w:r>
    </w:p>
    <w:p>
      <w:pPr>
        <w:pStyle w:val="Style31"/>
        <w:keepNext/>
        <w:keepLines/>
        <w:widowControl w:val="0"/>
        <w:shd w:val="clear" w:color="auto" w:fill="auto"/>
        <w:bidi w:val="0"/>
        <w:spacing w:before="0" w:after="0" w:line="313" w:lineRule="exact"/>
        <w:ind w:left="0" w:right="0" w:firstLine="0"/>
        <w:jc w:val="both"/>
      </w:pPr>
      <w:bookmarkStart w:id="744" w:name="bookmark744"/>
      <w:bookmarkStart w:id="745" w:name="bookmark745"/>
      <w:bookmarkStart w:id="746" w:name="bookmark746"/>
      <w:r>
        <w:rPr>
          <w:color w:val="000000"/>
          <w:spacing w:val="0"/>
          <w:w w:val="100"/>
          <w:position w:val="0"/>
        </w:rPr>
        <w:t>合并程序</w:t>
      </w:r>
      <w:bookmarkEnd w:id="744"/>
      <w:bookmarkEnd w:id="745"/>
      <w:bookmarkEnd w:id="746"/>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本公司将整个企业集团视为一个会计主体，按照统一的会计政策编制合并财务报表，反映本企业集团整体财务状况、经营成 果和现金流量。本公司与子公司、子公司相互之间发生的内部交易的影响予以抵销。内部交易表明相关资产发生减值损失的， 全额确认该部分损失。如子公司采用的会计政策、会计期间与本公司不一致的，在编制合并财务报表时，按本公司的会计政 策、会计期间进行必要的调整。</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8"/>
        <w:keepNext w:val="0"/>
        <w:keepLines w:val="0"/>
        <w:widowControl w:val="0"/>
        <w:shd w:val="clear" w:color="auto" w:fill="auto"/>
        <w:bidi w:val="0"/>
        <w:spacing w:before="0" w:after="0" w:line="313" w:lineRule="exact"/>
        <w:ind w:left="0" w:right="0" w:firstLine="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在报告期内，因同一控制下企业合并增加子公司或业务的，将子公司或业务合并当期期初至报告期末的经营成果和现金流量 纳入合并财务报表，同时对合并财务报表的期初数和比较报表的相关项目进行调整，视同合并后的报告主体自最终控制方开 始控制时点起一直存在。</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因追加投资等原因能够对同一控制下的被投资方实施控制的，在取得被合并方控制权之前持有的股权投资，在取得原股权之 日与合并方和被合并方同处于同一控制之日孰晚日起至合并日之间已确认有关损益、其他综合收益以及其他净资产变动，分 别冲减比较报表期间的期初留存收益或当期损益。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在报告期内，因非同一控制下企业合并增加子公司或业务的，以购买日确定的各项可辨认资产、负债及或有负债的公允价值 为基础自购买日起纳入合并财务报表。</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28"/>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48" w:name="bookmark748"/>
      <w:bookmarkEnd w:id="748"/>
      <w:r>
        <w:rPr>
          <w:color w:val="000000"/>
          <w:spacing w:val="0"/>
          <w:w w:val="100"/>
          <w:position w:val="0"/>
        </w:rPr>
        <w:t>处置子公司</w:t>
      </w:r>
    </w:p>
    <w:p>
      <w:pPr>
        <w:pStyle w:val="Style28"/>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749" w:name="bookmark749"/>
      <w:bookmarkEnd w:id="749"/>
      <w:r>
        <w:rPr>
          <w:color w:val="000000"/>
          <w:spacing w:val="0"/>
          <w:w w:val="100"/>
          <w:position w:val="0"/>
        </w:rPr>
        <w:t>一般处理方法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因处置部分股权投资或其他原因丧失了对被投资方控制权时，对于处置后的剩余股权投资，按照其在丧失控制权日的公允价 值进行重新计量。处置股权取得的对价与剩余股权公允价值之和，减去按原持股比例计算应享有原有子公司自购买日或合并 日开始持续计算的净资产的份额与商誉之和的差额，计入丧失控制权当期的投资收益。与原有子公司股权投资相关的以后可 重分类进损益的其他综合收益、权益法核算下的其他所有者权益变动，在丧失控制权时转为当期投资收益。</w:t>
      </w:r>
    </w:p>
    <w:p>
      <w:pPr>
        <w:pStyle w:val="Style28"/>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750" w:name="bookmark750"/>
      <w:bookmarkEnd w:id="750"/>
      <w:r>
        <w:rPr>
          <w:color w:val="000000"/>
          <w:spacing w:val="0"/>
          <w:w w:val="100"/>
          <w:position w:val="0"/>
        </w:rPr>
        <w:t>分步处置子公司</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符合以下一种或多种情况，通常表明该多次交易事项为一揽子交易：</w:t>
      </w:r>
    </w:p>
    <w:p>
      <w:pPr>
        <w:pStyle w:val="Style28"/>
        <w:keepNext w:val="0"/>
        <w:keepLines w:val="0"/>
        <w:widowControl w:val="0"/>
        <w:numPr>
          <w:ilvl w:val="0"/>
          <w:numId w:val="9"/>
        </w:numPr>
        <w:shd w:val="clear" w:color="auto" w:fill="auto"/>
        <w:bidi w:val="0"/>
        <w:spacing w:before="0" w:after="0" w:line="312" w:lineRule="exact"/>
        <w:ind w:left="0" w:right="0" w:firstLine="0"/>
        <w:jc w:val="both"/>
      </w:pPr>
      <w:bookmarkStart w:id="751" w:name="bookmark751"/>
      <w:bookmarkEnd w:id="751"/>
      <w:r>
        <w:rPr>
          <w:color w:val="000000"/>
          <w:spacing w:val="0"/>
          <w:w w:val="100"/>
          <w:position w:val="0"/>
        </w:rPr>
        <w:t>这些交易是同时或者在考虑了彼此影响的情况下订立的；</w:t>
      </w:r>
    </w:p>
    <w:p>
      <w:pPr>
        <w:pStyle w:val="Style28"/>
        <w:keepNext w:val="0"/>
        <w:keepLines w:val="0"/>
        <w:widowControl w:val="0"/>
        <w:numPr>
          <w:ilvl w:val="0"/>
          <w:numId w:val="9"/>
        </w:numPr>
        <w:shd w:val="clear" w:color="auto" w:fill="auto"/>
        <w:tabs>
          <w:tab w:pos="382" w:val="left"/>
        </w:tabs>
        <w:bidi w:val="0"/>
        <w:spacing w:before="0" w:after="0" w:line="312" w:lineRule="exact"/>
        <w:ind w:left="0" w:right="0" w:firstLine="0"/>
        <w:jc w:val="both"/>
      </w:pPr>
      <w:bookmarkStart w:id="752" w:name="bookmark752"/>
      <w:bookmarkEnd w:id="752"/>
      <w:r>
        <w:rPr>
          <w:color w:val="000000"/>
          <w:spacing w:val="0"/>
          <w:w w:val="100"/>
          <w:position w:val="0"/>
        </w:rPr>
        <w:t>这些交易整体才能达成一项完整的商业结果；</w:t>
      </w:r>
    </w:p>
    <w:p>
      <w:pPr>
        <w:pStyle w:val="Style28"/>
        <w:keepNext w:val="0"/>
        <w:keepLines w:val="0"/>
        <w:widowControl w:val="0"/>
        <w:numPr>
          <w:ilvl w:val="0"/>
          <w:numId w:val="9"/>
        </w:numPr>
        <w:shd w:val="clear" w:color="auto" w:fill="auto"/>
        <w:tabs>
          <w:tab w:pos="402" w:val="left"/>
        </w:tabs>
        <w:bidi w:val="0"/>
        <w:spacing w:before="0" w:after="0" w:line="312" w:lineRule="exact"/>
        <w:ind w:left="0" w:right="0" w:firstLine="0"/>
        <w:jc w:val="both"/>
      </w:pPr>
      <w:bookmarkStart w:id="753" w:name="bookmark753"/>
      <w:bookmarkEnd w:id="753"/>
      <w:r>
        <w:rPr>
          <w:color w:val="000000"/>
          <w:spacing w:val="0"/>
          <w:w w:val="100"/>
          <w:position w:val="0"/>
        </w:rPr>
        <w:t>一项交易的发生取决于其他至少一项交易的发生；</w:t>
      </w:r>
    </w:p>
    <w:p>
      <w:pPr>
        <w:pStyle w:val="Style28"/>
        <w:keepNext w:val="0"/>
        <w:keepLines w:val="0"/>
        <w:widowControl w:val="0"/>
        <w:numPr>
          <w:ilvl w:val="0"/>
          <w:numId w:val="9"/>
        </w:numPr>
        <w:shd w:val="clear" w:color="auto" w:fill="auto"/>
        <w:bidi w:val="0"/>
        <w:spacing w:before="0" w:after="0" w:line="312" w:lineRule="exact"/>
        <w:ind w:left="0" w:right="0" w:firstLine="0"/>
        <w:jc w:val="both"/>
      </w:pPr>
      <w:bookmarkStart w:id="754" w:name="bookmark754"/>
      <w:bookmarkEnd w:id="754"/>
      <w:r>
        <w:rPr>
          <w:color w:val="000000"/>
          <w:spacing w:val="0"/>
          <w:w w:val="100"/>
          <w:position w:val="0"/>
          <w:sz w:val="18"/>
          <w:szCs w:val="18"/>
        </w:rPr>
        <w:t xml:space="preserve"> </w:t>
      </w:r>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各项交易不属于一揽子交易的，在丧失控制权之前，按不丧失控制权的情况下部分处置对子公司的股权投资进行会计处理； 在丧失控制权时，按处置子公司一般处理方法进行会计处理。</w:t>
      </w:r>
    </w:p>
    <w:p>
      <w:pPr>
        <w:pStyle w:val="Style28"/>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55" w:name="bookmark755"/>
      <w:bookmarkEnd w:id="755"/>
      <w:r>
        <w:rPr>
          <w:color w:val="000000"/>
          <w:spacing w:val="0"/>
          <w:w w:val="100"/>
          <w:position w:val="0"/>
        </w:rPr>
        <w:t>购买子公司少数股权</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因购买少数股权新取得的长期股权投资与按照新增持股比例计算应享有子公司自购买日或合并日开始持续计算的净资产份 额之间的差额，调整合并资产负债表中的资本公积中的股本溢价，资本公积中的股本溢价不足冲减的，调整留存收益。</w:t>
      </w:r>
    </w:p>
    <w:p>
      <w:pPr>
        <w:pStyle w:val="Style28"/>
        <w:keepNext w:val="0"/>
        <w:keepLines w:val="0"/>
        <w:widowControl w:val="0"/>
        <w:numPr>
          <w:ilvl w:val="0"/>
          <w:numId w:val="5"/>
        </w:numPr>
        <w:shd w:val="clear" w:color="auto" w:fill="auto"/>
        <w:tabs>
          <w:tab w:pos="445" w:val="left"/>
        </w:tabs>
        <w:bidi w:val="0"/>
        <w:spacing w:before="0" w:after="0" w:line="312" w:lineRule="exact"/>
        <w:ind w:left="0" w:right="0" w:firstLine="0"/>
        <w:jc w:val="both"/>
      </w:pPr>
      <w:bookmarkStart w:id="756" w:name="bookmark756"/>
      <w:bookmarkEnd w:id="756"/>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处置价款与处置长期股权投资相对应享有子公司自购买日或合并日开始持续计算的净资产份额之间的差额，调整合并资产负 债表中的资本公积中的股本溢价，资本公积中的股本溢价不足冲减的，调整留存收益。</w:t>
      </w:r>
    </w:p>
    <w:p>
      <w:pPr>
        <w:pStyle w:val="Style31"/>
        <w:keepNext/>
        <w:keepLines/>
        <w:widowControl w:val="0"/>
        <w:shd w:val="clear" w:color="auto" w:fill="auto"/>
        <w:bidi w:val="0"/>
        <w:spacing w:before="0" w:after="26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7</w:t>
      </w:r>
      <w:bookmarkEnd w:id="759"/>
      <w:r>
        <w:rPr>
          <w:color w:val="000000"/>
          <w:spacing w:val="0"/>
          <w:w w:val="100"/>
          <w:position w:val="0"/>
        </w:rPr>
        <w:t>、合营安排分类及共同经营会计处理方法</w:t>
      </w:r>
      <w:bookmarkEnd w:id="757"/>
      <w:bookmarkEnd w:id="758"/>
      <w:bookmarkEnd w:id="760"/>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合营安排分为共同经营和合营企业。</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共同经营，是指合营方享有该安排相关资产且承担该安排相关负债的合营安排。</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本公司确认与共同经营中利益份额相关的下列项目：</w:t>
      </w:r>
    </w:p>
    <w:p>
      <w:pPr>
        <w:pStyle w:val="Style28"/>
        <w:keepNext w:val="0"/>
        <w:keepLines w:val="0"/>
        <w:widowControl w:val="0"/>
        <w:numPr>
          <w:ilvl w:val="0"/>
          <w:numId w:val="11"/>
        </w:numPr>
        <w:shd w:val="clear" w:color="auto" w:fill="auto"/>
        <w:tabs>
          <w:tab w:pos="445" w:val="left"/>
        </w:tabs>
        <w:bidi w:val="0"/>
        <w:spacing w:before="0" w:after="0" w:line="312" w:lineRule="exact"/>
        <w:ind w:left="0" w:right="0" w:firstLine="0"/>
        <w:jc w:val="both"/>
      </w:pPr>
      <w:bookmarkStart w:id="761" w:name="bookmark761"/>
      <w:bookmarkEnd w:id="761"/>
      <w:r>
        <w:rPr>
          <w:color w:val="000000"/>
          <w:spacing w:val="0"/>
          <w:w w:val="100"/>
          <w:position w:val="0"/>
        </w:rPr>
        <w:t>确认本公司单独所持有的资产，以及按本公司份额确认共同持有的资产；</w:t>
      </w:r>
    </w:p>
    <w:p>
      <w:pPr>
        <w:pStyle w:val="Style28"/>
        <w:keepNext w:val="0"/>
        <w:keepLines w:val="0"/>
        <w:widowControl w:val="0"/>
        <w:numPr>
          <w:ilvl w:val="0"/>
          <w:numId w:val="11"/>
        </w:numPr>
        <w:shd w:val="clear" w:color="auto" w:fill="auto"/>
        <w:tabs>
          <w:tab w:pos="445" w:val="left"/>
        </w:tabs>
        <w:bidi w:val="0"/>
        <w:spacing w:before="0" w:after="0" w:line="312" w:lineRule="exact"/>
        <w:ind w:left="0" w:right="0" w:firstLine="0"/>
        <w:jc w:val="both"/>
      </w:pPr>
      <w:bookmarkStart w:id="762" w:name="bookmark762"/>
      <w:bookmarkEnd w:id="762"/>
      <w:r>
        <w:rPr>
          <w:color w:val="000000"/>
          <w:spacing w:val="0"/>
          <w:w w:val="100"/>
          <w:position w:val="0"/>
        </w:rPr>
        <w:t>确认本公司单独所承担的负债，以及按本公司份额确认共同承担的负债；</w:t>
      </w:r>
    </w:p>
    <w:p>
      <w:pPr>
        <w:pStyle w:val="Style28"/>
        <w:keepNext w:val="0"/>
        <w:keepLines w:val="0"/>
        <w:widowControl w:val="0"/>
        <w:numPr>
          <w:ilvl w:val="0"/>
          <w:numId w:val="11"/>
        </w:numPr>
        <w:shd w:val="clear" w:color="auto" w:fill="auto"/>
        <w:tabs>
          <w:tab w:pos="445" w:val="left"/>
        </w:tabs>
        <w:bidi w:val="0"/>
        <w:spacing w:before="0" w:after="0" w:line="312" w:lineRule="exact"/>
        <w:ind w:left="0" w:right="0" w:firstLine="0"/>
        <w:jc w:val="both"/>
      </w:pPr>
      <w:bookmarkStart w:id="763" w:name="bookmark763"/>
      <w:bookmarkEnd w:id="763"/>
      <w:r>
        <w:rPr>
          <w:color w:val="000000"/>
          <w:spacing w:val="0"/>
          <w:w w:val="100"/>
          <w:position w:val="0"/>
        </w:rPr>
        <w:t>确认出售本公司享有的共同经营产出份额所产生的收入；</w:t>
      </w:r>
    </w:p>
    <w:p>
      <w:pPr>
        <w:pStyle w:val="Style28"/>
        <w:keepNext w:val="0"/>
        <w:keepLines w:val="0"/>
        <w:widowControl w:val="0"/>
        <w:numPr>
          <w:ilvl w:val="0"/>
          <w:numId w:val="11"/>
        </w:numPr>
        <w:shd w:val="clear" w:color="auto" w:fill="auto"/>
        <w:tabs>
          <w:tab w:pos="445" w:val="left"/>
        </w:tabs>
        <w:bidi w:val="0"/>
        <w:spacing w:before="0" w:after="0" w:line="312" w:lineRule="exact"/>
        <w:ind w:left="0" w:right="0" w:firstLine="0"/>
        <w:jc w:val="both"/>
      </w:pPr>
      <w:bookmarkStart w:id="764" w:name="bookmark764"/>
      <w:bookmarkEnd w:id="764"/>
      <w:r>
        <w:rPr>
          <w:color w:val="000000"/>
          <w:spacing w:val="0"/>
          <w:w w:val="100"/>
          <w:position w:val="0"/>
        </w:rPr>
        <w:t>按本公司份额确认共同经营因出售产出所产生的收入；</w:t>
      </w:r>
    </w:p>
    <w:p>
      <w:pPr>
        <w:pStyle w:val="Style28"/>
        <w:keepNext w:val="0"/>
        <w:keepLines w:val="0"/>
        <w:widowControl w:val="0"/>
        <w:numPr>
          <w:ilvl w:val="0"/>
          <w:numId w:val="11"/>
        </w:numPr>
        <w:shd w:val="clear" w:color="auto" w:fill="auto"/>
        <w:tabs>
          <w:tab w:pos="445" w:val="left"/>
        </w:tabs>
        <w:bidi w:val="0"/>
        <w:spacing w:before="0" w:after="700" w:line="312" w:lineRule="exact"/>
        <w:ind w:left="0" w:right="0" w:firstLine="0"/>
        <w:jc w:val="both"/>
      </w:pPr>
      <w:bookmarkStart w:id="765" w:name="bookmark765"/>
      <w:bookmarkEnd w:id="765"/>
      <w:r>
        <w:rPr>
          <w:color w:val="000000"/>
          <w:spacing w:val="0"/>
          <w:w w:val="100"/>
          <w:position w:val="0"/>
        </w:rPr>
        <w:t>确认单独所发生的费用，以及按本公司份额确认共同经营发生的费用。</w:t>
      </w:r>
    </w:p>
    <w:p>
      <w:pPr>
        <w:pStyle w:val="Style31"/>
        <w:keepNext/>
        <w:keepLines/>
        <w:widowControl w:val="0"/>
        <w:shd w:val="clear" w:color="auto" w:fill="auto"/>
        <w:bidi w:val="0"/>
        <w:spacing w:before="0" w:after="40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、现金及现金等价物的确定标准</w:t>
      </w:r>
      <w:bookmarkEnd w:id="766"/>
      <w:bookmarkEnd w:id="767"/>
      <w:bookmarkEnd w:id="769"/>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现金，是指本公司的库存现金以及可以随时用于支付的存款。现金等价物，是指本公司持有的期限短、流动性强、易于转换 </w:t>
      </w:r>
      <w:r>
        <w:rPr>
          <w:color w:val="000000"/>
          <w:spacing w:val="0"/>
          <w:w w:val="100"/>
          <w:position w:val="0"/>
        </w:rPr>
        <w:t>为已知金额的现金、价值变动风险很小的投资。</w:t>
      </w:r>
    </w:p>
    <w:p>
      <w:pPr>
        <w:pStyle w:val="Style31"/>
        <w:keepNext/>
        <w:keepLines/>
        <w:widowControl w:val="0"/>
        <w:shd w:val="clear" w:color="auto" w:fill="auto"/>
        <w:tabs>
          <w:tab w:pos="378" w:val="left"/>
        </w:tabs>
        <w:bidi w:val="0"/>
        <w:spacing w:before="0" w:after="300" w:line="329"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9</w:t>
      </w:r>
      <w:bookmarkEnd w:id="772"/>
      <w:r>
        <w:rPr>
          <w:color w:val="000000"/>
          <w:spacing w:val="0"/>
          <w:w w:val="100"/>
          <w:position w:val="0"/>
        </w:rPr>
        <w:t>、</w:t>
        <w:tab/>
        <w:t>外币业务和外币报表折算</w:t>
      </w:r>
      <w:bookmarkEnd w:id="770"/>
      <w:bookmarkEnd w:id="771"/>
      <w:bookmarkEnd w:id="773"/>
    </w:p>
    <w:p>
      <w:pPr>
        <w:pStyle w:val="Style31"/>
        <w:keepNext/>
        <w:keepLines/>
        <w:widowControl w:val="0"/>
        <w:shd w:val="clear" w:color="auto" w:fill="auto"/>
        <w:tabs>
          <w:tab w:pos="368" w:val="left"/>
        </w:tabs>
        <w:bidi w:val="0"/>
        <w:spacing w:before="0" w:after="0" w:line="331" w:lineRule="auto"/>
        <w:ind w:left="0" w:right="0" w:firstLine="0"/>
        <w:jc w:val="left"/>
      </w:pPr>
      <w:bookmarkStart w:id="770" w:name="bookmark770"/>
      <w:bookmarkStart w:id="771" w:name="bookmark771"/>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外币业务</w:t>
      </w:r>
      <w:bookmarkEnd w:id="770"/>
      <w:bookmarkEnd w:id="771"/>
      <w:bookmarkEnd w:id="775"/>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31"/>
        <w:keepNext/>
        <w:keepLines/>
        <w:widowControl w:val="0"/>
        <w:shd w:val="clear" w:color="auto" w:fill="auto"/>
        <w:tabs>
          <w:tab w:pos="378" w:val="left"/>
        </w:tabs>
        <w:bidi w:val="0"/>
        <w:spacing w:before="0" w:after="0" w:line="326"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外币财务报表的折算</w:t>
      </w:r>
      <w:bookmarkEnd w:id="776"/>
      <w:bookmarkEnd w:id="777"/>
      <w:bookmarkEnd w:id="77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1"/>
        <w:keepNext/>
        <w:keepLines/>
        <w:widowControl w:val="0"/>
        <w:shd w:val="clear" w:color="auto" w:fill="auto"/>
        <w:tabs>
          <w:tab w:pos="474" w:val="left"/>
        </w:tabs>
        <w:bidi w:val="0"/>
        <w:spacing w:before="0" w:after="180" w:line="329"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0"/>
      <w:bookmarkEnd w:id="781"/>
      <w:bookmarkEnd w:id="783"/>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本公司在成为金融工具合同的一方时，确认一项金融资产、金融负债或权益工具。</w:t>
      </w:r>
    </w:p>
    <w:p>
      <w:pPr>
        <w:pStyle w:val="Style31"/>
        <w:keepNext/>
        <w:keepLines/>
        <w:widowControl w:val="0"/>
        <w:shd w:val="clear" w:color="auto" w:fill="auto"/>
        <w:bidi w:val="0"/>
        <w:spacing w:before="0" w:after="0" w:line="312" w:lineRule="exact"/>
        <w:ind w:left="0" w:right="0" w:firstLine="0"/>
        <w:jc w:val="both"/>
      </w:pPr>
      <w:bookmarkStart w:id="784" w:name="bookmark784"/>
      <w:bookmarkStart w:id="785" w:name="bookmark785"/>
      <w:bookmarkStart w:id="786" w:name="bookmark786"/>
      <w:r>
        <w:rPr>
          <w:color w:val="000000"/>
          <w:spacing w:val="0"/>
          <w:w w:val="100"/>
          <w:position w:val="0"/>
        </w:rPr>
        <w:t>金融工具的分类</w:t>
      </w:r>
      <w:bookmarkEnd w:id="784"/>
      <w:bookmarkEnd w:id="785"/>
      <w:bookmarkEnd w:id="786"/>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根据本公司管理金融资产的业务模式和金融资产的合同现金流量特征，金融资产于初始确认时分类为：以摊余成本计量的金 融资产、以公允价值计量且其变动计入其他综合收益的金融资产和以公允价值计量且其变动计入当期损益的金融资产。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本公司将同时符合下列条件且未被指定为以公允价值计量且其变动计入当期损益的金融资产，分类为以摊余成本计量的金融 资产：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一业务模式是以收取合同现金流量为目标；</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一合同现金流量仅为对本金和以未偿付本金金额为基础的利息的支付。</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本公司将同时符合下列条件且未被指定为以公允价值计量且其变动计入当期损益的金融资产，分类为以公允价值计量且其变 动计入其他综合收益的金融资产（债务工具）：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一业务模式既以收取合同现金流量又以出售该金融资产为目标；</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一合同现金流量仅为对本金和以未偿付本金金额为基础的利息的支付。</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对于非交易性权益工具投资，本公司可以在初始确认时将其不可撤销地指定为以公允价值计量且其变动计入其他综合收益的 金融资产（权益工具）。该指定在单项投资的基础上作出，且相关投资从发行者的角度符合权益工具的定义。</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除上述以摊余成本计量和以公允价值计量且其变动计入其他综合收益的金融资产外，本公司将其余所有的金融资产分类为以 公允价值计量且其变动计入当期损益的金融资产。在初始确认时，如果能够消除或显著减少会计错配，本公司可以将本应分 类为摊余成本计量或以公允价值计量且其变动计入其他综合收益的金融资产不可撤销地指定为以公允价值计量且其变动计 入当期损益的金融资产。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金融负债于初始确认时分类为：以公允价值计量且其变动计入当期损益的金融负债和以摊余成本计量的金融负债。</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符合以下条件之一的金融负债可在初始计量时指定为以公允价值计量且其变动计入当期损益的金融负债：</w:t>
      </w:r>
    </w:p>
    <w:p>
      <w:pPr>
        <w:pStyle w:val="Style28"/>
        <w:keepNext w:val="0"/>
        <w:keepLines w:val="0"/>
        <w:widowControl w:val="0"/>
        <w:shd w:val="clear" w:color="auto" w:fill="auto"/>
        <w:tabs>
          <w:tab w:pos="349" w:val="left"/>
        </w:tabs>
        <w:bidi w:val="0"/>
        <w:spacing w:before="0" w:after="0" w:line="360" w:lineRule="auto"/>
        <w:ind w:left="0" w:right="0" w:firstLine="0"/>
        <w:jc w:val="both"/>
      </w:pPr>
      <w:bookmarkStart w:id="787" w:name="bookmark787"/>
      <w:r>
        <w:rPr>
          <w:rFonts w:ascii="Times New Roman" w:eastAsia="Times New Roman" w:hAnsi="Times New Roman" w:cs="Times New Roman"/>
          <w:color w:val="000000"/>
          <w:spacing w:val="0"/>
          <w:w w:val="100"/>
          <w:position w:val="0"/>
          <w:sz w:val="18"/>
          <w:szCs w:val="18"/>
        </w:rPr>
        <w:t>1</w:t>
      </w:r>
      <w:bookmarkEnd w:id="787"/>
      <w:r>
        <w:rPr>
          <w:color w:val="000000"/>
          <w:spacing w:val="0"/>
          <w:w w:val="100"/>
          <w:position w:val="0"/>
        </w:rPr>
        <w:t>）</w:t>
        <w:tab/>
        <w:t>该项指定能够消除或显著减少会计错配。</w:t>
      </w:r>
    </w:p>
    <w:p>
      <w:pPr>
        <w:pStyle w:val="Style28"/>
        <w:keepNext w:val="0"/>
        <w:keepLines w:val="0"/>
        <w:widowControl w:val="0"/>
        <w:shd w:val="clear" w:color="auto" w:fill="auto"/>
        <w:tabs>
          <w:tab w:pos="368" w:val="left"/>
        </w:tabs>
        <w:bidi w:val="0"/>
        <w:spacing w:before="0" w:after="0" w:line="312" w:lineRule="exact"/>
        <w:ind w:left="0" w:right="0" w:firstLine="0"/>
        <w:jc w:val="both"/>
      </w:pPr>
      <w:bookmarkStart w:id="788" w:name="bookmark788"/>
      <w:r>
        <w:rPr>
          <w:rFonts w:ascii="Times New Roman" w:eastAsia="Times New Roman" w:hAnsi="Times New Roman" w:cs="Times New Roman"/>
          <w:color w:val="000000"/>
          <w:spacing w:val="0"/>
          <w:w w:val="100"/>
          <w:position w:val="0"/>
          <w:sz w:val="18"/>
          <w:szCs w:val="18"/>
        </w:rPr>
        <w:t>2</w:t>
      </w:r>
      <w:bookmarkEnd w:id="788"/>
      <w:r>
        <w:rPr>
          <w:color w:val="000000"/>
          <w:spacing w:val="0"/>
          <w:w w:val="100"/>
          <w:position w:val="0"/>
        </w:rPr>
        <w:t>）</w:t>
        <w:tab/>
        <w:t>根据正式书面文件载明的企业风险管理或投资策略，以公允价值为基础对金融负债组合或金融资产和金融负债组合进行 管理和业绩评价，并在企业内部以此为基础向关键管理人员报告。</w:t>
      </w:r>
    </w:p>
    <w:p>
      <w:pPr>
        <w:pStyle w:val="Style28"/>
        <w:keepNext w:val="0"/>
        <w:keepLines w:val="0"/>
        <w:widowControl w:val="0"/>
        <w:shd w:val="clear" w:color="auto" w:fill="auto"/>
        <w:tabs>
          <w:tab w:pos="368" w:val="left"/>
        </w:tabs>
        <w:bidi w:val="0"/>
        <w:spacing w:before="0" w:after="300" w:line="312" w:lineRule="exact"/>
        <w:ind w:left="0" w:right="0" w:firstLine="0"/>
        <w:jc w:val="both"/>
      </w:pPr>
      <w:bookmarkStart w:id="789" w:name="bookmark789"/>
      <w:r>
        <w:rPr>
          <w:rFonts w:ascii="Times New Roman" w:eastAsia="Times New Roman" w:hAnsi="Times New Roman" w:cs="Times New Roman"/>
          <w:color w:val="000000"/>
          <w:spacing w:val="0"/>
          <w:w w:val="100"/>
          <w:position w:val="0"/>
          <w:sz w:val="18"/>
          <w:szCs w:val="18"/>
        </w:rPr>
        <w:t>3</w:t>
      </w:r>
      <w:bookmarkEnd w:id="789"/>
      <w:r>
        <w:rPr>
          <w:color w:val="000000"/>
          <w:spacing w:val="0"/>
          <w:w w:val="100"/>
          <w:position w:val="0"/>
        </w:rPr>
        <w:t>）</w:t>
        <w:tab/>
        <w:t>该金融负债包含需单独分拆的嵌入衍生工具。</w:t>
      </w:r>
    </w:p>
    <w:p>
      <w:pPr>
        <w:pStyle w:val="Style31"/>
        <w:keepNext/>
        <w:keepLines/>
        <w:widowControl w:val="0"/>
        <w:shd w:val="clear" w:color="auto" w:fill="auto"/>
        <w:bidi w:val="0"/>
        <w:spacing w:before="0" w:after="0" w:line="312" w:lineRule="exact"/>
        <w:ind w:left="0" w:right="0" w:firstLine="0"/>
        <w:jc w:val="left"/>
      </w:pPr>
      <w:bookmarkStart w:id="790" w:name="bookmark790"/>
      <w:bookmarkStart w:id="791" w:name="bookmark791"/>
      <w:bookmarkStart w:id="792" w:name="bookmark792"/>
      <w:r>
        <w:rPr>
          <w:color w:val="000000"/>
          <w:spacing w:val="0"/>
          <w:w w:val="100"/>
          <w:position w:val="0"/>
        </w:rPr>
        <w:t>金融工具的确认依据和计量方法</w:t>
      </w:r>
      <w:bookmarkEnd w:id="790"/>
      <w:bookmarkEnd w:id="791"/>
      <w:bookmarkEnd w:id="792"/>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以摊余成本计量的金融资产包括应收票据、应收账款、其他应收款、长期应收款、债权投资等，按公允价值进行初始计量， 相关交易费用计入初始确认金额；不包含重大融资成分的应收账款以及本公司决定不考虑不超过一年的融资成分的应收账 款，以合同交易价格进行初始计量。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持有期间采用实际利率法计算的利息计入当期损益。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收回或处置时，将取得的价款与该金融资产账面价值之间的差额计入当期损益。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以公允价值计量且其变动计入其他综合收益的金融资产（债务工具）</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以公允价值计量且其变动计入其他综合收益的金融资产（债务工具）包括应收款项融资、其他债权投资等，按公允价值进行 初始计量，相关交易费用计入初始确认金额。该金融资产按公允价值进行后续计量，公允价值变动除采用实际利率法计算的 利息、减值损失或利得和汇兑损益之外，均计入其他综合收益。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终止确认时，之前计入其他综合收益的累计利得或损失从其他综合收益中转出，计入当期损益。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以公允价值计量且其变动计入其他综合收益的金融资产（权益工具）</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以公允价值计量且其变动计入其他综合收益的金融资产（权益工具）包括其他权益工具投资等，按公允价值进行初始计量， 相关交易费用计入初始确认金额。该金融资产按公允价值进行后续计量，公允价值变动计入其他综合收益。取得的股利计入 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终止确认时，之前计入其他综合收益的累计利得或损失从其他综合收益中转出，计入留存收益。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以公允价值计量且其变动计入当期损益的金融资产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以公允价值计量且其变动计入当期损益的金融资产包括交易性金融资产、衍生金融资产、其他非流动金融资产等，按公允价 值进行初始计量，相关交易费用计入当期损益。该金融资产按公允价值进行后续计量，公允价值变动计入当期损益。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以公允价值计量且其变动计入当期损益的金融负债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以公允价值计量且其变动计入当期损益的金融负债包括交易性金融负债、衍生金融负债等，按公允价值进行初始计量，相关 交易费用计入当期损益。该金融负债按公允价值进行后续计量，公允价值变动计入当期损益。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终止确认时，其账面价值与支付的对价之间的差额计入当期损益。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以摊余成本计量的金融负债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以摊余成本计量的金融负债包括短期借款、应付票据、应付账款、其他应付款、长期借款、应付债券、长期应付款，按公允 价值进行初始计量，相关交易费用计入初始确认金额。</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持有期间采用实际利率法计算的利息计入当期损益。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终止确认时，将支付的对价与该金融负债账面价值之间的差额计入当期损益。</w:t>
      </w:r>
    </w:p>
    <w:p>
      <w:pPr>
        <w:pStyle w:val="Style31"/>
        <w:keepNext/>
        <w:keepLines/>
        <w:widowControl w:val="0"/>
        <w:shd w:val="clear" w:color="auto" w:fill="auto"/>
        <w:bidi w:val="0"/>
        <w:spacing w:before="0" w:after="0" w:line="312" w:lineRule="exact"/>
        <w:ind w:left="0" w:right="0" w:firstLine="0"/>
        <w:jc w:val="left"/>
      </w:pPr>
      <w:bookmarkStart w:id="799" w:name="bookmark799"/>
      <w:bookmarkStart w:id="800" w:name="bookmark800"/>
      <w:bookmarkStart w:id="801" w:name="bookmark801"/>
      <w:r>
        <w:rPr>
          <w:color w:val="000000"/>
          <w:spacing w:val="0"/>
          <w:w w:val="100"/>
          <w:position w:val="0"/>
        </w:rPr>
        <w:t>金融资产终止确认和金融资产转移</w:t>
      </w:r>
      <w:bookmarkEnd w:id="799"/>
      <w:bookmarkEnd w:id="800"/>
      <w:bookmarkEnd w:id="80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满足下列条件之一时，本公司终止确认金融资产：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一收取金融资产现金流量的合同权利终止；</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一金融资产已转移，且已将金融资产所有权上几乎所有的风险和报酬转移给转入方；</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一金融资产已转移，虽然本公司既没有转移也没有保留金融资产所有权上几乎所有的风险和报酬，但是未保留对金融资产 的控制。</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发生金融资产转移时，如保留了金融资产所有权上几乎所有的风险和报酬的，则不终止确认该金融资产。</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在判断金融资产转移是否满足上述金融资产终止确认条件时，采用实质重于形式的原则。</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公司将金融资产转移区分为金融资产整体转移和部分转移。金融资产整体转移满足终止确认条件的，将下列两项金额的差额 计入当期损益：</w:t>
      </w:r>
    </w:p>
    <w:p>
      <w:pPr>
        <w:pStyle w:val="Style28"/>
        <w:keepNext w:val="0"/>
        <w:keepLines w:val="0"/>
        <w:widowControl w:val="0"/>
        <w:shd w:val="clear" w:color="auto" w:fill="auto"/>
        <w:tabs>
          <w:tab w:pos="445" w:val="left"/>
        </w:tabs>
        <w:bidi w:val="0"/>
        <w:spacing w:before="0" w:after="0" w:line="319" w:lineRule="exact"/>
        <w:ind w:left="0" w:right="0" w:firstLine="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8"/>
        <w:keepNext w:val="0"/>
        <w:keepLines w:val="0"/>
        <w:widowControl w:val="0"/>
        <w:shd w:val="clear" w:color="auto" w:fill="auto"/>
        <w:tabs>
          <w:tab w:pos="541" w:val="left"/>
        </w:tabs>
        <w:bidi w:val="0"/>
        <w:spacing w:before="0" w:after="0" w:line="319" w:lineRule="exact"/>
        <w:ind w:left="0" w:right="0" w:firstLine="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因转移而收到的对价，与原直接计入所有者权益的公允价值变动累计额（涉及转移的金融资产为以公允价值计量且其 变动计入其他综合收益的金融资产（债务工具）的情形）之和。</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8"/>
        <w:keepNext w:val="0"/>
        <w:keepLines w:val="0"/>
        <w:widowControl w:val="0"/>
        <w:shd w:val="clear" w:color="auto" w:fill="auto"/>
        <w:tabs>
          <w:tab w:pos="414" w:val="left"/>
        </w:tabs>
        <w:bidi w:val="0"/>
        <w:spacing w:before="0" w:after="0" w:line="314" w:lineRule="exact"/>
        <w:ind w:left="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8"/>
        <w:keepNext w:val="0"/>
        <w:keepLines w:val="0"/>
        <w:widowControl w:val="0"/>
        <w:shd w:val="clear" w:color="auto" w:fill="auto"/>
        <w:bidi w:val="0"/>
        <w:spacing w:before="0" w:after="0" w:line="314" w:lineRule="exact"/>
        <w:ind w:left="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终止确认部分的对价，与原直接计入所有者权益的公允价值变动累计额中对应终止确认部分的金额（涉及转移的金融 资产为以公允价值计量且其变动计入其他综合收益的金融资产（债务工具）的情形）之和。</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31"/>
        <w:keepNext/>
        <w:keepLines/>
        <w:widowControl w:val="0"/>
        <w:shd w:val="clear" w:color="auto" w:fill="auto"/>
        <w:bidi w:val="0"/>
        <w:spacing w:before="0" w:after="0" w:line="314" w:lineRule="exact"/>
        <w:ind w:left="0" w:right="0" w:firstLine="0"/>
        <w:jc w:val="both"/>
      </w:pPr>
      <w:bookmarkStart w:id="806" w:name="bookmark806"/>
      <w:bookmarkStart w:id="807" w:name="bookmark807"/>
      <w:bookmarkStart w:id="808" w:name="bookmark808"/>
      <w:r>
        <w:rPr>
          <w:color w:val="000000"/>
          <w:spacing w:val="0"/>
          <w:w w:val="100"/>
          <w:position w:val="0"/>
        </w:rPr>
        <w:t>金融负债终止确认</w:t>
      </w:r>
      <w:bookmarkEnd w:id="806"/>
      <w:bookmarkEnd w:id="807"/>
      <w:bookmarkEnd w:id="808"/>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1"/>
        <w:keepNext/>
        <w:keepLines/>
        <w:widowControl w:val="0"/>
        <w:shd w:val="clear" w:color="auto" w:fill="auto"/>
        <w:bidi w:val="0"/>
        <w:spacing w:before="0" w:after="0" w:line="314" w:lineRule="exact"/>
        <w:ind w:left="0" w:right="0" w:firstLine="0"/>
        <w:jc w:val="both"/>
      </w:pPr>
      <w:bookmarkStart w:id="809" w:name="bookmark809"/>
      <w:bookmarkStart w:id="810" w:name="bookmark810"/>
      <w:bookmarkStart w:id="811" w:name="bookmark811"/>
      <w:r>
        <w:rPr>
          <w:color w:val="000000"/>
          <w:spacing w:val="0"/>
          <w:w w:val="100"/>
          <w:position w:val="0"/>
        </w:rPr>
        <w:t>金融资产和金融负债的公允价值的确定方法</w:t>
      </w:r>
      <w:bookmarkEnd w:id="809"/>
      <w:bookmarkEnd w:id="810"/>
      <w:bookmarkEnd w:id="811"/>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31"/>
        <w:keepNext/>
        <w:keepLines/>
        <w:widowControl w:val="0"/>
        <w:shd w:val="clear" w:color="auto" w:fill="auto"/>
        <w:bidi w:val="0"/>
        <w:spacing w:before="0" w:after="0" w:line="315" w:lineRule="exact"/>
        <w:ind w:left="0" w:right="0" w:firstLine="0"/>
        <w:jc w:val="both"/>
      </w:pPr>
      <w:bookmarkStart w:id="812" w:name="bookmark812"/>
      <w:bookmarkStart w:id="813" w:name="bookmark813"/>
      <w:bookmarkStart w:id="814" w:name="bookmark814"/>
      <w:r>
        <w:rPr>
          <w:color w:val="000000"/>
          <w:spacing w:val="0"/>
          <w:w w:val="100"/>
          <w:position w:val="0"/>
        </w:rPr>
        <w:t>金融资产减值的测试方法及会计处理方法</w:t>
      </w:r>
      <w:bookmarkEnd w:id="812"/>
      <w:bookmarkEnd w:id="813"/>
      <w:bookmarkEnd w:id="814"/>
    </w:p>
    <w:p>
      <w:pPr>
        <w:pStyle w:val="Style28"/>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本公司以单项或组合的方式对以摊余成本计量的金融资产、以公允价值计量且其变动计入其他综合收益的金融资产（债务工 具）和财务担保合同等的预期信用损失进行估计。</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对于不存在减值客观证据的应收账款或当单项金融资产无法以合理成本评估预期信用损失的信息时，本公司依据信用风险 特征将应收账款划分为若干组合，在组合基础上计算预期信用损失，确定组合的依据如下：</w:t>
      </w:r>
    </w:p>
    <w:tbl>
      <w:tblPr>
        <w:tblOverlap w:val="never"/>
        <w:jc w:val="center"/>
        <w:tblLayout w:type="fixed"/>
      </w:tblPr>
      <w:tblGrid>
        <w:gridCol w:w="3475"/>
        <w:gridCol w:w="313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组合依据</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应收合并范围内公司款项</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r>
    </w:tbl>
    <w:p>
      <w:pPr>
        <w:widowControl w:val="0"/>
        <w:spacing w:after="239" w:line="1" w:lineRule="exact"/>
      </w:pP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本公司通过比较金融工具在资产负债表日发生违约的风险与在初始确认日发生违约的风险，以确定金融工具预计存续期内发 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 融工具的信用风险已显著增加，除非有确凿证据证明该金融工具的信用风险自初始确认后并未显著增加。</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规范的交易形成的应收款项和合同资产，无论是否包含重大融资成分，本公 司始终按照相当于整个存续期内预期信用损失的金额计量其损失准备。</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对于租赁应收款，本公司选择始终按照相当于整个存续期内预期信用损失的金额计量其损失准备。</w:t>
      </w:r>
    </w:p>
    <w:p>
      <w:pPr>
        <w:pStyle w:val="Style28"/>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本公司不再合理预期金融资产合同现金流量能够全部或部分收回的，直接减记该金融资产的账面余额。</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5"/>
      <w:bookmarkEnd w:id="816"/>
      <w:bookmarkEnd w:id="818"/>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应收票据的预期信用损失的确定方法及会计处理方法见本章节附注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9"/>
      <w:bookmarkEnd w:id="820"/>
      <w:bookmarkEnd w:id="822"/>
    </w:p>
    <w:p>
      <w:pPr>
        <w:pStyle w:val="Style28"/>
        <w:keepNext w:val="0"/>
        <w:keepLines w:val="0"/>
        <w:widowControl w:val="0"/>
        <w:shd w:val="clear" w:color="auto" w:fill="auto"/>
        <w:bidi w:val="0"/>
        <w:spacing w:before="0" w:after="400" w:line="312" w:lineRule="exact"/>
        <w:ind w:left="0" w:right="0" w:firstLine="0"/>
        <w:jc w:val="left"/>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3"/>
      <w:bookmarkEnd w:id="824"/>
      <w:bookmarkEnd w:id="826"/>
    </w:p>
    <w:p>
      <w:pPr>
        <w:pStyle w:val="Style28"/>
        <w:keepNext w:val="0"/>
        <w:keepLines w:val="0"/>
        <w:widowControl w:val="0"/>
        <w:shd w:val="clear" w:color="auto" w:fill="auto"/>
        <w:bidi w:val="0"/>
        <w:spacing w:before="0" w:after="400" w:line="312" w:lineRule="exact"/>
        <w:ind w:left="0" w:right="0" w:firstLine="0"/>
        <w:jc w:val="left"/>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7"/>
      <w:bookmarkEnd w:id="828"/>
      <w:bookmarkEnd w:id="83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其他应收款的预期信用损失的确定方法及会计处理方法见本章节附注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74" w:val="left"/>
        </w:tabs>
        <w:bidi w:val="0"/>
        <w:spacing w:before="0" w:after="40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1"/>
      <w:bookmarkEnd w:id="832"/>
      <w:bookmarkEnd w:id="834"/>
    </w:p>
    <w:p>
      <w:pPr>
        <w:pStyle w:val="Style31"/>
        <w:keepNext/>
        <w:keepLines/>
        <w:widowControl w:val="0"/>
        <w:shd w:val="clear" w:color="auto" w:fill="auto"/>
        <w:bidi w:val="0"/>
        <w:spacing w:before="0" w:after="0" w:line="240" w:lineRule="auto"/>
        <w:ind w:left="0" w:right="0" w:firstLine="0"/>
        <w:jc w:val="left"/>
      </w:pPr>
      <w:bookmarkStart w:id="831" w:name="bookmark831"/>
      <w:bookmarkStart w:id="832" w:name="bookmark832"/>
      <w:bookmarkStart w:id="835" w:name="bookmark835"/>
      <w:r>
        <w:rPr>
          <w:color w:val="000000"/>
          <w:spacing w:val="0"/>
          <w:w w:val="100"/>
          <w:position w:val="0"/>
        </w:rPr>
        <w:t>存货的分类和成本</w:t>
      </w:r>
      <w:bookmarkEnd w:id="831"/>
      <w:bookmarkEnd w:id="832"/>
      <w:bookmarkEnd w:id="835"/>
    </w:p>
    <w:p>
      <w:pPr>
        <w:pStyle w:val="Style28"/>
        <w:keepNext w:val="0"/>
        <w:keepLines w:val="0"/>
        <w:widowControl w:val="0"/>
        <w:shd w:val="clear" w:color="auto" w:fill="auto"/>
        <w:bidi w:val="0"/>
        <w:spacing w:before="0" w:after="100" w:line="312" w:lineRule="exact"/>
        <w:ind w:left="0" w:right="0" w:firstLine="580"/>
        <w:jc w:val="left"/>
      </w:pPr>
      <w:r>
        <w:rPr>
          <w:color w:val="000000"/>
          <w:spacing w:val="0"/>
          <w:w w:val="100"/>
          <w:position w:val="0"/>
        </w:rPr>
        <w:t>存货分类为：原材料、库存商品、半成品、工程施工等。</w:t>
      </w:r>
    </w:p>
    <w:p>
      <w:pPr>
        <w:pStyle w:val="Style31"/>
        <w:keepNext/>
        <w:keepLines/>
        <w:widowControl w:val="0"/>
        <w:shd w:val="clear" w:color="auto" w:fill="auto"/>
        <w:bidi w:val="0"/>
        <w:spacing w:before="0" w:after="0" w:line="240" w:lineRule="auto"/>
        <w:ind w:left="0" w:right="0" w:firstLine="0"/>
        <w:jc w:val="left"/>
      </w:pPr>
      <w:bookmarkStart w:id="836" w:name="bookmark836"/>
      <w:bookmarkStart w:id="837" w:name="bookmark837"/>
      <w:bookmarkStart w:id="838" w:name="bookmark838"/>
      <w:r>
        <w:rPr>
          <w:color w:val="000000"/>
          <w:spacing w:val="0"/>
          <w:w w:val="100"/>
          <w:position w:val="0"/>
        </w:rPr>
        <w:t>发出存货的计价方法</w:t>
      </w:r>
      <w:bookmarkEnd w:id="836"/>
      <w:bookmarkEnd w:id="837"/>
      <w:bookmarkEnd w:id="838"/>
    </w:p>
    <w:p>
      <w:pPr>
        <w:pStyle w:val="Style28"/>
        <w:keepNext w:val="0"/>
        <w:keepLines w:val="0"/>
        <w:widowControl w:val="0"/>
        <w:shd w:val="clear" w:color="auto" w:fill="auto"/>
        <w:bidi w:val="0"/>
        <w:spacing w:before="0" w:after="100" w:line="312" w:lineRule="exact"/>
        <w:ind w:left="0" w:right="0" w:firstLine="580"/>
        <w:jc w:val="left"/>
      </w:pPr>
      <w:r>
        <w:rPr>
          <w:color w:val="000000"/>
          <w:spacing w:val="0"/>
          <w:w w:val="100"/>
          <w:position w:val="0"/>
        </w:rPr>
        <w:t>存货发出时加权平均法计价。</w:t>
      </w:r>
    </w:p>
    <w:p>
      <w:pPr>
        <w:pStyle w:val="Style31"/>
        <w:keepNext/>
        <w:keepLines/>
        <w:widowControl w:val="0"/>
        <w:shd w:val="clear" w:color="auto" w:fill="auto"/>
        <w:bidi w:val="0"/>
        <w:spacing w:before="0" w:after="0" w:line="240" w:lineRule="auto"/>
        <w:ind w:left="0" w:right="0" w:firstLine="0"/>
        <w:jc w:val="left"/>
      </w:pPr>
      <w:bookmarkStart w:id="839" w:name="bookmark839"/>
      <w:bookmarkStart w:id="840" w:name="bookmark840"/>
      <w:bookmarkStart w:id="841" w:name="bookmark841"/>
      <w:r>
        <w:rPr>
          <w:color w:val="000000"/>
          <w:spacing w:val="0"/>
          <w:w w:val="100"/>
          <w:position w:val="0"/>
        </w:rPr>
        <w:t>不同类别存货可变现净值的确定依据</w:t>
      </w:r>
      <w:bookmarkEnd w:id="839"/>
      <w:bookmarkEnd w:id="840"/>
      <w:bookmarkEnd w:id="841"/>
    </w:p>
    <w:p>
      <w:pPr>
        <w:pStyle w:val="Style28"/>
        <w:keepNext w:val="0"/>
        <w:keepLines w:val="0"/>
        <w:widowControl w:val="0"/>
        <w:shd w:val="clear" w:color="auto" w:fill="auto"/>
        <w:bidi w:val="0"/>
        <w:spacing w:before="0" w:after="0" w:line="312" w:lineRule="exact"/>
        <w:ind w:left="580" w:right="0" w:firstLine="0"/>
        <w:jc w:val="both"/>
      </w:pPr>
      <w:r>
        <w:rPr>
          <w:color w:val="000000"/>
          <w:spacing w:val="0"/>
          <w:w w:val="100"/>
          <w:position w:val="0"/>
        </w:rPr>
        <w:t>资产负债表日，存货应当按照成本与可变现净值孰低计量。当存货成本高于其可变现净值的，应当计提存货跌价准 备。可变现净值，是指在日常活动中，存货的估计售价减去至完工时估计将要发生的成本、估计的销售费用以及相 关税费后的金额。</w:t>
      </w:r>
    </w:p>
    <w:p>
      <w:pPr>
        <w:pStyle w:val="Style28"/>
        <w:keepNext w:val="0"/>
        <w:keepLines w:val="0"/>
        <w:widowControl w:val="0"/>
        <w:shd w:val="clear" w:color="auto" w:fill="auto"/>
        <w:bidi w:val="0"/>
        <w:spacing w:before="0" w:after="300" w:line="312" w:lineRule="exact"/>
        <w:ind w:left="580" w:right="0" w:firstLine="0"/>
        <w:jc w:val="both"/>
      </w:pPr>
      <w:r>
        <w:rPr>
          <w:color w:val="000000"/>
          <w:spacing w:val="0"/>
          <w:w w:val="100"/>
          <w:position w:val="0"/>
        </w:rPr>
        <w:t>产成品、库存商品和用于出售的材料等直接用于出售的商品存货，在正常生产经营过程中，以该存货的估计售价减 去估计的销售费用和相关税费后的金额，确定其可变现净值；需要经过加工的材料存货，在正常生产经营过程中， 以所生产的产成品的估计售价减去至完工时估计将要发生的成本、估计的销售费用和相关税费后的金额，确定其可 变现净值；为执行销售合同或者劳务合同而持有的存货，其可变现净值以合同价格为基础计算，若持有存货的数量 多于销售合同订购数量的，超出部分的存货的可变现净值以一般销售价格为基础计算。</w:t>
      </w:r>
    </w:p>
    <w:p>
      <w:pPr>
        <w:pStyle w:val="Style28"/>
        <w:keepNext w:val="0"/>
        <w:keepLines w:val="0"/>
        <w:widowControl w:val="0"/>
        <w:shd w:val="clear" w:color="auto" w:fill="auto"/>
        <w:bidi w:val="0"/>
        <w:spacing w:before="0" w:after="100" w:line="307" w:lineRule="exact"/>
        <w:ind w:left="580" w:right="0" w:firstLine="0"/>
        <w:jc w:val="both"/>
      </w:pPr>
      <w:r>
        <w:rPr>
          <w:color w:val="000000"/>
          <w:spacing w:val="0"/>
          <w:w w:val="100"/>
          <w:position w:val="0"/>
        </w:rPr>
        <w:t>计提存货跌价准备后，如果以前减记存货价值的影响因素已经消失，导致存货的可变现净值高于其账面价值的，在 原已计提的存货跌价准备金额内予以转回，转回的金额计入当期损益。</w:t>
      </w:r>
    </w:p>
    <w:p>
      <w:pPr>
        <w:pStyle w:val="Style31"/>
        <w:keepNext/>
        <w:keepLines/>
        <w:widowControl w:val="0"/>
        <w:shd w:val="clear" w:color="auto" w:fill="auto"/>
        <w:bidi w:val="0"/>
        <w:spacing w:before="0" w:after="0" w:line="240" w:lineRule="auto"/>
        <w:ind w:left="0" w:right="0" w:firstLine="0"/>
        <w:jc w:val="left"/>
      </w:pPr>
      <w:bookmarkStart w:id="842" w:name="bookmark842"/>
      <w:bookmarkStart w:id="843" w:name="bookmark843"/>
      <w:bookmarkStart w:id="844" w:name="bookmark844"/>
      <w:r>
        <w:rPr>
          <w:color w:val="000000"/>
          <w:spacing w:val="0"/>
          <w:w w:val="100"/>
          <w:position w:val="0"/>
        </w:rPr>
        <w:t>存货的盘存制度</w:t>
      </w:r>
      <w:bookmarkEnd w:id="842"/>
      <w:bookmarkEnd w:id="843"/>
      <w:bookmarkEnd w:id="844"/>
    </w:p>
    <w:p>
      <w:pPr>
        <w:pStyle w:val="Style28"/>
        <w:keepNext w:val="0"/>
        <w:keepLines w:val="0"/>
        <w:widowControl w:val="0"/>
        <w:shd w:val="clear" w:color="auto" w:fill="auto"/>
        <w:bidi w:val="0"/>
        <w:spacing w:before="0" w:after="100" w:line="312" w:lineRule="exact"/>
        <w:ind w:left="0" w:right="0" w:firstLine="580"/>
        <w:jc w:val="left"/>
      </w:pPr>
      <w:r>
        <w:rPr>
          <w:color w:val="000000"/>
          <w:spacing w:val="0"/>
          <w:w w:val="100"/>
          <w:position w:val="0"/>
        </w:rPr>
        <w:t>采用永续盘存制。</w:t>
      </w:r>
    </w:p>
    <w:p>
      <w:pPr>
        <w:pStyle w:val="Style31"/>
        <w:keepNext/>
        <w:keepLines/>
        <w:widowControl w:val="0"/>
        <w:shd w:val="clear" w:color="auto" w:fill="auto"/>
        <w:bidi w:val="0"/>
        <w:spacing w:before="0" w:after="0" w:line="240" w:lineRule="auto"/>
        <w:ind w:left="0" w:right="0" w:firstLine="0"/>
        <w:jc w:val="left"/>
      </w:pPr>
      <w:bookmarkStart w:id="845" w:name="bookmark845"/>
      <w:bookmarkStart w:id="846" w:name="bookmark846"/>
      <w:bookmarkStart w:id="847" w:name="bookmark847"/>
      <w:r>
        <w:rPr>
          <w:color w:val="000000"/>
          <w:spacing w:val="0"/>
          <w:w w:val="100"/>
          <w:position w:val="0"/>
        </w:rPr>
        <w:t>低值易耗品和包装物的摊销方法</w:t>
      </w:r>
      <w:bookmarkEnd w:id="845"/>
      <w:bookmarkEnd w:id="846"/>
      <w:bookmarkEnd w:id="847"/>
    </w:p>
    <w:p>
      <w:pPr>
        <w:pStyle w:val="Style28"/>
        <w:keepNext w:val="0"/>
        <w:keepLines w:val="0"/>
        <w:widowControl w:val="0"/>
        <w:numPr>
          <w:ilvl w:val="0"/>
          <w:numId w:val="13"/>
        </w:numPr>
        <w:shd w:val="clear" w:color="auto" w:fill="auto"/>
        <w:tabs>
          <w:tab w:pos="1025" w:val="left"/>
        </w:tabs>
        <w:bidi w:val="0"/>
        <w:spacing w:before="0" w:after="0" w:line="312" w:lineRule="exact"/>
        <w:ind w:left="0" w:right="0" w:firstLine="580"/>
        <w:jc w:val="left"/>
      </w:pPr>
      <w:bookmarkStart w:id="848" w:name="bookmark848"/>
      <w:bookmarkEnd w:id="848"/>
      <w:r>
        <w:rPr>
          <w:color w:val="000000"/>
          <w:spacing w:val="0"/>
          <w:w w:val="100"/>
          <w:position w:val="0"/>
        </w:rPr>
        <w:t>低值易耗品采用一次转销法；</w:t>
      </w:r>
    </w:p>
    <w:p>
      <w:pPr>
        <w:pStyle w:val="Style28"/>
        <w:keepNext w:val="0"/>
        <w:keepLines w:val="0"/>
        <w:widowControl w:val="0"/>
        <w:numPr>
          <w:ilvl w:val="0"/>
          <w:numId w:val="13"/>
        </w:numPr>
        <w:shd w:val="clear" w:color="auto" w:fill="auto"/>
        <w:tabs>
          <w:tab w:pos="1025" w:val="left"/>
        </w:tabs>
        <w:bidi w:val="0"/>
        <w:spacing w:before="0" w:after="260" w:line="312" w:lineRule="exact"/>
        <w:ind w:left="0" w:right="0" w:firstLine="580"/>
        <w:jc w:val="left"/>
      </w:pPr>
      <w:bookmarkStart w:id="849" w:name="bookmark849"/>
      <w:bookmarkEnd w:id="849"/>
      <w:r>
        <w:rPr>
          <w:color w:val="000000"/>
          <w:spacing w:val="0"/>
          <w:w w:val="100"/>
          <w:position w:val="0"/>
        </w:rPr>
        <w:t>包装物采用一次转销法。</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0"/>
      <w:bookmarkEnd w:id="851"/>
      <w:bookmarkEnd w:id="853"/>
    </w:p>
    <w:p>
      <w:pPr>
        <w:pStyle w:val="Style31"/>
        <w:keepNext/>
        <w:keepLines/>
        <w:widowControl w:val="0"/>
        <w:shd w:val="clear" w:color="auto" w:fill="auto"/>
        <w:bidi w:val="0"/>
        <w:spacing w:before="0" w:after="0" w:line="312" w:lineRule="exact"/>
        <w:ind w:left="0" w:right="0" w:firstLine="0"/>
        <w:jc w:val="left"/>
      </w:pPr>
      <w:bookmarkStart w:id="850" w:name="bookmark850"/>
      <w:bookmarkStart w:id="851" w:name="bookmark851"/>
      <w:bookmarkStart w:id="854" w:name="bookmark85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50"/>
      <w:bookmarkEnd w:id="851"/>
      <w:bookmarkEnd w:id="854"/>
    </w:p>
    <w:p>
      <w:pPr>
        <w:pStyle w:val="Style31"/>
        <w:keepNext/>
        <w:keepLines/>
        <w:widowControl w:val="0"/>
        <w:shd w:val="clear" w:color="auto" w:fill="auto"/>
        <w:bidi w:val="0"/>
        <w:spacing w:before="0" w:after="0" w:line="312" w:lineRule="exact"/>
        <w:ind w:left="0" w:right="0" w:firstLine="0"/>
        <w:jc w:val="left"/>
      </w:pPr>
      <w:bookmarkStart w:id="850" w:name="bookmark850"/>
      <w:bookmarkStart w:id="851" w:name="bookmark851"/>
      <w:bookmarkStart w:id="855" w:name="bookmark855"/>
      <w:r>
        <w:rPr>
          <w:color w:val="000000"/>
          <w:spacing w:val="0"/>
          <w:w w:val="100"/>
          <w:position w:val="0"/>
        </w:rPr>
        <w:t>合同资产的确认方法及标准</w:t>
      </w:r>
      <w:bookmarkEnd w:id="850"/>
      <w:bookmarkEnd w:id="851"/>
      <w:bookmarkEnd w:id="855"/>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本公司根据履行履约义务与客户付款之间的关系在资产负债表中列示合同资产或合同负债。本公司已向客户转让商品或提供 服务而有权收取对价的权利（且该权利取决于时间流逝之外的其他因素）列示为合同资产。同一合同下的合同资产和合同负 债以净额列示。本公司拥有的、无条件（仅取决于时间流逝）向客户收取对价的权利作为应收款项单独列示。</w:t>
      </w:r>
    </w:p>
    <w:p>
      <w:pPr>
        <w:pStyle w:val="Style31"/>
        <w:keepNext/>
        <w:keepLines/>
        <w:widowControl w:val="0"/>
        <w:shd w:val="clear" w:color="auto" w:fill="auto"/>
        <w:bidi w:val="0"/>
        <w:spacing w:before="0" w:after="0" w:line="312" w:lineRule="exact"/>
        <w:ind w:left="0" w:right="0" w:firstLine="0"/>
        <w:jc w:val="left"/>
      </w:pPr>
      <w:bookmarkStart w:id="856" w:name="bookmark856"/>
      <w:bookmarkStart w:id="857" w:name="bookmark857"/>
      <w:bookmarkStart w:id="858" w:name="bookmark858"/>
      <w:r>
        <w:rPr>
          <w:color w:val="000000"/>
          <w:spacing w:val="0"/>
          <w:w w:val="100"/>
          <w:position w:val="0"/>
        </w:rPr>
        <w:t>合同资产预期信用损失的确定方法及会计处理方法</w:t>
      </w:r>
      <w:bookmarkEnd w:id="856"/>
      <w:bookmarkEnd w:id="857"/>
      <w:bookmarkEnd w:id="858"/>
    </w:p>
    <w:p>
      <w:pPr>
        <w:pStyle w:val="Style28"/>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合同资产的预期信用损失的确定方法及会计处理方法详见本附注“（十）</w:t>
      </w:r>
      <w:r>
        <w:rPr>
          <w:color w:val="000000"/>
          <w:spacing w:val="0"/>
          <w:w w:val="100"/>
          <w:position w:val="0"/>
          <w:sz w:val="18"/>
          <w:szCs w:val="18"/>
        </w:rPr>
        <w:t>6</w:t>
      </w:r>
      <w:r>
        <w:rPr>
          <w:color w:val="000000"/>
          <w:spacing w:val="0"/>
          <w:w w:val="100"/>
          <w:position w:val="0"/>
        </w:rPr>
        <w:t>、金融资产减值的测试方法及会计处理方法”</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9"/>
      <w:bookmarkEnd w:id="860"/>
      <w:bookmarkEnd w:id="862"/>
    </w:p>
    <w:p>
      <w:pPr>
        <w:pStyle w:val="Style31"/>
        <w:keepNext/>
        <w:keepLines/>
        <w:widowControl w:val="0"/>
        <w:shd w:val="clear" w:color="auto" w:fill="auto"/>
        <w:bidi w:val="0"/>
        <w:spacing w:before="0" w:after="0" w:line="310" w:lineRule="exact"/>
        <w:ind w:left="0" w:right="0" w:firstLine="0"/>
        <w:jc w:val="left"/>
      </w:pPr>
      <w:bookmarkStart w:id="859" w:name="bookmark859"/>
      <w:bookmarkStart w:id="860" w:name="bookmark860"/>
      <w:bookmarkStart w:id="863" w:name="bookmark863"/>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59"/>
      <w:bookmarkEnd w:id="860"/>
      <w:bookmarkEnd w:id="863"/>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合同成本包括合同履约成本与合同取得成本。</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28"/>
        <w:keepNext w:val="0"/>
        <w:keepLines w:val="0"/>
        <w:widowControl w:val="0"/>
        <w:numPr>
          <w:ilvl w:val="0"/>
          <w:numId w:val="15"/>
        </w:numPr>
        <w:shd w:val="clear" w:color="auto" w:fill="auto"/>
        <w:tabs>
          <w:tab w:pos="452" w:val="left"/>
        </w:tabs>
        <w:bidi w:val="0"/>
        <w:spacing w:before="0" w:after="0" w:line="310" w:lineRule="exact"/>
        <w:ind w:left="0" w:right="0" w:firstLine="0"/>
        <w:jc w:val="left"/>
      </w:pPr>
      <w:bookmarkStart w:id="864" w:name="bookmark864"/>
      <w:bookmarkEnd w:id="864"/>
      <w:r>
        <w:rPr>
          <w:color w:val="000000"/>
          <w:spacing w:val="0"/>
          <w:w w:val="100"/>
          <w:position w:val="0"/>
        </w:rPr>
        <w:t>该成本与一份当前或预期取得的合同直接相关。</w:t>
      </w:r>
    </w:p>
    <w:p>
      <w:pPr>
        <w:pStyle w:val="Style28"/>
        <w:keepNext w:val="0"/>
        <w:keepLines w:val="0"/>
        <w:widowControl w:val="0"/>
        <w:numPr>
          <w:ilvl w:val="0"/>
          <w:numId w:val="15"/>
        </w:numPr>
        <w:shd w:val="clear" w:color="auto" w:fill="auto"/>
        <w:tabs>
          <w:tab w:pos="452" w:val="left"/>
        </w:tabs>
        <w:bidi w:val="0"/>
        <w:spacing w:before="0" w:after="0" w:line="310" w:lineRule="exact"/>
        <w:ind w:left="0" w:right="0" w:firstLine="0"/>
        <w:jc w:val="left"/>
      </w:pPr>
      <w:bookmarkStart w:id="865" w:name="bookmark865"/>
      <w:bookmarkEnd w:id="865"/>
      <w:r>
        <w:rPr>
          <w:color w:val="000000"/>
          <w:spacing w:val="0"/>
          <w:w w:val="100"/>
          <w:position w:val="0"/>
        </w:rPr>
        <w:t>该成本增加了本公司未来用于履行履约义务的资源。</w:t>
      </w:r>
    </w:p>
    <w:p>
      <w:pPr>
        <w:pStyle w:val="Style28"/>
        <w:keepNext w:val="0"/>
        <w:keepLines w:val="0"/>
        <w:widowControl w:val="0"/>
        <w:numPr>
          <w:ilvl w:val="0"/>
          <w:numId w:val="15"/>
        </w:numPr>
        <w:shd w:val="clear" w:color="auto" w:fill="auto"/>
        <w:tabs>
          <w:tab w:pos="452" w:val="left"/>
        </w:tabs>
        <w:bidi w:val="0"/>
        <w:spacing w:before="0" w:after="0" w:line="310" w:lineRule="exact"/>
        <w:ind w:left="0" w:right="0" w:firstLine="0"/>
        <w:jc w:val="left"/>
      </w:pPr>
      <w:bookmarkStart w:id="866" w:name="bookmark866"/>
      <w:bookmarkEnd w:id="866"/>
      <w:r>
        <w:rPr>
          <w:color w:val="000000"/>
          <w:spacing w:val="0"/>
          <w:w w:val="100"/>
          <w:position w:val="0"/>
        </w:rPr>
        <w:t>该成本预期能够收回。</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本公司为取得合同发生的增量成本预期能够收回的，作为合同取得成本确认为一项资产。</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与合同成本有关的资产，其账面价值高于下列两项的差额的，本公司对超出部分计提减值准备，并确认为资产减值损失：</w:t>
      </w:r>
    </w:p>
    <w:p>
      <w:pPr>
        <w:pStyle w:val="Style28"/>
        <w:keepNext w:val="0"/>
        <w:keepLines w:val="0"/>
        <w:widowControl w:val="0"/>
        <w:shd w:val="clear" w:color="auto" w:fill="auto"/>
        <w:tabs>
          <w:tab w:pos="334" w:val="left"/>
        </w:tabs>
        <w:bidi w:val="0"/>
        <w:spacing w:before="0" w:after="0" w:line="310" w:lineRule="exact"/>
        <w:ind w:left="0" w:right="0" w:firstLine="0"/>
        <w:jc w:val="left"/>
      </w:pPr>
      <w:bookmarkStart w:id="867" w:name="bookmark867"/>
      <w:r>
        <w:rPr>
          <w:color w:val="000000"/>
          <w:spacing w:val="0"/>
          <w:w w:val="100"/>
          <w:position w:val="0"/>
          <w:sz w:val="18"/>
          <w:szCs w:val="18"/>
        </w:rPr>
        <w:t>1</w:t>
      </w:r>
      <w:bookmarkEnd w:id="867"/>
      <w:r>
        <w:rPr>
          <w:color w:val="000000"/>
          <w:spacing w:val="0"/>
          <w:w w:val="100"/>
          <w:position w:val="0"/>
        </w:rPr>
        <w:t>、</w:t>
        <w:tab/>
        <w:t>因转让与该资产相关的商品或服务预期能够取得的剩余对价；</w:t>
      </w:r>
    </w:p>
    <w:p>
      <w:pPr>
        <w:pStyle w:val="Style28"/>
        <w:keepNext w:val="0"/>
        <w:keepLines w:val="0"/>
        <w:widowControl w:val="0"/>
        <w:shd w:val="clear" w:color="auto" w:fill="auto"/>
        <w:tabs>
          <w:tab w:pos="344" w:val="left"/>
        </w:tabs>
        <w:bidi w:val="0"/>
        <w:spacing w:before="0" w:after="0" w:line="310" w:lineRule="exact"/>
        <w:ind w:left="0" w:right="0" w:firstLine="0"/>
        <w:jc w:val="left"/>
      </w:pPr>
      <w:bookmarkStart w:id="868" w:name="bookmark868"/>
      <w:r>
        <w:rPr>
          <w:color w:val="000000"/>
          <w:spacing w:val="0"/>
          <w:w w:val="100"/>
          <w:position w:val="0"/>
          <w:sz w:val="18"/>
          <w:szCs w:val="18"/>
        </w:rPr>
        <w:t>2</w:t>
      </w:r>
      <w:bookmarkEnd w:id="868"/>
      <w:r>
        <w:rPr>
          <w:color w:val="000000"/>
          <w:spacing w:val="0"/>
          <w:w w:val="100"/>
          <w:position w:val="0"/>
        </w:rPr>
        <w:t>、</w:t>
        <w:tab/>
        <w:t>为转让该相关商品或服务估计将要发生的成本。</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69"/>
      <w:bookmarkEnd w:id="870"/>
      <w:bookmarkEnd w:id="872"/>
    </w:p>
    <w:p>
      <w:pPr>
        <w:pStyle w:val="Style28"/>
        <w:keepNext w:val="0"/>
        <w:keepLines w:val="0"/>
        <w:widowControl w:val="0"/>
        <w:shd w:val="clear" w:color="auto" w:fill="auto"/>
        <w:bidi w:val="0"/>
        <w:spacing w:before="0" w:after="340" w:line="310" w:lineRule="exact"/>
        <w:ind w:left="0" w:right="0" w:firstLine="0"/>
        <w:jc w:val="left"/>
        <w:rPr>
          <w:sz w:val="18"/>
          <w:szCs w:val="18"/>
        </w:rPr>
      </w:pPr>
      <w:r>
        <w:rPr>
          <w:color w:val="000000"/>
          <w:spacing w:val="0"/>
          <w:w w:val="100"/>
          <w:position w:val="0"/>
          <w:sz w:val="17"/>
          <w:szCs w:val="17"/>
        </w:rPr>
        <w:t>见本章节附注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73"/>
      <w:bookmarkEnd w:id="874"/>
      <w:bookmarkEnd w:id="876"/>
    </w:p>
    <w:p>
      <w:pPr>
        <w:pStyle w:val="Style31"/>
        <w:keepNext/>
        <w:keepLines/>
        <w:widowControl w:val="0"/>
        <w:shd w:val="clear" w:color="auto" w:fill="auto"/>
        <w:bidi w:val="0"/>
        <w:spacing w:before="0" w:after="0" w:line="307" w:lineRule="exact"/>
        <w:ind w:left="0" w:right="0" w:firstLine="0"/>
        <w:jc w:val="left"/>
      </w:pPr>
      <w:bookmarkStart w:id="873" w:name="bookmark873"/>
      <w:bookmarkStart w:id="874" w:name="bookmark874"/>
      <w:bookmarkStart w:id="877" w:name="bookmark877"/>
      <w:r>
        <w:rPr>
          <w:color w:val="000000"/>
          <w:spacing w:val="0"/>
          <w:w w:val="100"/>
          <w:position w:val="0"/>
        </w:rPr>
        <w:t>共同控制、重大影响的判断标准</w:t>
      </w:r>
      <w:bookmarkEnd w:id="873"/>
      <w:bookmarkEnd w:id="874"/>
      <w:bookmarkEnd w:id="877"/>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重大影响，是指对被投资单位的财务和经营决策有参与决策的权力，但并不能够控制或者与其他方一起共同控制这些政策的 制定。本公司能够对被投资单位施加重大影响的，被投资单位为本公司联营企业。</w:t>
      </w:r>
    </w:p>
    <w:p>
      <w:pPr>
        <w:pStyle w:val="Style31"/>
        <w:keepNext/>
        <w:keepLines/>
        <w:widowControl w:val="0"/>
        <w:shd w:val="clear" w:color="auto" w:fill="auto"/>
        <w:bidi w:val="0"/>
        <w:spacing w:before="0" w:after="0" w:line="240" w:lineRule="auto"/>
        <w:ind w:left="0" w:right="0" w:firstLine="0"/>
        <w:jc w:val="left"/>
      </w:pPr>
      <w:bookmarkStart w:id="878" w:name="bookmark878"/>
      <w:bookmarkStart w:id="879" w:name="bookmark879"/>
      <w:bookmarkStart w:id="880" w:name="bookmark880"/>
      <w:r>
        <w:rPr>
          <w:color w:val="000000"/>
          <w:spacing w:val="0"/>
          <w:w w:val="100"/>
          <w:position w:val="0"/>
        </w:rPr>
        <w:t>初始投资成本的确定</w:t>
      </w:r>
      <w:bookmarkEnd w:id="878"/>
      <w:bookmarkEnd w:id="879"/>
      <w:bookmarkEnd w:id="880"/>
    </w:p>
    <w:p>
      <w:pPr>
        <w:pStyle w:val="Style28"/>
        <w:keepNext w:val="0"/>
        <w:keepLines w:val="0"/>
        <w:widowControl w:val="0"/>
        <w:shd w:val="clear" w:color="auto" w:fill="auto"/>
        <w:bidi w:val="0"/>
        <w:spacing w:before="0" w:after="0" w:line="314" w:lineRule="exact"/>
        <w:ind w:left="0" w:right="0" w:firstLine="0"/>
        <w:jc w:val="left"/>
      </w:pPr>
      <w:bookmarkStart w:id="881" w:name="bookmark881"/>
      <w:r>
        <w:rPr>
          <w:color w:val="000000"/>
          <w:spacing w:val="0"/>
          <w:w w:val="100"/>
          <w:position w:val="0"/>
          <w:sz w:val="18"/>
          <w:szCs w:val="18"/>
        </w:rPr>
        <w:t>（</w:t>
      </w:r>
      <w:bookmarkEnd w:id="881"/>
      <w:r>
        <w:rPr>
          <w:color w:val="000000"/>
          <w:spacing w:val="0"/>
          <w:w w:val="100"/>
          <w:position w:val="0"/>
          <w:sz w:val="18"/>
          <w:szCs w:val="18"/>
        </w:rPr>
        <w:t>1）</w:t>
      </w:r>
      <w:r>
        <w:rPr>
          <w:color w:val="000000"/>
          <w:spacing w:val="0"/>
          <w:w w:val="100"/>
          <w:position w:val="0"/>
        </w:rPr>
        <w:t>企业合并形成的长期股权投资</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对于同一控制下的企业合并形成的对子公司的长期股权投资,在合并日按照取得被合并方所有者权益在最终控制方合并财务 报表中的账面价值的份额作为长期股权投资的初始投资成本。长期股权投资初始投资成本与支付对价账面价值之间的差额， 调整资本公积中的股本溢价；资本公积中的股本溢价不足冲减时，调整留存收益。因追加投资等原因能够对同一控制下的被 </w:t>
      </w:r>
      <w:r>
        <w:rPr>
          <w:color w:val="000000"/>
          <w:spacing w:val="0"/>
          <w:w w:val="100"/>
          <w:position w:val="0"/>
        </w:rPr>
        <w:t>投资单位实施控制的，按上述原则确认的长期股权投资的初始投资成本与达到合并前的长期股权投资账面价值加上合并日进 一步取得股份新支付对价的账面价值之和的差额，调整股本溢价，股本溢价不足冲减的，冲减留存收益。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对于非同一控制下的企业合并形成的对子公司的长期股权投资，按照购买日确定的合并成本作为长期股权投资的初始投资成 本。因追加投资等原因能够对非同一控制下的被投资单位实施控制的，按照原持有的股权投资账面价值加上新增投资成本之 和作为初始投资成本。</w:t>
      </w:r>
    </w:p>
    <w:p>
      <w:pPr>
        <w:pStyle w:val="Style28"/>
        <w:keepNext w:val="0"/>
        <w:keepLines w:val="0"/>
        <w:widowControl w:val="0"/>
        <w:shd w:val="clear" w:color="auto" w:fill="auto"/>
        <w:bidi w:val="0"/>
        <w:spacing w:before="0" w:after="0" w:line="312" w:lineRule="exact"/>
        <w:ind w:left="0" w:right="0" w:firstLine="0"/>
        <w:jc w:val="both"/>
      </w:pPr>
      <w:bookmarkStart w:id="882" w:name="bookmark882"/>
      <w:r>
        <w:rPr>
          <w:color w:val="000000"/>
          <w:spacing w:val="0"/>
          <w:w w:val="100"/>
          <w:position w:val="0"/>
          <w:sz w:val="18"/>
          <w:szCs w:val="18"/>
        </w:rPr>
        <w:t>（</w:t>
      </w:r>
      <w:bookmarkEnd w:id="882"/>
      <w:r>
        <w:rPr>
          <w:color w:val="000000"/>
          <w:spacing w:val="0"/>
          <w:w w:val="100"/>
          <w:position w:val="0"/>
          <w:sz w:val="18"/>
          <w:szCs w:val="18"/>
        </w:rPr>
        <w:t>2）</w:t>
      </w:r>
      <w:r>
        <w:rPr>
          <w:color w:val="000000"/>
          <w:spacing w:val="0"/>
          <w:w w:val="100"/>
          <w:position w:val="0"/>
        </w:rPr>
        <w:t>通过企业合并以外的其他方式取得的长期股权投资</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31"/>
        <w:keepNext/>
        <w:keepLines/>
        <w:widowControl w:val="0"/>
        <w:shd w:val="clear" w:color="auto" w:fill="auto"/>
        <w:bidi w:val="0"/>
        <w:spacing w:before="0" w:after="0" w:line="312" w:lineRule="exact"/>
        <w:ind w:left="0" w:right="0" w:firstLine="0"/>
        <w:jc w:val="both"/>
      </w:pPr>
      <w:bookmarkStart w:id="883" w:name="bookmark883"/>
      <w:bookmarkStart w:id="884" w:name="bookmark884"/>
      <w:bookmarkStart w:id="885" w:name="bookmark885"/>
      <w:r>
        <w:rPr>
          <w:color w:val="000000"/>
          <w:spacing w:val="0"/>
          <w:w w:val="100"/>
          <w:position w:val="0"/>
        </w:rPr>
        <w:t>后续计量及损益确认方法</w:t>
      </w:r>
      <w:bookmarkEnd w:id="883"/>
      <w:bookmarkEnd w:id="884"/>
      <w:bookmarkEnd w:id="885"/>
    </w:p>
    <w:p>
      <w:pPr>
        <w:pStyle w:val="Style28"/>
        <w:keepNext w:val="0"/>
        <w:keepLines w:val="0"/>
        <w:widowControl w:val="0"/>
        <w:shd w:val="clear" w:color="auto" w:fill="auto"/>
        <w:tabs>
          <w:tab w:pos="399" w:val="left"/>
        </w:tabs>
        <w:bidi w:val="0"/>
        <w:spacing w:before="0" w:after="0" w:line="312" w:lineRule="exact"/>
        <w:ind w:left="0" w:right="0" w:firstLine="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1）</w:t>
        <w:tab/>
      </w:r>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公司对子公司的长期股权投资，采用成本法核算，除非投资符合持有待售的条件。除取得投资时实际支付的价款或对价中包 含的已宣告但尚未发放的现金股利或利润外，公司按照享有被投资单位宣告发放的现金股利或利润确认当期投资收益。</w:t>
      </w:r>
    </w:p>
    <w:p>
      <w:pPr>
        <w:pStyle w:val="Style28"/>
        <w:keepNext w:val="0"/>
        <w:keepLines w:val="0"/>
        <w:widowControl w:val="0"/>
        <w:shd w:val="clear" w:color="auto" w:fill="auto"/>
        <w:tabs>
          <w:tab w:pos="399" w:val="left"/>
        </w:tabs>
        <w:bidi w:val="0"/>
        <w:spacing w:before="0" w:after="0" w:line="312" w:lineRule="exact"/>
        <w:ind w:left="0" w:right="0" w:firstLine="0"/>
        <w:jc w:val="both"/>
      </w:pPr>
      <w:bookmarkStart w:id="887" w:name="bookmark887"/>
      <w:r>
        <w:rPr>
          <w:color w:val="000000"/>
          <w:spacing w:val="0"/>
          <w:w w:val="100"/>
          <w:position w:val="0"/>
          <w:sz w:val="18"/>
          <w:szCs w:val="18"/>
        </w:rPr>
        <w:t>（</w:t>
      </w:r>
      <w:bookmarkEnd w:id="887"/>
      <w:r>
        <w:rPr>
          <w:color w:val="000000"/>
          <w:spacing w:val="0"/>
          <w:w w:val="100"/>
          <w:position w:val="0"/>
          <w:sz w:val="18"/>
          <w:szCs w:val="18"/>
        </w:rPr>
        <w:t>2）</w:t>
        <w:tab/>
      </w:r>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额的差额，计入当期损益，同时调整长期股权投资的成本。</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值；对于被投资单位除净损益、其他综合收益和利润分配以外所有者权益的其他变动（简称“其他所有者权益变动”），调 整长期股权投资的账面价值并计入所有者权益。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在确认应享有被投资单位净损益、其他综合收益及其他所有者权益变动的份额时，以取得投资时被投资单位可辨认净资产的 公允价值为基础，并按照公司的会计政策及会计期间，对被投资单位的净利润和其他综合收益等进行调整后确认。</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上确认投资收益，但投出或出售的资产构成业务的除外。与被投资单位发生的未实现内部交易损失，属于资产减值损失的， 全额确认。</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公司对合营企业或联营企业发生的净亏损，除负有承担额外损失义务外，以长期股权投资的账面价值以及其他实质上构成对 合营企业或联营企业净投资的长期权益减记至零为限。合营企业或联营企业以后实现净利润的，公司在收益分享额弥补未确 认的亏损分担额后，恢复确认收益分享额。</w:t>
      </w:r>
    </w:p>
    <w:p>
      <w:pPr>
        <w:pStyle w:val="Style28"/>
        <w:keepNext w:val="0"/>
        <w:keepLines w:val="0"/>
        <w:widowControl w:val="0"/>
        <w:shd w:val="clear" w:color="auto" w:fill="auto"/>
        <w:tabs>
          <w:tab w:pos="399" w:val="left"/>
        </w:tabs>
        <w:bidi w:val="0"/>
        <w:spacing w:before="0" w:after="0" w:line="312" w:lineRule="exact"/>
        <w:ind w:left="0" w:right="0" w:firstLine="0"/>
        <w:jc w:val="both"/>
      </w:pPr>
      <w:bookmarkStart w:id="888" w:name="bookmark888"/>
      <w:r>
        <w:rPr>
          <w:color w:val="000000"/>
          <w:spacing w:val="0"/>
          <w:w w:val="100"/>
          <w:position w:val="0"/>
          <w:sz w:val="18"/>
          <w:szCs w:val="18"/>
        </w:rPr>
        <w:t>（</w:t>
      </w:r>
      <w:bookmarkEnd w:id="888"/>
      <w:r>
        <w:rPr>
          <w:color w:val="000000"/>
          <w:spacing w:val="0"/>
          <w:w w:val="100"/>
          <w:position w:val="0"/>
          <w:sz w:val="18"/>
          <w:szCs w:val="18"/>
        </w:rPr>
        <w:t>3）</w:t>
        <w:tab/>
      </w:r>
      <w:r>
        <w:rPr>
          <w:color w:val="000000"/>
          <w:spacing w:val="0"/>
          <w:w w:val="100"/>
          <w:position w:val="0"/>
        </w:rPr>
        <w:t>长期股权投资的处置</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部分处置权益法核算的长期股权投资，剩余股权仍采用权益法核算的，原权益法核算确认的其他综合收益采用与被投资单位 直接处置相关资产或负债相同的基础按相应比例结转，其他所有者权益变动按比例结转入当期损益。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因处置股权投资等原因丧失了对被投资单位的共同控制或重大影响的，原股权投资因采用权益法核算而确认的其他综合收 益，在终止采用权益法核算时采用与被投资单位直接处置相关资产或负债相同的基础进行会计处理，其他所有者权益变动在 终止采用权益法核算时全部转入当期损益。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因处置部分股权投资等原因丧失了对被投资单位控制权的，在编制个别财务报表时，剩余股权能够对被投资单位实施共同控 制或重大影响的，改按权益法核算，并对该剩余股权视同自取得时即采用权益法核算进行调整，对于取得被投资单位控制权 之前确认的其他综合收益采用与被投资单位直接处置相关资产或负债相同的基础按比例结转，因采用权益法核算确认的其他 所有者权益变动按比例结转入当期损益；剩余股权不能对被投资单位实施共同控制或施加重大影响的，确认为金融资产，其 在丧失控制之日的公允价值与账面价值间的差额计入当期损益，对于取得被投资单位控制权之前确认的其他综合收益和其他 所有者权益变动全部结转。</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通过多次交易分步处置对子公司股权投资直至丧失控制权，属于一揽子交易的，各项交易作为一项处置子公司股权投资并丧 失控制权的交易进行会计处理；在丧失控制权之前每一次处置价款与所处置的股权对应得长期股权投资账面价值之间的差 额，在个别财务报表中，先确认为其他综合收益，到丧失控制权时再一并转人丧失控制权的当期损益。不属于一揽子交易的， </w:t>
      </w:r>
      <w:r>
        <w:rPr>
          <w:color w:val="000000"/>
          <w:spacing w:val="0"/>
          <w:w w:val="100"/>
          <w:position w:val="0"/>
        </w:rPr>
        <w:t>对每一项交易分别进行会计处理。</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889"/>
      <w:bookmarkEnd w:id="890"/>
      <w:bookmarkEnd w:id="892"/>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与投资性房地产有关的后续支出，在相关的经济利益很可能流入且其成本能够可靠的计量时，计入投资性房地产成本；否则， 于发生时计入当期损益。</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本公司对现有投资性房地产采用成本模式计量。对按照成本模式计量的投资性房地产一出租用建筑物采用与本公司固定资产 相同的折旧政策，出租用土地使用权按与无形资产相同的摊销政策执行。</w:t>
      </w:r>
    </w:p>
    <w:p>
      <w:pPr>
        <w:pStyle w:val="Style31"/>
        <w:keepNext/>
        <w:keepLines/>
        <w:widowControl w:val="0"/>
        <w:shd w:val="clear" w:color="auto" w:fill="auto"/>
        <w:tabs>
          <w:tab w:pos="483" w:val="left"/>
        </w:tabs>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893"/>
      <w:bookmarkEnd w:id="894"/>
      <w:bookmarkEnd w:id="896"/>
    </w:p>
    <w:p>
      <w:pPr>
        <w:pStyle w:val="Style31"/>
        <w:keepNext/>
        <w:keepLines/>
        <w:widowControl w:val="0"/>
        <w:shd w:val="clear" w:color="auto" w:fill="auto"/>
        <w:bidi w:val="0"/>
        <w:spacing w:before="0" w:after="280" w:line="240" w:lineRule="auto"/>
        <w:ind w:left="0" w:right="0" w:firstLine="0"/>
        <w:jc w:val="left"/>
      </w:pPr>
      <w:bookmarkStart w:id="893" w:name="bookmark893"/>
      <w:bookmarkStart w:id="894" w:name="bookmark894"/>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3"/>
      <w:bookmarkEnd w:id="894"/>
      <w:bookmarkEnd w:id="898"/>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 固定资产按成本（并考虑预计弃置费用因素的影响）进行初始计量。与固定资产有关的后续支出，在与其有关的经济利益 很可能流入且其成本能够可靠计量时，计入固定资产成本；对于被替换的部分，终止确认其账面价值；所有其他后续支出于 发生时计入当期损益。</w:t>
      </w:r>
    </w:p>
    <w:p>
      <w:pPr>
        <w:pStyle w:val="Style31"/>
        <w:keepNext/>
        <w:keepLines/>
        <w:widowControl w:val="0"/>
        <w:shd w:val="clear" w:color="auto" w:fill="auto"/>
        <w:bidi w:val="0"/>
        <w:spacing w:before="0" w:after="320" w:line="240" w:lineRule="auto"/>
        <w:ind w:left="0" w:right="0" w:firstLine="14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9"/>
      <w:bookmarkEnd w:id="900"/>
      <w:bookmarkEnd w:id="90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37"/>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固定资产折旧采用年限平均法分类计提，根据固定资产类别、预计使用寿命和预计净残值率确定折旧率。对计提了减值准备 的固定资产，则在未来期间按扣除减值准备后的账面价值及依据尚可使用年限确定折旧额。如固定资产各组成部分的使用寿 命不同或者以不同方式为企业提供经济利益，则选择不同折旧率或折旧方法，分别计提折旧。</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融资租赁方式租入的固定资产采用与自有固定资产相一致的折旧政策。能合理确定租赁期届满时将会取得租赁资产所有权 的，在租赁资产尚可使用年限内计提折旧；无法合理确定租赁期届满时能够取得租赁资产所有权的，在租赁期与租赁资产尚 可使用年限两者中较短的期间内计提折旧。</w:t>
      </w:r>
    </w:p>
    <w:p>
      <w:pPr>
        <w:pStyle w:val="Style31"/>
        <w:keepNext/>
        <w:keepLines/>
        <w:widowControl w:val="0"/>
        <w:shd w:val="clear" w:color="auto" w:fill="auto"/>
        <w:bidi w:val="0"/>
        <w:spacing w:before="0" w:after="280" w:line="240" w:lineRule="auto"/>
        <w:ind w:left="0" w:right="0" w:firstLine="0"/>
        <w:jc w:val="both"/>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3"/>
      <w:bookmarkEnd w:id="904"/>
      <w:bookmarkEnd w:id="906"/>
    </w:p>
    <w:p>
      <w:pPr>
        <w:pStyle w:val="Style28"/>
        <w:keepNext w:val="0"/>
        <w:keepLines w:val="0"/>
        <w:widowControl w:val="0"/>
        <w:shd w:val="clear" w:color="auto" w:fill="auto"/>
        <w:bidi w:val="0"/>
        <w:spacing w:before="0" w:after="400" w:line="298" w:lineRule="exact"/>
        <w:ind w:left="0" w:right="0" w:firstLine="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租赁期满后租赁资产的所有权 归属于本公司；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 xml:space="preserve">租赁期占所租赁 </w:t>
      </w:r>
      <w:r>
        <w:rPr>
          <w:color w:val="000000"/>
          <w:spacing w:val="0"/>
          <w:w w:val="100"/>
          <w:position w:val="0"/>
        </w:rPr>
        <w:t>资产使用寿命的大部分；</w:t>
      </w:r>
      <w:r>
        <w:rPr>
          <w:color w:val="000000"/>
          <w:spacing w:val="0"/>
          <w:w w:val="100"/>
          <w:position w:val="0"/>
          <w:sz w:val="18"/>
          <w:szCs w:val="18"/>
        </w:rPr>
        <w:t>（4）</w:t>
      </w:r>
      <w:r>
        <w:rPr>
          <w:color w:val="000000"/>
          <w:spacing w:val="0"/>
          <w:w w:val="100"/>
          <w:position w:val="0"/>
        </w:rPr>
        <w:t>租赁开始日的最低租赁付款额现值，与该资产的公允价值不存在较大的差异。</w:t>
      </w:r>
      <w:r>
        <w:rPr>
          <w:color w:val="000000"/>
          <w:spacing w:val="0"/>
          <w:w w:val="100"/>
          <w:position w:val="0"/>
          <w:sz w:val="18"/>
          <w:szCs w:val="18"/>
        </w:rPr>
        <w:t>（5）</w:t>
      </w:r>
      <w:r>
        <w:rPr>
          <w:color w:val="000000"/>
          <w:spacing w:val="0"/>
          <w:w w:val="100"/>
          <w:position w:val="0"/>
        </w:rPr>
        <w:t>租赁资产 性质特殊，如果不作较大改造，只有承租人才能使用。公司在承租开始日，将租赁资产公允价值与最低租赁付款额现值两者 中较低者作为租入资产的入账价值，将最低租赁付款额作为长期应付款的入账价值，其差额作为未确认的融资费。</w:t>
      </w:r>
      <w:r>
        <w:rPr>
          <w:color w:val="000000"/>
          <w:spacing w:val="0"/>
          <w:w w:val="100"/>
          <w:position w:val="0"/>
          <w:sz w:val="18"/>
          <w:szCs w:val="18"/>
        </w:rPr>
        <w:t>4</w:t>
      </w:r>
      <w:r>
        <w:rPr>
          <w:color w:val="000000"/>
          <w:spacing w:val="0"/>
          <w:w w:val="100"/>
          <w:position w:val="0"/>
        </w:rPr>
        <w:t>、固定 资产处置当固定资产被处置、或者预期通过使用或处置不能产生经济利益时，终止确认该固定资产。固定资产出售、转让、 报废或毁损的处置收入扣除其账面价值和相关税费后的金额计入当期损益。</w:t>
      </w:r>
    </w:p>
    <w:p>
      <w:pPr>
        <w:pStyle w:val="Style31"/>
        <w:keepNext/>
        <w:keepLines/>
        <w:widowControl w:val="0"/>
        <w:shd w:val="clear" w:color="auto" w:fill="auto"/>
        <w:tabs>
          <w:tab w:pos="483" w:val="left"/>
        </w:tabs>
        <w:bidi w:val="0"/>
        <w:spacing w:before="0" w:after="200" w:line="326"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07"/>
      <w:bookmarkEnd w:id="908"/>
      <w:bookmarkEnd w:id="910"/>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31"/>
        <w:keepNext/>
        <w:keepLines/>
        <w:widowControl w:val="0"/>
        <w:shd w:val="clear" w:color="auto" w:fill="auto"/>
        <w:tabs>
          <w:tab w:pos="483" w:val="left"/>
        </w:tabs>
        <w:bidi w:val="0"/>
        <w:spacing w:before="0" w:after="200" w:line="326"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11"/>
      <w:bookmarkEnd w:id="912"/>
      <w:bookmarkEnd w:id="914"/>
    </w:p>
    <w:p>
      <w:pPr>
        <w:pStyle w:val="Style31"/>
        <w:keepNext/>
        <w:keepLines/>
        <w:widowControl w:val="0"/>
        <w:shd w:val="clear" w:color="auto" w:fill="auto"/>
        <w:bidi w:val="0"/>
        <w:spacing w:before="0" w:after="0" w:line="307" w:lineRule="exact"/>
        <w:ind w:left="0" w:right="0" w:firstLine="0"/>
        <w:jc w:val="left"/>
      </w:pPr>
      <w:bookmarkStart w:id="911" w:name="bookmark911"/>
      <w:bookmarkStart w:id="912" w:name="bookmark912"/>
      <w:bookmarkStart w:id="915" w:name="bookmark915"/>
      <w:r>
        <w:rPr>
          <w:color w:val="000000"/>
          <w:spacing w:val="0"/>
          <w:w w:val="100"/>
          <w:position w:val="0"/>
        </w:rPr>
        <w:t>借款费用资本化的确认原则</w:t>
      </w:r>
      <w:bookmarkEnd w:id="911"/>
      <w:bookmarkEnd w:id="912"/>
      <w:bookmarkEnd w:id="915"/>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1"/>
        <w:keepNext/>
        <w:keepLines/>
        <w:widowControl w:val="0"/>
        <w:shd w:val="clear" w:color="auto" w:fill="auto"/>
        <w:bidi w:val="0"/>
        <w:spacing w:before="0" w:after="0" w:line="312" w:lineRule="exact"/>
        <w:ind w:left="0" w:right="0" w:firstLine="0"/>
        <w:jc w:val="left"/>
      </w:pPr>
      <w:bookmarkStart w:id="916" w:name="bookmark916"/>
      <w:bookmarkStart w:id="917" w:name="bookmark917"/>
      <w:bookmarkStart w:id="918" w:name="bookmark918"/>
      <w:r>
        <w:rPr>
          <w:color w:val="000000"/>
          <w:spacing w:val="0"/>
          <w:w w:val="100"/>
          <w:position w:val="0"/>
        </w:rPr>
        <w:t>借款费用资本化期间</w:t>
      </w:r>
      <w:bookmarkEnd w:id="916"/>
      <w:bookmarkEnd w:id="917"/>
      <w:bookmarkEnd w:id="918"/>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536" w:val="left"/>
        </w:tabs>
        <w:bidi w:val="0"/>
        <w:spacing w:before="0" w:after="0" w:line="312" w:lineRule="exact"/>
        <w:ind w:left="0" w:right="0" w:firstLine="0"/>
        <w:jc w:val="left"/>
      </w:pPr>
      <w:bookmarkStart w:id="919" w:name="bookmark919"/>
      <w:r>
        <w:rPr>
          <w:color w:val="000000"/>
          <w:spacing w:val="0"/>
          <w:w w:val="100"/>
          <w:position w:val="0"/>
          <w:sz w:val="18"/>
          <w:szCs w:val="18"/>
        </w:rPr>
        <w:t>（</w:t>
      </w:r>
      <w:bookmarkEnd w:id="919"/>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20" w:name="bookmark920"/>
      <w:r>
        <w:rPr>
          <w:color w:val="000000"/>
          <w:spacing w:val="0"/>
          <w:w w:val="100"/>
          <w:position w:val="0"/>
          <w:sz w:val="18"/>
          <w:szCs w:val="18"/>
        </w:rPr>
        <w:t>（</w:t>
      </w:r>
      <w:bookmarkEnd w:id="920"/>
      <w:r>
        <w:rPr>
          <w:color w:val="000000"/>
          <w:spacing w:val="0"/>
          <w:w w:val="100"/>
          <w:position w:val="0"/>
          <w:sz w:val="18"/>
          <w:szCs w:val="18"/>
        </w:rPr>
        <w:t>2）</w:t>
        <w:tab/>
      </w:r>
      <w:r>
        <w:rPr>
          <w:color w:val="000000"/>
          <w:spacing w:val="0"/>
          <w:w w:val="100"/>
          <w:position w:val="0"/>
        </w:rPr>
        <w:t>借款费用已经发生；</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21" w:name="bookmark921"/>
      <w:r>
        <w:rPr>
          <w:color w:val="000000"/>
          <w:spacing w:val="0"/>
          <w:w w:val="100"/>
          <w:position w:val="0"/>
          <w:sz w:val="18"/>
          <w:szCs w:val="18"/>
        </w:rPr>
        <w:t>（</w:t>
      </w:r>
      <w:bookmarkEnd w:id="921"/>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8"/>
        <w:keepNext w:val="0"/>
        <w:keepLines w:val="0"/>
        <w:widowControl w:val="0"/>
        <w:shd w:val="clear" w:color="auto" w:fill="auto"/>
        <w:bidi w:val="0"/>
        <w:spacing w:before="0" w:line="312" w:lineRule="exact"/>
        <w:ind w:left="0" w:right="0" w:firstLine="0"/>
        <w:jc w:val="left"/>
        <w:rPr>
          <w:sz w:val="19"/>
          <w:szCs w:val="19"/>
        </w:rPr>
      </w:pPr>
      <w:r>
        <w:rPr>
          <w:color w:val="000000"/>
          <w:spacing w:val="0"/>
          <w:w w:val="100"/>
          <w:position w:val="0"/>
          <w:sz w:val="17"/>
          <w:szCs w:val="17"/>
        </w:rPr>
        <w:t>当购建或者生产符合资本化条件的资产达到预定可使用或者可销售状态时，借款费用停止资本化</w:t>
      </w:r>
      <w:r>
        <w:rPr>
          <w:color w:val="000000"/>
          <w:spacing w:val="0"/>
          <w:w w:val="100"/>
          <w:position w:val="0"/>
          <w:sz w:val="19"/>
          <w:szCs w:val="19"/>
        </w:rPr>
        <w:t>。</w:t>
      </w:r>
    </w:p>
    <w:p>
      <w:pPr>
        <w:pStyle w:val="Style31"/>
        <w:keepNext/>
        <w:keepLines/>
        <w:widowControl w:val="0"/>
        <w:shd w:val="clear" w:color="auto" w:fill="auto"/>
        <w:bidi w:val="0"/>
        <w:spacing w:before="0" w:after="0" w:line="240" w:lineRule="auto"/>
        <w:ind w:left="0" w:right="0" w:firstLine="0"/>
        <w:jc w:val="left"/>
      </w:pPr>
      <w:bookmarkStart w:id="922" w:name="bookmark922"/>
      <w:bookmarkStart w:id="923" w:name="bookmark923"/>
      <w:bookmarkStart w:id="924" w:name="bookmark924"/>
      <w:r>
        <w:rPr>
          <w:color w:val="000000"/>
          <w:spacing w:val="0"/>
          <w:w w:val="100"/>
          <w:position w:val="0"/>
        </w:rPr>
        <w:t>暂停资本化期间</w:t>
      </w:r>
      <w:bookmarkEnd w:id="922"/>
      <w:bookmarkEnd w:id="923"/>
      <w:bookmarkEnd w:id="924"/>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keepLines/>
        <w:widowControl w:val="0"/>
        <w:shd w:val="clear" w:color="auto" w:fill="auto"/>
        <w:bidi w:val="0"/>
        <w:spacing w:before="0" w:after="0" w:line="317" w:lineRule="exact"/>
        <w:ind w:left="0" w:right="0" w:firstLine="0"/>
        <w:jc w:val="left"/>
      </w:pPr>
      <w:bookmarkStart w:id="925" w:name="bookmark925"/>
      <w:bookmarkStart w:id="926" w:name="bookmark926"/>
      <w:bookmarkStart w:id="927" w:name="bookmark927"/>
      <w:r>
        <w:rPr>
          <w:color w:val="000000"/>
          <w:spacing w:val="0"/>
          <w:w w:val="100"/>
          <w:position w:val="0"/>
        </w:rPr>
        <w:t>借款费用资本化率、资本化金额的计算方法</w:t>
      </w:r>
      <w:bookmarkEnd w:id="925"/>
      <w:bookmarkEnd w:id="926"/>
      <w:bookmarkEnd w:id="927"/>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乘以所占用一般借款的资本化率，计算确定一般借款应予资本化的借款费用金额。资本化率根据一般借款加权平均实际利率 计算确定。</w:t>
      </w:r>
    </w:p>
    <w:p>
      <w:pPr>
        <w:pStyle w:val="Style28"/>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在资本化期间内，外币专门借款本金及利息的汇兑差额，予以资本化，计入符合资本化条件的资产的成本。除外币专门借款 之外的其他外币借款本金及其利息所产生的汇兑差额计入当期损益。</w:t>
      </w:r>
    </w:p>
    <w:p>
      <w:pPr>
        <w:pStyle w:val="Style31"/>
        <w:keepNext/>
        <w:keepLines/>
        <w:widowControl w:val="0"/>
        <w:shd w:val="clear" w:color="auto" w:fill="auto"/>
        <w:tabs>
          <w:tab w:pos="483" w:val="left"/>
        </w:tabs>
        <w:bidi w:val="0"/>
        <w:spacing w:before="0" w:after="200" w:line="326"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928"/>
      <w:bookmarkEnd w:id="929"/>
      <w:bookmarkEnd w:id="931"/>
    </w:p>
    <w:p>
      <w:pPr>
        <w:pStyle w:val="Style31"/>
        <w:keepNext/>
        <w:keepLines/>
        <w:widowControl w:val="0"/>
        <w:shd w:val="clear" w:color="auto" w:fill="auto"/>
        <w:bidi w:val="0"/>
        <w:spacing w:before="0" w:after="260" w:line="312" w:lineRule="exact"/>
        <w:ind w:left="0" w:right="0" w:firstLine="0"/>
        <w:jc w:val="left"/>
      </w:pPr>
      <w:bookmarkStart w:id="928" w:name="bookmark928"/>
      <w:bookmarkStart w:id="929" w:name="bookmark929"/>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8"/>
      <w:bookmarkEnd w:id="929"/>
      <w:bookmarkEnd w:id="93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外购无形资产的成本，包括购买价款、相关税费以及直接归属于使该项资产达到预定用途所发生的其他支出。 </w:t>
      </w:r>
      <w:r>
        <w:rPr>
          <w:color w:val="000000"/>
          <w:spacing w:val="0"/>
          <w:w w:val="100"/>
          <w:position w:val="0"/>
        </w:rPr>
        <w:t>后续计量 在取得无形资产时分析判断其使用寿命。</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对于使用寿命有限的无形资产，在为企业带来经济利益的期限内摊销；无法预见无形资产为企业带来经济利益期限的，视为 使用寿命不确定的无形资产，不予摊销。</w:t>
      </w:r>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使用寿命有限的无形资产的使用寿命估计情况</w:t>
      </w:r>
    </w:p>
    <w:tbl>
      <w:tblPr>
        <w:tblOverlap w:val="never"/>
        <w:jc w:val="center"/>
        <w:tblLayout w:type="fixed"/>
      </w:tblPr>
      <w:tblGrid>
        <w:gridCol w:w="3379"/>
        <w:gridCol w:w="2846"/>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5-10 </w:t>
            </w:r>
            <w:r>
              <w:rPr>
                <w:color w:val="000000"/>
                <w:spacing w:val="0"/>
                <w:w w:val="100"/>
                <w:position w:val="0"/>
              </w:rPr>
              <w:t>年</w:t>
            </w:r>
          </w:p>
        </w:tc>
      </w:tr>
    </w:tbl>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每年度终了，对使用寿命有限的无形资产的使用寿命及摊销方法进行复核。</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经复核，本年期末无形资产的使用寿命及摊销方法与以前估计未有不同。</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使用寿命不确定的无形资产的判断依据以及对其使用寿命进行复核的程序</w:t>
      </w:r>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截至资产负债表日，本公司没有使用寿命不确定的无形资产。</w:t>
      </w:r>
    </w:p>
    <w:p>
      <w:pPr>
        <w:pStyle w:val="Style31"/>
        <w:keepNext/>
        <w:keepLines/>
        <w:widowControl w:val="0"/>
        <w:numPr>
          <w:ilvl w:val="0"/>
          <w:numId w:val="17"/>
        </w:numPr>
        <w:shd w:val="clear" w:color="auto" w:fill="auto"/>
        <w:bidi w:val="0"/>
        <w:spacing w:before="0" w:after="300" w:line="312"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内部研究开发支出会计政策</w:t>
      </w:r>
      <w:bookmarkEnd w:id="934"/>
      <w:bookmarkEnd w:id="935"/>
      <w:bookmarkEnd w:id="937"/>
    </w:p>
    <w:p>
      <w:pPr>
        <w:pStyle w:val="Style31"/>
        <w:keepNext/>
        <w:keepLines/>
        <w:widowControl w:val="0"/>
        <w:shd w:val="clear" w:color="auto" w:fill="auto"/>
        <w:bidi w:val="0"/>
        <w:spacing w:before="0" w:after="0" w:line="312" w:lineRule="exact"/>
        <w:ind w:left="0" w:right="0" w:firstLine="0"/>
        <w:jc w:val="left"/>
      </w:pPr>
      <w:bookmarkStart w:id="934" w:name="bookmark934"/>
      <w:bookmarkStart w:id="935" w:name="bookmark935"/>
      <w:bookmarkStart w:id="938" w:name="bookmark938"/>
      <w:r>
        <w:rPr>
          <w:color w:val="000000"/>
          <w:spacing w:val="0"/>
          <w:w w:val="100"/>
          <w:position w:val="0"/>
        </w:rPr>
        <w:t>划分研究阶段和开发阶段的具体标准</w:t>
      </w:r>
      <w:bookmarkEnd w:id="934"/>
      <w:bookmarkEnd w:id="935"/>
      <w:bookmarkEnd w:id="938"/>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1"/>
        <w:keepNext/>
        <w:keepLines/>
        <w:widowControl w:val="0"/>
        <w:shd w:val="clear" w:color="auto" w:fill="auto"/>
        <w:bidi w:val="0"/>
        <w:spacing w:before="0" w:after="0" w:line="312" w:lineRule="exact"/>
        <w:ind w:left="0" w:right="0" w:firstLine="0"/>
        <w:jc w:val="left"/>
      </w:pPr>
      <w:bookmarkStart w:id="939" w:name="bookmark939"/>
      <w:bookmarkStart w:id="940" w:name="bookmark940"/>
      <w:bookmarkStart w:id="941" w:name="bookmark941"/>
      <w:r>
        <w:rPr>
          <w:color w:val="000000"/>
          <w:spacing w:val="0"/>
          <w:w w:val="100"/>
          <w:position w:val="0"/>
        </w:rPr>
        <w:t>开发阶段支出资本化的具体条件</w:t>
      </w:r>
      <w:bookmarkEnd w:id="939"/>
      <w:bookmarkEnd w:id="940"/>
      <w:bookmarkEnd w:id="941"/>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研究阶段的支出，于发生时计入当期损益。开发阶段的支出同时满足下列条件的，确认为无形资产，不能满足下述条件的开 发阶段的支出计入当期损益：</w:t>
      </w:r>
    </w:p>
    <w:p>
      <w:pPr>
        <w:pStyle w:val="Style28"/>
        <w:keepNext w:val="0"/>
        <w:keepLines w:val="0"/>
        <w:widowControl w:val="0"/>
        <w:numPr>
          <w:ilvl w:val="0"/>
          <w:numId w:val="19"/>
        </w:numPr>
        <w:shd w:val="clear" w:color="auto" w:fill="auto"/>
        <w:tabs>
          <w:tab w:pos="397" w:val="left"/>
        </w:tabs>
        <w:bidi w:val="0"/>
        <w:spacing w:before="0" w:after="0" w:line="319" w:lineRule="exact"/>
        <w:ind w:left="0" w:right="0" w:firstLine="0"/>
        <w:jc w:val="left"/>
      </w:pPr>
      <w:bookmarkStart w:id="942" w:name="bookmark942"/>
      <w:bookmarkEnd w:id="942"/>
      <w:r>
        <w:rPr>
          <w:color w:val="000000"/>
          <w:spacing w:val="0"/>
          <w:w w:val="100"/>
          <w:position w:val="0"/>
        </w:rPr>
        <w:t>完成该无形资产以使其能够使用或出售在技术上具有可行性；</w:t>
      </w:r>
    </w:p>
    <w:p>
      <w:pPr>
        <w:pStyle w:val="Style28"/>
        <w:keepNext w:val="0"/>
        <w:keepLines w:val="0"/>
        <w:widowControl w:val="0"/>
        <w:numPr>
          <w:ilvl w:val="0"/>
          <w:numId w:val="19"/>
        </w:numPr>
        <w:shd w:val="clear" w:color="auto" w:fill="auto"/>
        <w:tabs>
          <w:tab w:pos="397" w:val="left"/>
        </w:tabs>
        <w:bidi w:val="0"/>
        <w:spacing w:before="0" w:after="0" w:line="319" w:lineRule="exact"/>
        <w:ind w:left="0" w:right="0" w:firstLine="0"/>
        <w:jc w:val="left"/>
      </w:pPr>
      <w:bookmarkStart w:id="943" w:name="bookmark943"/>
      <w:bookmarkEnd w:id="943"/>
      <w:r>
        <w:rPr>
          <w:color w:val="000000"/>
          <w:spacing w:val="0"/>
          <w:w w:val="100"/>
          <w:position w:val="0"/>
        </w:rPr>
        <w:t>具有完成该无形资产并使用或出售的意图；</w:t>
      </w:r>
    </w:p>
    <w:p>
      <w:pPr>
        <w:pStyle w:val="Style28"/>
        <w:keepNext w:val="0"/>
        <w:keepLines w:val="0"/>
        <w:widowControl w:val="0"/>
        <w:numPr>
          <w:ilvl w:val="0"/>
          <w:numId w:val="19"/>
        </w:numPr>
        <w:shd w:val="clear" w:color="auto" w:fill="auto"/>
        <w:tabs>
          <w:tab w:pos="426" w:val="left"/>
        </w:tabs>
        <w:bidi w:val="0"/>
        <w:spacing w:before="0" w:after="0" w:line="319" w:lineRule="exact"/>
        <w:ind w:left="0" w:right="0" w:firstLine="0"/>
        <w:jc w:val="left"/>
      </w:pPr>
      <w:bookmarkStart w:id="944" w:name="bookmark944"/>
      <w:bookmarkEnd w:id="944"/>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8"/>
        <w:keepNext w:val="0"/>
        <w:keepLines w:val="0"/>
        <w:widowControl w:val="0"/>
        <w:numPr>
          <w:ilvl w:val="0"/>
          <w:numId w:val="19"/>
        </w:numPr>
        <w:shd w:val="clear" w:color="auto" w:fill="auto"/>
        <w:tabs>
          <w:tab w:pos="397" w:val="left"/>
        </w:tabs>
        <w:bidi w:val="0"/>
        <w:spacing w:before="0" w:after="0" w:line="319" w:lineRule="exact"/>
        <w:ind w:left="0" w:right="0" w:firstLine="0"/>
        <w:jc w:val="left"/>
      </w:pPr>
      <w:bookmarkStart w:id="945" w:name="bookmark945"/>
      <w:bookmarkEnd w:id="945"/>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19"/>
        </w:numPr>
        <w:shd w:val="clear" w:color="auto" w:fill="auto"/>
        <w:tabs>
          <w:tab w:pos="397" w:val="left"/>
        </w:tabs>
        <w:bidi w:val="0"/>
        <w:spacing w:before="0" w:after="0" w:line="319" w:lineRule="exact"/>
        <w:ind w:left="0" w:right="0" w:firstLine="0"/>
        <w:jc w:val="left"/>
      </w:pPr>
      <w:bookmarkStart w:id="946" w:name="bookmark946"/>
      <w:bookmarkEnd w:id="946"/>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200" w:line="326"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47"/>
      <w:bookmarkEnd w:id="948"/>
      <w:bookmarkEnd w:id="950"/>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长期股权投资、采用成本模式计量的投资性房地产、固定资产、在建工程、使用寿命有限的无形资产、油气资产等长期资产， 于资产负债表日存在减值迹象的，进行减值测试。减值测试结果表明资产的可收回金额低于其账面价值的，按其差额计提减 值准备并计入减值损失。可收回金额为资产的公允价值减去处置费用后的净额与资产预计未来现金流量的现值两者之间的较 高者。资产减值准备按单项资产为基础计算并确认，如果难以对单项资产的可收回金额进行估计的，以该资产所属的资产组 确定资产组的可收回金额。资产组是能够独立产生现金流入的最小资产组合。</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对于因企业合并形成的商誉、使用寿命不确定的无形资产、尚未达到可使用状态的无形资产，无论是否存在减值迹象，至少 在每年年度终了进行减值测试。</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分摊至相关的资产组的，将其分摊至相关的资产组组合。相关的资产组或者资产组组合，是能够从企业合并的协同效应中受 益的资产组或者资产组组合。</w:t>
      </w:r>
    </w:p>
    <w:p>
      <w:pPr>
        <w:pStyle w:val="Style28"/>
        <w:keepNext w:val="0"/>
        <w:keepLines w:val="0"/>
        <w:widowControl w:val="0"/>
        <w:shd w:val="clear" w:color="auto" w:fill="auto"/>
        <w:bidi w:val="0"/>
        <w:spacing w:before="0" w:after="400" w:line="313" w:lineRule="exact"/>
        <w:ind w:left="0" w:right="0" w:firstLine="0"/>
        <w:jc w:val="left"/>
      </w:pPr>
      <w:r>
        <w:rPr>
          <w:color w:val="000000"/>
          <w:spacing w:val="0"/>
          <w:w w:val="100"/>
          <w:position w:val="0"/>
        </w:rPr>
        <w:t xml:space="preserve">在对包含商誉的相关资产组或者资产组组合进行减值测试时，如与商誉相关的资产组或者资产组组合存在减值迹象的，先对 </w:t>
      </w:r>
      <w:r>
        <w:rPr>
          <w:color w:val="000000"/>
          <w:spacing w:val="0"/>
          <w:w w:val="100"/>
          <w:position w:val="0"/>
        </w:rPr>
        <w:t>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31"/>
        <w:keepNext/>
        <w:keepLines/>
        <w:widowControl w:val="0"/>
        <w:shd w:val="clear" w:color="auto" w:fill="auto"/>
        <w:tabs>
          <w:tab w:pos="482" w:val="left"/>
        </w:tabs>
        <w:bidi w:val="0"/>
        <w:spacing w:before="0" w:after="180" w:line="331"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51"/>
      <w:bookmarkEnd w:id="952"/>
      <w:bookmarkEnd w:id="954"/>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长期待摊费用为已经发生但应由本期和以后各期负担的分摊期限在一年以上的各项费用。长期待摊费用在受益期内平均摊 销。</w:t>
      </w:r>
    </w:p>
    <w:p>
      <w:pPr>
        <w:pStyle w:val="Style31"/>
        <w:keepNext/>
        <w:keepLines/>
        <w:widowControl w:val="0"/>
        <w:shd w:val="clear" w:color="auto" w:fill="auto"/>
        <w:tabs>
          <w:tab w:pos="482" w:val="left"/>
        </w:tabs>
        <w:bidi w:val="0"/>
        <w:spacing w:before="0" w:after="180" w:line="331"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55"/>
      <w:bookmarkEnd w:id="956"/>
      <w:bookmarkEnd w:id="958"/>
    </w:p>
    <w:p>
      <w:pPr>
        <w:pStyle w:val="Style31"/>
        <w:keepNext/>
        <w:keepLines/>
        <w:widowControl w:val="0"/>
        <w:shd w:val="clear" w:color="auto" w:fill="auto"/>
        <w:bidi w:val="0"/>
        <w:spacing w:before="0" w:after="0" w:line="317" w:lineRule="exact"/>
        <w:ind w:left="0" w:right="0" w:firstLine="0"/>
        <w:jc w:val="left"/>
      </w:pPr>
      <w:bookmarkStart w:id="955" w:name="bookmark955"/>
      <w:bookmarkStart w:id="956" w:name="bookmark956"/>
      <w:bookmarkStart w:id="959" w:name="bookmark959"/>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55"/>
      <w:bookmarkEnd w:id="956"/>
      <w:bookmarkEnd w:id="959"/>
    </w:p>
    <w:p>
      <w:pPr>
        <w:pStyle w:val="Style28"/>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本公司根据履行履约义务与客户付款之间的关系在资产负债表中列示合同资产或合同负债。本公司已收或应收客户对价而 应向客户转让商品或提供服务的义务列示为合同负债。同一合同下的合同资产和合同负债以净额列示。</w:t>
      </w:r>
    </w:p>
    <w:p>
      <w:pPr>
        <w:pStyle w:val="Style31"/>
        <w:keepNext/>
        <w:keepLines/>
        <w:widowControl w:val="0"/>
        <w:shd w:val="clear" w:color="auto" w:fill="auto"/>
        <w:tabs>
          <w:tab w:pos="482" w:val="left"/>
        </w:tabs>
        <w:bidi w:val="0"/>
        <w:spacing w:before="0" w:after="180" w:line="331"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60"/>
      <w:bookmarkEnd w:id="961"/>
      <w:bookmarkEnd w:id="963"/>
    </w:p>
    <w:p>
      <w:pPr>
        <w:pStyle w:val="Style31"/>
        <w:keepNext/>
        <w:keepLines/>
        <w:widowControl w:val="0"/>
        <w:shd w:val="clear" w:color="auto" w:fill="auto"/>
        <w:tabs>
          <w:tab w:pos="492" w:val="left"/>
        </w:tabs>
        <w:bidi w:val="0"/>
        <w:spacing w:before="0" w:after="280" w:line="317" w:lineRule="exact"/>
        <w:ind w:left="0" w:right="0" w:firstLine="0"/>
        <w:jc w:val="left"/>
      </w:pPr>
      <w:bookmarkStart w:id="960" w:name="bookmark960"/>
      <w:bookmarkStart w:id="961" w:name="bookmark961"/>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0"/>
      <w:bookmarkEnd w:id="961"/>
      <w:bookmarkEnd w:id="965"/>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 会计期间，根据规定的计提基础和计提比例计算确定相应的职工薪酬金额。</w:t>
      </w:r>
    </w:p>
    <w:p>
      <w:pPr>
        <w:pStyle w:val="Style28"/>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本公司发生的职工福利费，在实际发生时根据实际发生额计入当期损益或相关资产成本，其中，非货币性福利按照公允价 值计量。</w:t>
      </w:r>
    </w:p>
    <w:p>
      <w:pPr>
        <w:pStyle w:val="Style31"/>
        <w:keepNext/>
        <w:keepLines/>
        <w:widowControl w:val="0"/>
        <w:shd w:val="clear" w:color="auto" w:fill="auto"/>
        <w:tabs>
          <w:tab w:pos="492" w:val="left"/>
        </w:tabs>
        <w:bidi w:val="0"/>
        <w:spacing w:before="0" w:after="280" w:line="317"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6"/>
      <w:bookmarkEnd w:id="967"/>
      <w:bookmarkEnd w:id="96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设定提存计划</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本公司按当地政府的相关规定为职工缴纳基本养老保险和失业保险，在职工为本公司提供服务的会计期间，按以当地规定 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 支出计入当期损益或相关资产成本。</w:t>
      </w:r>
    </w:p>
    <w:p>
      <w:pPr>
        <w:pStyle w:val="Style31"/>
        <w:keepNext/>
        <w:keepLines/>
        <w:widowControl w:val="0"/>
        <w:shd w:val="clear" w:color="auto" w:fill="auto"/>
        <w:tabs>
          <w:tab w:pos="492" w:val="left"/>
        </w:tabs>
        <w:bidi w:val="0"/>
        <w:spacing w:before="0" w:after="280" w:line="317"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0"/>
      <w:bookmarkEnd w:id="971"/>
      <w:bookmarkEnd w:id="973"/>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本公司向职工提供辞退福利的，在下列两者孰早日确认辞退福利产生的职工薪酬负债，并计入当期损益：公司不能单方面 撤回因解除劳动关系计划或裁减建议所提供的辞退福利时；公司确认与涉及支付辞退福利的重组相关的成本或费用时。</w:t>
      </w:r>
    </w:p>
    <w:p>
      <w:pPr>
        <w:pStyle w:val="Style31"/>
        <w:keepNext/>
        <w:keepLines/>
        <w:widowControl w:val="0"/>
        <w:shd w:val="clear" w:color="auto" w:fill="auto"/>
        <w:tabs>
          <w:tab w:pos="492" w:val="left"/>
        </w:tabs>
        <w:bidi w:val="0"/>
        <w:spacing w:before="0" w:after="280" w:line="317"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4"/>
      <w:bookmarkEnd w:id="975"/>
      <w:bookmarkEnd w:id="977"/>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本公司向职工提供的其他长期职工福利，符合设定提存计划的，按照设定提存计划进行会计处理，除此之外按照设定收益 计划进行会计处理。</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78"/>
      <w:bookmarkEnd w:id="979"/>
      <w:bookmarkEnd w:id="98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与或有事项相关的义务同时满足下列条件时，本公司将其确认为预计负债：</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82" w:name="bookmark982"/>
      <w:r>
        <w:rPr>
          <w:color w:val="000000"/>
          <w:spacing w:val="0"/>
          <w:w w:val="100"/>
          <w:position w:val="0"/>
          <w:sz w:val="18"/>
          <w:szCs w:val="18"/>
        </w:rPr>
        <w:t>（</w:t>
      </w:r>
      <w:bookmarkEnd w:id="982"/>
      <w:r>
        <w:rPr>
          <w:color w:val="000000"/>
          <w:spacing w:val="0"/>
          <w:w w:val="100"/>
          <w:position w:val="0"/>
          <w:sz w:val="18"/>
          <w:szCs w:val="18"/>
        </w:rPr>
        <w:t>1）</w:t>
        <w:tab/>
      </w:r>
      <w:r>
        <w:rPr>
          <w:color w:val="000000"/>
          <w:spacing w:val="0"/>
          <w:w w:val="100"/>
          <w:position w:val="0"/>
        </w:rPr>
        <w:t>该义务是本公司承担的现时义务；</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83" w:name="bookmark983"/>
      <w:r>
        <w:rPr>
          <w:color w:val="000000"/>
          <w:spacing w:val="0"/>
          <w:w w:val="100"/>
          <w:position w:val="0"/>
          <w:sz w:val="18"/>
          <w:szCs w:val="18"/>
        </w:rPr>
        <w:t>（</w:t>
      </w:r>
      <w:bookmarkEnd w:id="983"/>
      <w:r>
        <w:rPr>
          <w:color w:val="000000"/>
          <w:spacing w:val="0"/>
          <w:w w:val="100"/>
          <w:position w:val="0"/>
          <w:sz w:val="18"/>
          <w:szCs w:val="18"/>
        </w:rPr>
        <w:t>2）</w:t>
        <w:tab/>
      </w:r>
      <w:r>
        <w:rPr>
          <w:color w:val="000000"/>
          <w:spacing w:val="0"/>
          <w:w w:val="100"/>
          <w:position w:val="0"/>
        </w:rPr>
        <w:t>履行该义务很可能导致经济利益流出本公司；</w:t>
      </w:r>
    </w:p>
    <w:p>
      <w:pPr>
        <w:pStyle w:val="Style28"/>
        <w:keepNext w:val="0"/>
        <w:keepLines w:val="0"/>
        <w:widowControl w:val="0"/>
        <w:shd w:val="clear" w:color="auto" w:fill="auto"/>
        <w:tabs>
          <w:tab w:pos="445" w:val="left"/>
        </w:tabs>
        <w:bidi w:val="0"/>
        <w:spacing w:before="0" w:after="280" w:line="312" w:lineRule="exact"/>
        <w:ind w:left="0" w:right="0" w:firstLine="0"/>
        <w:jc w:val="left"/>
      </w:pPr>
      <w:bookmarkStart w:id="984" w:name="bookmark984"/>
      <w:r>
        <w:rPr>
          <w:color w:val="000000"/>
          <w:spacing w:val="0"/>
          <w:w w:val="100"/>
          <w:position w:val="0"/>
          <w:sz w:val="18"/>
          <w:szCs w:val="18"/>
        </w:rPr>
        <w:t>（</w:t>
      </w:r>
      <w:bookmarkEnd w:id="984"/>
      <w:r>
        <w:rPr>
          <w:color w:val="000000"/>
          <w:spacing w:val="0"/>
          <w:w w:val="100"/>
          <w:position w:val="0"/>
          <w:sz w:val="18"/>
          <w:szCs w:val="18"/>
        </w:rPr>
        <w:t>3）</w:t>
        <w:tab/>
      </w:r>
      <w:r>
        <w:rPr>
          <w:color w:val="000000"/>
          <w:spacing w:val="0"/>
          <w:w w:val="100"/>
          <w:position w:val="0"/>
        </w:rPr>
        <w:t>该义务的金额能够可靠地计量。</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预计负债按履行相关现时义务所需的支出的最佳估计数进行初始计量。</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在确定最佳估计数时，综合考虑与或有事项有关的风险、不确定性和货币时间价值等因素。对于货币时间价值影响重大的， 通过对相关未来现金流出进行折现后确定最佳估计数。</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所需支出存在一个连续范围，且该范围内各种结果发生的可能性相同的，最佳估计数按照该范围内的中间值确定；在其他 情况下，最佳估计数分别下列情况处理：</w:t>
      </w:r>
    </w:p>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28"/>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清偿预计负债所需支出全部或部分预期由第三方补偿的，补偿金额在基本确定能够收到时，作为资产单独确认，确认的补 偿金额不超过预计负债的账面价值。</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本公司在资产负债表日对预计负债的账面价值进行复核，有确凿证据表明该账面价值不能反映当前最佳估计数的，按照当 前最佳估计数对该账面价值进行调整。</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公司根据合同的约定或合理的估计，在质保期间对所售商品或所提供的服务按预计可能产生的质保费用计提预计负债。 详见本附注“五、（二十七）预计负债”。</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85"/>
      <w:bookmarkEnd w:id="986"/>
      <w:bookmarkEnd w:id="988"/>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收入确认和计量所采用的会计政策</w:t>
      </w:r>
    </w:p>
    <w:p>
      <w:pPr>
        <w:pStyle w:val="Style31"/>
        <w:keepNext/>
        <w:keepLines/>
        <w:widowControl w:val="0"/>
        <w:shd w:val="clear" w:color="auto" w:fill="auto"/>
        <w:bidi w:val="0"/>
        <w:spacing w:before="0" w:after="0" w:line="240" w:lineRule="auto"/>
        <w:ind w:left="0" w:right="0" w:firstLine="0"/>
        <w:jc w:val="left"/>
      </w:pPr>
      <w:bookmarkStart w:id="989" w:name="bookmark989"/>
      <w:bookmarkStart w:id="990" w:name="bookmark990"/>
      <w:bookmarkStart w:id="991" w:name="bookmark991"/>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89"/>
      <w:bookmarkEnd w:id="990"/>
      <w:bookmarkEnd w:id="991"/>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本公司在履行了合同中的履约义务，即在客户取得相关商品或服务控制权时确认收入。取得相关商品或服务控制权，是指能 够主导该商品或服务的使用并从中获得几乎全部的经济利益。</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将交易价格分摊至各单项履约义务。本公司按照分摊至各单项履约义务的交易价格计量收入。</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的重大融资成分、非现金对价、应付客户对价等因素的影响。本公司以不超过在相关不确定性消除时累计已确认收入极可能 不会发生重大转回的金额确定包含可变对价的交易价格。合同中存在重大融资成分的，本公司按照假定客户在取得商品或服 务控制权时即以现金支付的应付金额确定交易价格，并在合同期间内采用实际利率法摊销该交易价格与合同对价之间的差 额。</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28"/>
        <w:keepNext w:val="0"/>
        <w:keepLines w:val="0"/>
        <w:widowControl w:val="0"/>
        <w:numPr>
          <w:ilvl w:val="0"/>
          <w:numId w:val="15"/>
        </w:numPr>
        <w:shd w:val="clear" w:color="auto" w:fill="auto"/>
        <w:tabs>
          <w:tab w:pos="398" w:val="left"/>
        </w:tabs>
        <w:bidi w:val="0"/>
        <w:spacing w:before="0" w:after="0" w:line="312" w:lineRule="exact"/>
        <w:ind w:left="0" w:right="0" w:firstLine="0"/>
        <w:jc w:val="left"/>
      </w:pPr>
      <w:bookmarkStart w:id="992" w:name="bookmark992"/>
      <w:bookmarkEnd w:id="992"/>
      <w:r>
        <w:rPr>
          <w:color w:val="000000"/>
          <w:spacing w:val="0"/>
          <w:w w:val="100"/>
          <w:position w:val="0"/>
        </w:rPr>
        <w:t>客户在本公司履约的同时即取得并消耗本公司履约所带来的经济利益。</w:t>
      </w:r>
    </w:p>
    <w:p>
      <w:pPr>
        <w:pStyle w:val="Style28"/>
        <w:keepNext w:val="0"/>
        <w:keepLines w:val="0"/>
        <w:widowControl w:val="0"/>
        <w:numPr>
          <w:ilvl w:val="0"/>
          <w:numId w:val="15"/>
        </w:numPr>
        <w:shd w:val="clear" w:color="auto" w:fill="auto"/>
        <w:tabs>
          <w:tab w:pos="398" w:val="left"/>
        </w:tabs>
        <w:bidi w:val="0"/>
        <w:spacing w:before="0" w:after="0" w:line="312" w:lineRule="exact"/>
        <w:ind w:left="0" w:right="0" w:firstLine="0"/>
        <w:jc w:val="left"/>
      </w:pPr>
      <w:bookmarkStart w:id="993" w:name="bookmark993"/>
      <w:bookmarkEnd w:id="993"/>
      <w:r>
        <w:rPr>
          <w:color w:val="000000"/>
          <w:spacing w:val="0"/>
          <w:w w:val="100"/>
          <w:position w:val="0"/>
        </w:rPr>
        <w:t>客户能够控制本公司履约过程中在建的商品。</w:t>
      </w:r>
    </w:p>
    <w:p>
      <w:pPr>
        <w:pStyle w:val="Style28"/>
        <w:keepNext w:val="0"/>
        <w:keepLines w:val="0"/>
        <w:widowControl w:val="0"/>
        <w:numPr>
          <w:ilvl w:val="0"/>
          <w:numId w:val="15"/>
        </w:numPr>
        <w:shd w:val="clear" w:color="auto" w:fill="auto"/>
        <w:tabs>
          <w:tab w:pos="398" w:val="left"/>
        </w:tabs>
        <w:bidi w:val="0"/>
        <w:spacing w:before="0" w:after="0" w:line="312" w:lineRule="exact"/>
        <w:ind w:left="0" w:right="0" w:firstLine="0"/>
        <w:jc w:val="left"/>
      </w:pPr>
      <w:bookmarkStart w:id="994" w:name="bookmark994"/>
      <w:bookmarkEnd w:id="994"/>
      <w:r>
        <w:rPr>
          <w:color w:val="000000"/>
          <w:spacing w:val="0"/>
          <w:w w:val="100"/>
          <w:position w:val="0"/>
        </w:rPr>
        <w:t>本公司履约过程中所产出的商品具有不可替代用途，且本公司在整个合同期内有权就累计至今已完成的履约部分收取 款项。</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w:t>
      </w:r>
      <w:r>
        <w:rPr>
          <w:color w:val="000000"/>
          <w:spacing w:val="0"/>
          <w:w w:val="100"/>
          <w:position w:val="0"/>
        </w:rPr>
        <w:t>到补偿的，本公司按照已经发生的成本金额确认收入，直到履约进度能够合理确定为止。</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务控制权时，本公司考虑下列迹象：</w:t>
      </w:r>
    </w:p>
    <w:p>
      <w:pPr>
        <w:pStyle w:val="Style28"/>
        <w:keepNext w:val="0"/>
        <w:keepLines w:val="0"/>
        <w:widowControl w:val="0"/>
        <w:numPr>
          <w:ilvl w:val="0"/>
          <w:numId w:val="15"/>
        </w:numPr>
        <w:shd w:val="clear" w:color="auto" w:fill="auto"/>
        <w:tabs>
          <w:tab w:pos="294" w:val="left"/>
        </w:tabs>
        <w:bidi w:val="0"/>
        <w:spacing w:before="0" w:after="0" w:line="360" w:lineRule="auto"/>
        <w:ind w:left="0" w:right="0" w:firstLine="0"/>
        <w:jc w:val="left"/>
      </w:pPr>
      <w:bookmarkStart w:id="995" w:name="bookmark995"/>
      <w:bookmarkEnd w:id="995"/>
      <w:r>
        <w:rPr>
          <w:color w:val="000000"/>
          <w:spacing w:val="0"/>
          <w:w w:val="100"/>
          <w:position w:val="0"/>
        </w:rPr>
        <w:t>本公司就该商品或服务享有现时收款权利，即客户就该商品或服务负有现时付款义务。</w:t>
      </w:r>
    </w:p>
    <w:p>
      <w:pPr>
        <w:pStyle w:val="Style28"/>
        <w:keepNext w:val="0"/>
        <w:keepLines w:val="0"/>
        <w:widowControl w:val="0"/>
        <w:numPr>
          <w:ilvl w:val="0"/>
          <w:numId w:val="15"/>
        </w:numPr>
        <w:shd w:val="clear" w:color="auto" w:fill="auto"/>
        <w:tabs>
          <w:tab w:pos="294" w:val="left"/>
        </w:tabs>
        <w:bidi w:val="0"/>
        <w:spacing w:before="0" w:after="0" w:line="360" w:lineRule="auto"/>
        <w:ind w:left="0" w:right="0" w:firstLine="0"/>
        <w:jc w:val="left"/>
      </w:pPr>
      <w:bookmarkStart w:id="996" w:name="bookmark996"/>
      <w:bookmarkEnd w:id="996"/>
      <w:r>
        <w:rPr>
          <w:color w:val="000000"/>
          <w:spacing w:val="0"/>
          <w:w w:val="100"/>
          <w:position w:val="0"/>
        </w:rPr>
        <w:t>本公司已将该商品的法定所有权转移给客户，即客户已拥有该商品的法定所有权。</w:t>
      </w:r>
    </w:p>
    <w:p>
      <w:pPr>
        <w:pStyle w:val="Style28"/>
        <w:keepNext w:val="0"/>
        <w:keepLines w:val="0"/>
        <w:widowControl w:val="0"/>
        <w:numPr>
          <w:ilvl w:val="0"/>
          <w:numId w:val="15"/>
        </w:numPr>
        <w:shd w:val="clear" w:color="auto" w:fill="auto"/>
        <w:tabs>
          <w:tab w:pos="294" w:val="left"/>
        </w:tabs>
        <w:bidi w:val="0"/>
        <w:spacing w:before="0" w:after="0" w:line="360" w:lineRule="auto"/>
        <w:ind w:left="0" w:right="0" w:firstLine="0"/>
        <w:jc w:val="left"/>
      </w:pPr>
      <w:bookmarkStart w:id="997" w:name="bookmark997"/>
      <w:bookmarkEnd w:id="997"/>
      <w:r>
        <w:rPr>
          <w:color w:val="000000"/>
          <w:spacing w:val="0"/>
          <w:w w:val="100"/>
          <w:position w:val="0"/>
        </w:rPr>
        <w:t>本公司已将该商品实物转移给客户，即客户已实物占有该商品。</w:t>
      </w:r>
    </w:p>
    <w:p>
      <w:pPr>
        <w:pStyle w:val="Style28"/>
        <w:keepNext w:val="0"/>
        <w:keepLines w:val="0"/>
        <w:widowControl w:val="0"/>
        <w:numPr>
          <w:ilvl w:val="0"/>
          <w:numId w:val="15"/>
        </w:numPr>
        <w:shd w:val="clear" w:color="auto" w:fill="auto"/>
        <w:tabs>
          <w:tab w:pos="294" w:val="left"/>
        </w:tabs>
        <w:bidi w:val="0"/>
        <w:spacing w:before="0" w:after="0" w:line="360" w:lineRule="auto"/>
        <w:ind w:left="0" w:right="0" w:firstLine="0"/>
        <w:jc w:val="left"/>
      </w:pPr>
      <w:bookmarkStart w:id="998" w:name="bookmark998"/>
      <w:bookmarkEnd w:id="998"/>
      <w:r>
        <w:rPr>
          <w:color w:val="000000"/>
          <w:spacing w:val="0"/>
          <w:w w:val="100"/>
          <w:position w:val="0"/>
        </w:rPr>
        <w:t>本公司已将该商品所有权上的主要风险和报酬转移给客户，即客户已取得该商品所有权上的主要风险和报酬。</w:t>
      </w:r>
    </w:p>
    <w:p>
      <w:pPr>
        <w:pStyle w:val="Style28"/>
        <w:keepNext w:val="0"/>
        <w:keepLines w:val="0"/>
        <w:widowControl w:val="0"/>
        <w:numPr>
          <w:ilvl w:val="0"/>
          <w:numId w:val="15"/>
        </w:numPr>
        <w:shd w:val="clear" w:color="auto" w:fill="auto"/>
        <w:tabs>
          <w:tab w:pos="294" w:val="left"/>
        </w:tabs>
        <w:bidi w:val="0"/>
        <w:spacing w:before="0" w:after="0" w:line="360" w:lineRule="auto"/>
        <w:ind w:left="0" w:right="0" w:firstLine="0"/>
        <w:jc w:val="left"/>
      </w:pPr>
      <w:bookmarkStart w:id="999" w:name="bookmark999"/>
      <w:bookmarkEnd w:id="999"/>
      <w:r>
        <w:rPr>
          <w:color w:val="000000"/>
          <w:spacing w:val="0"/>
          <w:w w:val="100"/>
          <w:position w:val="0"/>
        </w:rPr>
        <w:t>客户已接受该商品或服务等。</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具体收入确认原则</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公司收入主要来源于楼宇对讲系统、智能家居系统、停车场系统、监控系统、广告收入及液晶显示屏的销售收入。</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楼宇对讲系统、智能家居系统、停车场系统、监控系统及液晶显示屏销售收入确认的标准：①公司与客户签订销售合同</w:t>
      </w:r>
      <w:r>
        <w:rPr>
          <w:color w:val="000000"/>
          <w:spacing w:val="0"/>
          <w:w w:val="100"/>
          <w:position w:val="0"/>
          <w:sz w:val="18"/>
          <w:szCs w:val="18"/>
        </w:rPr>
        <w:t>，</w:t>
      </w:r>
      <w:r>
        <w:rPr>
          <w:color w:val="000000"/>
          <w:spacing w:val="0"/>
          <w:w w:val="100"/>
          <w:position w:val="0"/>
        </w:rPr>
        <w:t>根 据销售合同约定的交货方式公司将货物发给客户</w:t>
      </w:r>
      <w:r>
        <w:rPr>
          <w:color w:val="000000"/>
          <w:spacing w:val="0"/>
          <w:w w:val="100"/>
          <w:position w:val="0"/>
          <w:sz w:val="18"/>
          <w:szCs w:val="18"/>
        </w:rPr>
        <w:t>，</w:t>
      </w:r>
      <w:r>
        <w:rPr>
          <w:color w:val="000000"/>
          <w:spacing w:val="0"/>
          <w:w w:val="100"/>
          <w:position w:val="0"/>
        </w:rPr>
        <w:t>客户收到货物并验收合格后付款</w:t>
      </w:r>
      <w:r>
        <w:rPr>
          <w:color w:val="000000"/>
          <w:spacing w:val="0"/>
          <w:w w:val="100"/>
          <w:position w:val="0"/>
          <w:sz w:val="18"/>
          <w:szCs w:val="18"/>
        </w:rPr>
        <w:t>，</w:t>
      </w:r>
      <w:r>
        <w:rPr>
          <w:color w:val="000000"/>
          <w:spacing w:val="0"/>
          <w:w w:val="100"/>
          <w:position w:val="0"/>
        </w:rPr>
        <w:t>公司取得客户收货凭据时确认收入。②公 司与客户签订销售安装合同</w:t>
      </w:r>
      <w:r>
        <w:rPr>
          <w:color w:val="000000"/>
          <w:spacing w:val="0"/>
          <w:w w:val="100"/>
          <w:position w:val="0"/>
          <w:sz w:val="18"/>
          <w:szCs w:val="18"/>
        </w:rPr>
        <w:t>，</w:t>
      </w:r>
      <w:r>
        <w:rPr>
          <w:color w:val="000000"/>
          <w:spacing w:val="0"/>
          <w:w w:val="100"/>
          <w:position w:val="0"/>
        </w:rPr>
        <w:t>根据合同约定的交货方式公司将货物发给客户并安装完毕后</w:t>
      </w:r>
      <w:r>
        <w:rPr>
          <w:color w:val="000000"/>
          <w:spacing w:val="0"/>
          <w:w w:val="100"/>
          <w:position w:val="0"/>
          <w:sz w:val="18"/>
          <w:szCs w:val="18"/>
        </w:rPr>
        <w:t>，</w:t>
      </w:r>
      <w:r>
        <w:rPr>
          <w:color w:val="000000"/>
          <w:spacing w:val="0"/>
          <w:w w:val="100"/>
          <w:position w:val="0"/>
        </w:rPr>
        <w:t>客户进行验收</w:t>
      </w:r>
      <w:r>
        <w:rPr>
          <w:color w:val="000000"/>
          <w:spacing w:val="0"/>
          <w:w w:val="100"/>
          <w:position w:val="0"/>
          <w:sz w:val="18"/>
          <w:szCs w:val="18"/>
        </w:rPr>
        <w:t>，</w:t>
      </w:r>
      <w:r>
        <w:rPr>
          <w:color w:val="000000"/>
          <w:spacing w:val="0"/>
          <w:w w:val="100"/>
          <w:position w:val="0"/>
        </w:rPr>
        <w:t>验收完毕后</w:t>
      </w:r>
      <w:r>
        <w:rPr>
          <w:color w:val="000000"/>
          <w:spacing w:val="0"/>
          <w:w w:val="100"/>
          <w:position w:val="0"/>
          <w:sz w:val="18"/>
          <w:szCs w:val="18"/>
        </w:rPr>
        <w:t>，</w:t>
      </w:r>
      <w:r>
        <w:rPr>
          <w:color w:val="000000"/>
          <w:spacing w:val="0"/>
          <w:w w:val="100"/>
          <w:position w:val="0"/>
        </w:rPr>
        <w:t>公司确 认收入。</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对于监控工程项目，公司在项目按合同约定实施完成并验收合格，取得客户的验收证明，与项目相关的成本能够可靠地计量 时，确认收入的实现。</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对于广告收入，公司根据约定相关服务或产品提供给购货方（广告见诸媒体）后确认销售收入。</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日前的会计政策</w:t>
      </w:r>
    </w:p>
    <w:p>
      <w:pPr>
        <w:pStyle w:val="Style28"/>
        <w:keepNext w:val="0"/>
        <w:keepLines w:val="0"/>
        <w:widowControl w:val="0"/>
        <w:shd w:val="clear" w:color="auto" w:fill="auto"/>
        <w:tabs>
          <w:tab w:pos="334" w:val="left"/>
        </w:tabs>
        <w:bidi w:val="0"/>
        <w:spacing w:before="0" w:after="0" w:line="360" w:lineRule="auto"/>
        <w:ind w:left="0" w:right="0" w:firstLine="0"/>
        <w:jc w:val="both"/>
      </w:pPr>
      <w:bookmarkStart w:id="1000" w:name="bookmark1000"/>
      <w:r>
        <w:rPr>
          <w:rFonts w:ascii="Times New Roman" w:eastAsia="Times New Roman" w:hAnsi="Times New Roman" w:cs="Times New Roman"/>
          <w:color w:val="000000"/>
          <w:spacing w:val="0"/>
          <w:w w:val="100"/>
          <w:position w:val="0"/>
          <w:sz w:val="18"/>
          <w:szCs w:val="18"/>
        </w:rPr>
        <w:t>1</w:t>
      </w:r>
      <w:bookmarkEnd w:id="1000"/>
      <w:r>
        <w:rPr>
          <w:color w:val="000000"/>
          <w:spacing w:val="0"/>
          <w:w w:val="100"/>
          <w:position w:val="0"/>
        </w:rPr>
        <w:t>、</w:t>
        <w:tab/>
        <w:t>销售商品收入确认和计量原则</w:t>
      </w:r>
    </w:p>
    <w:p>
      <w:pPr>
        <w:pStyle w:val="Style28"/>
        <w:keepNext w:val="0"/>
        <w:keepLines w:val="0"/>
        <w:widowControl w:val="0"/>
        <w:shd w:val="clear" w:color="auto" w:fill="auto"/>
        <w:tabs>
          <w:tab w:pos="445" w:val="left"/>
        </w:tabs>
        <w:bidi w:val="0"/>
        <w:spacing w:before="0" w:after="0" w:line="312" w:lineRule="exact"/>
        <w:ind w:left="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销售商品收入确认和计量的总体原则</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8"/>
        <w:keepNext w:val="0"/>
        <w:keepLines w:val="0"/>
        <w:widowControl w:val="0"/>
        <w:shd w:val="clear" w:color="auto" w:fill="auto"/>
        <w:tabs>
          <w:tab w:pos="445" w:val="left"/>
        </w:tabs>
        <w:bidi w:val="0"/>
        <w:spacing w:before="0" w:after="0" w:line="312" w:lineRule="exact"/>
        <w:ind w:left="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本公司销售商品收入确认的确认标准及收入确认时间的具体判断标准</w:t>
      </w:r>
    </w:p>
    <w:p>
      <w:pPr>
        <w:pStyle w:val="Style28"/>
        <w:keepNext w:val="0"/>
        <w:keepLines w:val="0"/>
        <w:widowControl w:val="0"/>
        <w:numPr>
          <w:ilvl w:val="0"/>
          <w:numId w:val="21"/>
        </w:numPr>
        <w:shd w:val="clear" w:color="auto" w:fill="auto"/>
        <w:tabs>
          <w:tab w:pos="373" w:val="left"/>
        </w:tabs>
        <w:bidi w:val="0"/>
        <w:spacing w:before="0" w:after="0" w:line="312" w:lineRule="exact"/>
        <w:ind w:left="0" w:right="0" w:firstLine="0"/>
        <w:jc w:val="both"/>
      </w:pPr>
      <w:bookmarkStart w:id="1003" w:name="bookmark1003"/>
      <w:bookmarkEnd w:id="1003"/>
      <w:r>
        <w:rPr>
          <w:color w:val="000000"/>
          <w:spacing w:val="0"/>
          <w:w w:val="100"/>
          <w:position w:val="0"/>
        </w:rPr>
        <w:t>公司与客户签订销售合同</w:t>
      </w:r>
      <w:r>
        <w:rPr>
          <w:color w:val="000000"/>
          <w:spacing w:val="0"/>
          <w:w w:val="100"/>
          <w:position w:val="0"/>
          <w:sz w:val="18"/>
          <w:szCs w:val="18"/>
        </w:rPr>
        <w:t>，</w:t>
      </w:r>
      <w:r>
        <w:rPr>
          <w:color w:val="000000"/>
          <w:spacing w:val="0"/>
          <w:w w:val="100"/>
          <w:position w:val="0"/>
        </w:rPr>
        <w:t>根据销售合同约定的交货方式公司将货物发给客户</w:t>
      </w:r>
      <w:r>
        <w:rPr>
          <w:color w:val="000000"/>
          <w:spacing w:val="0"/>
          <w:w w:val="100"/>
          <w:position w:val="0"/>
          <w:sz w:val="18"/>
          <w:szCs w:val="18"/>
        </w:rPr>
        <w:t>，</w:t>
      </w:r>
      <w:r>
        <w:rPr>
          <w:color w:val="000000"/>
          <w:spacing w:val="0"/>
          <w:w w:val="100"/>
          <w:position w:val="0"/>
        </w:rPr>
        <w:t>客户收到货物并验收合格后付款</w:t>
      </w:r>
      <w:r>
        <w:rPr>
          <w:color w:val="000000"/>
          <w:spacing w:val="0"/>
          <w:w w:val="100"/>
          <w:position w:val="0"/>
          <w:sz w:val="18"/>
          <w:szCs w:val="18"/>
        </w:rPr>
        <w:t>，</w:t>
      </w:r>
      <w:r>
        <w:rPr>
          <w:color w:val="000000"/>
          <w:spacing w:val="0"/>
          <w:w w:val="100"/>
          <w:position w:val="0"/>
        </w:rPr>
        <w:t>公司取得 客户收货凭据时确认收入。</w:t>
      </w:r>
    </w:p>
    <w:p>
      <w:pPr>
        <w:pStyle w:val="Style28"/>
        <w:keepNext w:val="0"/>
        <w:keepLines w:val="0"/>
        <w:widowControl w:val="0"/>
        <w:numPr>
          <w:ilvl w:val="0"/>
          <w:numId w:val="21"/>
        </w:numPr>
        <w:shd w:val="clear" w:color="auto" w:fill="auto"/>
        <w:tabs>
          <w:tab w:pos="373" w:val="left"/>
        </w:tabs>
        <w:bidi w:val="0"/>
        <w:spacing w:before="0" w:after="0" w:line="312" w:lineRule="exact"/>
        <w:ind w:left="0" w:right="0" w:firstLine="0"/>
        <w:jc w:val="both"/>
      </w:pPr>
      <w:bookmarkStart w:id="1004" w:name="bookmark1004"/>
      <w:bookmarkEnd w:id="1004"/>
      <w:r>
        <w:rPr>
          <w:color w:val="000000"/>
          <w:spacing w:val="0"/>
          <w:w w:val="100"/>
          <w:position w:val="0"/>
        </w:rPr>
        <w:t>公司与客户签订销售安装合同</w:t>
      </w:r>
      <w:r>
        <w:rPr>
          <w:color w:val="000000"/>
          <w:spacing w:val="0"/>
          <w:w w:val="100"/>
          <w:position w:val="0"/>
          <w:sz w:val="18"/>
          <w:szCs w:val="18"/>
        </w:rPr>
        <w:t>，</w:t>
      </w:r>
      <w:r>
        <w:rPr>
          <w:color w:val="000000"/>
          <w:spacing w:val="0"/>
          <w:w w:val="100"/>
          <w:position w:val="0"/>
        </w:rPr>
        <w:t>根据合同约定的交货方式公司将货物发给客户并安装完毕后</w:t>
      </w:r>
      <w:r>
        <w:rPr>
          <w:color w:val="000000"/>
          <w:spacing w:val="0"/>
          <w:w w:val="100"/>
          <w:position w:val="0"/>
          <w:sz w:val="18"/>
          <w:szCs w:val="18"/>
        </w:rPr>
        <w:t>，</w:t>
      </w:r>
      <w:r>
        <w:rPr>
          <w:color w:val="000000"/>
          <w:spacing w:val="0"/>
          <w:w w:val="100"/>
          <w:position w:val="0"/>
        </w:rPr>
        <w:t>客户进行验收</w:t>
      </w:r>
      <w:r>
        <w:rPr>
          <w:color w:val="000000"/>
          <w:spacing w:val="0"/>
          <w:w w:val="100"/>
          <w:position w:val="0"/>
          <w:sz w:val="18"/>
          <w:szCs w:val="18"/>
        </w:rPr>
        <w:t>，</w:t>
      </w:r>
      <w:r>
        <w:rPr>
          <w:color w:val="000000"/>
          <w:spacing w:val="0"/>
          <w:w w:val="100"/>
          <w:position w:val="0"/>
        </w:rPr>
        <w:t>验收完毕后</w:t>
      </w:r>
      <w:r>
        <w:rPr>
          <w:color w:val="000000"/>
          <w:spacing w:val="0"/>
          <w:w w:val="100"/>
          <w:position w:val="0"/>
          <w:sz w:val="18"/>
          <w:szCs w:val="18"/>
        </w:rPr>
        <w:t>，</w:t>
      </w:r>
      <w:r>
        <w:rPr>
          <w:color w:val="000000"/>
          <w:spacing w:val="0"/>
          <w:w w:val="100"/>
          <w:position w:val="0"/>
        </w:rPr>
        <w:t>公 司确认收入。</w:t>
      </w:r>
    </w:p>
    <w:p>
      <w:pPr>
        <w:pStyle w:val="Style28"/>
        <w:keepNext w:val="0"/>
        <w:keepLines w:val="0"/>
        <w:widowControl w:val="0"/>
        <w:numPr>
          <w:ilvl w:val="0"/>
          <w:numId w:val="21"/>
        </w:numPr>
        <w:shd w:val="clear" w:color="auto" w:fill="auto"/>
        <w:tabs>
          <w:tab w:pos="373" w:val="left"/>
        </w:tabs>
        <w:bidi w:val="0"/>
        <w:spacing w:before="0" w:after="0" w:line="307" w:lineRule="exact"/>
        <w:ind w:left="0" w:right="0" w:firstLine="0"/>
        <w:jc w:val="both"/>
      </w:pPr>
      <w:bookmarkStart w:id="1005" w:name="bookmark1005"/>
      <w:bookmarkEnd w:id="1005"/>
      <w:r>
        <w:rPr>
          <w:color w:val="000000"/>
          <w:spacing w:val="0"/>
          <w:w w:val="100"/>
          <w:position w:val="0"/>
        </w:rPr>
        <w:t>广告收入是根据约定相关服务或产品提供给购货方（广告见诸媒体），且销售收入金额已确定，取得收款权利且相关经济 利益很可能流入，服务或产品的相关成本能够可靠地计量时确认销售收入。</w:t>
      </w:r>
    </w:p>
    <w:p>
      <w:pPr>
        <w:pStyle w:val="Style28"/>
        <w:keepNext w:val="0"/>
        <w:keepLines w:val="0"/>
        <w:widowControl w:val="0"/>
        <w:numPr>
          <w:ilvl w:val="0"/>
          <w:numId w:val="21"/>
        </w:numPr>
        <w:shd w:val="clear" w:color="auto" w:fill="auto"/>
        <w:tabs>
          <w:tab w:pos="373" w:val="left"/>
        </w:tabs>
        <w:bidi w:val="0"/>
        <w:spacing w:before="0" w:after="140" w:line="317" w:lineRule="exact"/>
        <w:ind w:left="0" w:right="0" w:firstLine="0"/>
        <w:jc w:val="both"/>
      </w:pPr>
      <w:bookmarkStart w:id="1006" w:name="bookmark1006"/>
      <w:bookmarkEnd w:id="1006"/>
      <w:r>
        <w:rPr>
          <w:color w:val="000000"/>
          <w:spacing w:val="0"/>
          <w:w w:val="100"/>
          <w:position w:val="0"/>
        </w:rPr>
        <w:t>对于监控工程项目，公司在项目按合同约定实施完成并验收合格，取得客户的验收证明，与项目相关的成本能够可靠地计 量时，确认收入的实现。</w:t>
      </w:r>
    </w:p>
    <w:p>
      <w:pPr>
        <w:pStyle w:val="Style28"/>
        <w:keepNext w:val="0"/>
        <w:keepLines w:val="0"/>
        <w:widowControl w:val="0"/>
        <w:shd w:val="clear" w:color="auto" w:fill="auto"/>
        <w:tabs>
          <w:tab w:pos="354" w:val="left"/>
        </w:tabs>
        <w:bidi w:val="0"/>
        <w:spacing w:before="0" w:after="0" w:line="360" w:lineRule="auto"/>
        <w:ind w:left="0" w:right="0" w:firstLine="0"/>
        <w:jc w:val="both"/>
      </w:pPr>
      <w:bookmarkStart w:id="1007" w:name="bookmark1007"/>
      <w:r>
        <w:rPr>
          <w:rFonts w:ascii="Times New Roman" w:eastAsia="Times New Roman" w:hAnsi="Times New Roman" w:cs="Times New Roman"/>
          <w:color w:val="000000"/>
          <w:spacing w:val="0"/>
          <w:w w:val="100"/>
          <w:position w:val="0"/>
          <w:sz w:val="18"/>
          <w:szCs w:val="18"/>
        </w:rPr>
        <w:t>2</w:t>
      </w:r>
      <w:bookmarkEnd w:id="1007"/>
      <w:r>
        <w:rPr>
          <w:color w:val="000000"/>
          <w:spacing w:val="0"/>
          <w:w w:val="100"/>
          <w:position w:val="0"/>
        </w:rPr>
        <w:t>、</w:t>
        <w:tab/>
        <w:t>让渡资产使用权收入的确认和计量原则</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）让渡资产使用权收入确认和计量的总体原则</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1008" w:name="bookmark1008"/>
      <w:bookmarkEnd w:id="1008"/>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1009" w:name="bookmark1009"/>
      <w:bookmarkEnd w:id="1009"/>
      <w:r>
        <w:rPr>
          <w:color w:val="000000"/>
          <w:spacing w:val="0"/>
          <w:w w:val="100"/>
          <w:position w:val="0"/>
        </w:rPr>
        <w:t>使用费收入金额，按照有关合同或协议约定的收费时间和方法计算确定。</w:t>
      </w:r>
    </w:p>
    <w:p>
      <w:pPr>
        <w:pStyle w:val="Style28"/>
        <w:keepNext w:val="0"/>
        <w:keepLines w:val="0"/>
        <w:widowControl w:val="0"/>
        <w:numPr>
          <w:ilvl w:val="0"/>
          <w:numId w:val="23"/>
        </w:numPr>
        <w:shd w:val="clear" w:color="auto" w:fill="auto"/>
        <w:tabs>
          <w:tab w:pos="373" w:val="left"/>
        </w:tabs>
        <w:bidi w:val="0"/>
        <w:spacing w:before="0" w:after="140" w:line="312" w:lineRule="exact"/>
        <w:ind w:left="0" w:right="0" w:firstLine="0"/>
        <w:jc w:val="both"/>
        <w:rPr>
          <w:sz w:val="18"/>
          <w:szCs w:val="18"/>
        </w:rPr>
      </w:pPr>
      <w:bookmarkStart w:id="1010" w:name="bookmark1010"/>
      <w:bookmarkEnd w:id="1010"/>
      <w:r>
        <w:rPr>
          <w:color w:val="000000"/>
          <w:spacing w:val="0"/>
          <w:w w:val="100"/>
          <w:position w:val="0"/>
          <w:sz w:val="17"/>
          <w:szCs w:val="17"/>
        </w:rPr>
        <w:t>出租物业收入</w:t>
      </w:r>
      <w:r>
        <w:rPr>
          <w:color w:val="000000"/>
          <w:spacing w:val="0"/>
          <w:w w:val="100"/>
          <w:position w:val="0"/>
          <w:sz w:val="18"/>
          <w:szCs w:val="18"/>
        </w:rPr>
        <w:t>：</w:t>
      </w:r>
    </w:p>
    <w:p>
      <w:pPr>
        <w:pStyle w:val="Style28"/>
        <w:keepNext w:val="0"/>
        <w:keepLines w:val="0"/>
        <w:widowControl w:val="0"/>
        <w:shd w:val="clear" w:color="auto" w:fill="auto"/>
        <w:tabs>
          <w:tab w:pos="392" w:val="left"/>
        </w:tabs>
        <w:bidi w:val="0"/>
        <w:spacing w:before="0" w:after="0" w:line="360" w:lineRule="auto"/>
        <w:ind w:left="0" w:right="0" w:firstLine="0"/>
        <w:jc w:val="both"/>
      </w:pPr>
      <w:bookmarkStart w:id="1011" w:name="bookmark1011"/>
      <w:r>
        <w:rPr>
          <w:rFonts w:ascii="Times New Roman" w:eastAsia="Times New Roman" w:hAnsi="Times New Roman" w:cs="Times New Roman"/>
          <w:color w:val="000000"/>
          <w:spacing w:val="0"/>
          <w:w w:val="100"/>
          <w:position w:val="0"/>
          <w:sz w:val="18"/>
          <w:szCs w:val="18"/>
        </w:rPr>
        <w:t>A</w:t>
      </w:r>
      <w:bookmarkEnd w:id="1011"/>
      <w:r>
        <w:rPr>
          <w:color w:val="000000"/>
          <w:spacing w:val="0"/>
          <w:w w:val="100"/>
          <w:position w:val="0"/>
        </w:rPr>
        <w:t>、</w:t>
        <w:tab/>
      </w:r>
      <w:r>
        <w:rPr>
          <w:color w:val="000000"/>
          <w:spacing w:val="0"/>
          <w:w w:val="100"/>
          <w:position w:val="0"/>
        </w:rPr>
        <w:t>具有承租人认可的租赁合同、协议或其他结算通知书</w:t>
      </w:r>
    </w:p>
    <w:p>
      <w:pPr>
        <w:pStyle w:val="Style28"/>
        <w:keepNext w:val="0"/>
        <w:keepLines w:val="0"/>
        <w:widowControl w:val="0"/>
        <w:shd w:val="clear" w:color="auto" w:fill="auto"/>
        <w:tabs>
          <w:tab w:pos="392" w:val="left"/>
        </w:tabs>
        <w:bidi w:val="0"/>
        <w:spacing w:before="0" w:after="0" w:line="360" w:lineRule="auto"/>
        <w:ind w:left="0" w:right="0" w:firstLine="0"/>
        <w:jc w:val="both"/>
      </w:pPr>
      <w:bookmarkStart w:id="1012" w:name="bookmark1012"/>
      <w:r>
        <w:rPr>
          <w:rFonts w:ascii="Times New Roman" w:eastAsia="Times New Roman" w:hAnsi="Times New Roman" w:cs="Times New Roman"/>
          <w:color w:val="000000"/>
          <w:spacing w:val="0"/>
          <w:w w:val="100"/>
          <w:position w:val="0"/>
          <w:sz w:val="18"/>
          <w:szCs w:val="18"/>
        </w:rPr>
        <w:t>B</w:t>
      </w:r>
      <w:bookmarkEnd w:id="1012"/>
      <w:r>
        <w:rPr>
          <w:color w:val="000000"/>
          <w:spacing w:val="0"/>
          <w:w w:val="100"/>
          <w:position w:val="0"/>
        </w:rPr>
        <w:t>、</w:t>
        <w:tab/>
        <w:t>履行了合同规定的义务</w:t>
      </w:r>
      <w:r>
        <w:rPr>
          <w:color w:val="000000"/>
          <w:spacing w:val="0"/>
          <w:w w:val="100"/>
          <w:position w:val="0"/>
          <w:sz w:val="18"/>
          <w:szCs w:val="18"/>
        </w:rPr>
        <w:t>，</w:t>
      </w:r>
      <w:r>
        <w:rPr>
          <w:color w:val="000000"/>
          <w:spacing w:val="0"/>
          <w:w w:val="100"/>
          <w:position w:val="0"/>
        </w:rPr>
        <w:t>开具租赁发票且价款已经取得或确信可以取得</w:t>
      </w:r>
    </w:p>
    <w:p>
      <w:pPr>
        <w:pStyle w:val="Style28"/>
        <w:keepNext w:val="0"/>
        <w:keepLines w:val="0"/>
        <w:widowControl w:val="0"/>
        <w:shd w:val="clear" w:color="auto" w:fill="auto"/>
        <w:tabs>
          <w:tab w:pos="392" w:val="left"/>
        </w:tabs>
        <w:bidi w:val="0"/>
        <w:spacing w:before="0" w:after="0" w:line="360" w:lineRule="auto"/>
        <w:ind w:left="0" w:right="0" w:firstLine="0"/>
        <w:jc w:val="both"/>
      </w:pPr>
      <w:bookmarkStart w:id="1013" w:name="bookmark1013"/>
      <w:r>
        <w:rPr>
          <w:rFonts w:ascii="Times New Roman" w:eastAsia="Times New Roman" w:hAnsi="Times New Roman" w:cs="Times New Roman"/>
          <w:color w:val="000000"/>
          <w:spacing w:val="0"/>
          <w:w w:val="100"/>
          <w:position w:val="0"/>
          <w:sz w:val="18"/>
          <w:szCs w:val="18"/>
        </w:rPr>
        <w:t>C</w:t>
      </w:r>
      <w:bookmarkEnd w:id="1013"/>
      <w:r>
        <w:rPr>
          <w:color w:val="000000"/>
          <w:spacing w:val="0"/>
          <w:w w:val="100"/>
          <w:position w:val="0"/>
        </w:rPr>
        <w:t>、</w:t>
        <w:tab/>
      </w:r>
      <w:r>
        <w:rPr>
          <w:color w:val="000000"/>
          <w:spacing w:val="0"/>
          <w:w w:val="100"/>
          <w:position w:val="0"/>
        </w:rPr>
        <w:t>出租开发产品成本能够可靠地计量。</w:t>
      </w:r>
    </w:p>
    <w:p>
      <w:pPr>
        <w:pStyle w:val="Style28"/>
        <w:keepNext w:val="0"/>
        <w:keepLines w:val="0"/>
        <w:widowControl w:val="0"/>
        <w:shd w:val="clear" w:color="auto" w:fill="auto"/>
        <w:bidi w:val="0"/>
        <w:spacing w:before="0" w:after="0" w:line="314" w:lineRule="exact"/>
        <w:ind w:left="0" w:right="0" w:firstLine="0"/>
        <w:jc w:val="left"/>
      </w:pPr>
      <w:bookmarkStart w:id="1014" w:name="bookmark1014"/>
      <w:r>
        <w:rPr>
          <w:rFonts w:ascii="Times New Roman" w:eastAsia="Times New Roman" w:hAnsi="Times New Roman" w:cs="Times New Roman"/>
          <w:color w:val="000000"/>
          <w:spacing w:val="0"/>
          <w:w w:val="100"/>
          <w:position w:val="0"/>
          <w:sz w:val="18"/>
          <w:szCs w:val="18"/>
        </w:rPr>
        <w:t>3</w:t>
      </w:r>
      <w:bookmarkEnd w:id="1014"/>
      <w:r>
        <w:rPr>
          <w:color w:val="000000"/>
          <w:spacing w:val="0"/>
          <w:w w:val="100"/>
          <w:position w:val="0"/>
        </w:rPr>
        <w:t>、按完工百分比法确认提供劳务的收入的确认和计量原则</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）按完工百分比法确认提供劳务的收入和建造合同收入确认和计量的总体原则</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在资产负债表日提供劳务交易的结果能够可靠估计的，采用完工百分比法确认提供劳务收入。提供劳务交易的完工进度，依 据已完工作的测量确定。</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在资产负债表日提供劳务交易结果不能够可靠估计的，分别按下列情况处理：</w:t>
      </w:r>
    </w:p>
    <w:p>
      <w:pPr>
        <w:pStyle w:val="Style28"/>
        <w:keepNext w:val="0"/>
        <w:keepLines w:val="0"/>
        <w:widowControl w:val="0"/>
        <w:numPr>
          <w:ilvl w:val="0"/>
          <w:numId w:val="25"/>
        </w:numPr>
        <w:shd w:val="clear" w:color="auto" w:fill="auto"/>
        <w:tabs>
          <w:tab w:pos="373" w:val="left"/>
        </w:tabs>
        <w:bidi w:val="0"/>
        <w:spacing w:before="0" w:after="0" w:line="314" w:lineRule="exact"/>
        <w:ind w:left="0" w:right="0" w:firstLine="0"/>
        <w:jc w:val="left"/>
      </w:pPr>
      <w:bookmarkStart w:id="1015" w:name="bookmark1015"/>
      <w:bookmarkEnd w:id="1015"/>
      <w:r>
        <w:rPr>
          <w:color w:val="000000"/>
          <w:spacing w:val="0"/>
          <w:w w:val="100"/>
          <w:position w:val="0"/>
        </w:rPr>
        <w:t>已经发生的劳务成本预计能够得到补偿的,按照已经发生的劳务成本金额确认提供劳务收入，并按相同金额结转劳务成本。</w:t>
      </w:r>
    </w:p>
    <w:p>
      <w:pPr>
        <w:pStyle w:val="Style28"/>
        <w:keepNext w:val="0"/>
        <w:keepLines w:val="0"/>
        <w:widowControl w:val="0"/>
        <w:numPr>
          <w:ilvl w:val="0"/>
          <w:numId w:val="25"/>
        </w:numPr>
        <w:shd w:val="clear" w:color="auto" w:fill="auto"/>
        <w:tabs>
          <w:tab w:pos="373" w:val="left"/>
        </w:tabs>
        <w:bidi w:val="0"/>
        <w:spacing w:before="0" w:after="0" w:line="314" w:lineRule="exact"/>
        <w:ind w:left="0" w:right="0" w:firstLine="0"/>
        <w:jc w:val="left"/>
      </w:pPr>
      <w:bookmarkStart w:id="1016" w:name="bookmark1016"/>
      <w:bookmarkEnd w:id="1016"/>
      <w:r>
        <w:rPr>
          <w:color w:val="000000"/>
          <w:spacing w:val="0"/>
          <w:w w:val="100"/>
          <w:position w:val="0"/>
        </w:rPr>
        <w:t>已经发生的劳务成本预计不能够得到补偿的，将已经发生的劳务成本计入当期损益，不确认提供劳务收入</w:t>
      </w:r>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同类业务采用不同经营模式导致收入确认会计政策存在差异的情况</w:t>
      </w:r>
    </w:p>
    <w:p>
      <w:pPr>
        <w:pStyle w:val="Style31"/>
        <w:keepNext/>
        <w:keepLines/>
        <w:widowControl w:val="0"/>
        <w:shd w:val="clear" w:color="auto" w:fill="auto"/>
        <w:tabs>
          <w:tab w:pos="483" w:val="left"/>
        </w:tabs>
        <w:bidi w:val="0"/>
        <w:spacing w:before="0" w:after="160" w:line="341"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017"/>
      <w:bookmarkEnd w:id="1018"/>
      <w:bookmarkEnd w:id="1020"/>
    </w:p>
    <w:p>
      <w:pPr>
        <w:pStyle w:val="Style31"/>
        <w:keepNext/>
        <w:keepLines/>
        <w:widowControl w:val="0"/>
        <w:shd w:val="clear" w:color="auto" w:fill="auto"/>
        <w:bidi w:val="0"/>
        <w:spacing w:before="0" w:after="0" w:line="331" w:lineRule="exact"/>
        <w:ind w:left="0" w:right="0" w:firstLine="0"/>
        <w:jc w:val="left"/>
      </w:pPr>
      <w:bookmarkStart w:id="1017" w:name="bookmark1017"/>
      <w:bookmarkStart w:id="1018" w:name="bookmark1018"/>
      <w:bookmarkStart w:id="1021" w:name="bookmark1021"/>
      <w:r>
        <w:rPr>
          <w:color w:val="000000"/>
          <w:spacing w:val="0"/>
          <w:w w:val="100"/>
          <w:position w:val="0"/>
        </w:rPr>
        <w:t>类型</w:t>
      </w:r>
      <w:bookmarkEnd w:id="1017"/>
      <w:bookmarkEnd w:id="1018"/>
      <w:bookmarkEnd w:id="1021"/>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政府补助，是本公司从政府无偿取得的货币性资产或非货币性资产，分为与资产相关的政府补助和与收益相关的政府补助。 与资产相关的政府补助，是指本公司取得的、用于购建或以其他方式形成长期资产的政府补助。与收益相关的政府补助，是 指除与资产相关的政府补助之外的政府补助。</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31"/>
        <w:keepNext/>
        <w:keepLines/>
        <w:widowControl w:val="0"/>
        <w:shd w:val="clear" w:color="auto" w:fill="auto"/>
        <w:bidi w:val="0"/>
        <w:spacing w:before="0" w:after="0" w:line="326" w:lineRule="exact"/>
        <w:ind w:left="0" w:right="0" w:firstLine="0"/>
        <w:jc w:val="both"/>
      </w:pPr>
      <w:bookmarkStart w:id="1022" w:name="bookmark1022"/>
      <w:bookmarkStart w:id="1023" w:name="bookmark1023"/>
      <w:bookmarkStart w:id="1024" w:name="bookmark1024"/>
      <w:r>
        <w:rPr>
          <w:color w:val="000000"/>
          <w:spacing w:val="0"/>
          <w:w w:val="100"/>
          <w:position w:val="0"/>
        </w:rPr>
        <w:t>确认时点</w:t>
      </w:r>
      <w:bookmarkEnd w:id="1022"/>
      <w:bookmarkEnd w:id="1023"/>
      <w:bookmarkEnd w:id="1024"/>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政府补助在本公司能够满足其所附的条件并且能够收到时，予以确认。</w:t>
      </w:r>
    </w:p>
    <w:p>
      <w:pPr>
        <w:pStyle w:val="Style31"/>
        <w:keepNext/>
        <w:keepLines/>
        <w:widowControl w:val="0"/>
        <w:shd w:val="clear" w:color="auto" w:fill="auto"/>
        <w:bidi w:val="0"/>
        <w:spacing w:before="0" w:after="0" w:line="321" w:lineRule="exact"/>
        <w:ind w:left="0" w:right="0" w:firstLine="0"/>
        <w:jc w:val="both"/>
      </w:pPr>
      <w:bookmarkStart w:id="1025" w:name="bookmark1025"/>
      <w:bookmarkStart w:id="1026" w:name="bookmark1026"/>
      <w:bookmarkStart w:id="1027" w:name="bookmark1027"/>
      <w:r>
        <w:rPr>
          <w:color w:val="000000"/>
          <w:spacing w:val="0"/>
          <w:w w:val="100"/>
          <w:position w:val="0"/>
        </w:rPr>
        <w:t>会计处理</w:t>
      </w:r>
      <w:bookmarkEnd w:id="1025"/>
      <w:bookmarkEnd w:id="1026"/>
      <w:bookmarkEnd w:id="1027"/>
    </w:p>
    <w:p>
      <w:pPr>
        <w:pStyle w:val="Style28"/>
        <w:keepNext w:val="0"/>
        <w:keepLines w:val="0"/>
        <w:widowControl w:val="0"/>
        <w:shd w:val="clear" w:color="auto" w:fill="auto"/>
        <w:bidi w:val="0"/>
        <w:spacing w:before="0" w:after="400" w:line="321"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31"/>
        <w:keepNext/>
        <w:keepLines/>
        <w:widowControl w:val="0"/>
        <w:shd w:val="clear" w:color="auto" w:fill="auto"/>
        <w:tabs>
          <w:tab w:pos="483" w:val="left"/>
        </w:tabs>
        <w:bidi w:val="0"/>
        <w:spacing w:before="0" w:after="220" w:line="341"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8"/>
      <w:bookmarkEnd w:id="1029"/>
      <w:bookmarkEnd w:id="1031"/>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的交易或者事项产生的所得 税外，本公司将当期所得税和递延所得税计入当期损益。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after="160" w:line="314" w:lineRule="exact"/>
        <w:ind w:left="0" w:right="0" w:firstLine="0"/>
        <w:jc w:val="left"/>
      </w:pPr>
      <w:r>
        <w:rPr>
          <w:color w:val="000000"/>
          <w:spacing w:val="0"/>
          <w:w w:val="100"/>
          <w:position w:val="0"/>
        </w:rPr>
        <w:t>不确认递延所得税资产或递延所得税负债的特殊情况包括：</w:t>
      </w:r>
    </w:p>
    <w:p>
      <w:pPr>
        <w:pStyle w:val="Style28"/>
        <w:keepNext w:val="0"/>
        <w:keepLines w:val="0"/>
        <w:widowControl w:val="0"/>
        <w:numPr>
          <w:ilvl w:val="0"/>
          <w:numId w:val="15"/>
        </w:numPr>
        <w:shd w:val="clear" w:color="auto" w:fill="auto"/>
        <w:tabs>
          <w:tab w:pos="464" w:val="left"/>
        </w:tabs>
        <w:bidi w:val="0"/>
        <w:spacing w:before="0" w:after="0" w:line="360" w:lineRule="auto"/>
        <w:ind w:left="0" w:right="0" w:firstLine="0"/>
        <w:jc w:val="left"/>
      </w:pPr>
      <w:bookmarkStart w:id="1032" w:name="bookmark1032"/>
      <w:bookmarkEnd w:id="1032"/>
      <w:r>
        <w:rPr>
          <w:color w:val="000000"/>
          <w:spacing w:val="0"/>
          <w:w w:val="100"/>
          <w:position w:val="0"/>
        </w:rPr>
        <w:t>商誉的初始确认；</w:t>
      </w:r>
    </w:p>
    <w:p>
      <w:pPr>
        <w:pStyle w:val="Style28"/>
        <w:keepNext w:val="0"/>
        <w:keepLines w:val="0"/>
        <w:widowControl w:val="0"/>
        <w:numPr>
          <w:ilvl w:val="0"/>
          <w:numId w:val="15"/>
        </w:numPr>
        <w:shd w:val="clear" w:color="auto" w:fill="auto"/>
        <w:tabs>
          <w:tab w:pos="464" w:val="left"/>
        </w:tabs>
        <w:bidi w:val="0"/>
        <w:spacing w:before="0" w:after="0" w:line="314" w:lineRule="exact"/>
        <w:ind w:left="0" w:right="0" w:firstLine="0"/>
        <w:jc w:val="left"/>
      </w:pPr>
      <w:bookmarkStart w:id="1033" w:name="bookmark1033"/>
      <w:bookmarkEnd w:id="1033"/>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的交易或事项。 </w:t>
      </w:r>
      <w:r>
        <w:rPr>
          <w:color w:val="000000"/>
          <w:spacing w:val="0"/>
          <w:w w:val="100"/>
          <w:position w:val="0"/>
        </w:rPr>
        <w:t>对与子公司、联营企业及合营企业投资相关的应纳税暂时性差异，确认递延所得税负债，除非本公司能够控制该暂时性差异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资产负债表日，本公司对递延所得税资产的账面价值进行复核。如果未来期间很可能无法获得足够的应纳税所得额用以抵扣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当拥有以净额结算的法定权利，且意图以净额结算或取得资产、清偿负债同时进行时，当期所得税资产及当期所得税负债以 抵销后的净额列报。</w:t>
      </w:r>
    </w:p>
    <w:p>
      <w:pPr>
        <w:pStyle w:val="Style28"/>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28"/>
        <w:keepNext w:val="0"/>
        <w:keepLines w:val="0"/>
        <w:widowControl w:val="0"/>
        <w:numPr>
          <w:ilvl w:val="0"/>
          <w:numId w:val="15"/>
        </w:numPr>
        <w:shd w:val="clear" w:color="auto" w:fill="auto"/>
        <w:tabs>
          <w:tab w:pos="509" w:val="left"/>
        </w:tabs>
        <w:bidi w:val="0"/>
        <w:spacing w:before="0" w:after="0" w:line="360" w:lineRule="auto"/>
        <w:ind w:left="0" w:right="0" w:firstLine="0"/>
        <w:jc w:val="both"/>
      </w:pPr>
      <w:bookmarkStart w:id="1034" w:name="bookmark1034"/>
      <w:bookmarkEnd w:id="1034"/>
      <w:r>
        <w:rPr>
          <w:color w:val="000000"/>
          <w:spacing w:val="0"/>
          <w:w w:val="100"/>
          <w:position w:val="0"/>
        </w:rPr>
        <w:t>纳税主体拥有以净额结算当期所得税资产及当期所得税负债的法定权利；</w:t>
      </w:r>
    </w:p>
    <w:p>
      <w:pPr>
        <w:pStyle w:val="Style28"/>
        <w:keepNext w:val="0"/>
        <w:keepLines w:val="0"/>
        <w:widowControl w:val="0"/>
        <w:numPr>
          <w:ilvl w:val="0"/>
          <w:numId w:val="15"/>
        </w:numPr>
        <w:shd w:val="clear" w:color="auto" w:fill="auto"/>
        <w:tabs>
          <w:tab w:pos="509" w:val="left"/>
        </w:tabs>
        <w:bidi w:val="0"/>
        <w:spacing w:before="0" w:after="380" w:line="312" w:lineRule="exact"/>
        <w:ind w:left="0" w:right="0" w:firstLine="0"/>
        <w:jc w:val="both"/>
      </w:pPr>
      <w:bookmarkStart w:id="1035" w:name="bookmark1035"/>
      <w:bookmarkEnd w:id="1035"/>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31"/>
        <w:keepNext/>
        <w:keepLines/>
        <w:widowControl w:val="0"/>
        <w:shd w:val="clear" w:color="auto" w:fill="auto"/>
        <w:bidi w:val="0"/>
        <w:spacing w:before="0" w:after="380" w:line="240" w:lineRule="auto"/>
        <w:ind w:left="0" w:right="0" w:firstLine="0"/>
        <w:jc w:val="both"/>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33</w:t>
      </w:r>
      <w:r>
        <w:rPr>
          <w:color w:val="000000"/>
          <w:spacing w:val="0"/>
          <w:w w:val="100"/>
          <w:position w:val="0"/>
        </w:rPr>
        <w:t>、租赁</w:t>
      </w:r>
      <w:bookmarkEnd w:id="1036"/>
      <w:bookmarkEnd w:id="1037"/>
      <w:bookmarkEnd w:id="1038"/>
    </w:p>
    <w:p>
      <w:pPr>
        <w:pStyle w:val="Style31"/>
        <w:keepNext/>
        <w:keepLines/>
        <w:widowControl w:val="0"/>
        <w:shd w:val="clear" w:color="auto" w:fill="auto"/>
        <w:bidi w:val="0"/>
        <w:spacing w:before="0" w:after="260" w:line="240" w:lineRule="auto"/>
        <w:ind w:left="0" w:right="0" w:firstLine="0"/>
        <w:jc w:val="both"/>
      </w:pPr>
      <w:bookmarkStart w:id="1036" w:name="bookmark1036"/>
      <w:bookmarkStart w:id="1037" w:name="bookmark1037"/>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6"/>
      <w:bookmarkEnd w:id="1037"/>
      <w:bookmarkEnd w:id="1040"/>
    </w:p>
    <w:p>
      <w:pPr>
        <w:pStyle w:val="Style28"/>
        <w:keepNext w:val="0"/>
        <w:keepLines w:val="0"/>
        <w:widowControl w:val="0"/>
        <w:shd w:val="clear" w:color="auto" w:fill="auto"/>
        <w:bidi w:val="0"/>
        <w:spacing w:before="0" w:after="0" w:line="316" w:lineRule="exact"/>
        <w:ind w:left="1300" w:right="0" w:firstLine="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公司租入资产所支付的租赁费，在不扣除免租期的整个租赁期内，按直线法进行分摊，计入当期费用。 公司支付的与租赁交易相关的初始直接费用，计入当期费用。</w:t>
      </w:r>
    </w:p>
    <w:p>
      <w:pPr>
        <w:pStyle w:val="Style28"/>
        <w:keepNext w:val="0"/>
        <w:keepLines w:val="0"/>
        <w:widowControl w:val="0"/>
        <w:shd w:val="clear" w:color="auto" w:fill="auto"/>
        <w:bidi w:val="0"/>
        <w:spacing w:before="0" w:after="0" w:line="316" w:lineRule="exact"/>
        <w:ind w:left="1300" w:right="0" w:firstLine="0"/>
        <w:jc w:val="both"/>
      </w:pPr>
      <w:bookmarkStart w:id="1042" w:name="bookmark1042"/>
      <w:r>
        <w:rPr>
          <w:color w:val="000000"/>
          <w:spacing w:val="0"/>
          <w:w w:val="100"/>
          <w:position w:val="0"/>
        </w:rPr>
        <w:t>资</w:t>
      </w:r>
      <w:bookmarkEnd w:id="1042"/>
      <w:r>
        <w:rPr>
          <w:color w:val="000000"/>
          <w:spacing w:val="0"/>
          <w:w w:val="100"/>
          <w:position w:val="0"/>
        </w:rPr>
        <w:t>产出租方承担了应由公司承担的与租赁相关的费用时，公司将该部分费用从租金总额中扣除，按扣除后 的租金费用在租赁期内分摊，计入当期费用。</w:t>
      </w:r>
    </w:p>
    <w:p>
      <w:pPr>
        <w:pStyle w:val="Style28"/>
        <w:keepNext w:val="0"/>
        <w:keepLines w:val="0"/>
        <w:widowControl w:val="0"/>
        <w:shd w:val="clear" w:color="auto" w:fill="auto"/>
        <w:tabs>
          <w:tab w:pos="1792" w:val="left"/>
        </w:tabs>
        <w:bidi w:val="0"/>
        <w:spacing w:before="0" w:after="0" w:line="316" w:lineRule="exact"/>
        <w:ind w:left="130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公司出租资产所收取的租赁费，在不扣除免租期的整个租赁期内，按直线法进行分摊，确认为租赁相 关收入。公司支付的与租赁交易相关的初始直接费用，计入当期费用；如金额较大的，则予以资本化，在 整个租赁期间内按照与租赁相关收入确认相同的基础分期计入当期收益。</w:t>
      </w:r>
    </w:p>
    <w:p>
      <w:pPr>
        <w:pStyle w:val="Style28"/>
        <w:keepNext w:val="0"/>
        <w:keepLines w:val="0"/>
        <w:widowControl w:val="0"/>
        <w:shd w:val="clear" w:color="auto" w:fill="auto"/>
        <w:bidi w:val="0"/>
        <w:spacing w:before="0" w:after="680" w:line="316" w:lineRule="exact"/>
        <w:ind w:left="130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31"/>
        <w:keepNext/>
        <w:keepLines/>
        <w:widowControl w:val="0"/>
        <w:shd w:val="clear" w:color="auto" w:fill="auto"/>
        <w:bidi w:val="0"/>
        <w:spacing w:before="0" w:after="260" w:line="240" w:lineRule="auto"/>
        <w:ind w:left="0" w:right="0" w:firstLine="14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44"/>
      <w:bookmarkEnd w:id="1045"/>
      <w:bookmarkEnd w:id="1047"/>
    </w:p>
    <w:p>
      <w:pPr>
        <w:pStyle w:val="Style28"/>
        <w:keepNext w:val="0"/>
        <w:keepLines w:val="0"/>
        <w:widowControl w:val="0"/>
        <w:shd w:val="clear" w:color="auto" w:fill="auto"/>
        <w:tabs>
          <w:tab w:pos="1792" w:val="left"/>
        </w:tabs>
        <w:bidi w:val="0"/>
        <w:spacing w:before="0" w:after="0" w:line="313" w:lineRule="exact"/>
        <w:ind w:left="1300" w:right="0" w:firstLine="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 入资产的入账价值，将最低租赁付款额作为长期应付款的入账价值，其差额作为未确认的融资费用。公司 采用实际利率法对未确认的融资费用，在资产租赁期间内摊销，计入财务费用。公司发生的初始直接费用， 计入租入资产价值。</w:t>
      </w:r>
    </w:p>
    <w:p>
      <w:pPr>
        <w:pStyle w:val="Style28"/>
        <w:keepNext w:val="0"/>
        <w:keepLines w:val="0"/>
        <w:widowControl w:val="0"/>
        <w:shd w:val="clear" w:color="auto" w:fill="auto"/>
        <w:bidi w:val="0"/>
        <w:spacing w:before="0" w:after="260" w:line="313" w:lineRule="exact"/>
        <w:ind w:left="1300" w:right="0" w:firstLine="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融资租出资产：公司在租赁开始日，将应收融资租赁款，未担保余值之和与其现值的差额确认为未实 现融资收益，在将来收到租金的各期间内确认为租赁收入。公司发生的与出租交易相关的初始直接费用， 计入应收融资租赁款的初始计量中，并减少租赁期内确认的收益金额。</w:t>
      </w:r>
    </w:p>
    <w:p>
      <w:pPr>
        <w:pStyle w:val="Style31"/>
        <w:keepNext/>
        <w:keepLines/>
        <w:widowControl w:val="0"/>
        <w:shd w:val="clear" w:color="auto" w:fill="auto"/>
        <w:tabs>
          <w:tab w:pos="483"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050"/>
      <w:bookmarkEnd w:id="1051"/>
      <w:bookmarkEnd w:id="1053"/>
    </w:p>
    <w:p>
      <w:pPr>
        <w:pStyle w:val="Style31"/>
        <w:keepNext/>
        <w:keepLines/>
        <w:widowControl w:val="0"/>
        <w:shd w:val="clear" w:color="auto" w:fill="auto"/>
        <w:tabs>
          <w:tab w:pos="483" w:val="left"/>
        </w:tabs>
        <w:bidi w:val="0"/>
        <w:spacing w:before="0" w:line="240" w:lineRule="auto"/>
        <w:ind w:left="0" w:right="0" w:firstLine="0"/>
        <w:jc w:val="left"/>
      </w:pPr>
      <w:bookmarkStart w:id="1050" w:name="bookmark1050"/>
      <w:bookmarkStart w:id="1051" w:name="bookmark1051"/>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050"/>
      <w:bookmarkEnd w:id="1051"/>
      <w:bookmarkEnd w:id="1055"/>
    </w:p>
    <w:p>
      <w:pPr>
        <w:pStyle w:val="Style31"/>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0"/>
      <w:bookmarkEnd w:id="1051"/>
      <w:bookmarkEnd w:id="1057"/>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 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经第四届董事会第十三次会议决议审批 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号——收入》。修订后的准则规定，首次执行该准则应当根据累积影响数调 整当年年初留存收益及财务报表其他相关项目金额，对可比期间信息不予调整。</w:t>
      </w:r>
    </w:p>
    <w:p>
      <w:pPr>
        <w:pStyle w:val="Style28"/>
        <w:keepNext w:val="0"/>
        <w:keepLines w:val="0"/>
        <w:widowControl w:val="0"/>
        <w:shd w:val="clear" w:color="auto" w:fill="auto"/>
        <w:bidi w:val="0"/>
        <w:spacing w:before="0" w:after="44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 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035"/>
        <w:gridCol w:w="1483"/>
        <w:gridCol w:w="1546"/>
        <w:gridCol w:w="1517"/>
        <w:gridCol w:w="1320"/>
      </w:tblGrid>
      <w:tr>
        <w:trPr>
          <w:trHeight w:val="4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会计政策变更的内容和原 因</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r>
      <w:tr>
        <w:trPr>
          <w:trHeight w:val="422"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预收款项重分类至合同负 债和其他流动负债</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经第四届董事会第 十三次会议决议审 批通过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-64,200,507.22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-46,706,086.29</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55,854,441.28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40,634,295.07</w:t>
            </w:r>
          </w:p>
        </w:tc>
      </w:tr>
      <w:tr>
        <w:trPr>
          <w:trHeight w:val="43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8,346,065.94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6,071,791.22</w:t>
            </w:r>
          </w:p>
        </w:tc>
      </w:tr>
    </w:tbl>
    <w:p>
      <w:pPr>
        <w:widowControl w:val="0"/>
        <w:spacing w:after="259" w:line="1" w:lineRule="exact"/>
      </w:pP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 产生重大影响。</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58"/>
      <w:bookmarkEnd w:id="1059"/>
      <w:bookmarkEnd w:id="1061"/>
    </w:p>
    <w:p>
      <w:pPr>
        <w:pStyle w:val="Style2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62"/>
      <w:bookmarkEnd w:id="1063"/>
      <w:bookmarkEnd w:id="1065"/>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合并资产负债表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458,822,157.92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458,822,157.92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52,732,053.37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52,732,053.37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383,769,954.98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383,769,954.98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11,152,542.26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11,152,542.26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7,262,060.65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7,262,060.65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220,284,368.16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220,284,368.16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39,018,813.08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39,018,813.08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32,004,382.13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32,004,382.13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1,205,046,332.55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1,205,046,332.55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39,512,233.56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39,512,233.56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186,341,330.39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186,341,330.39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30,230,122.60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30,230,122.60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43,532,405.36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43,532,405.36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4,274,195.28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4,274,195.28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32,811,781.67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32,811,781.67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403,042,184.45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403,042,184.45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1,608,088,517.00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1,608,088,517.00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159,777,689.39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159,777,689.39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64,200,507.22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-64,200,507.22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55,854,441.28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55,854,441.28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16,852,318.70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16,852,318.70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19,637,721.01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19,637,721.01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6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22,084,343.77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30,430,409.71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8,346,065.94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324,629,960.31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324,629,960.31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9,585,004.27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9,585,004.27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11,900,040.40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11,900,040.40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22,876,750.84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22,876,750.84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347,506,711.15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347,506,711.15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1,231,208,852.22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29,372,953.63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1,260,581,805.85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1,260,581,805.85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1,608,088,517.00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1,608,088,517.00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282,238,404.27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282,238,404.27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36,457,579.62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36,457,579.62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361,742,262.34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361,742,262.34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8,316,783.19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82,954,293.87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82,954,293.87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114,521,147.78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114,521,147.78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3,986,732.96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3,986,732.96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24,172,724.09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24,172,724.09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914,389,928.12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914,389,928.12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8,166,716.07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8,166,716.07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137,905,172.28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137,905,172.28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23,218,898.11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23,218,898.11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43,532,405.36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43,532,405.36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3,188,061.17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3,188,061.17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21,348,819.14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21,348,819.14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673,644,146.45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673,644,146.45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1,588,034,074.57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1,588,034,074.57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127,542,084.07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127,542,084.07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46,706,086.29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-46,706,086.29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40,634,295.07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40,634,295.07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26,596,419.61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26,596,419.61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6,917,432.69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6,917,432.69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100,951,160.60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100,951,160.60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458,650.69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6,530,441.91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6,071,791.22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309,171,833.95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309,171,833.95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6,701,655.67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6,701,655.67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10,723,028.57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10,723,028.57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18,816,390.41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18,816,390.41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327,988,224.36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327,988,224.36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60,930,991.28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290,579,009.28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1,260,045,850.21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1,260,045,850.21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1,588,034,074.57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1,588,034,074.57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493" w:val="left"/>
        </w:tabs>
        <w:bidi w:val="0"/>
        <w:spacing w:before="0" w:after="34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hd w:val="clear" w:color="auto" w:fill="FFFFFF"/>
        </w:rPr>
        <w:t>（</w:t>
      </w:r>
      <w:bookmarkEnd w:id="106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6"/>
      <w:bookmarkEnd w:id="1067"/>
      <w:bookmarkEnd w:id="1069"/>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sz w:val="24"/>
          <w:szCs w:val="24"/>
        </w:rPr>
        <w:t>六</w:t>
      </w:r>
      <w:bookmarkEnd w:id="1072"/>
      <w:r>
        <w:rPr>
          <w:color w:val="000000"/>
          <w:spacing w:val="0"/>
          <w:w w:val="100"/>
          <w:position w:val="0"/>
          <w:sz w:val="24"/>
          <w:szCs w:val="24"/>
        </w:rPr>
        <w:t>、税项</w:t>
      </w:r>
      <w:bookmarkEnd w:id="1070"/>
      <w:bookmarkEnd w:id="1071"/>
      <w:bookmarkEnd w:id="1073"/>
    </w:p>
    <w:p>
      <w:pPr>
        <w:pStyle w:val="Style31"/>
        <w:keepNext/>
        <w:keepLines/>
        <w:widowControl w:val="0"/>
        <w:shd w:val="clear" w:color="auto" w:fill="auto"/>
        <w:bidi w:val="0"/>
        <w:spacing w:before="0" w:after="34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4"/>
      <w:bookmarkEnd w:id="1075"/>
      <w:bookmarkEnd w:id="107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按企业净利润计缴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按广告服务取得的计费销售额计缴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房屋建筑物原值的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GR201744006268</w:t>
            </w:r>
            <w:r>
              <w:rPr>
                <w:color w:val="000000"/>
                <w:spacing w:val="0"/>
                <w:w w:val="100"/>
                <w:position w:val="0"/>
              </w:rPr>
              <w:t>号高新技术企业 证书，有效期三年，本期按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GR201944003430</w:t>
            </w:r>
            <w:r>
              <w:rPr>
                <w:color w:val="000000"/>
                <w:spacing w:val="0"/>
                <w:w w:val="100"/>
                <w:position w:val="0"/>
              </w:rPr>
              <w:t>号高新技术企业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证书，有效期三年，本期按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执行香港利得税，对于首次取得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万港币的税前利润适用 税率</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安居宝（澳门）有限公司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年度适用应纳税所得额澳门币</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元以下部分免 征，澳门币</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元以上部分按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征收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广东奥迪安监控技术股份有限公司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GR201944003265</w:t>
            </w:r>
            <w:r>
              <w:rPr>
                <w:color w:val="000000"/>
                <w:spacing w:val="0"/>
                <w:w w:val="100"/>
                <w:position w:val="0"/>
              </w:rPr>
              <w:t>号高新技术企业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证书，有效期三年，本期按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广东车前传媒有限公司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小型微利企业，年应纳税所得额低于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 纳企业所得税；年应纳税所得额超过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 纳企业所得税</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7"/>
      <w:bookmarkEnd w:id="1078"/>
      <w:bookmarkEnd w:id="1079"/>
    </w:p>
    <w:p>
      <w:pPr>
        <w:pStyle w:val="Style31"/>
        <w:keepNext/>
        <w:keepLines/>
        <w:widowControl w:val="0"/>
        <w:shd w:val="clear" w:color="auto" w:fill="auto"/>
        <w:bidi w:val="0"/>
        <w:spacing w:before="0" w:after="0" w:line="310" w:lineRule="exact"/>
        <w:ind w:left="0" w:right="0" w:firstLine="0"/>
        <w:jc w:val="both"/>
      </w:pPr>
      <w:bookmarkStart w:id="1077" w:name="bookmark1077"/>
      <w:bookmarkStart w:id="1078" w:name="bookmark1078"/>
      <w:bookmarkStart w:id="1080" w:name="bookmark1080"/>
      <w:r>
        <w:rPr>
          <w:color w:val="000000"/>
          <w:spacing w:val="0"/>
          <w:w w:val="100"/>
          <w:position w:val="0"/>
        </w:rPr>
        <w:t>增值税</w:t>
      </w:r>
      <w:bookmarkEnd w:id="1077"/>
      <w:bookmarkEnd w:id="1078"/>
      <w:bookmarkEnd w:id="1080"/>
    </w:p>
    <w:p>
      <w:pPr>
        <w:pStyle w:val="Style28"/>
        <w:keepNext w:val="0"/>
        <w:keepLines w:val="0"/>
        <w:widowControl w:val="0"/>
        <w:shd w:val="clear" w:color="auto" w:fill="auto"/>
        <w:bidi w:val="0"/>
        <w:spacing w:before="0" w:after="60" w:line="310" w:lineRule="exact"/>
        <w:ind w:left="0" w:right="0" w:firstLine="0"/>
        <w:jc w:val="left"/>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号《国务院关于印发进一步鼓励软件产业和集成电路产业发展若干政策的通知》和财税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号《财政部国家税务总局关于软件产品增值税政策的通知》的有关规定，增值税一般纳税人销售其自行开发生产的软件 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31"/>
        <w:keepNext/>
        <w:keepLines/>
        <w:widowControl w:val="0"/>
        <w:shd w:val="clear" w:color="auto" w:fill="auto"/>
        <w:bidi w:val="0"/>
        <w:spacing w:before="0" w:after="0" w:line="312" w:lineRule="exact"/>
        <w:ind w:left="0" w:right="0" w:firstLine="0"/>
        <w:jc w:val="left"/>
      </w:pPr>
      <w:bookmarkStart w:id="1081" w:name="bookmark1081"/>
      <w:bookmarkStart w:id="1082" w:name="bookmark1082"/>
      <w:bookmarkStart w:id="1083" w:name="bookmark1083"/>
      <w:r>
        <w:rPr>
          <w:color w:val="000000"/>
          <w:spacing w:val="0"/>
          <w:w w:val="100"/>
          <w:position w:val="0"/>
        </w:rPr>
        <w:t>企业所得税</w:t>
      </w:r>
      <w:bookmarkEnd w:id="1081"/>
      <w:bookmarkEnd w:id="1082"/>
      <w:bookmarkEnd w:id="1083"/>
    </w:p>
    <w:p>
      <w:pPr>
        <w:pStyle w:val="Style28"/>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公司享受企业所得税税收优惠详见附注四关于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存在不同企业所得税税率纳税主体的，披露情况说明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0" w:line="312" w:lineRule="exact"/>
        <w:ind w:left="0" w:right="0" w:firstLine="0"/>
        <w:jc w:val="left"/>
      </w:pPr>
      <w:bookmarkStart w:id="1084" w:name="bookmark1084"/>
      <w:bookmarkStart w:id="1085" w:name="bookmark1085"/>
      <w:bookmarkStart w:id="1086" w:name="bookmark1086"/>
      <w:r>
        <w:rPr>
          <w:color w:val="000000"/>
          <w:spacing w:val="0"/>
          <w:w w:val="100"/>
          <w:position w:val="0"/>
        </w:rPr>
        <w:t>土地增值税、房产税</w:t>
      </w:r>
      <w:bookmarkEnd w:id="1084"/>
      <w:bookmarkEnd w:id="1085"/>
      <w:bookmarkEnd w:id="1086"/>
    </w:p>
    <w:p>
      <w:pPr>
        <w:pStyle w:val="Style28"/>
        <w:keepNext w:val="0"/>
        <w:keepLines w:val="0"/>
        <w:widowControl w:val="0"/>
        <w:shd w:val="clear" w:color="auto" w:fill="auto"/>
        <w:bidi w:val="0"/>
        <w:spacing w:before="0" w:after="60" w:line="298" w:lineRule="exact"/>
        <w:ind w:left="0" w:right="0" w:firstLine="0"/>
        <w:jc w:val="left"/>
      </w:pPr>
      <w:r>
        <w:rPr>
          <w:color w:val="000000"/>
          <w:spacing w:val="0"/>
          <w:w w:val="100"/>
          <w:position w:val="0"/>
        </w:rPr>
        <w:t>根据国家税务总局广州市税务局关于印发《国家税务总局广州市税务局全力落实支持复工复产政策的措施》的通知，对受新 冠肺炎疫情影响企业，缴纳房产税、城镇土地使用税确有困难的，免征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月房产税、城镇土地使用税。本公 司、本公司子公司广州市德居安电子科技有限公司适用上述优惠政策。</w:t>
      </w:r>
    </w:p>
    <w:p>
      <w:pPr>
        <w:pStyle w:val="Style31"/>
        <w:keepNext/>
        <w:keepLines/>
        <w:widowControl w:val="0"/>
        <w:shd w:val="clear" w:color="auto" w:fill="auto"/>
        <w:bidi w:val="0"/>
        <w:spacing w:before="0" w:after="0" w:line="314" w:lineRule="exact"/>
        <w:ind w:left="0" w:right="0" w:firstLine="0"/>
        <w:jc w:val="left"/>
      </w:pPr>
      <w:bookmarkStart w:id="1087" w:name="bookmark1087"/>
      <w:bookmarkStart w:id="1088" w:name="bookmark1088"/>
      <w:bookmarkStart w:id="1089" w:name="bookmark1089"/>
      <w:r>
        <w:rPr>
          <w:color w:val="000000"/>
          <w:spacing w:val="0"/>
          <w:w w:val="100"/>
          <w:position w:val="0"/>
        </w:rPr>
        <w:t>文化事业建设费</w:t>
      </w:r>
      <w:bookmarkEnd w:id="1087"/>
      <w:bookmarkEnd w:id="1088"/>
      <w:bookmarkEnd w:id="1089"/>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根据国家税务总局关于印发《财政部税务总局关于电影等行业税费支持政策的公告》（财政部税务总局公告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号）第三条规定，自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日，免征文化事业建设费。本公司、本公司子公司广东车前传媒有 限公司适用上述优惠政策。</w:t>
      </w:r>
      <w:r>
        <w:br w:type="page"/>
      </w:r>
    </w:p>
    <w:p>
      <w:pPr>
        <w:pStyle w:val="Style26"/>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七</w:t>
      </w:r>
      <w:bookmarkEnd w:id="1092"/>
      <w:r>
        <w:rPr>
          <w:color w:val="000000"/>
          <w:spacing w:val="0"/>
          <w:w w:val="100"/>
          <w:position w:val="0"/>
          <w:sz w:val="24"/>
          <w:szCs w:val="24"/>
        </w:rPr>
        <w:t>、合并财务报表项目注释</w:t>
      </w:r>
      <w:bookmarkEnd w:id="1090"/>
      <w:bookmarkEnd w:id="1091"/>
      <w:bookmarkEnd w:id="1093"/>
    </w:p>
    <w:p>
      <w:pPr>
        <w:pStyle w:val="Style31"/>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4"/>
      <w:bookmarkEnd w:id="1095"/>
      <w:bookmarkEnd w:id="1096"/>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159,077.17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406,713,983.99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455,017,973.43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6,852,224.62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3,645,107.32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413,885,888.83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458,822,157.92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5,604,314.92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6,205,044.35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p>
      <w:pPr>
        <w:widowControl w:val="0"/>
        <w:spacing w:after="79" w:line="1" w:lineRule="exact"/>
      </w:pPr>
    </w:p>
    <w:tbl>
      <w:tblPr>
        <w:tblOverlap w:val="never"/>
        <w:jc w:val="center"/>
        <w:tblLayout w:type="fixed"/>
      </w:tblPr>
      <w:tblGrid>
        <w:gridCol w:w="4138"/>
        <w:gridCol w:w="2765"/>
        <w:gridCol w:w="2774"/>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10,457.61</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非融资性保函保证金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3,180,934.50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3,191,392.11</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97"/>
      <w:bookmarkEnd w:id="1098"/>
      <w:bookmarkEnd w:id="1099"/>
    </w:p>
    <w:p>
      <w:pPr>
        <w:pStyle w:val="Style31"/>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7"/>
      <w:bookmarkEnd w:id="1098"/>
      <w:bookmarkEnd w:id="1101"/>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25,312,315.50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17,616,141.77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48,326,736.49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35,470,617.77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73,155,784.62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52,732,053.37</w:t>
            </w:r>
          </w:p>
        </w:tc>
      </w:tr>
    </w:tbl>
    <w:p>
      <w:pPr>
        <w:widowControl w:val="0"/>
        <w:spacing w:after="79" w:line="1" w:lineRule="exact"/>
      </w:pP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354,706.17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35,115,91</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483,267.37</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48,326,736.49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48,326,736.49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27"/>
        </w:numPr>
        <w:shd w:val="clear" w:color="auto" w:fill="auto"/>
        <w:bidi w:val="0"/>
        <w:spacing w:before="0" w:after="26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本期计提、收回或转回的坏账准备情况</w:t>
      </w:r>
      <w:bookmarkEnd w:id="1102"/>
      <w:bookmarkEnd w:id="1103"/>
      <w:bookmarkEnd w:id="1105"/>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354,706.17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128,561.20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354,706.17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128,561.20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483,267.37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期末公司已质押的应收票据</w:t>
      </w:r>
      <w:bookmarkEnd w:id="1106"/>
      <w:bookmarkEnd w:id="1107"/>
      <w:bookmarkEnd w:id="11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期末公司已背书或贴现且在资产负债表日尚未到期的应收票据</w:t>
      </w:r>
      <w:bookmarkEnd w:id="1110"/>
      <w:bookmarkEnd w:id="1111"/>
      <w:bookmarkEnd w:id="1113"/>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4,909,732.30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4,269,244.54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4,909,732.30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6,200,366.54</w:t>
            </w:r>
          </w:p>
        </w:tc>
      </w:tr>
    </w:tbl>
    <w:p>
      <w:pPr>
        <w:widowControl w:val="0"/>
        <w:spacing w:after="319" w:line="1" w:lineRule="exact"/>
      </w:pPr>
    </w:p>
    <w:p>
      <w:pPr>
        <w:pStyle w:val="Style31"/>
        <w:keepNext/>
        <w:keepLines/>
        <w:widowControl w:val="0"/>
        <w:numPr>
          <w:ilvl w:val="0"/>
          <w:numId w:val="27"/>
        </w:numPr>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期末公司因出票人未履约而将其转应收账款的票据</w:t>
      </w:r>
      <w:bookmarkEnd w:id="1114"/>
      <w:bookmarkEnd w:id="1115"/>
      <w:bookmarkEnd w:id="1117"/>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13,557,727.37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13,557,727.37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上述期末转应收账款金额</w:t>
      </w:r>
      <w:r>
        <w:rPr>
          <w:rFonts w:ascii="Times New Roman" w:eastAsia="Times New Roman" w:hAnsi="Times New Roman" w:cs="Times New Roman"/>
          <w:color w:val="000000"/>
          <w:spacing w:val="0"/>
          <w:w w:val="100"/>
          <w:position w:val="0"/>
          <w:sz w:val="18"/>
          <w:szCs w:val="18"/>
        </w:rPr>
        <w:t>13,095,719.37</w:t>
      </w:r>
      <w:r>
        <w:rPr>
          <w:color w:val="000000"/>
          <w:spacing w:val="0"/>
          <w:w w:val="100"/>
          <w:position w:val="0"/>
        </w:rPr>
        <w:t>元已在审计报告日前收回。</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18"/>
      <w:bookmarkEnd w:id="1119"/>
      <w:bookmarkEnd w:id="112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color w:val="000000"/>
          <w:spacing w:val="0"/>
          <w:w w:val="100"/>
          <w:position w:val="0"/>
        </w:rPr>
        <w:t>、应收账款</w:t>
      </w:r>
      <w:bookmarkEnd w:id="1122"/>
      <w:bookmarkEnd w:id="1123"/>
      <w:bookmarkEnd w:id="1125"/>
    </w:p>
    <w:p>
      <w:pPr>
        <w:pStyle w:val="Style31"/>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2"/>
      <w:bookmarkEnd w:id="1123"/>
      <w:bookmarkEnd w:id="112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4,211,28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6,249,242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6,249,242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532,383,</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62,143,1</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434,623,2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50,853,26</w:t>
            </w:r>
          </w:p>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383,769,95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532,383,</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62,143,1</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434,623,2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50,853,26</w:t>
            </w:r>
          </w:p>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383,769,95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3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536,594,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383,769,95</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770.58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4,211,289.27</w:t>
      </w:r>
    </w:p>
    <w:p>
      <w:pPr>
        <w:widowControl w:val="0"/>
        <w:spacing w:after="99" w:line="1" w:lineRule="exact"/>
      </w:pPr>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4,211,289.27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4,211,289.27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4,211,289.27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4,211,289.27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62,143,196.47</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375,979,107.49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3,759,791.07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82,890,906.28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8,289,090.63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33,455,932.53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10,036,779.76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40,057,535.01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40,057,535.01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532,383,481.31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62,143,196.47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377,964,009.99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83,072,372.64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33,499,099.86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42,059,288.09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13,355,636.78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8,993,261.85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19,710,389.46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536,594,770.58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8"/>
      <w:bookmarkEnd w:id="1129"/>
      <w:bookmarkEnd w:id="113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6,249,242.45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-2,037,953.18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4,211,289.27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50,853,269.47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11,289,927.00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62,143,196.47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57,102,511.92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9,251,973.82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66,354,485.74</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32"/>
      <w:bookmarkEnd w:id="1133"/>
      <w:bookmarkEnd w:id="113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36"/>
      <w:bookmarkEnd w:id="1137"/>
      <w:bookmarkEnd w:id="1139"/>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113,036,833.02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1,931,023.32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41,025,969.11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1,474,415.98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25,936,011.73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2,537,434.24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25,676,686.79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256,766.87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15,093,598.50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150,935.99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220,769,099.15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40"/>
      <w:bookmarkEnd w:id="1141"/>
      <w:bookmarkEnd w:id="114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44"/>
      <w:bookmarkEnd w:id="1145"/>
      <w:bookmarkEnd w:id="114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4</w:t>
      </w:r>
      <w:bookmarkEnd w:id="1150"/>
      <w:r>
        <w:rPr>
          <w:color w:val="000000"/>
          <w:spacing w:val="0"/>
          <w:w w:val="100"/>
          <w:position w:val="0"/>
        </w:rPr>
        <w:t>、预付款项</w:t>
      </w:r>
      <w:bookmarkEnd w:id="1148"/>
      <w:bookmarkEnd w:id="1149"/>
      <w:bookmarkEnd w:id="1151"/>
    </w:p>
    <w:p>
      <w:pPr>
        <w:pStyle w:val="Style31"/>
        <w:keepNext/>
        <w:keepLines/>
        <w:widowControl w:val="0"/>
        <w:shd w:val="clear" w:color="auto" w:fill="auto"/>
        <w:bidi w:val="0"/>
        <w:spacing w:before="0" w:after="340" w:line="240" w:lineRule="auto"/>
        <w:ind w:left="0" w:right="0" w:firstLine="0"/>
        <w:jc w:val="left"/>
      </w:pPr>
      <w:bookmarkStart w:id="1148" w:name="bookmark1148"/>
      <w:bookmarkStart w:id="1149" w:name="bookmark1149"/>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8"/>
      <w:bookmarkEnd w:id="1149"/>
      <w:bookmarkEnd w:id="115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11,536,804.83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6,597,536.07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1,777,893.00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2,221,722.46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1,751,806.67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1,153,687.52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1,233,350.81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1,179,596.21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16,299,855.31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11,152,542.26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年且金额重要的预付款项未及时结算原因的说明：预付工程项目款项，因为工程项目未完工，该款项尚未结算。</w:t>
      </w:r>
      <w:r>
        <w:br w:type="page"/>
      </w:r>
    </w:p>
    <w:p>
      <w:pPr>
        <w:pStyle w:val="Style23"/>
        <w:keepNext w:val="0"/>
        <w:keepLines w:val="0"/>
        <w:widowControl w:val="0"/>
        <w:shd w:val="clear" w:color="auto" w:fill="auto"/>
        <w:bidi w:val="0"/>
        <w:spacing w:before="0" w:after="480" w:line="240" w:lineRule="auto"/>
        <w:ind w:left="0" w:right="0" w:firstLine="140"/>
        <w:jc w:val="left"/>
        <w:rPr>
          <w:sz w:val="20"/>
          <w:szCs w:val="20"/>
        </w:rPr>
      </w:pPr>
      <w:bookmarkStart w:id="1154" w:name="bookmark1154"/>
      <w:r>
        <w:rPr>
          <w:b/>
          <w:bCs/>
          <w:color w:val="000000"/>
          <w:spacing w:val="0"/>
          <w:w w:val="100"/>
          <w:position w:val="0"/>
          <w:sz w:val="20"/>
          <w:szCs w:val="20"/>
        </w:rPr>
        <w:t>（</w:t>
      </w:r>
      <w:bookmarkEnd w:id="115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tbl>
      <w:tblPr>
        <w:tblOverlap w:val="never"/>
        <w:jc w:val="center"/>
        <w:tblLayout w:type="fixed"/>
      </w:tblPr>
      <w:tblGrid>
        <w:gridCol w:w="4368"/>
        <w:gridCol w:w="2683"/>
        <w:gridCol w:w="2650"/>
      </w:tblGrid>
      <w:tr>
        <w:trPr>
          <w:trHeight w:val="104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预付对象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60" w:line="240" w:lineRule="auto"/>
              <w:ind w:left="0" w:right="0" w:firstLine="200"/>
              <w:jc w:val="left"/>
              <w:rPr>
                <w:sz w:val="20"/>
                <w:szCs w:val="20"/>
              </w:rPr>
            </w:pPr>
            <w:r>
              <w:rPr>
                <w:b/>
                <w:bCs/>
                <w:color w:val="000000"/>
                <w:spacing w:val="0"/>
                <w:w w:val="100"/>
                <w:position w:val="0"/>
                <w:sz w:val="20"/>
                <w:szCs w:val="20"/>
              </w:rPr>
              <w:t>占预付款项期末余额合</w:t>
            </w:r>
          </w:p>
          <w:p>
            <w:pPr>
              <w:pStyle w:val="Style23"/>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计数的比</w:t>
            </w:r>
            <w:r>
              <w:rPr>
                <w:b/>
                <w:bCs/>
                <w:color w:val="333333"/>
                <w:spacing w:val="0"/>
                <w:w w:val="100"/>
                <w:position w:val="0"/>
                <w:sz w:val="20"/>
                <w:szCs w:val="20"/>
              </w:rPr>
              <w:t>例（％*</w:t>
            </w:r>
          </w:p>
        </w:tc>
      </w:tr>
      <w:tr>
        <w:trPr>
          <w:trHeight w:val="50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第</w:t>
            </w:r>
            <w:r>
              <w:rPr>
                <w:b/>
                <w:bCs/>
                <w:color w:val="333333"/>
                <w:spacing w:val="0"/>
                <w:w w:val="100"/>
                <w:position w:val="0"/>
                <w:sz w:val="20"/>
                <w:szCs w:val="20"/>
              </w:rPr>
              <w:t>一名#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2E3E58"/>
                <w:spacing w:val="0"/>
                <w:w w:val="100"/>
                <w:position w:val="0"/>
                <w:sz w:val="22"/>
                <w:szCs w:val="22"/>
              </w:rPr>
              <w:t>7,449,450.00"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2E3E58"/>
                <w:spacing w:val="0"/>
                <w:w w:val="100"/>
                <w:position w:val="0"/>
                <w:sz w:val="22"/>
                <w:szCs w:val="22"/>
              </w:rPr>
              <w:t>45.70/</w:t>
            </w:r>
          </w:p>
        </w:tc>
      </w:tr>
      <w:tr>
        <w:trPr>
          <w:trHeight w:val="51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SimHei" w:eastAsia="SimHei" w:hAnsi="SimHei" w:cs="SimHei"/>
                <w:i/>
                <w:iCs/>
                <w:color w:val="000000"/>
                <w:spacing w:val="0"/>
                <w:w w:val="100"/>
                <w:position w:val="0"/>
                <w:sz w:val="22"/>
                <w:szCs w:val="22"/>
              </w:rPr>
              <w:t>策二名</w:t>
            </w:r>
            <w:r>
              <w:rPr>
                <w:rFonts w:ascii="SimHei" w:eastAsia="SimHei" w:hAnsi="SimHei" w:cs="SimHei"/>
                <w:i/>
                <w:iCs/>
                <w:color w:val="7C7D7C"/>
                <w:spacing w:val="0"/>
                <w:w w:val="100"/>
                <w:position w:val="0"/>
                <w:sz w:val="22"/>
                <w:szCs w:val="22"/>
              </w:rPr>
              <w:t>q</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4A4552"/>
                <w:spacing w:val="0"/>
                <w:w w:val="100"/>
                <w:position w:val="0"/>
                <w:sz w:val="22"/>
                <w:szCs w:val="22"/>
              </w:rPr>
              <w:t>L167</w:t>
            </w:r>
            <w:r>
              <w:rPr>
                <w:rFonts w:ascii="Times New Roman" w:eastAsia="Times New Roman" w:hAnsi="Times New Roman" w:cs="Times New Roman"/>
                <w:color w:val="4A4552"/>
                <w:spacing w:val="0"/>
                <w:w w:val="100"/>
                <w:position w:val="0"/>
                <w:sz w:val="22"/>
                <w:szCs w:val="22"/>
                <w:vertAlign w:val="subscript"/>
              </w:rPr>
              <w:t>3</w:t>
            </w:r>
            <w:r>
              <w:rPr>
                <w:rFonts w:ascii="Times New Roman" w:eastAsia="Times New Roman" w:hAnsi="Times New Roman" w:cs="Times New Roman"/>
                <w:color w:val="4A4552"/>
                <w:spacing w:val="0"/>
                <w:w w:val="100"/>
                <w:position w:val="0"/>
                <w:sz w:val="22"/>
                <w:szCs w:val="22"/>
              </w:rPr>
              <w:t>325.W</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00" w:right="0" w:firstLine="0"/>
              <w:jc w:val="left"/>
              <w:rPr>
                <w:sz w:val="22"/>
                <w:szCs w:val="22"/>
              </w:rPr>
            </w:pPr>
            <w:r>
              <w:rPr>
                <w:rFonts w:ascii="Times New Roman" w:eastAsia="Times New Roman" w:hAnsi="Times New Roman" w:cs="Times New Roman"/>
                <w:color w:val="4A4552"/>
                <w:spacing w:val="0"/>
                <w:w w:val="100"/>
                <w:position w:val="0"/>
                <w:sz w:val="22"/>
                <w:szCs w:val="22"/>
              </w:rPr>
              <w:t>7.16#</w:t>
            </w:r>
          </w:p>
        </w:tc>
      </w:tr>
      <w:tr>
        <w:trPr>
          <w:trHeight w:val="52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第三名</w:t>
            </w:r>
            <w:r>
              <w:rPr>
                <w:b/>
                <w:bCs/>
                <w:color w:val="7C7D7C"/>
                <w:spacing w:val="0"/>
                <w:w w:val="100"/>
                <w:position w:val="0"/>
                <w:sz w:val="20"/>
                <w:szCs w:val="2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4A4552"/>
                <w:spacing w:val="0"/>
                <w:w w:val="100"/>
                <w:position w:val="0"/>
                <w:sz w:val="22"/>
                <w:szCs w:val="22"/>
              </w:rPr>
              <w:t>1</w:t>
            </w:r>
            <w:r>
              <w:rPr>
                <w:rFonts w:ascii="Times New Roman" w:eastAsia="Times New Roman" w:hAnsi="Times New Roman" w:cs="Times New Roman"/>
                <w:color w:val="4A4552"/>
                <w:spacing w:val="0"/>
                <w:w w:val="100"/>
                <w:position w:val="0"/>
                <w:sz w:val="22"/>
                <w:szCs w:val="22"/>
                <w:vertAlign w:val="subscript"/>
              </w:rPr>
              <w:t>5</w:t>
            </w:r>
            <w:r>
              <w:rPr>
                <w:rFonts w:ascii="Times New Roman" w:eastAsia="Times New Roman" w:hAnsi="Times New Roman" w:cs="Times New Roman"/>
                <w:color w:val="4A4552"/>
                <w:spacing w:val="0"/>
                <w:w w:val="100"/>
                <w:position w:val="0"/>
                <w:sz w:val="22"/>
                <w:szCs w:val="22"/>
              </w:rPr>
              <w:t>068</w:t>
            </w:r>
            <w:r>
              <w:rPr>
                <w:rFonts w:ascii="Times New Roman" w:eastAsia="Times New Roman" w:hAnsi="Times New Roman" w:cs="Times New Roman"/>
                <w:color w:val="4A4552"/>
                <w:spacing w:val="0"/>
                <w:w w:val="100"/>
                <w:position w:val="0"/>
                <w:sz w:val="22"/>
                <w:szCs w:val="22"/>
                <w:vertAlign w:val="subscript"/>
              </w:rPr>
              <w:t>3</w:t>
            </w:r>
            <w:r>
              <w:rPr>
                <w:rFonts w:ascii="Times New Roman" w:eastAsia="Times New Roman" w:hAnsi="Times New Roman" w:cs="Times New Roman"/>
                <w:color w:val="4A4552"/>
                <w:spacing w:val="0"/>
                <w:w w:val="100"/>
                <w:position w:val="0"/>
                <w:sz w:val="22"/>
                <w:szCs w:val="22"/>
              </w:rPr>
              <w:t>781.04^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182846"/>
                <w:spacing w:val="0"/>
                <w:w w:val="100"/>
                <w:position w:val="0"/>
                <w:sz w:val="22"/>
                <w:szCs w:val="22"/>
              </w:rPr>
              <w:t>6</w:t>
            </w:r>
            <w:r>
              <w:rPr>
                <w:b/>
                <w:bCs/>
                <w:color w:val="182846"/>
                <w:spacing w:val="0"/>
                <w:w w:val="100"/>
                <w:position w:val="0"/>
                <w:sz w:val="20"/>
                <w:szCs w:val="20"/>
              </w:rPr>
              <w:t>国</w:t>
            </w:r>
          </w:p>
        </w:tc>
      </w:tr>
      <w:tr>
        <w:trPr>
          <w:trHeight w:val="50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第四名</w:t>
            </w:r>
            <w:r>
              <w:rPr>
                <w:b/>
                <w:bCs/>
                <w:color w:val="7C7D7C"/>
                <w:spacing w:val="0"/>
                <w:w w:val="100"/>
                <w:position w:val="0"/>
                <w:sz w:val="20"/>
                <w:szCs w:val="2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smallCaps/>
                <w:color w:val="4A4552"/>
                <w:spacing w:val="0"/>
                <w:w w:val="100"/>
                <w:position w:val="0"/>
                <w:sz w:val="22"/>
                <w:szCs w:val="22"/>
              </w:rPr>
              <w:t>838</w:t>
            </w:r>
            <w:r>
              <w:rPr>
                <w:rFonts w:ascii="Times New Roman" w:eastAsia="Times New Roman" w:hAnsi="Times New Roman" w:cs="Times New Roman"/>
                <w:smallCaps/>
                <w:color w:val="4A4552"/>
                <w:spacing w:val="0"/>
                <w:w w:val="100"/>
                <w:position w:val="0"/>
                <w:sz w:val="22"/>
                <w:szCs w:val="22"/>
                <w:vertAlign w:val="subscript"/>
              </w:rPr>
              <w:t>:</w:t>
            </w:r>
            <w:r>
              <w:rPr>
                <w:rFonts w:ascii="Times New Roman" w:eastAsia="Times New Roman" w:hAnsi="Times New Roman" w:cs="Times New Roman"/>
                <w:smallCaps/>
                <w:color w:val="4A4552"/>
                <w:spacing w:val="0"/>
                <w:w w:val="100"/>
                <w:position w:val="0"/>
                <w:sz w:val="22"/>
                <w:szCs w:val="22"/>
              </w:rPr>
              <w:t>347.46p</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00" w:right="0" w:firstLine="0"/>
              <w:jc w:val="left"/>
              <w:rPr>
                <w:sz w:val="22"/>
                <w:szCs w:val="22"/>
              </w:rPr>
            </w:pPr>
            <w:r>
              <w:rPr>
                <w:rFonts w:ascii="Times New Roman" w:eastAsia="Times New Roman" w:hAnsi="Times New Roman" w:cs="Times New Roman"/>
                <w:color w:val="4A4552"/>
                <w:spacing w:val="0"/>
                <w:w w:val="100"/>
                <w:position w:val="0"/>
                <w:sz w:val="22"/>
                <w:szCs w:val="22"/>
              </w:rPr>
              <w:t>5.14^</w:t>
            </w:r>
          </w:p>
        </w:tc>
      </w:tr>
      <w:tr>
        <w:trPr>
          <w:trHeight w:val="50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第五名#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333333"/>
                <w:spacing w:val="0"/>
                <w:w w:val="100"/>
                <w:position w:val="0"/>
                <w:sz w:val="22"/>
                <w:szCs w:val="22"/>
              </w:rPr>
              <w:t>560=632*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00" w:right="0" w:firstLine="0"/>
              <w:jc w:val="left"/>
              <w:rPr>
                <w:sz w:val="22"/>
                <w:szCs w:val="22"/>
              </w:rPr>
            </w:pPr>
            <w:r>
              <w:rPr>
                <w:rFonts w:ascii="Times New Roman" w:eastAsia="Times New Roman" w:hAnsi="Times New Roman" w:cs="Times New Roman"/>
                <w:color w:val="182846"/>
                <w:spacing w:val="0"/>
                <w:w w:val="100"/>
                <w:position w:val="0"/>
                <w:sz w:val="22"/>
                <w:szCs w:val="22"/>
              </w:rPr>
              <w:t>3,44#</w:t>
            </w:r>
          </w:p>
        </w:tc>
      </w:tr>
      <w:tr>
        <w:trPr>
          <w:trHeight w:val="552"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i/>
                <w:iCs/>
                <w:color w:val="000000"/>
                <w:spacing w:val="0"/>
                <w:w w:val="100"/>
                <w:position w:val="0"/>
                <w:sz w:val="22"/>
                <w:szCs w:val="22"/>
              </w:rPr>
              <w:t>合</w:t>
            </w:r>
            <w:r>
              <w:rPr>
                <w:b/>
                <w:bCs/>
                <w:color w:val="000000"/>
                <w:spacing w:val="0"/>
                <w:w w:val="100"/>
                <w:position w:val="0"/>
                <w:sz w:val="20"/>
                <w:szCs w:val="20"/>
              </w:rPr>
              <w:t>计</w:t>
            </w:r>
            <w:r>
              <w:rPr>
                <w:b/>
                <w:bCs/>
                <w:color w:val="7C7D7C"/>
                <w:spacing w:val="0"/>
                <w:w w:val="100"/>
                <w:position w:val="0"/>
                <w:sz w:val="20"/>
                <w:szCs w:val="20"/>
              </w:rPr>
              <w:t>q</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4A4552"/>
                <w:spacing w:val="0"/>
                <w:w w:val="100"/>
                <w:position w:val="0"/>
                <w:sz w:val="22"/>
                <w:szCs w:val="22"/>
              </w:rPr>
              <w:t>ll</w:t>
            </w:r>
            <w:r>
              <w:rPr>
                <w:rFonts w:ascii="Times New Roman" w:eastAsia="Times New Roman" w:hAnsi="Times New Roman" w:cs="Times New Roman"/>
                <w:color w:val="4A4552"/>
                <w:spacing w:val="0"/>
                <w:w w:val="100"/>
                <w:position w:val="0"/>
                <w:sz w:val="22"/>
                <w:szCs w:val="22"/>
                <w:vertAlign w:val="subscript"/>
              </w:rPr>
              <w:t>s</w:t>
            </w:r>
            <w:r>
              <w:rPr>
                <w:rFonts w:ascii="Times New Roman" w:eastAsia="Times New Roman" w:hAnsi="Times New Roman" w:cs="Times New Roman"/>
                <w:color w:val="4A4552"/>
                <w:spacing w:val="0"/>
                <w:w w:val="100"/>
                <w:position w:val="0"/>
                <w:sz w:val="22"/>
                <w:szCs w:val="22"/>
              </w:rPr>
              <w:t>084</w:t>
            </w:r>
            <w:r>
              <w:rPr>
                <w:rFonts w:ascii="Times New Roman" w:eastAsia="Times New Roman" w:hAnsi="Times New Roman" w:cs="Times New Roman"/>
                <w:color w:val="4A4552"/>
                <w:spacing w:val="0"/>
                <w:w w:val="100"/>
                <w:position w:val="0"/>
                <w:sz w:val="22"/>
                <w:szCs w:val="22"/>
                <w:vertAlign w:val="subscript"/>
              </w:rPr>
              <w:t>=</w:t>
            </w:r>
            <w:r>
              <w:rPr>
                <w:rFonts w:ascii="Times New Roman" w:eastAsia="Times New Roman" w:hAnsi="Times New Roman" w:cs="Times New Roman"/>
                <w:color w:val="4A4552"/>
                <w:spacing w:val="0"/>
                <w:w w:val="100"/>
                <w:position w:val="0"/>
                <w:sz w:val="22"/>
                <w:szCs w:val="22"/>
              </w:rPr>
              <w:t>536.17^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4A4552"/>
                <w:spacing w:val="0"/>
                <w:w w:val="100"/>
                <w:position w:val="0"/>
                <w:sz w:val="22"/>
                <w:szCs w:val="22"/>
              </w:rPr>
              <w:t>68.004</w:t>
            </w:r>
            <w:r>
              <w:rPr>
                <w:color w:val="4A4552"/>
                <w:spacing w:val="0"/>
                <w:w w:val="100"/>
                <w:position w:val="0"/>
                <w:sz w:val="22"/>
                <w:szCs w:val="22"/>
              </w:rPr>
              <w:t>：</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、其他应收款</w:t>
      </w:r>
    </w:p>
    <w:p>
      <w:pPr>
        <w:widowControl w:val="0"/>
        <w:spacing w:after="35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19,433,549.38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6,545,360.65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19,769,848.95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7,262,060.65</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155" w:name="bookmark1155"/>
      <w:r>
        <w:rPr>
          <w:b/>
          <w:bCs/>
          <w:color w:val="000000"/>
          <w:spacing w:val="0"/>
          <w:w w:val="100"/>
          <w:position w:val="0"/>
          <w:sz w:val="20"/>
          <w:szCs w:val="20"/>
        </w:rPr>
        <w:t>（</w:t>
      </w:r>
      <w:bookmarkEnd w:id="115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）应收利息</w:t>
      </w: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156" w:name="bookmark1156"/>
      <w:r>
        <w:rPr>
          <w:rFonts w:ascii="Times New Roman" w:eastAsia="Times New Roman" w:hAnsi="Times New Roman" w:cs="Times New Roman"/>
          <w:b/>
          <w:bCs/>
          <w:color w:val="000000"/>
          <w:spacing w:val="0"/>
          <w:w w:val="100"/>
          <w:position w:val="0"/>
          <w:sz w:val="20"/>
          <w:szCs w:val="20"/>
        </w:rPr>
        <w:t>1</w:t>
      </w:r>
      <w:bookmarkEnd w:id="1156"/>
      <w:r>
        <w:rPr>
          <w:b/>
          <w:bCs/>
          <w:color w:val="000000"/>
          <w:spacing w:val="0"/>
          <w:w w:val="100"/>
          <w:position w:val="0"/>
          <w:sz w:val="20"/>
          <w:szCs w:val="20"/>
        </w:rPr>
        <w:t>）应收利息分类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336,299.57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716,700.00</w:t>
            </w:r>
          </w:p>
        </w:tc>
      </w:tr>
    </w:tbl>
    <w:p>
      <w:pPr>
        <w:widowControl w:val="0"/>
        <w:spacing w:after="359" w:line="1" w:lineRule="exact"/>
      </w:pPr>
    </w:p>
    <w:p>
      <w:pPr>
        <w:pStyle w:val="Style31"/>
        <w:keepNext/>
        <w:keepLines/>
        <w:widowControl w:val="0"/>
        <w:shd w:val="clear" w:color="auto" w:fill="auto"/>
        <w:tabs>
          <w:tab w:pos="392" w:val="left"/>
        </w:tabs>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color w:val="000000"/>
          <w:spacing w:val="0"/>
          <w:w w:val="100"/>
          <w:position w:val="0"/>
        </w:rPr>
        <w:t>）</w:t>
        <w:tab/>
        <w:t>重要逾期利息</w:t>
      </w:r>
      <w:bookmarkEnd w:id="1157"/>
      <w:bookmarkEnd w:id="1158"/>
      <w:bookmarkEnd w:id="116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color w:val="000000"/>
          <w:spacing w:val="0"/>
          <w:w w:val="100"/>
          <w:position w:val="0"/>
        </w:rPr>
        <w:t>）</w:t>
        <w:tab/>
        <w:t>坏账准备计提情况</w:t>
      </w:r>
      <w:bookmarkEnd w:id="1161"/>
      <w:bookmarkEnd w:id="1162"/>
      <w:bookmarkEnd w:id="116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tabs>
          <w:tab w:pos="493" w:val="left"/>
        </w:tabs>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65"/>
      <w:bookmarkEnd w:id="1166"/>
      <w:bookmarkEnd w:id="11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69"/>
      <w:bookmarkEnd w:id="1170"/>
      <w:bookmarkEnd w:id="1172"/>
    </w:p>
    <w:p>
      <w:pPr>
        <w:pStyle w:val="Style31"/>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color w:val="000000"/>
          <w:spacing w:val="0"/>
          <w:w w:val="100"/>
          <w:position w:val="0"/>
        </w:rPr>
        <w:t>）其他应收款按款项性质分类情况</w:t>
      </w:r>
      <w:bookmarkEnd w:id="1169"/>
      <w:bookmarkEnd w:id="1170"/>
      <w:bookmarkEnd w:id="117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17,969,691.30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3,953,443.82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2,011,742.00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2,107,438.45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1,903,325.23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481,817.09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644,050.84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21,571,942.19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8,608,258.34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）坏账准备计提情况</w:t>
      </w:r>
      <w:bookmarkEnd w:id="1175"/>
      <w:bookmarkEnd w:id="1176"/>
      <w:bookmarkEnd w:id="117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1,554,897.69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2,062,897.69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1,638,392.81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2,138,392.81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其他应收款项账面余额变动如下：</w:t>
      </w:r>
    </w:p>
    <w:tbl>
      <w:tblPr>
        <w:tblOverlap w:val="never"/>
        <w:jc w:val="left"/>
        <w:tblLayout w:type="fixed"/>
      </w:tblPr>
      <w:tblGrid>
        <w:gridCol w:w="2227"/>
        <w:gridCol w:w="1469"/>
        <w:gridCol w:w="1402"/>
        <w:gridCol w:w="1282"/>
        <w:gridCol w:w="1450"/>
      </w:tblGrid>
      <w:tr>
        <w:trPr>
          <w:trHeight w:val="3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40"/>
              <w:jc w:val="left"/>
            </w:pPr>
            <w:r>
              <w:rPr>
                <w:color w:val="000000"/>
                <w:spacing w:val="0"/>
                <w:w w:val="100"/>
                <w:position w:val="0"/>
              </w:rPr>
              <w:t>合计</w:t>
            </w: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 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 生信用减值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8,100,258.34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8,608,258.34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7"/>
        <w:gridCol w:w="1469"/>
        <w:gridCol w:w="1402"/>
        <w:gridCol w:w="1282"/>
        <w:gridCol w:w="1450"/>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12,971,683.85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12,963,683.85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本期直接减记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21,071,942.19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21,571,942.19</w:t>
            </w:r>
          </w:p>
        </w:tc>
      </w:tr>
    </w:tbl>
    <w:p>
      <w:pPr>
        <w:widowControl w:val="0"/>
        <w:spacing w:after="3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18,146,265.68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1,256,584.56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482,600.37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1,686,491.58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839,954.14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800,497.44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21,571,942.19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color w:val="000000"/>
          <w:spacing w:val="0"/>
          <w:w w:val="100"/>
          <w:position w:val="0"/>
        </w:rPr>
        <w:t>）本期计提、收回或转回的坏账准备情况</w:t>
      </w:r>
      <w:bookmarkEnd w:id="1179"/>
      <w:bookmarkEnd w:id="1180"/>
      <w:bookmarkEnd w:id="118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1,554,897.69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83,495.12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1,638,392.81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2,062,897.69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83,495.12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2,138,392.81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tbl>
      <w:tblPr>
        <w:tblOverlap w:val="never"/>
        <w:jc w:val="center"/>
        <w:tblLayout w:type="fixed"/>
      </w:tblPr>
      <w:tblGrid>
        <w:gridCol w:w="1507"/>
        <w:gridCol w:w="1589"/>
        <w:gridCol w:w="1589"/>
        <w:gridCol w:w="1574"/>
        <w:gridCol w:w="1570"/>
      </w:tblGrid>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广东晨仁教育科技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预计无法收回</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组合计提项目：</w:t>
      </w:r>
    </w:p>
    <w:tbl>
      <w:tblPr>
        <w:tblOverlap w:val="never"/>
        <w:jc w:val="center"/>
        <w:tblLayout w:type="fixed"/>
      </w:tblPr>
      <w:tblGrid>
        <w:gridCol w:w="1829"/>
        <w:gridCol w:w="1992"/>
        <w:gridCol w:w="1992"/>
        <w:gridCol w:w="2016"/>
      </w:tblGrid>
      <w:tr>
        <w:trPr>
          <w:trHeight w:val="3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18,146,265.68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181,462.65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1,256,584.56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125,658.46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144,780.12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1,186,491.58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1,186,491.58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21,071,942.19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1,638,392.81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color w:val="000000"/>
          <w:spacing w:val="0"/>
          <w:w w:val="100"/>
          <w:position w:val="0"/>
        </w:rPr>
        <w:t>）</w:t>
        <w:tab/>
        <w:t>本期实际核销的其他应收款情况</w:t>
      </w:r>
      <w:bookmarkEnd w:id="1183"/>
      <w:bookmarkEnd w:id="1184"/>
      <w:bookmarkEnd w:id="11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5</w:t>
      </w:r>
      <w:bookmarkEnd w:id="1189"/>
      <w:r>
        <w:rPr>
          <w:color w:val="000000"/>
          <w:spacing w:val="0"/>
          <w:w w:val="100"/>
          <w:position w:val="0"/>
        </w:rPr>
        <w:t>）</w:t>
        <w:tab/>
        <w:t>按欠款方归集的期末余额前五名的其他应收款情况</w:t>
      </w:r>
      <w:bookmarkEnd w:id="1187"/>
      <w:bookmarkEnd w:id="1188"/>
      <w:bookmarkEnd w:id="1190"/>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435,033.50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35,448.35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320,634.32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307,191.54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307,191.54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16,862,859.36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1,025,846.23</w:t>
            </w:r>
          </w:p>
        </w:tc>
      </w:tr>
    </w:tbl>
    <w:p>
      <w:pPr>
        <w:widowControl w:val="0"/>
        <w:spacing w:after="319" w:line="1" w:lineRule="exact"/>
      </w:pPr>
    </w:p>
    <w:p>
      <w:pPr>
        <w:pStyle w:val="Style31"/>
        <w:keepNext/>
        <w:keepLines/>
        <w:widowControl w:val="0"/>
        <w:shd w:val="clear" w:color="auto" w:fill="auto"/>
        <w:tabs>
          <w:tab w:pos="392" w:val="left"/>
        </w:tabs>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6</w:t>
      </w:r>
      <w:bookmarkEnd w:id="1193"/>
      <w:r>
        <w:rPr>
          <w:color w:val="000000"/>
          <w:spacing w:val="0"/>
          <w:w w:val="100"/>
          <w:position w:val="0"/>
        </w:rPr>
        <w:t>）</w:t>
        <w:tab/>
        <w:t>涉及政府补助的应收款项</w:t>
      </w:r>
      <w:bookmarkEnd w:id="1191"/>
      <w:bookmarkEnd w:id="1192"/>
      <w:bookmarkEnd w:id="119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87" w:val="left"/>
        </w:tabs>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7</w:t>
      </w:r>
      <w:bookmarkEnd w:id="1197"/>
      <w:r>
        <w:rPr>
          <w:color w:val="000000"/>
          <w:spacing w:val="0"/>
          <w:w w:val="100"/>
          <w:position w:val="0"/>
        </w:rPr>
        <w:t>）</w:t>
        <w:tab/>
        <w:t>因金融资产转移而终止确认的其他应收款</w:t>
      </w:r>
      <w:bookmarkEnd w:id="1195"/>
      <w:bookmarkEnd w:id="1196"/>
      <w:bookmarkEnd w:id="119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8</w:t>
      </w:r>
      <w:bookmarkEnd w:id="1201"/>
      <w:r>
        <w:rPr>
          <w:color w:val="000000"/>
          <w:spacing w:val="0"/>
          <w:w w:val="100"/>
          <w:position w:val="0"/>
        </w:rPr>
        <w:t>）</w:t>
        <w:tab/>
        <w:t>转移其他应收款且继续涉入形成的资产、负债金额</w:t>
      </w:r>
      <w:bookmarkEnd w:id="1199"/>
      <w:bookmarkEnd w:id="1200"/>
      <w:bookmarkEnd w:id="120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6</w:t>
      </w:r>
      <w:bookmarkEnd w:id="1205"/>
      <w:r>
        <w:rPr>
          <w:color w:val="000000"/>
          <w:spacing w:val="0"/>
          <w:w w:val="100"/>
          <w:position w:val="0"/>
        </w:rPr>
        <w:t>、存货</w:t>
      </w:r>
      <w:bookmarkEnd w:id="1203"/>
      <w:bookmarkEnd w:id="1204"/>
      <w:bookmarkEnd w:id="12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after="32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7"/>
      <w:bookmarkEnd w:id="1208"/>
      <w:bookmarkEnd w:id="121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81,219,212.81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10,903,090.86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70,316,121.95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62,782,360.41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7,446,644.72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55,335,715.69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31,066,684.00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3,815,121.80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27,251,562.20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25,493,365.66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6,972,854.48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18,520,511.18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90,587,143.10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11,628,287.00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78,958,856.10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96,213,173.36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14,163,393.60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82,049,779.76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36,409,651.11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36,409,651.11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64,378,361.53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64,378,361.53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239,282,691.02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26,346,499.66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212,936,191.36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248,867,260.96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28,582,892.80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220,284,368.16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1"/>
      <w:bookmarkEnd w:id="1212"/>
      <w:bookmarkEnd w:id="12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7,446,644.72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3,749,244.80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10,903,090.86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6,972,854.48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614,050.47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3,771,783.15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3,815,121.80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14,163,393.60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109,831.24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2,644,937.84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11,628,287.00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28,582,892.80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4,473,126.51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6,709,519.65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26,346,499.66</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15"/>
      <w:bookmarkEnd w:id="1216"/>
      <w:bookmarkEnd w:id="121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19"/>
      <w:bookmarkEnd w:id="1220"/>
      <w:bookmarkEnd w:id="122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7</w:t>
      </w:r>
      <w:bookmarkEnd w:id="1225"/>
      <w:r>
        <w:rPr>
          <w:color w:val="000000"/>
          <w:spacing w:val="0"/>
          <w:w w:val="100"/>
          <w:position w:val="0"/>
        </w:rPr>
        <w:t>、一年内到期的非流动资产</w:t>
      </w:r>
      <w:bookmarkEnd w:id="1223"/>
      <w:bookmarkEnd w:id="1224"/>
      <w:bookmarkEnd w:id="122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60,234,315.83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39,018,813.08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60,234,315.83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39,018,813.08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8</w:t>
      </w:r>
      <w:bookmarkEnd w:id="1229"/>
      <w:r>
        <w:rPr>
          <w:color w:val="000000"/>
          <w:spacing w:val="0"/>
          <w:w w:val="100"/>
          <w:position w:val="0"/>
        </w:rPr>
        <w:t>、其他流动资产</w:t>
      </w:r>
      <w:bookmarkEnd w:id="1227"/>
      <w:bookmarkEnd w:id="1228"/>
      <w:bookmarkEnd w:id="1230"/>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1,798,447.82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1,915,898.35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34,897,812.84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29,511,906.74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576,577.04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36,696,260.66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32,004,382.13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9</w:t>
      </w:r>
      <w:bookmarkEnd w:id="1233"/>
      <w:r>
        <w:rPr>
          <w:color w:val="000000"/>
          <w:spacing w:val="0"/>
          <w:w w:val="100"/>
          <w:position w:val="0"/>
        </w:rPr>
        <w:t>、长期应收款</w:t>
      </w:r>
      <w:bookmarkEnd w:id="1231"/>
      <w:bookmarkEnd w:id="1232"/>
      <w:bookmarkEnd w:id="1234"/>
    </w:p>
    <w:p>
      <w:pPr>
        <w:pStyle w:val="Style3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1"/>
      <w:bookmarkEnd w:id="1232"/>
      <w:bookmarkEnd w:id="1236"/>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-8,107,061.11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-8,107,061.11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-4,952,741.55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-4,952,741.55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15,103,839.25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158,700.49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14,945,138.76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82,614,224.27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899,550.76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81,714,673.51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97,718,063.52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96,659,812.27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60,022,684.20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1,058,251.25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1,058,251.25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tabs>
          <w:tab w:pos="493" w:val="left"/>
        </w:tabs>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37"/>
      <w:bookmarkEnd w:id="1238"/>
      <w:bookmarkEnd w:id="124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41"/>
      <w:bookmarkEnd w:id="1242"/>
      <w:bookmarkEnd w:id="1244"/>
    </w:p>
    <w:p>
      <w:pPr>
        <w:pStyle w:val="Style31"/>
        <w:keepNext/>
        <w:keepLines/>
        <w:widowControl w:val="0"/>
        <w:shd w:val="clear" w:color="auto" w:fill="auto"/>
        <w:bidi w:val="0"/>
        <w:spacing w:before="0" w:after="0" w:line="240" w:lineRule="auto"/>
        <w:ind w:left="0" w:right="0" w:firstLine="0"/>
        <w:jc w:val="left"/>
      </w:pPr>
      <w:bookmarkStart w:id="1241" w:name="bookmark1241"/>
      <w:bookmarkStart w:id="1242" w:name="bookmark1242"/>
      <w:bookmarkStart w:id="1245" w:name="bookmark1245"/>
      <w:r>
        <w:rPr>
          <w:color w:val="000000"/>
          <w:spacing w:val="0"/>
          <w:w w:val="100"/>
          <w:position w:val="0"/>
        </w:rPr>
        <w:t>长期应收项目明细如下:</w:t>
      </w:r>
      <w:bookmarkEnd w:id="1241"/>
      <w:bookmarkEnd w:id="1242"/>
      <w:bookmarkEnd w:id="1245"/>
    </w:p>
    <w:tbl>
      <w:tblPr>
        <w:tblOverlap w:val="never"/>
        <w:jc w:val="center"/>
        <w:tblLayout w:type="fixed"/>
      </w:tblPr>
      <w:tblGrid>
        <w:gridCol w:w="3350"/>
        <w:gridCol w:w="1142"/>
        <w:gridCol w:w="1118"/>
        <w:gridCol w:w="1344"/>
        <w:gridCol w:w="1536"/>
        <w:gridCol w:w="1186"/>
      </w:tblGrid>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长期应收款余 额（折现前）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未确认融资</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收益的余额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应收合同款的公 允价值（折现值）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其中：一年内的到 期非流动资产期末 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其中：分期收 款销售商品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 资租赁款余额</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年黄埔政企客户视频监控 升级改造及维护项目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585,003.99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-31,199.56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553,804.43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553,804.43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韶关市公安局曲江分局第二期社会治安视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频监控系统一类点建设采购项目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189,185.00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187,149.75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187,149.75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广州市黄埔公安局黄埔分局黄埔城中村视 频补点项目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6,800,215.93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-385,351.95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6,414,863.98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3,132,159.82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3,282,704.16</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广州市越秀区执法办案场所视频监控系统 建设项目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712,259.22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-48,470.77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663,788.45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307,139.66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356,648.79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广州市公安局南海神庙高清视频监控项目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1,147,652.01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-65,725.40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1,081,926.61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518,032.44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563,894.17</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广州市公安局黄埔区分局隔墙路视频监控 升级改造项目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1,283,445.20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-115,017.97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1,168,427.23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-56,159.36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1,224,586.59</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清城区公安分局租赁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个高清摄像头项 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2,916,561.43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-227,868.00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2,688,693.43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854,502.34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1,834,191.09</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广州分公司广州市公安局黄埔区分局高清 视频系统升级改造项目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30,996,480.00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-2,421,722.09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28,574,757.91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9,081,435.45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19,493,322.46</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广州分公司广州市白云区新增道路智能卡 口项目综合服务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432,058.61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-40,929.70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391,128.91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536,562.12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-145,433.21</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广州市公安局越秀区分局看守所和拘留所 闭路监控系统高清视频升级改造建设采购 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1,584,421.33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-127,458.95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1,456,962.38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745,515.90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711,446.48</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广州市广园路建设公司广园快速路社会治 安与城市管理智能化视频系统建设项目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1,182,661.12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-105,986.04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1,076,675.08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-51,749.38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1,128,424.46</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广州市海珠区社会治安视频监控系统（平 安校园二期）项目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3,488,880.67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-247,650.48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3,241,230.19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2,564,804.42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676,425.77</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广州市公安局越秀区分局越秀区看守所信 息化改造采购项目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304,176.00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-32,954.42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271,221.58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63,160.98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208,060.60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广州市住房和城乡建设委员会广州市高清 视频系统升级改造采购项目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4,569,482.50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-452,089.60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4,117,392.90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958,037.65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3,159,355.25</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广州市公安局白云区分局广州市白云区监 控中心升级及运维采购项目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1,304,750.00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-59,165.27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1,245,584.73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1,245,584.73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广州市公安局荔湾区分局广州市荔湾区公 共安全与管理智能视频系统服务项目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5,598,000.00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-449,463.74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5,148,536.26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2,283,844.53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2,864,691.73</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广州市林业和园林局广州市重点林区视频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148,839.00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-22,279.57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132,571.00</w:t>
            </w:r>
          </w:p>
        </w:tc>
      </w:tr>
    </w:tbl>
    <w:p>
      <w:pPr>
        <w:spacing w:lineRule="exact" w:line="1"/>
        <w:rPr>
          <w:sz w:val="2"/>
          <w:szCs w:val="2"/>
        </w:rPr>
      </w:pPr>
      <w:r>
        <w:br w:type="page"/>
      </w:r>
    </w:p>
    <w:tbl>
      <w:tblPr>
        <w:tblOverlap w:val="never"/>
        <w:jc w:val="center"/>
        <w:tblLayout w:type="fixed"/>
      </w:tblPr>
      <w:tblGrid>
        <w:gridCol w:w="3350"/>
        <w:gridCol w:w="1142"/>
        <w:gridCol w:w="1118"/>
        <w:gridCol w:w="1344"/>
        <w:gridCol w:w="1536"/>
        <w:gridCol w:w="1186"/>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系统建设项目子项目一（标段一）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广州市公安局黄埔区分局广州市黄埔区重 点视频资源整合项目综合服务采购（标段 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952,398.02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-62,854.56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889,543.46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302,676.37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586,867.09</w:t>
            </w:r>
          </w:p>
        </w:tc>
      </w:tr>
      <w:tr>
        <w:trPr>
          <w:trHeight w:val="9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广州市公安局越秀区分局广州市公共安全 视频监控建设联网应用工程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广州市综治视 频应用平台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建设项目（越秀区）采购项目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778,955.72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-54,518.23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724,437.49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301,122.69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423,314.80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广州分公司海珠区赤岗街道电子门禁系统 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149,972.18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-12,995.04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136,977.14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91,906.97</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广州分公司广州市公安局黄埔区分局中心</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区治安视频监控系统升级改造项目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2,669,711.31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-330,839.45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2,338,871.86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426,857.02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1,912,014.84</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平安南海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桂城街道标清视频监控 系统升级改造项目（平洲派出所片区）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16,301,456.04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-1,693,228.61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14,608,227.43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3,020,066.61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11,588,160.82</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年广州市越秀区社区视频监控维护服 务项目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3,775,227.80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-291,903.36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3,483,324.44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1,676,518.29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1,806,806.15</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广州分公司海珠区官洲街道智能门禁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 频系统技术服务项目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829,188.58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-71,678.84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757,509.74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250,533.54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506,976.20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广州市城市管理委员会广州市高清视频系 统建设采购项目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2,757,514.17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-320,166.59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2,437,347.58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451,158.26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1,986,189.32</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广州市林业和园林局广州市重点林区视频 系统建设项目子项目一（标段二）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5,472,146.53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-775,113.28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4,697,033.25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43,840.31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4,653,192.94</w:t>
            </w:r>
          </w:p>
        </w:tc>
      </w:tr>
      <w:tr>
        <w:trPr>
          <w:trHeight w:val="9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广州市公安局广州市高清视频系统升级改 造项目（广州市公安局原前端建设部分第 一期）（一）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9,651,446.92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-927,805.35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8,723,641.57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4,426,425.46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4,297,216.11</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广州市公安局广州市高清视频系统升级改 造项目（广州市公安局原前端建设部分第 一期）（二）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33,884,322.17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-3,257,341.15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30,626,981.02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15,540,304.75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15,086,676.27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广州分公司社会治安智能视频接入服务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6,834,710.57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-728,015.85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6,106,694.72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2,468,088.00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3,638,606.72</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广州分公司视频资源整合服务框架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公司视频系统升级项目（云中心）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1,024,484.69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-109,125.51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915,359.18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369,952.48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545,406.70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中山市公安局镇区社会治安视频监控系统 二期工程高清改造项目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25,374,643.92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-1,598,165.44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23,776,478.48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8,672,639.23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15,103,839.25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173,700,250.63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-15,069,120.02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158,631,130.61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60,913,067.09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97,718,063.52</w:t>
            </w:r>
          </w:p>
        </w:tc>
      </w:tr>
    </w:tbl>
    <w:p>
      <w:pPr>
        <w:widowControl w:val="0"/>
        <w:spacing w:after="39" w:line="1" w:lineRule="exact"/>
      </w:pPr>
    </w:p>
    <w:p>
      <w:pPr>
        <w:pStyle w:val="Style31"/>
        <w:keepNext/>
        <w:keepLines/>
        <w:widowControl w:val="0"/>
        <w:shd w:val="clear" w:color="auto" w:fill="auto"/>
        <w:bidi w:val="0"/>
        <w:spacing w:before="0" w:after="320" w:line="240" w:lineRule="auto"/>
        <w:ind w:left="0" w:right="0" w:firstLine="0"/>
        <w:jc w:val="left"/>
      </w:pPr>
      <w:bookmarkStart w:id="1246" w:name="bookmark1246"/>
      <w:bookmarkStart w:id="1247" w:name="bookmark1247"/>
      <w:bookmarkStart w:id="1248" w:name="bookmark1248"/>
      <w:r>
        <w:rPr>
          <w:color w:val="000000"/>
          <w:spacing w:val="0"/>
          <w:w w:val="100"/>
          <w:position w:val="0"/>
        </w:rPr>
        <w:t>于资产负债表日后将收到的最低融资租赁收款额如下:</w:t>
      </w:r>
      <w:bookmarkEnd w:id="1246"/>
      <w:bookmarkEnd w:id="1247"/>
      <w:bookmarkEnd w:id="1248"/>
    </w:p>
    <w:tbl>
      <w:tblPr>
        <w:tblOverlap w:val="never"/>
        <w:jc w:val="center"/>
        <w:tblLayout w:type="fixed"/>
      </w:tblPr>
      <w:tblGrid>
        <w:gridCol w:w="5366"/>
        <w:gridCol w:w="431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67,875,126.00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48,118,406.47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37,510,396.32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20,196,321.84</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173,700,250.63</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49"/>
      <w:bookmarkEnd w:id="1250"/>
      <w:bookmarkEnd w:id="1252"/>
    </w:p>
    <w:p>
      <w:pPr>
        <w:pStyle w:val="Style31"/>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9"/>
      <w:bookmarkEnd w:id="1250"/>
      <w:bookmarkEnd w:id="12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41,541,449.03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5,460,459.78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47,001,908.81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98,553.98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41,640,003.01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5,460,459.78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47,100,462.79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5,488,320.22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1,417,712.60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6,906,032.82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903,957.70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1,013,166.89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903,957.70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1,013,166.89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6,392,277.92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1,526,921.79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7,919,199.71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583,642.43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34,664,082.66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3,933,537.99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38,597,620.65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35,469,486.38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4,042,747.18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39,512,233.56</w:t>
            </w:r>
          </w:p>
        </w:tc>
      </w:tr>
    </w:tbl>
    <w:p>
      <w:pPr>
        <w:widowControl w:val="0"/>
        <w:spacing w:after="339" w:line="1" w:lineRule="exact"/>
      </w:pPr>
    </w:p>
    <w:p>
      <w:pPr>
        <w:pStyle w:val="Style3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采用公允价值计量模式的投资性房地产</w:t>
      </w:r>
      <w:bookmarkEnd w:id="1255"/>
      <w:bookmarkEnd w:id="1256"/>
      <w:bookmarkEnd w:id="1258"/>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未办妥产权证书的投资性房地产情况</w:t>
      </w:r>
      <w:bookmarkEnd w:id="1259"/>
      <w:bookmarkEnd w:id="1260"/>
      <w:bookmarkEnd w:id="1262"/>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尚未办理完结</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3"/>
      <w:bookmarkEnd w:id="1264"/>
      <w:bookmarkEnd w:id="1266"/>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186,341,330.39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177,498,207.64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186,341,330.39</w:t>
            </w:r>
          </w:p>
        </w:tc>
      </w:tr>
    </w:tbl>
    <w:p>
      <w:pPr>
        <w:widowControl w:val="0"/>
        <w:spacing w:after="339" w:line="1" w:lineRule="exact"/>
      </w:pPr>
    </w:p>
    <w:p>
      <w:pPr>
        <w:pStyle w:val="Style31"/>
        <w:keepNext/>
        <w:keepLines/>
        <w:widowControl w:val="0"/>
        <w:numPr>
          <w:ilvl w:val="0"/>
          <w:numId w:val="31"/>
        </w:numPr>
        <w:shd w:val="clear" w:color="auto" w:fill="auto"/>
        <w:bidi w:val="0"/>
        <w:spacing w:before="0" w:after="340" w:line="240" w:lineRule="auto"/>
        <w:ind w:left="0" w:right="0" w:firstLine="0"/>
        <w:jc w:val="both"/>
      </w:pPr>
      <w:bookmarkStart w:id="1267" w:name="bookmark1267"/>
      <w:bookmarkStart w:id="1268" w:name="bookmark1268"/>
      <w:bookmarkStart w:id="1269" w:name="bookmark1269"/>
      <w:bookmarkStart w:id="1270" w:name="bookmark1270"/>
      <w:bookmarkEnd w:id="1269"/>
      <w:r>
        <w:rPr>
          <w:color w:val="000000"/>
          <w:spacing w:val="0"/>
          <w:w w:val="100"/>
          <w:position w:val="0"/>
        </w:rPr>
        <w:t>固定资产情况</w:t>
      </w:r>
      <w:bookmarkEnd w:id="1267"/>
      <w:bookmarkEnd w:id="1268"/>
      <w:bookmarkEnd w:id="1270"/>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147,179,506.22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148,886,445.45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14,622,608.84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35,038,074.06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345,726,634.57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1,152,618.81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12,368,810.88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306,702.73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13,828,132.42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1,152,618.81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12,368,810.88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226,171.73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13,747,601.42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1,917,678.58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34,035,821.85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674,131.50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36,713,870.01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1,917,678.58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34,035,821.85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674,131.50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36,713,870.01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146,414,446.45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127,219,434.48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13,948,477.34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35,258,538.71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322,840,896.98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22,998,512.91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71,325,218.11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6,903,781.01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31,441,193.23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132,668,705.26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3,125,536.16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15,183,805.69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1,272,504.30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622,287.70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20,204,133.86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3,125,536.16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15,183,805.69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1,272,504.30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622,287.70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20,204,133.86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329,712.67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14,333,714.72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315,445.65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15,060,799.23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329,712.67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14,333,714.72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315,445.65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15,060,799.23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25,794,336.40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72,175,309.08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7,860,839.66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31,981,554.74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137,812,039.89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535,355.66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26,181,243.26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26,716,598.92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192,727.98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192,727.98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19,377,339.23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19,378,677.45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19,377,339.23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19,378,677.45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534,017.44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6,996,632.01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7,530,649.45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120,086,092.61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48,047,493.38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6,087,637.68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3,276,983.97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177,498,207.64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123,645,637.65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51,379,984.08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7,718,827.83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3,596,880.83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186,341,330.39</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71"/>
      <w:bookmarkEnd w:id="1272"/>
      <w:bookmarkEnd w:id="12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75"/>
      <w:bookmarkEnd w:id="1276"/>
      <w:bookmarkEnd w:id="1278"/>
    </w:p>
    <w:p>
      <w:pPr>
        <w:pStyle w:val="Style3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通过经营租赁租出的固定资产</w:t>
      </w:r>
      <w:bookmarkEnd w:id="1279"/>
      <w:bookmarkEnd w:id="1280"/>
      <w:bookmarkEnd w:id="128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未办妥产权证书的固定资产情况</w:t>
      </w:r>
      <w:bookmarkEnd w:id="1283"/>
      <w:bookmarkEnd w:id="1284"/>
      <w:bookmarkEnd w:id="128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3,449,662.55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尚未办理完结</w:t>
            </w:r>
          </w:p>
        </w:tc>
      </w:tr>
    </w:tbl>
    <w:p>
      <w:pPr>
        <w:widowControl w:val="0"/>
        <w:spacing w:after="319" w:line="1" w:lineRule="exact"/>
      </w:pPr>
    </w:p>
    <w:p>
      <w:pPr>
        <w:pStyle w:val="Style31"/>
        <w:keepNext/>
        <w:keepLines/>
        <w:widowControl w:val="0"/>
        <w:numPr>
          <w:ilvl w:val="0"/>
          <w:numId w:val="29"/>
        </w:numPr>
        <w:shd w:val="clear" w:color="auto" w:fill="auto"/>
        <w:bidi w:val="0"/>
        <w:spacing w:before="0" w:after="96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固定资产清理</w:t>
      </w:r>
      <w:bookmarkEnd w:id="1287"/>
      <w:bookmarkEnd w:id="1288"/>
      <w:bookmarkEnd w:id="1290"/>
    </w:p>
    <w:p>
      <w:pPr>
        <w:pStyle w:val="Style31"/>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91"/>
      <w:bookmarkEnd w:id="1292"/>
      <w:bookmarkEnd w:id="129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bl>
    <w:p>
      <w:pPr>
        <w:widowControl w:val="0"/>
        <w:spacing w:after="319" w:line="1" w:lineRule="exact"/>
      </w:pPr>
    </w:p>
    <w:p>
      <w:pPr>
        <w:pStyle w:val="Style31"/>
        <w:keepNext/>
        <w:keepLines/>
        <w:widowControl w:val="0"/>
        <w:numPr>
          <w:ilvl w:val="0"/>
          <w:numId w:val="33"/>
        </w:numPr>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在建工程情况</w:t>
      </w:r>
      <w:bookmarkEnd w:id="1295"/>
      <w:bookmarkEnd w:id="1296"/>
      <w:bookmarkEnd w:id="1298"/>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黑石三联面板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AJB-DL03C</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80,531.00</w:t>
            </w:r>
          </w:p>
        </w:tc>
      </w:tr>
    </w:tbl>
    <w:p>
      <w:pPr>
        <w:widowControl w:val="0"/>
        <w:spacing w:after="319" w:line="1" w:lineRule="exact"/>
      </w:pP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重要在建工程项目本期变动情况</w:t>
      </w:r>
      <w:bookmarkEnd w:id="1299"/>
      <w:bookmarkEnd w:id="1300"/>
      <w:bookmarkEnd w:id="130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本期计提在建工程减值准备情况</w:t>
      </w:r>
      <w:bookmarkEnd w:id="1303"/>
      <w:bookmarkEnd w:id="1304"/>
      <w:bookmarkEnd w:id="130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工程物资</w:t>
      </w:r>
      <w:bookmarkEnd w:id="1307"/>
      <w:bookmarkEnd w:id="1308"/>
      <w:bookmarkEnd w:id="13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11"/>
      <w:bookmarkEnd w:id="1312"/>
      <w:bookmarkEnd w:id="1314"/>
    </w:p>
    <w:p>
      <w:pPr>
        <w:pStyle w:val="Style3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1"/>
      <w:bookmarkEnd w:id="1312"/>
      <w:bookmarkEnd w:id="131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办公管理软件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center"/>
            </w:pPr>
            <w:r>
              <w:rPr>
                <w:color w:val="000000"/>
                <w:spacing w:val="0"/>
                <w:w w:val="100"/>
                <w:position w:val="0"/>
              </w:rPr>
              <w:t>产品系统软 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开发产品系统 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19,763,765.19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14,583,688.36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4,371,276.34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16,082,240.14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54,800,970.03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520,088.49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520,088.49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19,763,765.19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15,076,343.22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4,371,276.34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16,109,673.77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55,321,058.52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4,613,890.51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8,566,739.14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2,911,862.87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7,280,396.22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23,372,888.74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409,416.05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1,331,045.33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395,175.92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1,836,301.40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3,971,938.70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409,416.05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1,331,045.33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395,175.92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1,836,301.40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3,971,938.70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5,023,306.56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9,897,784.47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3,307,038.79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9,116,697.62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27,344,827.44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1,197,958.69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1,197,958.69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1,197,958.69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1,197,958.69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14,740,458.63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3,980,600.06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1,064,237.55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6,992,976.15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26,778,272.39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15,149,874.68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4,818,990.53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1,459,413.47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8,801,843.92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30,230,122.60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7"/>
      <w:bookmarkEnd w:id="1318"/>
      <w:bookmarkEnd w:id="132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321"/>
      <w:bookmarkEnd w:id="1322"/>
      <w:bookmarkEnd w:id="1323"/>
    </w:p>
    <w:p>
      <w:pPr>
        <w:pStyle w:val="Style31"/>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1"/>
      <w:bookmarkEnd w:id="1322"/>
      <w:bookmarkEnd w:id="132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被投资单位名称</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或形成商誉的事</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华夏吉祥门传媒 有限公司停车场 道闸广告业务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7,210,904.86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7,210,904.86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吉林省壹媒介广</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告有限公司停车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3,178,867.88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3,178,867.88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太原市金酷广告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1,817,234.96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1,817,234.96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南京广厦传媒有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25,917,305.69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25,917,305.69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江西天胜传媒发</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展有限公司停车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5,452,897.96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5,452,897.96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安徽道闸传媒有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5,078,709.60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5,078,709.60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广东社区通传媒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891,370.87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891,370.87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大连壹媒介传媒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9,245,566.09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9,245,566.09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成都众成广告有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20,047,245.29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20,047,245.29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78,840,103.20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78,840,103.20</w:t>
            </w:r>
          </w:p>
        </w:tc>
      </w:tr>
    </w:tbl>
    <w:p>
      <w:pPr>
        <w:widowControl w:val="0"/>
        <w:spacing w:after="319" w:line="1" w:lineRule="exact"/>
      </w:pPr>
    </w:p>
    <w:p>
      <w:pPr>
        <w:pStyle w:val="Style31"/>
        <w:keepNext/>
        <w:keepLines/>
        <w:widowControl w:val="0"/>
        <w:numPr>
          <w:ilvl w:val="0"/>
          <w:numId w:val="31"/>
        </w:numPr>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商誉减值准备</w:t>
      </w:r>
      <w:bookmarkEnd w:id="1326"/>
      <w:bookmarkEnd w:id="1327"/>
      <w:bookmarkEnd w:id="132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华夏吉祥门传媒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2,288,293.11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587,986.75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2,876,279.86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吉林省壹媒介广</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告有限公司停车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647,745.39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647,745.39</w:t>
            </w: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太原市金酷广告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有限公司停车场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444,588.53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444,588.53</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道闸广告业务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南京广厦传媒有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16,608,299.82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1,657,337.82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18,265,637.64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江西天胜传媒发</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展有限公司停车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317,843.53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2,700,926.43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3,018,769.96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安徽道闸传媒有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3,693,909.60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3,693,909.60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广东社区通传媒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617,870.87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617,870.87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大连壹媒介传媒 有限公司停车场 道闸广告业务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3,497,094.65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3,289,156.07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6,786,250.72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成都众成广告有 限公司停车场道 闸广告业务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7,192,052.34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1,910,327.37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9,102,379.71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35,307,697.84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10,145,734.44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45,453,432.28</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各资产组可收回金额按照资产组的预计未来现金流量的现值确定，其预计现金流量根据管理层批准的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年期的财务预算基础 上的现金流量预测来确定。现金流量预测所用的折现率是</w:t>
      </w:r>
      <w:r>
        <w:rPr>
          <w:rFonts w:ascii="Times New Roman" w:eastAsia="Times New Roman" w:hAnsi="Times New Roman" w:cs="Times New Roman"/>
          <w:color w:val="000000"/>
          <w:spacing w:val="0"/>
          <w:w w:val="100"/>
          <w:position w:val="0"/>
          <w:sz w:val="18"/>
          <w:szCs w:val="18"/>
        </w:rPr>
        <w:t>16.95%</w:t>
      </w:r>
      <w:r>
        <w:rPr>
          <w:color w:val="000000"/>
          <w:spacing w:val="0"/>
          <w:w w:val="100"/>
          <w:position w:val="0"/>
        </w:rPr>
        <w:t>。</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计算相关资产组于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日预计未来现金流量现值采用了假设。以下详述了管理层为进行商誉的减值测试，在确 定现金流量预测时作出的关键假设：</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收入增长</w:t>
      </w:r>
      <w:r>
        <w:rPr>
          <w:color w:val="000000"/>
          <w:spacing w:val="0"/>
          <w:w w:val="100"/>
          <w:position w:val="0"/>
          <w:sz w:val="18"/>
          <w:szCs w:val="18"/>
        </w:rPr>
        <w:t>一</w:t>
      </w:r>
      <w:r>
        <w:rPr>
          <w:color w:val="000000"/>
          <w:spacing w:val="0"/>
          <w:w w:val="100"/>
          <w:position w:val="0"/>
        </w:rPr>
        <w:t>确定基础是在前一年及历史上实现收入情况的基础上，管理层根据预计的市场需求及自身的业务预期：预测期未 来收入情况根据公司现有签订的合同订单判断，但在以后年度增长速度可能会逐渐放缓，管理层预计合同期满后第一个年度 的收入比已签订的合同最后一期收入下降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，此后，未来将维持收入平稳不变。</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折现率</w:t>
      </w:r>
      <w:r>
        <w:rPr>
          <w:color w:val="000000"/>
          <w:spacing w:val="0"/>
          <w:w w:val="100"/>
          <w:position w:val="0"/>
          <w:sz w:val="18"/>
          <w:szCs w:val="18"/>
        </w:rPr>
        <w:t>一</w:t>
      </w:r>
      <w:r>
        <w:rPr>
          <w:color w:val="000000"/>
          <w:spacing w:val="0"/>
          <w:w w:val="100"/>
          <w:position w:val="0"/>
        </w:rPr>
        <w:t>采用的折现率是反映相关资产组特定风险的税前折现率。</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根据商誉减值测试结果，本公司本期计提了 </w:t>
      </w:r>
      <w:r>
        <w:rPr>
          <w:rFonts w:ascii="Times New Roman" w:eastAsia="Times New Roman" w:hAnsi="Times New Roman" w:cs="Times New Roman"/>
          <w:color w:val="000000"/>
          <w:spacing w:val="0"/>
          <w:w w:val="100"/>
          <w:position w:val="0"/>
          <w:sz w:val="18"/>
          <w:szCs w:val="18"/>
        </w:rPr>
        <w:t>10,145,734.44</w:t>
      </w:r>
      <w:r>
        <w:rPr>
          <w:color w:val="000000"/>
          <w:spacing w:val="0"/>
          <w:w w:val="100"/>
          <w:position w:val="0"/>
        </w:rPr>
        <w:t>元商誉减值准备。</w:t>
      </w:r>
    </w:p>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其他说明</w:t>
      </w:r>
    </w:p>
    <w:tbl>
      <w:tblPr>
        <w:tblOverlap w:val="never"/>
        <w:jc w:val="center"/>
        <w:tblLayout w:type="fixed"/>
      </w:tblPr>
      <w:tblGrid>
        <w:gridCol w:w="3106"/>
        <w:gridCol w:w="1483"/>
        <w:gridCol w:w="1603"/>
        <w:gridCol w:w="2352"/>
      </w:tblGrid>
      <w:tr>
        <w:trPr>
          <w:trHeight w:val="15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资产组或资 产组组合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资产组或资 产组组合的账面价 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包含商誉的资产组 或资 产组组合的账面价 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资产组或资产组组合是 否与购买日、以前年度 商誉减值测试时所确定 的资产组或资产组组合 一致</w:t>
            </w:r>
          </w:p>
        </w:tc>
      </w:tr>
      <w:tr>
        <w:trPr>
          <w:trHeight w:val="65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华夏吉祥门传媒有限公司停车场道闸广 告业务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1,061,475.00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5,396,100.00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106"/>
        <w:gridCol w:w="1483"/>
        <w:gridCol w:w="1603"/>
        <w:gridCol w:w="2352"/>
      </w:tblGrid>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吉林省壹媒介广告有限公司停车场道闸 广告业务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431,191.09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2,962,313.58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太原市金酷广告有限公司停车场道闸广 告业务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327,698.00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1,700,344.43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南京广厦传媒有限公司停车场道闸广告 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2,174,531.95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9,826,200.00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江西天胜传媒发展有限公司停车场道闸 广告业务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667,072.00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3,101,200.00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安徽道闸传媒有限公司停车场道闸广告 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1,155,915.88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2,540,715.88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广东社区通传媒有限公司停车场道闸广 告业务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143,990.78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417,490.78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大连壹媒介传媒有限公司停车场道闸广 告业务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605,684.63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3,065,000.00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成都众成广告有限公司停车场道闸广告 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1,734,734.42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12,679,600.00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8,302,293.75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41,688,964.67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30"/>
      <w:bookmarkEnd w:id="1331"/>
      <w:bookmarkEnd w:id="133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414,204.05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305,080.36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2,703,514.80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3,735,734.94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2,078,066.29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4,361,183.45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地坪工程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279,196.84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224,506.58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厅改造工程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796,164.10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704,299.01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4,274,195.28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3,735,734.94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2,358,036.42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5,651,893.80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4"/>
      <w:bookmarkEnd w:id="1335"/>
      <w:bookmarkEnd w:id="1337"/>
    </w:p>
    <w:p>
      <w:pPr>
        <w:pStyle w:val="Style31"/>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4"/>
      <w:bookmarkEnd w:id="1335"/>
      <w:bookmarkEnd w:id="133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资产减值准备及预期信 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152,555,709.82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23,681,004.73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155,966,936.11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24,641,272.60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13,381,756.00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2,007,263.40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16,863,798.73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2,529,569.81</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9,585,004.27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1,437,750.62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257,705.24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208,755.93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以前年度可弥补亏损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17,303,831.74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2,706,272.44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26,527,148.91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3,979,072.33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196,465,138.50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30,378,116.72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210,436,996.74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32,811,781.67</w:t>
            </w:r>
          </w:p>
        </w:tc>
      </w:tr>
    </w:tbl>
    <w:p>
      <w:pPr>
        <w:widowControl w:val="0"/>
        <w:spacing w:after="319" w:line="1" w:lineRule="exact"/>
      </w:pPr>
    </w:p>
    <w:p>
      <w:pPr>
        <w:pStyle w:val="Style31"/>
        <w:keepNext/>
        <w:keepLines/>
        <w:widowControl w:val="0"/>
        <w:numPr>
          <w:ilvl w:val="0"/>
          <w:numId w:val="35"/>
        </w:numPr>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未经抵销的递延所得税负债</w:t>
      </w:r>
      <w:bookmarkEnd w:id="1340"/>
      <w:bookmarkEnd w:id="1341"/>
      <w:bookmarkEnd w:id="13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74,768,996.39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11,215,349.45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71,486,857.19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10,723,028.57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3,533,950.40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530,092.56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7,846,745.53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1,177,011.83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78,302,946.79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11,745,442.01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79,333,602.72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11,900,040.40</w:t>
            </w:r>
          </w:p>
        </w:tc>
      </w:tr>
    </w:tbl>
    <w:p>
      <w:pPr>
        <w:widowControl w:val="0"/>
        <w:spacing w:after="319" w:line="1" w:lineRule="exact"/>
      </w:pPr>
    </w:p>
    <w:p>
      <w:pPr>
        <w:pStyle w:val="Style31"/>
        <w:keepNext/>
        <w:keepLines/>
        <w:widowControl w:val="0"/>
        <w:numPr>
          <w:ilvl w:val="0"/>
          <w:numId w:val="35"/>
        </w:numPr>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以抵销后净额列示的递延所得税资产或负债</w:t>
      </w:r>
      <w:bookmarkEnd w:id="1344"/>
      <w:bookmarkEnd w:id="1345"/>
      <w:bookmarkEnd w:id="134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30,378,116.72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32,811,781.67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11,745,442.01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11,900,040.40</w:t>
            </w:r>
          </w:p>
        </w:tc>
      </w:tr>
    </w:tbl>
    <w:p>
      <w:pPr>
        <w:widowControl w:val="0"/>
        <w:spacing w:after="319" w:line="1" w:lineRule="exact"/>
      </w:pPr>
    </w:p>
    <w:p>
      <w:pPr>
        <w:pStyle w:val="Style31"/>
        <w:keepNext/>
        <w:keepLines/>
        <w:widowControl w:val="0"/>
        <w:numPr>
          <w:ilvl w:val="0"/>
          <w:numId w:val="35"/>
        </w:numPr>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未确认递延所得税资产明细</w:t>
      </w:r>
      <w:bookmarkEnd w:id="1348"/>
      <w:bookmarkEnd w:id="1349"/>
      <w:bookmarkEnd w:id="135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13,288,186.56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10,999,649.10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13,288,186.56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10,999,649.10</w:t>
            </w:r>
          </w:p>
        </w:tc>
      </w:tr>
    </w:tbl>
    <w:p>
      <w:pPr>
        <w:widowControl w:val="0"/>
        <w:spacing w:after="319" w:line="1" w:lineRule="exact"/>
      </w:pPr>
    </w:p>
    <w:p>
      <w:pPr>
        <w:pStyle w:val="Style31"/>
        <w:keepNext/>
        <w:keepLines/>
        <w:widowControl w:val="0"/>
        <w:numPr>
          <w:ilvl w:val="0"/>
          <w:numId w:val="35"/>
        </w:numPr>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未确认递延所得税资产的可抵扣亏损将于以下年度到期</w:t>
      </w:r>
      <w:bookmarkEnd w:id="1352"/>
      <w:bookmarkEnd w:id="1353"/>
      <w:bookmarkEnd w:id="135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2,756,815.39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2,756,815.39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2,156,279.94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2,156,279.94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5,458,177.58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5,458,177.58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2,288,537.46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13,288,186.56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10,999,649.10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56"/>
      <w:bookmarkEnd w:id="1357"/>
      <w:bookmarkEnd w:id="1359"/>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8,305,556.55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6,236,900.39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60"/>
      <w:bookmarkEnd w:id="1361"/>
      <w:bookmarkEnd w:id="1363"/>
    </w:p>
    <w:p>
      <w:pPr>
        <w:pStyle w:val="Style31"/>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0"/>
      <w:bookmarkEnd w:id="1361"/>
      <w:bookmarkEnd w:id="1365"/>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66"/>
      <w:bookmarkEnd w:id="1367"/>
      <w:bookmarkEnd w:id="136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370"/>
      <w:bookmarkEnd w:id="1371"/>
      <w:bookmarkEnd w:id="1373"/>
    </w:p>
    <w:p>
      <w:pPr>
        <w:pStyle w:val="Style31"/>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0"/>
      <w:bookmarkEnd w:id="1371"/>
      <w:bookmarkEnd w:id="137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123,734,599.60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132,058,131.25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17,677,589.30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12,713,589.86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5,689,958.09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11,929,986.85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9,459,718.41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3,075,981.43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156,561,865.40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159,777,689.39</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14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6"/>
      <w:bookmarkEnd w:id="1377"/>
      <w:bookmarkEnd w:id="137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11,634,022.72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1,902,720.00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1,834,300.94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1,144,609.47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1,352,202.00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18,878,655.13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380"/>
      <w:bookmarkEnd w:id="1381"/>
      <w:bookmarkEnd w:id="1383"/>
    </w:p>
    <w:p>
      <w:pPr>
        <w:pStyle w:val="Style3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80"/>
      <w:bookmarkEnd w:id="1381"/>
      <w:bookmarkEnd w:id="138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5"/>
      <w:bookmarkEnd w:id="1386"/>
      <w:bookmarkEnd w:id="138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88"/>
      <w:bookmarkEnd w:id="1389"/>
      <w:bookmarkEnd w:id="139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55,854,441.28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62,041,469.34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55,854,441.28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92"/>
      <w:bookmarkEnd w:id="1393"/>
      <w:bookmarkEnd w:id="1395"/>
    </w:p>
    <w:p>
      <w:pPr>
        <w:pStyle w:val="Style31"/>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2"/>
      <w:bookmarkEnd w:id="1393"/>
      <w:bookmarkEnd w:id="1396"/>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192,397,352.19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195,898,748.59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28,575,983.82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6,415,353.04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6,415,353.04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198,812,705.23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202,314,101.63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28,575,983.82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7"/>
      <w:bookmarkEnd w:id="1398"/>
      <w:bookmarkEnd w:id="13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31,717,061.23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173,336,578.32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176,835,778.11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28,217,861.44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8,667,643.55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8,667,643.55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5,729,709.05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5,729,709.05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4,466,854.74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4,466,854.74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805,542.21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805,542.21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重大医疗保险费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381,056.61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381,056.61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2,584,333.00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2,586,473.00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187,653.00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2,079,088.27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2,079,144.88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170,469.38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192,397,352.19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195,898,748.59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28,575,983.82</w:t>
            </w:r>
          </w:p>
        </w:tc>
      </w:tr>
    </w:tbl>
    <w:p>
      <w:pPr>
        <w:widowControl w:val="0"/>
        <w:spacing w:after="319" w:line="1" w:lineRule="exact"/>
      </w:pPr>
    </w:p>
    <w:p>
      <w:pPr>
        <w:pStyle w:val="Style31"/>
        <w:keepNext/>
        <w:keepLines/>
        <w:widowControl w:val="0"/>
        <w:numPr>
          <w:ilvl w:val="0"/>
          <w:numId w:val="37"/>
        </w:numPr>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设定提存计划列示</w:t>
      </w:r>
      <w:bookmarkEnd w:id="1400"/>
      <w:bookmarkEnd w:id="1401"/>
      <w:bookmarkEnd w:id="14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6,298,232.83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6,298,232.83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117,120.21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6,415,353.04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6,415,353.04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404"/>
      <w:bookmarkEnd w:id="1405"/>
      <w:bookmarkEnd w:id="1407"/>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5,735,855.44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10,948,422.49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13,073,956.00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4,409,944.33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239,877.62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565,954.22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590,850.13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449,040.80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38,905.86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175,019.44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244,300.77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20,416,613.50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16,852,318.70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408"/>
      <w:bookmarkEnd w:id="1409"/>
      <w:bookmarkEnd w:id="141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19,637,721.01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19,637,721.01</w:t>
            </w:r>
          </w:p>
        </w:tc>
      </w:tr>
    </w:tbl>
    <w:p>
      <w:pPr>
        <w:widowControl w:val="0"/>
        <w:spacing w:after="359" w:line="1" w:lineRule="exact"/>
      </w:pPr>
    </w:p>
    <w:p>
      <w:pPr>
        <w:pStyle w:val="Style31"/>
        <w:keepNext/>
        <w:keepLines/>
        <w:widowControl w:val="0"/>
        <w:numPr>
          <w:ilvl w:val="0"/>
          <w:numId w:val="39"/>
        </w:numPr>
        <w:shd w:val="clear" w:color="auto" w:fill="auto"/>
        <w:tabs>
          <w:tab w:pos="493"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应付利息</w:t>
      </w:r>
      <w:bookmarkEnd w:id="1412"/>
      <w:bookmarkEnd w:id="1413"/>
      <w:bookmarkEnd w:id="141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39"/>
        </w:numPr>
        <w:shd w:val="clear" w:color="auto" w:fill="auto"/>
        <w:tabs>
          <w:tab w:pos="493" w:val="left"/>
        </w:tabs>
        <w:bidi w:val="0"/>
        <w:spacing w:before="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应付股利</w:t>
      </w:r>
      <w:bookmarkEnd w:id="1416"/>
      <w:bookmarkEnd w:id="1417"/>
      <w:bookmarkEnd w:id="141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39"/>
        </w:numPr>
        <w:shd w:val="clear" w:color="auto" w:fill="auto"/>
        <w:tabs>
          <w:tab w:pos="493" w:val="left"/>
        </w:tabs>
        <w:bidi w:val="0"/>
        <w:spacing w:before="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其他应付款</w:t>
      </w:r>
      <w:bookmarkEnd w:id="1420"/>
      <w:bookmarkEnd w:id="1421"/>
      <w:bookmarkEnd w:id="1423"/>
    </w:p>
    <w:p>
      <w:pPr>
        <w:pStyle w:val="Style31"/>
        <w:keepNext/>
        <w:keepLines/>
        <w:widowControl w:val="0"/>
        <w:numPr>
          <w:ilvl w:val="0"/>
          <w:numId w:val="41"/>
        </w:numPr>
        <w:shd w:val="clear" w:color="auto" w:fill="auto"/>
        <w:bidi w:val="0"/>
        <w:spacing w:before="0" w:line="240" w:lineRule="auto"/>
        <w:ind w:left="0" w:right="0" w:firstLine="0"/>
        <w:jc w:val="left"/>
      </w:pPr>
      <w:bookmarkStart w:id="1420" w:name="bookmark1420"/>
      <w:bookmarkStart w:id="1421" w:name="bookmark1421"/>
      <w:bookmarkStart w:id="1424" w:name="bookmark1424"/>
      <w:bookmarkStart w:id="1425" w:name="bookmark1425"/>
      <w:bookmarkEnd w:id="1424"/>
      <w:r>
        <w:rPr>
          <w:color w:val="000000"/>
          <w:spacing w:val="0"/>
          <w:w w:val="100"/>
          <w:position w:val="0"/>
        </w:rPr>
        <w:t>按款项性质列示其他应付款</w:t>
      </w:r>
      <w:bookmarkEnd w:id="1420"/>
      <w:bookmarkEnd w:id="1421"/>
      <w:bookmarkEnd w:id="142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应付的保证金、押金及定金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5,174,063.26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5,180,182.43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25,729,084.07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14,216,462.73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应付代收代付款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519,256.76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241,075.85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31,422,404.09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19,637,721.01</w:t>
            </w:r>
          </w:p>
        </w:tc>
      </w:tr>
    </w:tbl>
    <w:p>
      <w:pPr>
        <w:widowControl w:val="0"/>
        <w:spacing w:after="359" w:line="1" w:lineRule="exact"/>
      </w:pPr>
    </w:p>
    <w:p>
      <w:pPr>
        <w:pStyle w:val="Style31"/>
        <w:keepNext/>
        <w:keepLines/>
        <w:widowControl w:val="0"/>
        <w:numPr>
          <w:ilvl w:val="0"/>
          <w:numId w:val="41"/>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6"/>
      <w:bookmarkEnd w:id="1427"/>
      <w:bookmarkEnd w:id="142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430"/>
      <w:bookmarkEnd w:id="1431"/>
      <w:bookmarkEnd w:id="1433"/>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32,754,720.38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23,593,510.71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票据背书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6,200,366.54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6,836,899.00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38,955,086.92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30,430,409.71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434"/>
      <w:bookmarkEnd w:id="1435"/>
      <w:bookmarkEnd w:id="1437"/>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9,585,004.27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产品售后维护所发生的支出</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11,403,403.49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9,585,004.27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438"/>
      <w:bookmarkEnd w:id="1439"/>
      <w:bookmarkEnd w:id="1441"/>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733,671.27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733,671.27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数字家庭多 业务平台智 能管理系统 的产业化建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23,816.12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广州市经贸 委和财政局 拨款</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年省级工业 设计发展专 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 xml:space="preserve">122 </w:t>
            </w:r>
            <w:r>
              <w:rPr>
                <w:color w:val="000000"/>
                <w:spacing w:val="0"/>
                <w:w w:val="100"/>
                <w:position w:val="0"/>
              </w:rPr>
              <w:t>万台数字化 安防产品项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466,666.67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广州市创新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型企业专项</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350,006.72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219,921.25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云对讲及云 停车系统示 范工程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176,216.66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安居小宝智 能家居产品 技术改造项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1,391,706.17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733,671.27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1,718,034.90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442"/>
      <w:bookmarkEnd w:id="1443"/>
      <w:bookmarkEnd w:id="144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543,370,602.00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445"/>
      <w:bookmarkEnd w:id="1446"/>
      <w:bookmarkEnd w:id="14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356,774,142.19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356,774,142.19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357,245,414.92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357,245,414.92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449"/>
      <w:bookmarkEnd w:id="1450"/>
      <w:bookmarkEnd w:id="145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1,155,483.1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-446,958.4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53"/>
      <w:bookmarkEnd w:id="1454"/>
      <w:bookmarkEnd w:id="14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69,236,564.84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60,933,922.37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69,236,564.84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457"/>
      <w:bookmarkEnd w:id="1458"/>
      <w:bookmarkEnd w:id="1460"/>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208,471,563.59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268,503,429.78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208,471,563.59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104,546,600.01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71,835,708.58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8,302,642.47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3,653,283.36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8,150,559.03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344,099,313.92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268,503,429.78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461"/>
      <w:bookmarkEnd w:id="1462"/>
      <w:bookmarkEnd w:id="14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924,172,229.81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577,804,772.37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914,271,537.68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553,572,105.36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13,135,397.37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928,793.14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9,849,180.82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926,149.83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937,307,627.18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578,733,565.51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924,120,718.50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554,498,255.19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r>
        <w:br w:type="page"/>
      </w:r>
    </w:p>
    <w:tbl>
      <w:tblPr>
        <w:tblOverlap w:val="never"/>
        <w:jc w:val="left"/>
        <w:tblLayout w:type="fixed"/>
      </w:tblPr>
      <w:tblGrid>
        <w:gridCol w:w="1550"/>
        <w:gridCol w:w="1757"/>
        <w:gridCol w:w="1574"/>
        <w:gridCol w:w="1565"/>
        <w:gridCol w:w="1488"/>
      </w:tblGrid>
      <w:tr>
        <w:trPr>
          <w:trHeight w:val="442"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产品名称口</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17"/>
                <w:szCs w:val="17"/>
              </w:rPr>
              <w:t>本期金额</w:t>
            </w:r>
            <w:r>
              <w:rPr>
                <w:rFonts w:ascii="SimHei" w:eastAsia="SimHei" w:hAnsi="SimHei" w:cs="SimHei"/>
                <w:i/>
                <w:iCs/>
                <w:color w:val="7C7D7C"/>
                <w:spacing w:val="0"/>
                <w:w w:val="100"/>
                <w:position w:val="0"/>
                <w:sz w:val="22"/>
                <w:szCs w:val="22"/>
              </w:rPr>
              <w:t>。</w:t>
            </w:r>
          </w:p>
        </w:tc>
        <w:tc>
          <w:tcPr>
            <w:gridSpan w:val="2"/>
            <w:tcBorders>
              <w:top w:val="single" w:sz="4"/>
            </w:tcBorders>
            <w:shd w:val="clear" w:color="auto" w:fill="FFFFFF"/>
            <w:vAlign w:val="center"/>
          </w:tcPr>
          <w:p>
            <w:pPr>
              <w:pStyle w:val="Style23"/>
              <w:keepNext w:val="0"/>
              <w:keepLines w:val="0"/>
              <w:widowControl w:val="0"/>
              <w:shd w:val="clear" w:color="auto" w:fill="auto"/>
              <w:tabs>
                <w:tab w:pos="1934" w:val="left"/>
              </w:tabs>
              <w:bidi w:val="0"/>
              <w:spacing w:before="0" w:after="0" w:line="240" w:lineRule="auto"/>
              <w:ind w:left="0" w:right="0" w:firstLine="0"/>
              <w:jc w:val="right"/>
            </w:pPr>
            <w:r>
              <w:rPr>
                <w:b/>
                <w:bCs/>
                <w:color w:val="000000"/>
                <w:spacing w:val="0"/>
                <w:w w:val="100"/>
                <w:position w:val="0"/>
              </w:rPr>
              <w:t>上期金额</w:t>
            </w:r>
            <w:r>
              <w:rPr>
                <w:b/>
                <w:bCs/>
                <w:color w:val="7C7D7C"/>
                <w:spacing w:val="0"/>
                <w:w w:val="100"/>
                <w:position w:val="0"/>
                <w:vertAlign w:val="superscript"/>
              </w:rPr>
              <w:t>1</w:t>
            </w:r>
            <w:r>
              <w:rPr>
                <w:b/>
                <w:bCs/>
                <w:color w:val="7C7D7C"/>
                <w:spacing w:val="0"/>
                <w:w w:val="100"/>
                <w:position w:val="0"/>
              </w:rPr>
              <w:tab/>
            </w:r>
            <w:r>
              <w:rPr>
                <w:b/>
                <w:bCs/>
                <w:color w:val="7C7D7C"/>
                <w:spacing w:val="0"/>
                <w:w w:val="100"/>
                <w:position w:val="0"/>
              </w:rPr>
              <w:t>*</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00"/>
              <w:jc w:val="left"/>
            </w:pPr>
            <w:r>
              <w:rPr>
                <w:b/>
                <w:bCs/>
                <w:color w:val="000000"/>
                <w:spacing w:val="0"/>
                <w:w w:val="100"/>
                <w:position w:val="0"/>
              </w:rPr>
              <w:t>营业收入</w:t>
            </w:r>
            <w:r>
              <w:rPr>
                <w:b/>
                <w:bCs/>
                <w:color w:val="7C7D7C"/>
                <w:spacing w:val="0"/>
                <w:w w:val="100"/>
                <w:position w:val="0"/>
              </w:rPr>
              <w:t>'</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b/>
                <w:bCs/>
                <w:color w:val="000000"/>
                <w:spacing w:val="0"/>
                <w:w w:val="100"/>
                <w:position w:val="0"/>
              </w:rPr>
              <w:t>营业成本</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b/>
                <w:bCs/>
                <w:color w:val="000000"/>
                <w:spacing w:val="0"/>
                <w:w w:val="100"/>
                <w:position w:val="0"/>
              </w:rPr>
              <w:t>营业收入</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00"/>
              <w:jc w:val="left"/>
            </w:pPr>
            <w:r>
              <w:rPr>
                <w:b/>
                <w:bCs/>
                <w:color w:val="000000"/>
                <w:spacing w:val="0"/>
                <w:w w:val="100"/>
                <w:position w:val="0"/>
              </w:rPr>
              <w:t xml:space="preserve">营业成本 </w:t>
            </w:r>
            <w:r>
              <w:rPr>
                <w:b/>
                <w:bCs/>
                <w:color w:val="7C7D7C"/>
                <w:spacing w:val="0"/>
                <w:w w:val="100"/>
                <w:position w:val="0"/>
                <w:vertAlign w:val="superscript"/>
              </w:rPr>
              <w:t>+</w:t>
            </w:r>
          </w:p>
        </w:tc>
      </w:tr>
      <w:tr>
        <w:trPr>
          <w:trHeight w:val="403"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楼宇对讲系统</w:t>
            </w:r>
            <w:r>
              <w:rPr>
                <w:rFonts w:ascii="Times New Roman" w:eastAsia="Times New Roman" w:hAnsi="Times New Roman" w:cs="Times New Roman"/>
                <w:b/>
                <w:bCs/>
                <w:color w:val="7C7D7C"/>
                <w:spacing w:val="0"/>
                <w:w w:val="100"/>
                <w:position w:val="0"/>
                <w:sz w:val="18"/>
                <w:szCs w:val="18"/>
              </w:rPr>
              <w:t>F</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2E3E58"/>
                <w:spacing w:val="0"/>
                <w:w w:val="100"/>
                <w:position w:val="0"/>
                <w:sz w:val="16"/>
                <w:szCs w:val="16"/>
              </w:rPr>
              <w:t>490,</w:t>
            </w:r>
            <w:r>
              <w:rPr>
                <w:color w:val="333333"/>
                <w:spacing w:val="0"/>
                <w:w w:val="100"/>
                <w:position w:val="0"/>
                <w:sz w:val="16"/>
                <w:szCs w:val="16"/>
              </w:rPr>
              <w:t>52649</w:t>
            </w:r>
            <w:r>
              <w:rPr>
                <w:b/>
                <w:bCs/>
                <w:color w:val="333333"/>
                <w:spacing w:val="0"/>
                <w:w w:val="100"/>
                <w:position w:val="0"/>
                <w:sz w:val="17"/>
                <w:szCs w:val="17"/>
              </w:rPr>
              <w:t xml:space="preserve">拙 </w:t>
            </w:r>
            <w:r>
              <w:rPr>
                <w:color w:val="000000"/>
                <w:spacing w:val="0"/>
                <w:w w:val="100"/>
                <w:position w:val="0"/>
                <w:sz w:val="16"/>
                <w:szCs w:val="16"/>
              </w:rPr>
              <w:t>id</w:t>
            </w:r>
          </w:p>
          <w:p>
            <w:pPr>
              <w:pStyle w:val="Style23"/>
              <w:keepNext w:val="0"/>
              <w:keepLines w:val="0"/>
              <w:widowControl w:val="0"/>
              <w:shd w:val="clear" w:color="auto" w:fill="auto"/>
              <w:tabs>
                <w:tab w:leader="dot" w:pos="624" w:val="right"/>
                <w:tab w:leader="dot" w:pos="1445" w:val="left"/>
              </w:tabs>
              <w:bidi w:val="0"/>
              <w:spacing w:before="0" w:after="0" w:line="240" w:lineRule="auto"/>
              <w:ind w:left="0" w:right="0" w:firstLine="0"/>
              <w:jc w:val="left"/>
              <w:rPr>
                <w:sz w:val="16"/>
                <w:szCs w:val="16"/>
              </w:rPr>
            </w:pPr>
            <w:r>
              <w:rPr>
                <w:color w:val="000000"/>
                <w:spacing w:val="0"/>
                <w:w w:val="100"/>
                <w:position w:val="0"/>
                <w:sz w:val="16"/>
                <w:szCs w:val="16"/>
              </w:rPr>
              <w:tab/>
            </w:r>
            <w:r>
              <w:rPr>
                <w:color w:val="000000"/>
                <w:spacing w:val="0"/>
                <w:w w:val="100"/>
                <w:position w:val="0"/>
                <w:sz w:val="16"/>
                <w:szCs w:val="16"/>
              </w:rPr>
              <w:t>:</w:t>
            </w:r>
            <w:r>
              <w:rPr>
                <w:color w:val="000000"/>
                <w:spacing w:val="0"/>
                <w:w w:val="100"/>
                <w:position w:val="0"/>
                <w:sz w:val="16"/>
                <w:szCs w:val="16"/>
              </w:rPr>
              <w:t xml:space="preserve">  </w:t>
              <w:tab/>
              <w:t>i</w:t>
            </w:r>
            <w:r>
              <w:rPr>
                <w:color w:val="000000"/>
                <w:spacing w:val="0"/>
                <w:w w:val="100"/>
                <w:position w:val="0"/>
                <w:sz w:val="16"/>
                <w:szCs w:val="16"/>
              </w:rPr>
              <w:t>•.…</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615C5D"/>
                <w:spacing w:val="0"/>
                <w:w w:val="100"/>
                <w:position w:val="0"/>
                <w:sz w:val="16"/>
                <w:szCs w:val="16"/>
              </w:rPr>
              <w:t>277,71&lt;5</w:t>
            </w:r>
            <w:r>
              <w:rPr>
                <w:color w:val="615C5D"/>
                <w:spacing w:val="0"/>
                <w:w w:val="100"/>
                <w:position w:val="0"/>
                <w:sz w:val="16"/>
                <w:szCs w:val="16"/>
                <w:vertAlign w:val="subscript"/>
              </w:rPr>
              <w:t>?</w:t>
            </w:r>
            <w:r>
              <w:rPr>
                <w:color w:val="615C5D"/>
                <w:spacing w:val="0"/>
                <w:w w:val="100"/>
                <w:position w:val="0"/>
                <w:sz w:val="16"/>
                <w:szCs w:val="16"/>
              </w:rPr>
              <w:t>704.2^</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4A4552"/>
                <w:spacing w:val="0"/>
                <w:w w:val="100"/>
                <w:position w:val="0"/>
                <w:sz w:val="16"/>
                <w:szCs w:val="16"/>
              </w:rPr>
              <w:t>497</w:t>
            </w:r>
            <w:r>
              <w:rPr>
                <w:color w:val="4A4552"/>
                <w:spacing w:val="0"/>
                <w:w w:val="100"/>
                <w:position w:val="0"/>
                <w:sz w:val="16"/>
                <w:szCs w:val="16"/>
                <w:vertAlign w:val="subscript"/>
              </w:rPr>
              <w:t>?</w:t>
            </w:r>
            <w:r>
              <w:rPr>
                <w:color w:val="4A4552"/>
                <w:spacing w:val="0"/>
                <w:w w:val="100"/>
                <w:position w:val="0"/>
                <w:sz w:val="16"/>
                <w:szCs w:val="16"/>
              </w:rPr>
              <w:t>542</w:t>
            </w:r>
            <w:r>
              <w:rPr>
                <w:color w:val="4A4552"/>
                <w:spacing w:val="0"/>
                <w:w w:val="100"/>
                <w:position w:val="0"/>
                <w:sz w:val="16"/>
                <w:szCs w:val="16"/>
                <w:vertAlign w:val="subscript"/>
              </w:rPr>
              <w:t>?</w:t>
            </w:r>
            <w:r>
              <w:rPr>
                <w:color w:val="4A4552"/>
                <w:spacing w:val="0"/>
                <w:w w:val="100"/>
                <w:position w:val="0"/>
                <w:sz w:val="16"/>
                <w:szCs w:val="16"/>
              </w:rPr>
              <w:t>077.02^</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4A4552"/>
                <w:spacing w:val="0"/>
                <w:w w:val="100"/>
                <w:position w:val="0"/>
                <w:sz w:val="16"/>
                <w:szCs w:val="16"/>
              </w:rPr>
              <w:t xml:space="preserve">271,605,8 </w:t>
            </w:r>
            <w:r>
              <w:rPr>
                <w:rFonts w:ascii="Times New Roman" w:eastAsia="Times New Roman" w:hAnsi="Times New Roman" w:cs="Times New Roman"/>
                <w:smallCaps/>
                <w:color w:val="4A4552"/>
                <w:spacing w:val="0"/>
                <w:w w:val="100"/>
                <w:position w:val="0"/>
                <w:sz w:val="22"/>
                <w:szCs w:val="22"/>
              </w:rPr>
              <w:t>76.6S&lt;p</w:t>
            </w:r>
          </w:p>
        </w:tc>
      </w:tr>
      <w:tr>
        <w:trPr>
          <w:trHeight w:val="403"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智能家居时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4A4552"/>
                <w:spacing w:val="0"/>
                <w:w w:val="100"/>
                <w:position w:val="0"/>
                <w:sz w:val="16"/>
                <w:szCs w:val="16"/>
              </w:rPr>
              <w:t>130</w:t>
            </w:r>
            <w:r>
              <w:rPr>
                <w:color w:val="4A4552"/>
                <w:spacing w:val="0"/>
                <w:w w:val="100"/>
                <w:position w:val="0"/>
                <w:sz w:val="16"/>
                <w:szCs w:val="16"/>
                <w:vertAlign w:val="subscript"/>
              </w:rPr>
              <w:t>r</w:t>
            </w:r>
            <w:r>
              <w:rPr>
                <w:color w:val="4A4552"/>
                <w:spacing w:val="0"/>
                <w:w w:val="100"/>
                <w:position w:val="0"/>
                <w:sz w:val="16"/>
                <w:szCs w:val="16"/>
              </w:rPr>
              <w:t>0S43O9.96^</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615C5D"/>
                <w:spacing w:val="0"/>
                <w:w w:val="100"/>
                <w:position w:val="0"/>
                <w:sz w:val="16"/>
                <w:szCs w:val="16"/>
              </w:rPr>
              <w:t>73,203,008.32*1</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615C5D"/>
                <w:spacing w:val="0"/>
                <w:w w:val="100"/>
                <w:position w:val="0"/>
                <w:sz w:val="16"/>
                <w:szCs w:val="16"/>
              </w:rPr>
              <w:t>163,274,540.54^</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rPr>
                <w:sz w:val="16"/>
                <w:szCs w:val="16"/>
              </w:rPr>
            </w:pPr>
            <w:r>
              <w:rPr>
                <w:color w:val="615C5D"/>
                <w:spacing w:val="0"/>
                <w:w w:val="100"/>
                <w:position w:val="0"/>
                <w:sz w:val="16"/>
                <w:szCs w:val="16"/>
              </w:rPr>
              <w:t xml:space="preserve">88,466,930.73 </w:t>
            </w:r>
            <w:r>
              <w:rPr>
                <w:color w:val="7C7D7C"/>
                <w:spacing w:val="0"/>
                <w:w w:val="100"/>
                <w:position w:val="0"/>
                <w:sz w:val="16"/>
                <w:szCs w:val="16"/>
              </w:rPr>
              <w:t>*</w:t>
            </w:r>
          </w:p>
        </w:tc>
      </w:tr>
      <w:tr>
        <w:trPr>
          <w:trHeight w:val="55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倡车场系统按道</w:t>
            </w:r>
          </w:p>
        </w:tc>
        <w:tc>
          <w:tcPr>
            <w:tcBorders>
              <w:top w:val="single" w:sz="4"/>
              <w:left w:val="single" w:sz="4"/>
            </w:tcBorders>
            <w:shd w:val="clear" w:color="auto" w:fill="FFFFFF"/>
            <w:vAlign w:val="bottom"/>
          </w:tcPr>
          <w:p>
            <w:pPr>
              <w:pStyle w:val="Style23"/>
              <w:keepNext w:val="0"/>
              <w:keepLines w:val="0"/>
              <w:widowControl w:val="0"/>
              <w:shd w:val="clear" w:color="auto" w:fill="auto"/>
              <w:tabs>
                <w:tab w:leader="dot" w:pos="1493" w:val="left"/>
              </w:tabs>
              <w:bidi w:val="0"/>
              <w:spacing w:before="0" w:after="0" w:line="235" w:lineRule="exact"/>
              <w:ind w:left="0" w:right="0" w:firstLine="400"/>
              <w:jc w:val="left"/>
              <w:rPr>
                <w:sz w:val="16"/>
                <w:szCs w:val="16"/>
              </w:rPr>
            </w:pPr>
            <w:r>
              <w:rPr>
                <w:color w:val="2E3E58"/>
                <w:spacing w:val="0"/>
                <w:w w:val="100"/>
                <w:position w:val="0"/>
                <w:sz w:val="16"/>
                <w:szCs w:val="16"/>
              </w:rPr>
              <w:t>53,</w:t>
            </w:r>
            <w:r>
              <w:rPr>
                <w:color w:val="2E3E58"/>
                <w:spacing w:val="0"/>
                <w:w w:val="100"/>
                <w:position w:val="0"/>
                <w:sz w:val="16"/>
                <w:szCs w:val="16"/>
              </w:rPr>
              <w:t>902,954.</w:t>
            </w:r>
            <w:r>
              <w:rPr>
                <w:color w:val="615C5D"/>
                <w:spacing w:val="0"/>
                <w:w w:val="100"/>
                <w:position w:val="0"/>
                <w:sz w:val="16"/>
                <w:szCs w:val="16"/>
              </w:rPr>
              <w:t xml:space="preserve">50J </w:t>
            </w:r>
            <w:r>
              <w:rPr>
                <w:color w:val="000000"/>
                <w:spacing w:val="0"/>
                <w:w w:val="100"/>
                <w:position w:val="0"/>
                <w:sz w:val="16"/>
                <w:szCs w:val="16"/>
              </w:rPr>
              <w:tab/>
              <w:t>i.....</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both"/>
            </w:pPr>
            <w:r>
              <w:rPr>
                <w:color w:val="4A4552"/>
                <w:spacing w:val="0"/>
                <w:w w:val="100"/>
                <w:position w:val="0"/>
                <w:sz w:val="16"/>
                <w:szCs w:val="16"/>
              </w:rPr>
              <w:t>26M,</w:t>
            </w:r>
            <w:r>
              <w:rPr>
                <w:b/>
                <w:bCs/>
                <w:color w:val="4A4552"/>
                <w:spacing w:val="0"/>
                <w:w w:val="100"/>
                <w:position w:val="0"/>
              </w:rPr>
              <w:t>质丽</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rPr>
                <w:sz w:val="16"/>
                <w:szCs w:val="16"/>
              </w:rPr>
            </w:pPr>
            <w:r>
              <w:rPr>
                <w:color w:val="615C5D"/>
                <w:spacing w:val="0"/>
                <w:w w:val="100"/>
                <w:position w:val="0"/>
                <w:sz w:val="16"/>
                <w:szCs w:val="16"/>
              </w:rPr>
              <w:t>572R448.17+I</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00"/>
              <w:jc w:val="left"/>
              <w:rPr>
                <w:sz w:val="16"/>
                <w:szCs w:val="16"/>
              </w:rPr>
            </w:pPr>
            <w:r>
              <w:rPr>
                <w:color w:val="615C5D"/>
                <w:spacing w:val="0"/>
                <w:w w:val="100"/>
                <w:position w:val="0"/>
                <w:sz w:val="16"/>
                <w:szCs w:val="16"/>
              </w:rPr>
              <w:t>26</w:t>
            </w:r>
            <w:r>
              <w:rPr>
                <w:color w:val="615C5D"/>
                <w:spacing w:val="0"/>
                <w:w w:val="100"/>
                <w:position w:val="0"/>
                <w:sz w:val="16"/>
                <w:szCs w:val="16"/>
                <w:vertAlign w:val="subscript"/>
              </w:rPr>
              <w:t>?</w:t>
            </w:r>
            <w:r>
              <w:rPr>
                <w:color w:val="615C5D"/>
                <w:spacing w:val="0"/>
                <w:w w:val="100"/>
                <w:position w:val="0"/>
                <w:sz w:val="16"/>
                <w:szCs w:val="16"/>
              </w:rPr>
              <w:t>534</w:t>
            </w:r>
            <w:r>
              <w:rPr>
                <w:color w:val="615C5D"/>
                <w:spacing w:val="0"/>
                <w:w w:val="100"/>
                <w:position w:val="0"/>
                <w:sz w:val="16"/>
                <w:szCs w:val="16"/>
                <w:vertAlign w:val="subscript"/>
              </w:rPr>
              <w:t>?</w:t>
            </w:r>
            <w:r>
              <w:rPr>
                <w:color w:val="615C5D"/>
                <w:spacing w:val="0"/>
                <w:w w:val="100"/>
                <w:position w:val="0"/>
                <w:sz w:val="16"/>
                <w:szCs w:val="16"/>
              </w:rPr>
              <w:t>O62.7O^</w:t>
            </w:r>
            <w:r>
              <w:rPr>
                <w:color w:val="615C5D"/>
                <w:spacing w:val="0"/>
                <w:w w:val="100"/>
                <w:position w:val="0"/>
                <w:sz w:val="16"/>
                <w:szCs w:val="16"/>
                <w:vertAlign w:val="superscript"/>
              </w:rPr>
              <w:t>+</w:t>
            </w:r>
          </w:p>
        </w:tc>
      </w:tr>
      <w:tr>
        <w:trPr>
          <w:trHeight w:val="403"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监控夏系统隼成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615C5D"/>
                <w:spacing w:val="0"/>
                <w:w w:val="100"/>
                <w:position w:val="0"/>
                <w:sz w:val="16"/>
                <w:szCs w:val="16"/>
              </w:rPr>
              <w:t>142,255466.70^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615C5D"/>
                <w:spacing w:val="0"/>
                <w:w w:val="100"/>
                <w:position w:val="0"/>
                <w:sz w:val="16"/>
                <w:szCs w:val="16"/>
              </w:rPr>
              <w:t>118^00342.36^</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4A4552"/>
                <w:spacing w:val="0"/>
                <w:w w:val="100"/>
                <w:position w:val="0"/>
                <w:sz w:val="16"/>
                <w:szCs w:val="16"/>
              </w:rPr>
              <w:t>122</w:t>
            </w:r>
            <w:r>
              <w:rPr>
                <w:color w:val="4A4552"/>
                <w:spacing w:val="0"/>
                <w:w w:val="100"/>
                <w:position w:val="0"/>
                <w:sz w:val="16"/>
                <w:szCs w:val="16"/>
                <w:vertAlign w:val="subscript"/>
              </w:rPr>
              <w:t>?</w:t>
            </w:r>
            <w:r>
              <w:rPr>
                <w:color w:val="4A4552"/>
                <w:spacing w:val="0"/>
                <w:w w:val="100"/>
                <w:position w:val="0"/>
                <w:sz w:val="16"/>
                <w:szCs w:val="16"/>
              </w:rPr>
              <w:t>1SS</w:t>
            </w:r>
            <w:r>
              <w:rPr>
                <w:color w:val="4A4552"/>
                <w:spacing w:val="0"/>
                <w:w w:val="100"/>
                <w:position w:val="0"/>
                <w:sz w:val="16"/>
                <w:szCs w:val="16"/>
                <w:vertAlign w:val="subscript"/>
              </w:rPr>
              <w:t>?</w:t>
            </w:r>
            <w:r>
              <w:rPr>
                <w:color w:val="4A4552"/>
                <w:spacing w:val="0"/>
                <w:w w:val="100"/>
                <w:position w:val="0"/>
                <w:sz w:val="16"/>
                <w:szCs w:val="16"/>
              </w:rPr>
              <w:t>97O.S5^|</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80" w:firstLine="0"/>
              <w:jc w:val="right"/>
              <w:rPr>
                <w:sz w:val="16"/>
                <w:szCs w:val="16"/>
              </w:rPr>
            </w:pPr>
            <w:r>
              <w:rPr>
                <w:color w:val="7C7D7C"/>
                <w:spacing w:val="0"/>
                <w:w w:val="100"/>
                <w:position w:val="0"/>
                <w:sz w:val="16"/>
                <w:szCs w:val="16"/>
              </w:rPr>
              <w:t>101</w:t>
            </w:r>
            <w:r>
              <w:rPr>
                <w:color w:val="7C7D7C"/>
                <w:spacing w:val="0"/>
                <w:w w:val="100"/>
                <w:position w:val="0"/>
                <w:sz w:val="16"/>
                <w:szCs w:val="16"/>
                <w:vertAlign w:val="subscript"/>
              </w:rPr>
              <w:t>;</w:t>
            </w:r>
            <w:r>
              <w:rPr>
                <w:color w:val="7C7D7C"/>
                <w:spacing w:val="0"/>
                <w:w w:val="100"/>
                <w:position w:val="0"/>
                <w:sz w:val="16"/>
                <w:szCs w:val="16"/>
              </w:rPr>
              <w:t>,</w:t>
            </w:r>
            <w:r>
              <w:rPr>
                <w:color w:val="7C7D7C"/>
                <w:spacing w:val="0"/>
                <w:w w:val="100"/>
                <w:position w:val="0"/>
                <w:sz w:val="16"/>
                <w:szCs w:val="16"/>
              </w:rPr>
              <w:t>050,348.04</w:t>
            </w:r>
          </w:p>
        </w:tc>
      </w:tr>
      <w:tr>
        <w:trPr>
          <w:trHeight w:val="408"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显示屏</w:t>
            </w:r>
            <w:r>
              <w:rPr>
                <w:b/>
                <w:bCs/>
                <w:color w:val="7C7D7C"/>
                <w:spacing w:val="0"/>
                <w:w w:val="100"/>
                <w:position w:val="0"/>
                <w:vertAlign w:val="superscript"/>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615C5D"/>
                <w:spacing w:val="0"/>
                <w:w w:val="100"/>
                <w:position w:val="0"/>
                <w:sz w:val="16"/>
                <w:szCs w:val="16"/>
              </w:rPr>
              <w:t>9S</w:t>
            </w:r>
            <w:r>
              <w:rPr>
                <w:color w:val="615C5D"/>
                <w:spacing w:val="0"/>
                <w:w w:val="100"/>
                <w:position w:val="0"/>
                <w:sz w:val="16"/>
                <w:szCs w:val="16"/>
                <w:vertAlign w:val="subscript"/>
              </w:rPr>
              <w:t>?</w:t>
            </w:r>
            <w:r>
              <w:rPr>
                <w:color w:val="615C5D"/>
                <w:spacing w:val="0"/>
                <w:w w:val="100"/>
                <w:position w:val="0"/>
                <w:sz w:val="16"/>
                <w:szCs w:val="16"/>
              </w:rPr>
              <w:t>514</w:t>
            </w:r>
            <w:r>
              <w:rPr>
                <w:color w:val="615C5D"/>
                <w:spacing w:val="0"/>
                <w:w w:val="100"/>
                <w:position w:val="0"/>
                <w:sz w:val="16"/>
                <w:szCs w:val="16"/>
                <w:vertAlign w:val="subscript"/>
              </w:rPr>
              <w:t>r</w:t>
            </w:r>
            <w:r>
              <w:rPr>
                <w:color w:val="615C5D"/>
                <w:spacing w:val="0"/>
                <w:w w:val="100"/>
                <w:position w:val="0"/>
                <w:sz w:val="16"/>
                <w:szCs w:val="16"/>
              </w:rPr>
              <w:t>833.00^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615C5D"/>
                <w:spacing w:val="0"/>
                <w:w w:val="100"/>
                <w:position w:val="0"/>
                <w:sz w:val="16"/>
                <w:szCs w:val="16"/>
              </w:rPr>
              <w:t>80</w:t>
            </w:r>
            <w:r>
              <w:rPr>
                <w:color w:val="615C5D"/>
                <w:spacing w:val="0"/>
                <w:w w:val="100"/>
                <w:position w:val="0"/>
                <w:sz w:val="16"/>
                <w:szCs w:val="16"/>
                <w:vertAlign w:val="subscript"/>
              </w:rPr>
              <w:t>?</w:t>
            </w:r>
            <w:r>
              <w:rPr>
                <w:color w:val="615C5D"/>
                <w:spacing w:val="0"/>
                <w:w w:val="100"/>
                <w:position w:val="0"/>
                <w:sz w:val="16"/>
                <w:szCs w:val="16"/>
              </w:rPr>
              <w:t>S65</w:t>
            </w:r>
            <w:r>
              <w:rPr>
                <w:color w:val="615C5D"/>
                <w:spacing w:val="0"/>
                <w:w w:val="100"/>
                <w:position w:val="0"/>
                <w:sz w:val="16"/>
                <w:szCs w:val="16"/>
                <w:vertAlign w:val="subscript"/>
              </w:rPr>
              <w:t>?</w:t>
            </w:r>
            <w:r>
              <w:rPr>
                <w:color w:val="615C5D"/>
                <w:spacing w:val="0"/>
                <w:w w:val="100"/>
                <w:position w:val="0"/>
                <w:sz w:val="16"/>
                <w:szCs w:val="16"/>
              </w:rPr>
              <w:t>457.24^</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4A4552"/>
                <w:spacing w:val="0"/>
                <w:w w:val="100"/>
                <w:position w:val="0"/>
                <w:sz w:val="16"/>
                <w:szCs w:val="16"/>
              </w:rPr>
              <w:t>65</w:t>
            </w:r>
            <w:r>
              <w:rPr>
                <w:color w:val="4A4552"/>
                <w:spacing w:val="0"/>
                <w:w w:val="100"/>
                <w:position w:val="0"/>
                <w:sz w:val="16"/>
                <w:szCs w:val="16"/>
                <w:vertAlign w:val="subscript"/>
              </w:rPr>
              <w:t>r</w:t>
            </w:r>
            <w:r>
              <w:rPr>
                <w:color w:val="4A4552"/>
                <w:spacing w:val="0"/>
                <w:w w:val="100"/>
                <w:position w:val="0"/>
                <w:sz w:val="16"/>
                <w:szCs w:val="16"/>
              </w:rPr>
              <w:t>919</w:t>
            </w:r>
            <w:r>
              <w:rPr>
                <w:color w:val="4A4552"/>
                <w:spacing w:val="0"/>
                <w:w w:val="100"/>
                <w:position w:val="0"/>
                <w:sz w:val="16"/>
                <w:szCs w:val="16"/>
                <w:vertAlign w:val="subscript"/>
              </w:rPr>
              <w:t>r</w:t>
            </w:r>
            <w:r>
              <w:rPr>
                <w:color w:val="4A4552"/>
                <w:spacing w:val="0"/>
                <w:w w:val="100"/>
                <w:position w:val="0"/>
                <w:sz w:val="16"/>
                <w:szCs w:val="16"/>
              </w:rPr>
              <w:t>S46.31^</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rPr>
                <w:sz w:val="16"/>
                <w:szCs w:val="16"/>
              </w:rPr>
            </w:pPr>
            <w:r>
              <w:rPr>
                <w:color w:val="615C5D"/>
                <w:spacing w:val="0"/>
                <w:w w:val="100"/>
                <w:position w:val="0"/>
                <w:sz w:val="16"/>
                <w:szCs w:val="16"/>
              </w:rPr>
              <w:t xml:space="preserve">59^74^07.51 </w:t>
            </w:r>
            <w:r>
              <w:rPr>
                <w:color w:val="7C7D7C"/>
                <w:spacing w:val="0"/>
                <w:w w:val="100"/>
                <w:position w:val="0"/>
                <w:sz w:val="16"/>
                <w:szCs w:val="16"/>
              </w:rPr>
              <w:t>*</w:t>
            </w:r>
          </w:p>
        </w:tc>
      </w:tr>
      <w:tr>
        <w:trPr>
          <w:trHeight w:val="403"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4A4552"/>
                <w:spacing w:val="0"/>
                <w:w w:val="100"/>
                <w:position w:val="0"/>
                <w:sz w:val="16"/>
                <w:szCs w:val="16"/>
              </w:rPr>
              <w:t>22</w:t>
            </w:r>
            <w:r>
              <w:rPr>
                <w:color w:val="4A4552"/>
                <w:spacing w:val="0"/>
                <w:w w:val="100"/>
                <w:position w:val="0"/>
                <w:sz w:val="16"/>
                <w:szCs w:val="16"/>
                <w:vertAlign w:val="subscript"/>
              </w:rPr>
              <w:t>?</w:t>
            </w:r>
            <w:r>
              <w:rPr>
                <w:color w:val="4A4552"/>
                <w:spacing w:val="0"/>
                <w:w w:val="100"/>
                <w:position w:val="0"/>
                <w:sz w:val="16"/>
                <w:szCs w:val="16"/>
              </w:rPr>
              <w:t>023</w:t>
            </w:r>
            <w:r>
              <w:rPr>
                <w:color w:val="4A4552"/>
                <w:spacing w:val="0"/>
                <w:w w:val="100"/>
                <w:position w:val="0"/>
                <w:sz w:val="16"/>
                <w:szCs w:val="16"/>
                <w:vertAlign w:val="subscript"/>
              </w:rPr>
              <w:t>?</w:t>
            </w:r>
            <w:r>
              <w:rPr>
                <w:color w:val="4A4552"/>
                <w:spacing w:val="0"/>
                <w:w w:val="100"/>
                <w:position w:val="0"/>
                <w:sz w:val="16"/>
                <w:szCs w:val="16"/>
              </w:rPr>
              <w:t>5&lt;53.21d</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615C5D"/>
                <w:spacing w:val="0"/>
                <w:w w:val="100"/>
                <w:position w:val="0"/>
                <w:sz w:val="16"/>
                <w:szCs w:val="16"/>
              </w:rPr>
              <w:t>2</w:t>
            </w:r>
            <w:r>
              <w:rPr>
                <w:color w:val="615C5D"/>
                <w:spacing w:val="0"/>
                <w:w w:val="100"/>
                <w:position w:val="0"/>
                <w:sz w:val="16"/>
                <w:szCs w:val="16"/>
                <w:vertAlign w:val="subscript"/>
              </w:rPr>
              <w:t>?</w:t>
            </w:r>
            <w:r>
              <w:rPr>
                <w:color w:val="615C5D"/>
                <w:spacing w:val="0"/>
                <w:w w:val="100"/>
                <w:position w:val="0"/>
                <w:sz w:val="16"/>
                <w:szCs w:val="16"/>
              </w:rPr>
              <w:t>131</w:t>
            </w:r>
            <w:r>
              <w:rPr>
                <w:color w:val="615C5D"/>
                <w:spacing w:val="0"/>
                <w:w w:val="100"/>
                <w:position w:val="0"/>
                <w:sz w:val="16"/>
                <w:szCs w:val="16"/>
                <w:vertAlign w:val="subscript"/>
              </w:rPr>
              <w:t>?</w:t>
            </w:r>
            <w:r>
              <w:rPr>
                <w:color w:val="615C5D"/>
                <w:spacing w:val="0"/>
                <w:w w:val="100"/>
                <w:position w:val="0"/>
                <w:sz w:val="16"/>
                <w:szCs w:val="16"/>
              </w:rPr>
              <w:t>896.44&lt;|</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615C5D"/>
                <w:spacing w:val="0"/>
                <w:w w:val="100"/>
                <w:position w:val="0"/>
                <w:sz w:val="16"/>
                <w:szCs w:val="16"/>
              </w:rPr>
              <w:t>17</w:t>
            </w:r>
            <w:r>
              <w:rPr>
                <w:color w:val="615C5D"/>
                <w:spacing w:val="0"/>
                <w:w w:val="100"/>
                <w:position w:val="0"/>
                <w:sz w:val="16"/>
                <w:szCs w:val="16"/>
                <w:vertAlign w:val="subscript"/>
              </w:rPr>
              <w:t>?</w:t>
            </w:r>
            <w:r>
              <w:rPr>
                <w:color w:val="615C5D"/>
                <w:spacing w:val="0"/>
                <w:w w:val="100"/>
                <w:position w:val="0"/>
                <w:sz w:val="16"/>
                <w:szCs w:val="16"/>
              </w:rPr>
              <w:t>93O</w:t>
            </w:r>
            <w:r>
              <w:rPr>
                <w:color w:val="615C5D"/>
                <w:spacing w:val="0"/>
                <w:w w:val="100"/>
                <w:position w:val="0"/>
                <w:sz w:val="16"/>
                <w:szCs w:val="16"/>
                <w:vertAlign w:val="subscript"/>
              </w:rPr>
              <w:t>?</w:t>
            </w:r>
            <w:r>
              <w:rPr>
                <w:color w:val="615C5D"/>
                <w:spacing w:val="0"/>
                <w:w w:val="100"/>
                <w:position w:val="0"/>
                <w:sz w:val="16"/>
                <w:szCs w:val="16"/>
              </w:rPr>
              <w:t>835.61^</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6"/>
                <w:szCs w:val="16"/>
              </w:rPr>
            </w:pPr>
            <w:r>
              <w:rPr>
                <w:b/>
                <w:bCs/>
                <w:color w:val="4A4552"/>
                <w:spacing w:val="0"/>
                <w:w w:val="100"/>
                <w:position w:val="0"/>
                <w:sz w:val="17"/>
                <w:szCs w:val="17"/>
              </w:rPr>
              <w:t>舞的刃</w:t>
            </w:r>
            <w:r>
              <w:rPr>
                <w:color w:val="4A4552"/>
                <w:spacing w:val="0"/>
                <w:w w:val="100"/>
                <w:position w:val="0"/>
                <w:sz w:val="16"/>
                <w:szCs w:val="16"/>
              </w:rPr>
              <w:t xml:space="preserve">9.£ </w:t>
            </w:r>
            <w:r>
              <w:rPr>
                <w:color w:val="7C7D7C"/>
                <w:spacing w:val="0"/>
                <w:w w:val="100"/>
                <w:position w:val="0"/>
                <w:sz w:val="16"/>
                <w:szCs w:val="16"/>
              </w:rPr>
              <w:t>*</w:t>
            </w:r>
          </w:p>
        </w:tc>
      </w:tr>
      <w:tr>
        <w:trPr>
          <w:trHeight w:val="43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615C5D"/>
                <w:spacing w:val="0"/>
                <w:w w:val="100"/>
                <w:position w:val="0"/>
                <w:sz w:val="16"/>
                <w:szCs w:val="16"/>
              </w:rPr>
              <w:t>937,307,627.18^</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b/>
                <w:bCs/>
                <w:color w:val="4A4552"/>
                <w:spacing w:val="0"/>
                <w:w w:val="100"/>
                <w:position w:val="0"/>
                <w:sz w:val="17"/>
                <w:szCs w:val="17"/>
              </w:rPr>
              <w:t>刃</w:t>
            </w:r>
            <w:r>
              <w:rPr>
                <w:color w:val="4A4552"/>
                <w:spacing w:val="0"/>
                <w:w w:val="100"/>
                <w:position w:val="0"/>
                <w:sz w:val="16"/>
                <w:szCs w:val="16"/>
              </w:rPr>
              <w:t>&amp;J33j&lt;55.51-</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6"/>
                <w:szCs w:val="16"/>
              </w:rPr>
            </w:pPr>
            <w:r>
              <w:rPr>
                <w:color w:val="615C5D"/>
                <w:spacing w:val="0"/>
                <w:w w:val="100"/>
                <w:position w:val="0"/>
                <w:sz w:val="16"/>
                <w:szCs w:val="16"/>
              </w:rPr>
              <w:t>924</w:t>
            </w:r>
            <w:r>
              <w:rPr>
                <w:color w:val="615C5D"/>
                <w:spacing w:val="0"/>
                <w:w w:val="100"/>
                <w:position w:val="0"/>
                <w:sz w:val="16"/>
                <w:szCs w:val="16"/>
                <w:vertAlign w:val="subscript"/>
              </w:rPr>
              <w:t>?</w:t>
            </w:r>
            <w:r>
              <w:rPr>
                <w:color w:val="615C5D"/>
                <w:spacing w:val="0"/>
                <w:w w:val="100"/>
                <w:position w:val="0"/>
                <w:sz w:val="16"/>
                <w:szCs w:val="16"/>
              </w:rPr>
              <w:t>120</w:t>
            </w:r>
            <w:r>
              <w:rPr>
                <w:color w:val="615C5D"/>
                <w:spacing w:val="0"/>
                <w:w w:val="100"/>
                <w:position w:val="0"/>
                <w:sz w:val="16"/>
                <w:szCs w:val="16"/>
                <w:vertAlign w:val="subscript"/>
              </w:rPr>
              <w:t>?</w:t>
            </w:r>
            <w:r>
              <w:rPr>
                <w:color w:val="615C5D"/>
                <w:spacing w:val="0"/>
                <w:w w:val="100"/>
                <w:position w:val="0"/>
                <w:sz w:val="16"/>
                <w:szCs w:val="16"/>
              </w:rPr>
              <w:t>718.5(M</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80" w:firstLine="0"/>
              <w:jc w:val="right"/>
              <w:rPr>
                <w:sz w:val="16"/>
                <w:szCs w:val="16"/>
              </w:rPr>
            </w:pPr>
            <w:r>
              <w:rPr>
                <w:color w:val="4A4552"/>
                <w:spacing w:val="0"/>
                <w:w w:val="100"/>
                <w:position w:val="0"/>
                <w:sz w:val="16"/>
                <w:szCs w:val="16"/>
              </w:rPr>
              <w:t>554,498^55.</w:t>
            </w:r>
            <w:r>
              <w:rPr>
                <w:color w:val="000000"/>
                <w:spacing w:val="0"/>
                <w:w w:val="100"/>
                <w:position w:val="0"/>
                <w:sz w:val="16"/>
                <w:szCs w:val="16"/>
              </w:rPr>
              <w:t>1&amp;</w:t>
            </w:r>
          </w:p>
        </w:tc>
      </w:tr>
    </w:tbl>
    <w:p>
      <w:pPr>
        <w:widowControl w:val="0"/>
        <w:spacing w:after="399" w:line="1" w:lineRule="exact"/>
      </w:pPr>
    </w:p>
    <w:p>
      <w:pPr>
        <w:pStyle w:val="Style31"/>
        <w:keepNext/>
        <w:keepLines/>
        <w:widowControl w:val="0"/>
        <w:shd w:val="clear" w:color="auto" w:fill="auto"/>
        <w:bidi w:val="0"/>
        <w:spacing w:before="0" w:after="40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465"/>
      <w:bookmarkEnd w:id="1466"/>
      <w:bookmarkEnd w:id="146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3,166,114.96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3,902,748.89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2,259,166.70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2,788,995.97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2,587,030.93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2,399,437.24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23,211.29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373,009.69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459,188.28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8,545,848.70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10,123,680.21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469"/>
      <w:bookmarkEnd w:id="1470"/>
      <w:bookmarkEnd w:id="147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36,904,190.07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36,263,799.78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12,980,423.55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15,480,808.41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8,028,837.11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1,506,155.31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4,406,207.99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3,680,403.18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8,695,616.31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1,638,256.33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3,080,955.48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8,525,389.17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8,397,489.84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维修费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15,928,022.67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12,983,775.48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681,828.75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749,859.53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5,070,583.75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11,996,854.34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4,712,947.39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5,039,556.34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52,905.00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2,908,426.99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610,406.92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571,703.46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168,425.13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148,611.19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92,459,937.22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118,752,502.25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473"/>
      <w:bookmarkEnd w:id="1474"/>
      <w:bookmarkEnd w:id="1476"/>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32,103,977.43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31,912,002.65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877,538.58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2,921,106.07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215,702.70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655,588.13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3,264,836.77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4,184,422.03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5,768,018.56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3,487,901.61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1,387,409.78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1,161,062.54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1,062,570.22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2,556,603.02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1,564,992.70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1,623,436.38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169,865.34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1,493,352.00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4,526,875.65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4,351,145.49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2,176,431.17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1,480,676.48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3,692,788.09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5,943,150.62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56,811,006.99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61,770,447.02</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77"/>
      <w:bookmarkEnd w:id="1478"/>
      <w:bookmarkEnd w:id="1480"/>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74,339,928.67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80,673,895.49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6,970,126.87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5,355,859.73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242,470.20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300,646.82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25,700.00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12,374.14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52,912.00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60,328.70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339,970.57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513,369.31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736,135.10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730,119.82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1,775,414.52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2,086,257.66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1,874,463.94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1,398,362.14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141,712.29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486,623.72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86,517,334.16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91,636,337.53</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81"/>
      <w:bookmarkEnd w:id="1482"/>
      <w:bookmarkEnd w:id="1484"/>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413,833.23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471,324.52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-9,380,623.84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-8,417,428.92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94,045.00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62,186.91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-4,505,384.53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-5,060,781.20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-13,378,130.14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-12,944,698.69</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85"/>
      <w:bookmarkEnd w:id="1486"/>
      <w:bookmarkEnd w:id="1488"/>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广州开发区科技和信息化局拨款社区安 防工程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412,622.38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基于物联网的社区智能监测平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科学技术经费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3,625.92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数字家庭多业务平台智能管理系统的产 业化建设项目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12,425.80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886,375.54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广州市经贸委和财政局拨款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年省 级工业设计发展专项资金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广州市创新型企业专项资金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130,085.47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445,993.28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安居小宝智能家居产品技术改造项目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广州市科技创新委员会基于情景感知与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76,682.05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可信服务的智能家居型产品资助费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云对讲及云停车系统示范工程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675,190.99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18,797,597.27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21,323,050.24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广州开发区科技创新局（黄浦区科技局）</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年企业研发后补助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1,599,300.00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年企业研发投入后补助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1,599,300.00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广州开发区知识产权局（黄埔区知识产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权局）政策兑现著作权登记资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广州开发区知识产权局示范企业奖励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广州市科学技术局面向家居安防的多功 能摄像头与云平台的研发及产业化经费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广州市工业和信息化局财局拨基于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 智慧社区综合服务平台后补助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广州市黄埔区市场和质量监管局经费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广州开发区知识产权局（黄埔区知识产 权局）专利资助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广州开发区知识产权局（黄埔区知识产 权局）重点企业资助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广州开发区商务局（黄埔区商务局）专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广州开发区科技创新局（黄埔区科技局）</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年度省科技创新战略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广州市科学技术局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年度高新技术企 业认定通过奖励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广州开发区科技创新局（黄埔区科技局）</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年第二批科技项目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149,090.34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广州开发区科技创新局（黄埔区科技局） 企业研发后补助专题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广州开发区财政国库集中支付中心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 开发区知识产权局（黄埔区知识产权局） 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广州衡创研发费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收广州市财政局广州市科技创新委员会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收广州市财政局广州市科技创新委员会 研发后补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收广州开发区知识产权局（黄埔区知识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产权局）著作权登记资助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收到广州开发区财政国库集中支付中心 关于''广州开发区商务局（黄埔区商务 局）领取促进现代服务业政策第四条''奖 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技改项目区级补助奖励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社保中心失业补助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50,336.43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黄埔区科技局拔付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年研发后补助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广州科创委转拨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年研发补助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技改项目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年区级补助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黄埔区</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液晶显示屏项目事后奖补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广州市财政局补助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59,142.39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212,402.80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广州黄埔区文化广电新闻出版局兑付黄 埔区促进文化创意产业发展办法非评审 项目扶持资金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广州开发区财政国库集中支付中心</w:t>
            </w:r>
            <w:r>
              <w:rPr>
                <w:rFonts w:ascii="Times New Roman" w:eastAsia="Times New Roman" w:hAnsi="Times New Roman" w:cs="Times New Roman"/>
                <w:color w:val="000000"/>
                <w:spacing w:val="0"/>
                <w:w w:val="100"/>
                <w:position w:val="0"/>
                <w:sz w:val="18"/>
                <w:szCs w:val="18"/>
              </w:rPr>
              <w:t>2019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年度瞪羚企业专项扶持资金（第一批）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广州开发区财政国库集中支付中心的政 策双创载体运营补助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广州开发区财政国库集中支付中心政策 兑现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广州开发区经济和信息化局（黄埔区工 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广州开发区质量强区专项资金政策兑现 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广州市财政局国库支付分局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 新技术企业认定通过奖励（第三笔）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广州市黄埔区工业和信息化局拨付新一 代信息技术政策应用补贴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244,100.00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广州市黄埔区委宣传部计算机软件著作 权登记资助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 后补助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黄埔区促进文化创意产业发展办法第一 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黄埔区知识产权局专利资助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软件著作权登记资助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数据库专利资助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提质增效试点产业园区双创载体运营补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35,410.00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著作权登记资助费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18,786.79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423,227.70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560,529.93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24,855,024.92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37,092,258.30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489"/>
      <w:bookmarkEnd w:id="1490"/>
      <w:bookmarkEnd w:id="1492"/>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-1,058,251.25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-128,561.20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74,543.47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-9,251,973.82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-11,106,725.00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-142,702.02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-678,751.26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-11,193,032.65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-11,174,883.55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93"/>
      <w:bookmarkEnd w:id="1494"/>
      <w:bookmarkEnd w:id="1496"/>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-4,473,126.51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-9,892,844.99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-192,727.98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-10,054,522.06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-1,197,958.69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-10,145,734.44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-16,997,769.64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-14,811,588.93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-38,143,095.38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497"/>
      <w:bookmarkEnd w:id="1498"/>
      <w:bookmarkEnd w:id="1500"/>
    </w:p>
    <w:p>
      <w:pPr>
        <w:pStyle w:val="Style28"/>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271,255.50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749,686.93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-508,795.55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240,891.38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01"/>
      <w:bookmarkEnd w:id="1502"/>
      <w:bookmarkEnd w:id="150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927,951.36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145,619.08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145,619.08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146,132.44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938,435.19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05"/>
      <w:bookmarkEnd w:id="1506"/>
      <w:bookmarkEnd w:id="150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325,790.68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2,504,424.46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23,233.90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23,233.90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79,962.80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161,332.70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79,962.80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478,987.38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2,701,218.26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478,987.38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09"/>
      <w:bookmarkEnd w:id="1510"/>
      <w:bookmarkEnd w:id="1512"/>
    </w:p>
    <w:p>
      <w:pPr>
        <w:pStyle w:val="Style3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09"/>
      <w:bookmarkEnd w:id="1510"/>
      <w:bookmarkEnd w:id="151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15,833,053.41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7,828,482.26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2,279,066.56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5,075,701.89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18,112,119.97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12,904,184.15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14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4"/>
      <w:bookmarkEnd w:id="1515"/>
      <w:bookmarkEnd w:id="1516"/>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126,259,623.79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18,938,943.57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2,425,500.13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-1,948,016.38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5,175,754.16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-6,576,642.63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小微企业税收优惠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-246,812.02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18,112,119.97</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517"/>
      <w:bookmarkEnd w:id="1518"/>
      <w:bookmarkEnd w:id="152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521"/>
      <w:bookmarkEnd w:id="1522"/>
      <w:bookmarkEnd w:id="1524"/>
    </w:p>
    <w:p>
      <w:pPr>
        <w:pStyle w:val="Style31"/>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1"/>
      <w:bookmarkEnd w:id="1522"/>
      <w:bookmarkEnd w:id="1525"/>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12,318,881.67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11,356,997.12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5,960,528.68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12,960,384.57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9,761,024.27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7,802,137.58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28,186,567.06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32,130,003.10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6"/>
      <w:bookmarkEnd w:id="1527"/>
      <w:bookmarkEnd w:id="1528"/>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62,186.91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196,793.80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支付的往来款、保证金及押金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19,446,696.35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11,054,224.78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23,641,861.54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29,574,703.03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35,060,500.82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72,843,729.71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78,396,300.41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113,731,638.23</w:t>
            </w:r>
          </w:p>
        </w:tc>
      </w:tr>
    </w:tbl>
    <w:p>
      <w:pPr>
        <w:widowControl w:val="0"/>
        <w:spacing w:after="33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529"/>
      <w:bookmarkEnd w:id="1530"/>
      <w:bookmarkEnd w:id="1532"/>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33"/>
      <w:bookmarkEnd w:id="1534"/>
      <w:bookmarkEnd w:id="1536"/>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37"/>
      <w:bookmarkEnd w:id="1538"/>
      <w:bookmarkEnd w:id="1540"/>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3,191,392.11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9,942,050.98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4,505,384.53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5,060,781.20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7,696,776.64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15,002,832.18</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1"/>
      <w:bookmarkEnd w:id="1542"/>
      <w:bookmarkEnd w:id="1544"/>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3,180,934.50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10,457.61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3,191,392.11</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545"/>
      <w:bookmarkEnd w:id="1546"/>
      <w:bookmarkEnd w:id="1548"/>
    </w:p>
    <w:p>
      <w:pPr>
        <w:pStyle w:val="Style31"/>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5"/>
      <w:bookmarkEnd w:id="1546"/>
      <w:bookmarkEnd w:id="1549"/>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108,147,503.82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73,632,398.52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26,004,621.58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49,317,978.93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21,217,300.75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22,825,417.98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3,971,938.70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4,309,299.24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2,358,036.42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2,064,192.48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-240,891.38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2,504,424.46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-4,091,551.30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-4,589,456.68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2,433,664.95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6,792,139.37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-154,598.39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-1,716,437.48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9,584,569.94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-22,902,477.08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-212,673,433.62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-17,362,063.24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34,215,915.54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19,621,010.74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-8,784,251.58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134,255,535.86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347,020,699.12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-48,139,683.96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108,610,066.69</w:t>
            </w:r>
          </w:p>
        </w:tc>
      </w:tr>
    </w:tbl>
    <w:p>
      <w:pPr>
        <w:widowControl w:val="0"/>
        <w:spacing w:after="319" w:line="1" w:lineRule="exact"/>
      </w:pPr>
    </w:p>
    <w:p>
      <w:pPr>
        <w:pStyle w:val="Style31"/>
        <w:keepNext/>
        <w:keepLines/>
        <w:widowControl w:val="0"/>
        <w:shd w:val="clear" w:color="auto" w:fill="auto"/>
        <w:bidi w:val="0"/>
        <w:spacing w:before="0" w:after="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50"/>
      <w:bookmarkEnd w:id="1551"/>
      <w:bookmarkEnd w:id="1552"/>
      <w:r>
        <w:br w:type="page"/>
      </w:r>
    </w:p>
    <w:p>
      <w:pPr>
        <w:pStyle w:val="Style31"/>
        <w:keepNext/>
        <w:keepLines/>
        <w:widowControl w:val="0"/>
        <w:numPr>
          <w:ilvl w:val="0"/>
          <w:numId w:val="43"/>
        </w:numPr>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本期收到的处置子公司的现金净额</w:t>
      </w:r>
      <w:bookmarkEnd w:id="1553"/>
      <w:bookmarkEnd w:id="1554"/>
      <w:bookmarkEnd w:id="155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43"/>
        </w:numPr>
        <w:shd w:val="clear" w:color="auto" w:fill="auto"/>
        <w:bidi w:val="0"/>
        <w:spacing w:before="0" w:after="380" w:line="240" w:lineRule="auto"/>
        <w:ind w:left="0" w:right="0" w:firstLine="14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现金和现金等价物的构成</w:t>
      </w:r>
      <w:bookmarkEnd w:id="1557"/>
      <w:bookmarkEnd w:id="1558"/>
      <w:bookmarkEnd w:id="1560"/>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159,077.17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406,713,983.99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455,017,973.43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453,715.21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407,491,081.85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455,630,765.81</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561"/>
      <w:bookmarkEnd w:id="1562"/>
      <w:bookmarkEnd w:id="156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565"/>
      <w:bookmarkEnd w:id="1566"/>
      <w:bookmarkEnd w:id="1568"/>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6,394,806.98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9"/>
      <w:bookmarkEnd w:id="1570"/>
      <w:bookmarkEnd w:id="1572"/>
    </w:p>
    <w:p>
      <w:pPr>
        <w:pStyle w:val="Style31"/>
        <w:keepNext/>
        <w:keepLines/>
        <w:widowControl w:val="0"/>
        <w:shd w:val="clear" w:color="auto" w:fill="auto"/>
        <w:bidi w:val="0"/>
        <w:spacing w:before="0" w:after="380" w:line="240" w:lineRule="auto"/>
        <w:ind w:left="0" w:right="0" w:firstLine="140"/>
        <w:jc w:val="left"/>
      </w:pPr>
      <w:bookmarkStart w:id="1569" w:name="bookmark1569"/>
      <w:bookmarkStart w:id="1570" w:name="bookmark1570"/>
      <w:bookmarkStart w:id="1573" w:name="bookmark157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9"/>
      <w:bookmarkEnd w:id="1570"/>
      <w:bookmarkEnd w:id="1573"/>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5,504,403.47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182,076.00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153,235.16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6,094,689.21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4,980,580.02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2,626,451.99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3,213,964.74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2,626,451.99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16,451.29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1,382,782.73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1,692,098.30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1,382,782.73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29,852.32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36,530.00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29,852.32</w:t>
            </w:r>
          </w:p>
        </w:tc>
      </w:tr>
    </w:tbl>
    <w:p>
      <w:pPr>
        <w:widowControl w:val="0"/>
        <w:spacing w:after="239" w:line="1" w:lineRule="exact"/>
      </w:pPr>
    </w:p>
    <w:p>
      <w:pPr>
        <w:pStyle w:val="Style31"/>
        <w:keepNext/>
        <w:keepLines/>
        <w:widowControl w:val="0"/>
        <w:shd w:val="clear" w:color="auto" w:fill="auto"/>
        <w:bidi w:val="0"/>
        <w:spacing w:before="0" w:after="380" w:line="331" w:lineRule="exact"/>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4"/>
      <w:bookmarkEnd w:id="1575"/>
      <w:bookmarkEnd w:id="157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140" w:line="240" w:lineRule="auto"/>
        <w:ind w:left="0" w:right="0" w:firstLine="0"/>
        <w:jc w:val="left"/>
      </w:pPr>
      <w:bookmarkStart w:id="1577" w:name="bookmark1577"/>
      <w:r>
        <w:rPr>
          <w:rFonts w:ascii="Times New Roman" w:eastAsia="Times New Roman" w:hAnsi="Times New Roman" w:cs="Times New Roman"/>
          <w:color w:val="000000"/>
          <w:spacing w:val="0"/>
          <w:w w:val="100"/>
          <w:position w:val="0"/>
          <w:sz w:val="18"/>
          <w:szCs w:val="18"/>
        </w:rPr>
        <w:t>1</w:t>
      </w:r>
      <w:bookmarkEnd w:id="1577"/>
      <w:r>
        <w:rPr>
          <w:color w:val="000000"/>
          <w:spacing w:val="0"/>
          <w:w w:val="100"/>
          <w:position w:val="0"/>
        </w:rPr>
        <w:t>、</w:t>
        <w:tab/>
        <w:t>香港安居宝科技有限公司</w:t>
      </w:r>
    </w:p>
    <w:p>
      <w:pPr>
        <w:pStyle w:val="Style28"/>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主要经营地：香港湾仔告士打道</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7"/>
          <w:szCs w:val="17"/>
        </w:rPr>
        <w:t>号祥丰大厦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A</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记账本位币：港币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选择原因：主要考虑到香港安居宝经营所处的环境为香港，为方便业务开展，所以采用港币。</w:t>
      </w:r>
    </w:p>
    <w:p>
      <w:pPr>
        <w:pStyle w:val="Style28"/>
        <w:keepNext w:val="0"/>
        <w:keepLines w:val="0"/>
        <w:widowControl w:val="0"/>
        <w:shd w:val="clear" w:color="auto" w:fill="auto"/>
        <w:tabs>
          <w:tab w:pos="354" w:val="left"/>
        </w:tabs>
        <w:bidi w:val="0"/>
        <w:spacing w:before="0" w:after="140" w:line="240" w:lineRule="auto"/>
        <w:ind w:left="0" w:right="0" w:firstLine="0"/>
        <w:jc w:val="left"/>
      </w:pPr>
      <w:bookmarkStart w:id="1578" w:name="bookmark1578"/>
      <w:r>
        <w:rPr>
          <w:rFonts w:ascii="Times New Roman" w:eastAsia="Times New Roman" w:hAnsi="Times New Roman" w:cs="Times New Roman"/>
          <w:color w:val="000000"/>
          <w:spacing w:val="0"/>
          <w:w w:val="100"/>
          <w:position w:val="0"/>
          <w:sz w:val="18"/>
          <w:szCs w:val="18"/>
        </w:rPr>
        <w:t>2</w:t>
      </w:r>
      <w:bookmarkEnd w:id="1578"/>
      <w:r>
        <w:rPr>
          <w:color w:val="000000"/>
          <w:spacing w:val="0"/>
          <w:w w:val="100"/>
          <w:position w:val="0"/>
        </w:rPr>
        <w:t>、</w:t>
        <w:tab/>
        <w:t>安居宝（澳门）有限公司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主要经营地：澳门南湾大马路</w:t>
      </w: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记账本位币：澳门币</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选择原因：主要考虑到澳门安居宝经营所处的环境为澳门，为方便业务开展，所以采用澳门币。</w:t>
      </w:r>
    </w:p>
    <w:p>
      <w:pPr>
        <w:pStyle w:val="Style31"/>
        <w:keepNext/>
        <w:keepLines/>
        <w:widowControl w:val="0"/>
        <w:shd w:val="clear" w:color="auto" w:fill="auto"/>
        <w:bidi w:val="0"/>
        <w:spacing w:before="0" w:after="300" w:line="331" w:lineRule="exact"/>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79"/>
      <w:bookmarkEnd w:id="1580"/>
      <w:bookmarkEnd w:id="1582"/>
    </w:p>
    <w:p>
      <w:pPr>
        <w:pStyle w:val="Style31"/>
        <w:keepNext/>
        <w:keepLines/>
        <w:widowControl w:val="0"/>
        <w:shd w:val="clear" w:color="auto" w:fill="auto"/>
        <w:bidi w:val="0"/>
        <w:spacing w:before="0" w:after="380" w:line="331" w:lineRule="exact"/>
        <w:ind w:left="0" w:right="0" w:firstLine="0"/>
        <w:jc w:val="left"/>
      </w:pPr>
      <w:bookmarkStart w:id="1579" w:name="bookmark1579"/>
      <w:bookmarkStart w:id="1580" w:name="bookmark1580"/>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79"/>
      <w:bookmarkEnd w:id="1580"/>
      <w:bookmarkEnd w:id="158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数字家庭多业务平台智能管 理系统的产业化建设项目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12,425.80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12,425.80</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广州市经贸委和财政局拨款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年省级工业设计发展专 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 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广州市创新型企业专项资金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130,085.47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130,085.47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安居小宝智能家居产品技术 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云对讲及云停车系统示范工 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129,160.00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18,797,597.27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18,797,597.27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广州开发区知识产权局（黄埔 区知识产权局）专利资助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218,552.31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218,552.31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社保中心失业补助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59,142.39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59,142.39</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广州黄埔区文化广电新闻出 版局兑付黄埔区促进文化创 意产业发展办法非评审项目 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广州开发区财政国库集中支 付中心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年度瞪羚企业专 项扶持资金（第一批）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广州开发区财政国库集中支 付中心的政策双创载体运营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广州开发区财政国库集中支 付中心政策兑现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广州开发区经济和信息化局 （黄埔区工业和信息化局）</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广州开发区质量强区专项资 金政策兑现资助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广州市财政局国库支付分局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年度高新技术企业认定 通过奖励（第三笔）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广州市黄埔区工业和信息化 局拨付新一代信息技术政策 应用补贴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244,100.00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广州市黄埔区委宣传部计算 机软件著作权登记资助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广州市科技创新委员会</w:t>
            </w: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年企业研发后补助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黄埔区促进文化创意产业发 展办法第一批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黄埔区知识产权局专利资助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数据库专利资助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提质增效试点产业园区双创 载体运营补助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著作权登记资助费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18,786.79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423,227.70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423,227.70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560,529.93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560,529.93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24,855,024.92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84"/>
      <w:bookmarkEnd w:id="1585"/>
      <w:bookmarkEnd w:id="1586"/>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sz w:val="24"/>
          <w:szCs w:val="24"/>
        </w:rPr>
        <w:t>八</w:t>
      </w:r>
      <w:bookmarkEnd w:id="1589"/>
      <w:r>
        <w:rPr>
          <w:color w:val="000000"/>
          <w:spacing w:val="0"/>
          <w:w w:val="100"/>
          <w:position w:val="0"/>
          <w:sz w:val="24"/>
          <w:szCs w:val="24"/>
        </w:rPr>
        <w:t>、在其他主体中的权益</w:t>
      </w:r>
      <w:bookmarkEnd w:id="1587"/>
      <w:bookmarkEnd w:id="1588"/>
      <w:bookmarkEnd w:id="1590"/>
    </w:p>
    <w:p>
      <w:pPr>
        <w:pStyle w:val="Style31"/>
        <w:keepNext/>
        <w:keepLines/>
        <w:widowControl w:val="0"/>
        <w:shd w:val="clear" w:color="auto" w:fill="auto"/>
        <w:bidi w:val="0"/>
        <w:spacing w:before="0" w:after="34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91"/>
      <w:bookmarkEnd w:id="1592"/>
      <w:bookmarkEnd w:id="1593"/>
    </w:p>
    <w:p>
      <w:pPr>
        <w:pStyle w:val="Style31"/>
        <w:keepNext/>
        <w:keepLines/>
        <w:widowControl w:val="0"/>
        <w:shd w:val="clear" w:color="auto" w:fill="auto"/>
        <w:bidi w:val="0"/>
        <w:spacing w:before="0" w:after="340" w:line="240" w:lineRule="auto"/>
        <w:ind w:left="0" w:right="0" w:firstLine="0"/>
        <w:jc w:val="left"/>
      </w:pPr>
      <w:bookmarkStart w:id="1591" w:name="bookmark1591"/>
      <w:bookmarkStart w:id="1592" w:name="bookmark1592"/>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91"/>
      <w:bookmarkEnd w:id="1592"/>
      <w:bookmarkEnd w:id="159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广东安居宝智能 控制系统有限公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广东省广州市广 州经济技术开发 区科学城起云路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号二栋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其他电子设备制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造业类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广东安居宝光电 传输科技有限公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号自编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广州市德居安电</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 一栋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广东安居宝显示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广州市高新技术 产业开发区科学 城南翔二路</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香港安居宝科技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香港湾仔告士打 道</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7"/>
                <w:szCs w:val="17"/>
              </w:rPr>
              <w:t>号祥丰大 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安居宝(澳门)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澳门南湾大马路</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广东奥迪安监控 技术股份有限公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广东省广州市广 州经济技术开发 区科学城起云路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号自编一栋四 层 </w:t>
            </w:r>
            <w:r>
              <w:rPr>
                <w:rFonts w:ascii="Times New Roman" w:eastAsia="Times New Roman" w:hAnsi="Times New Roman" w:cs="Times New Roman"/>
                <w:color w:val="000000"/>
                <w:spacing w:val="0"/>
                <w:w w:val="100"/>
                <w:position w:val="0"/>
                <w:sz w:val="18"/>
                <w:szCs w:val="18"/>
              </w:rPr>
              <w:t>401-406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408-415 </w:t>
            </w:r>
            <w:r>
              <w:rPr>
                <w:color w:val="000000"/>
                <w:spacing w:val="0"/>
                <w:w w:val="100"/>
                <w:position w:val="0"/>
              </w:rPr>
              <w:t>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广东安居宝网络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 四栋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软件开发制造业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广东车前传媒有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广州高新技术产 业开发区科学城 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号自编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栋二楼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文化、体育和娱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95"/>
      <w:bookmarkEnd w:id="1596"/>
      <w:bookmarkEnd w:id="15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广东安居宝智能控制系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-691,804.59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1,002,389.52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广东安居宝显示科技有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645,452.44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3,732,840.04</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广东奥迪安监控技术股 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3,647,255.96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28,238,627.88</w:t>
            </w:r>
          </w:p>
        </w:tc>
      </w:tr>
    </w:tbl>
    <w:p>
      <w:pPr>
        <w:widowControl w:val="0"/>
        <w:spacing w:after="319" w:line="1" w:lineRule="exact"/>
      </w:pPr>
    </w:p>
    <w:p>
      <w:pPr>
        <w:pStyle w:val="Style31"/>
        <w:keepNext/>
        <w:keepLines/>
        <w:widowControl w:val="0"/>
        <w:numPr>
          <w:ilvl w:val="0"/>
          <w:numId w:val="45"/>
        </w:numPr>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重要非全资子公司的主要财务信息</w:t>
      </w:r>
      <w:bookmarkEnd w:id="1598"/>
      <w:bookmarkEnd w:id="1599"/>
      <w:bookmarkEnd w:id="160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730" w:val="left"/>
                <w:tab w:pos="1474" w:val="left"/>
                <w:tab w:pos="2938" w:val="left"/>
                <w:tab w:pos="3682"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tabs>
                <w:tab w:pos="730" w:val="left"/>
                <w:tab w:pos="1469" w:val="left"/>
                <w:tab w:pos="2938" w:val="left"/>
                <w:tab w:pos="3677"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计</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居宝智</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能控制</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51,635,1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5,496,80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57,131,9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50,466,0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2,883,34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49,744,3</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65.93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70.34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93.98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34.20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w:t>
            </w: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居宝显</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示科技</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82,402,9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7,203,55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89,606,5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14,949,7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74,427,2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12,679,5</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83.47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w:t>
            </w: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迪安监</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控技术</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102,364,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291,499,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530,092.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229,374,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175,484,</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390.12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540.27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067.73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w:t>
            </w:r>
          </w:p>
        </w:tc>
      </w:tr>
      <w:tr>
        <w:trPr>
          <w:trHeight w:val="365"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智能控制系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27,072,447.0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-4,600,500.51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-4,600,500.51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664,303.55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28,264,074.1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-6,913,453.94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-6,913,453.94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5,382,196.22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显示科技有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205,168,738.</w:t>
            </w:r>
          </w:p>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12,909,048.7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12,909,048.7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-3,191,732.98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129,930,442.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4,370,037.99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4,370,037.99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-2,031,875.97</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 监控技术股 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142,255,466.</w:t>
            </w:r>
          </w:p>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8,023,963.07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8,023,963.07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-8,547,755.58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115,978,414.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5,759,171.40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5,759,171.40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-49,981,564.4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numPr>
          <w:ilvl w:val="0"/>
          <w:numId w:val="45"/>
        </w:numPr>
        <w:shd w:val="clear" w:color="auto" w:fill="auto"/>
        <w:bidi w:val="0"/>
        <w:spacing w:before="0" w:after="26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向纳入合并财务报表范围的结构化主体提供的财务支持或其他支持</w:t>
      </w:r>
      <w:bookmarkEnd w:id="1602"/>
      <w:bookmarkEnd w:id="1603"/>
      <w:bookmarkEnd w:id="1605"/>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sz w:val="24"/>
          <w:szCs w:val="24"/>
        </w:rPr>
        <w:t>九</w:t>
      </w:r>
      <w:bookmarkEnd w:id="1608"/>
      <w:r>
        <w:rPr>
          <w:color w:val="000000"/>
          <w:spacing w:val="0"/>
          <w:w w:val="100"/>
          <w:position w:val="0"/>
          <w:sz w:val="24"/>
          <w:szCs w:val="24"/>
        </w:rPr>
        <w:t>、与金融工具相关的风险</w:t>
      </w:r>
      <w:bookmarkEnd w:id="1606"/>
      <w:bookmarkEnd w:id="1607"/>
      <w:bookmarkEnd w:id="1609"/>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定，并对风险管理目标和政策承担最终责任，但是董事会已授权本公司相关职能部门设计和实施能确保风险管理目标和政策 得以有效执行的程序。本公司的内部审计部门也会审计风险管理的政策和程序，并且将有关发现汇报给审计委员会。</w:t>
      </w:r>
    </w:p>
    <w:p>
      <w:pPr>
        <w:pStyle w:val="Style28"/>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本公司风险管理的总体目标是在不过度影响公司竞争力和应变力的情况下，制定尽可能降低风险的风险管理政策。</w:t>
      </w:r>
    </w:p>
    <w:p>
      <w:pPr>
        <w:pStyle w:val="Style31"/>
        <w:keepNext/>
        <w:keepLines/>
        <w:widowControl w:val="0"/>
        <w:shd w:val="clear" w:color="auto" w:fill="auto"/>
        <w:tabs>
          <w:tab w:pos="594" w:val="left"/>
        </w:tabs>
        <w:bidi w:val="0"/>
        <w:spacing w:before="0" w:after="0" w:line="240" w:lineRule="auto"/>
        <w:ind w:left="0" w:right="0" w:firstLine="0"/>
        <w:jc w:val="both"/>
      </w:pPr>
      <w:bookmarkStart w:id="1610" w:name="bookmark1610"/>
      <w:bookmarkStart w:id="1611" w:name="bookmark1611"/>
      <w:bookmarkStart w:id="1612" w:name="bookmark1612"/>
      <w:bookmarkStart w:id="1613" w:name="bookmark1613"/>
      <w:r>
        <w:rPr>
          <w:b w:val="0"/>
          <w:bCs w:val="0"/>
          <w:color w:val="000000"/>
          <w:spacing w:val="0"/>
          <w:w w:val="100"/>
          <w:position w:val="0"/>
          <w:sz w:val="19"/>
          <w:szCs w:val="19"/>
        </w:rPr>
        <w:t>（</w:t>
      </w:r>
      <w:bookmarkEnd w:id="1612"/>
      <w:r>
        <w:rPr>
          <w:b w:val="0"/>
          <w:bCs w:val="0"/>
          <w:color w:val="000000"/>
          <w:spacing w:val="0"/>
          <w:w w:val="100"/>
          <w:position w:val="0"/>
          <w:sz w:val="19"/>
          <w:szCs w:val="19"/>
        </w:rPr>
        <w:t>一）</w:t>
        <w:tab/>
      </w:r>
      <w:r>
        <w:rPr>
          <w:color w:val="000000"/>
          <w:spacing w:val="0"/>
          <w:w w:val="100"/>
          <w:position w:val="0"/>
        </w:rPr>
        <w:t>信用风险</w:t>
      </w:r>
      <w:bookmarkEnd w:id="1610"/>
      <w:bookmarkEnd w:id="1611"/>
      <w:bookmarkEnd w:id="1613"/>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信用风险是指交易对手未能履行合同义务而导致本公司发生财务损失的风险。本公司主要面临赊销导致的客户信用风险。在 签订新合同之前，本公司会对新客户的信用风险进行评估，包括外部信用评级和在某些情况下的银行资信证明（当此信息可 获取时）。公司对每一客户均设置了赊销限额，该限额为无需获得额外批准的最大额度。</w:t>
      </w:r>
    </w:p>
    <w:p>
      <w:pPr>
        <w:pStyle w:val="Style28"/>
        <w:keepNext w:val="0"/>
        <w:keepLines w:val="0"/>
        <w:widowControl w:val="0"/>
        <w:shd w:val="clear" w:color="auto" w:fill="auto"/>
        <w:bidi w:val="0"/>
        <w:spacing w:before="0" w:after="440" w:line="312" w:lineRule="exact"/>
        <w:ind w:left="0" w:right="0" w:firstLine="0"/>
        <w:jc w:val="both"/>
      </w:pPr>
      <w:r>
        <w:rPr>
          <w:color w:val="000000"/>
          <w:spacing w:val="0"/>
          <w:w w:val="100"/>
          <w:position w:val="0"/>
        </w:rPr>
        <w:t>公司通过对已有客户信用评级的季度监控以及应收账款账龄分析的月度审核来确保公司的整体信用风险在可控的范围内。在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31"/>
        <w:keepNext/>
        <w:keepLines/>
        <w:widowControl w:val="0"/>
        <w:shd w:val="clear" w:color="auto" w:fill="auto"/>
        <w:tabs>
          <w:tab w:pos="594" w:val="left"/>
        </w:tabs>
        <w:bidi w:val="0"/>
        <w:spacing w:before="0" w:after="0" w:line="240" w:lineRule="auto"/>
        <w:ind w:left="0" w:right="0" w:firstLine="0"/>
        <w:jc w:val="both"/>
      </w:pPr>
      <w:bookmarkStart w:id="1614" w:name="bookmark1614"/>
      <w:bookmarkStart w:id="1615" w:name="bookmark1615"/>
      <w:bookmarkStart w:id="1616" w:name="bookmark1616"/>
      <w:bookmarkStart w:id="1617" w:name="bookmark1617"/>
      <w:r>
        <w:rPr>
          <w:b w:val="0"/>
          <w:bCs w:val="0"/>
          <w:color w:val="000000"/>
          <w:spacing w:val="0"/>
          <w:w w:val="100"/>
          <w:position w:val="0"/>
          <w:sz w:val="19"/>
          <w:szCs w:val="19"/>
        </w:rPr>
        <w:t>（</w:t>
      </w:r>
      <w:bookmarkEnd w:id="1616"/>
      <w:r>
        <w:rPr>
          <w:b w:val="0"/>
          <w:bCs w:val="0"/>
          <w:color w:val="000000"/>
          <w:spacing w:val="0"/>
          <w:w w:val="100"/>
          <w:position w:val="0"/>
          <w:sz w:val="19"/>
          <w:szCs w:val="19"/>
        </w:rPr>
        <w:t>二）</w:t>
        <w:tab/>
      </w:r>
      <w:r>
        <w:rPr>
          <w:color w:val="000000"/>
          <w:spacing w:val="0"/>
          <w:w w:val="100"/>
          <w:position w:val="0"/>
        </w:rPr>
        <w:t>流动性风险</w:t>
      </w:r>
      <w:bookmarkEnd w:id="1614"/>
      <w:bookmarkEnd w:id="1615"/>
      <w:bookmarkEnd w:id="1617"/>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流动性风险是指企业在履行以交付现金或其他金融资产的方式结算的义务时发生资金短缺的风险。</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本公司的政策是确保拥有充足的现金以偿还到期债务。流动性风险由本公司的财务部门集中控制。财务部门通过监控现金余 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 还债务。</w:t>
      </w:r>
    </w:p>
    <w:p>
      <w:pPr>
        <w:pStyle w:val="Style28"/>
        <w:keepNext w:val="0"/>
        <w:keepLines w:val="0"/>
        <w:widowControl w:val="0"/>
        <w:shd w:val="clear" w:color="auto" w:fill="auto"/>
        <w:bidi w:val="0"/>
        <w:spacing w:before="0" w:after="440" w:line="312" w:lineRule="exact"/>
        <w:ind w:left="0" w:right="0" w:firstLine="0"/>
        <w:jc w:val="both"/>
      </w:pPr>
      <w:r>
        <w:rPr>
          <w:color w:val="000000"/>
          <w:spacing w:val="0"/>
          <w:w w:val="100"/>
          <w:position w:val="0"/>
        </w:rPr>
        <w:t>本公司各项金融负债以未折现的合同现金流量按到期日列示如下：</w:t>
      </w:r>
    </w:p>
    <w:tbl>
      <w:tblPr>
        <w:tblOverlap w:val="never"/>
        <w:jc w:val="center"/>
        <w:tblLayout w:type="fixed"/>
      </w:tblPr>
      <w:tblGrid>
        <w:gridCol w:w="1622"/>
        <w:gridCol w:w="1675"/>
        <w:gridCol w:w="1565"/>
        <w:gridCol w:w="1565"/>
        <w:gridCol w:w="1560"/>
        <w:gridCol w:w="1690"/>
      </w:tblGrid>
      <w:tr>
        <w:trPr>
          <w:trHeight w:val="427"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84,856,137.65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29,092,432.09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16,261,656.72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26,351,638.94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156,561,865.40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28,575,983.82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28,575,983.82</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23,569,450.43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1,185,141.95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1,053,263.88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5,614,547.83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31,422,404.09</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6,499,356.87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32,455,730.05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38,955,086.92</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143,500,928.77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30,277,574.04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49,770,650.65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31,966,186.77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255,515,340.23</w:t>
            </w:r>
          </w:p>
        </w:tc>
      </w:tr>
    </w:tbl>
    <w:p>
      <w:pPr>
        <w:widowControl w:val="0"/>
        <w:spacing w:after="359" w:line="1" w:lineRule="exact"/>
      </w:pPr>
    </w:p>
    <w:tbl>
      <w:tblPr>
        <w:tblOverlap w:val="never"/>
        <w:jc w:val="center"/>
        <w:tblLayout w:type="fixed"/>
      </w:tblPr>
      <w:tblGrid>
        <w:gridCol w:w="1800"/>
        <w:gridCol w:w="1718"/>
        <w:gridCol w:w="1560"/>
        <w:gridCol w:w="1464"/>
        <w:gridCol w:w="1560"/>
        <w:gridCol w:w="1574"/>
      </w:tblGrid>
      <w:tr>
        <w:trPr>
          <w:trHeight w:val="427"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44,055,430.59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19,203,632.24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21,701,583.60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74,817,042.96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159,777,689.39</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32,077,380.22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32,077,380.22</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13,619,758.38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2,988,336.77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397,026.56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2,632,599.30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19,637,721.01</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2,543,918.98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12,703,525.79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15,247,444.77</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102,296,488.17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22,191,969.01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34,802,135.95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77,449,642.26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236,740,235.39</w:t>
            </w:r>
          </w:p>
        </w:tc>
      </w:tr>
    </w:tbl>
    <w:p>
      <w:pPr>
        <w:widowControl w:val="0"/>
        <w:spacing w:after="359" w:line="1" w:lineRule="exact"/>
      </w:pPr>
    </w:p>
    <w:p>
      <w:pPr>
        <w:pStyle w:val="Style31"/>
        <w:keepNext/>
        <w:keepLines/>
        <w:widowControl w:val="0"/>
        <w:shd w:val="clear" w:color="auto" w:fill="auto"/>
        <w:bidi w:val="0"/>
        <w:spacing w:before="0" w:after="0" w:line="240" w:lineRule="auto"/>
        <w:ind w:left="0" w:right="0" w:firstLine="0"/>
        <w:jc w:val="both"/>
      </w:pPr>
      <w:bookmarkStart w:id="1618" w:name="bookmark1618"/>
      <w:bookmarkStart w:id="1619" w:name="bookmark1619"/>
      <w:bookmarkStart w:id="1620" w:name="bookmark1620"/>
      <w:r>
        <w:rPr>
          <w:b w:val="0"/>
          <w:bCs w:val="0"/>
          <w:color w:val="000000"/>
          <w:spacing w:val="0"/>
          <w:w w:val="100"/>
          <w:position w:val="0"/>
          <w:sz w:val="19"/>
          <w:szCs w:val="19"/>
        </w:rPr>
        <w:t>（三）</w:t>
      </w:r>
      <w:r>
        <w:rPr>
          <w:color w:val="000000"/>
          <w:spacing w:val="0"/>
          <w:w w:val="100"/>
          <w:position w:val="0"/>
        </w:rPr>
        <w:t>市场风险</w:t>
      </w:r>
      <w:bookmarkEnd w:id="1618"/>
      <w:bookmarkEnd w:id="1619"/>
      <w:bookmarkEnd w:id="1620"/>
    </w:p>
    <w:p>
      <w:pPr>
        <w:pStyle w:val="Style28"/>
        <w:keepNext w:val="0"/>
        <w:keepLines w:val="0"/>
        <w:widowControl w:val="0"/>
        <w:shd w:val="clear" w:color="auto" w:fill="auto"/>
        <w:bidi w:val="0"/>
        <w:spacing w:before="0" w:after="0" w:line="331" w:lineRule="exact"/>
        <w:ind w:left="0" w:right="0" w:firstLine="0"/>
        <w:jc w:val="both"/>
        <w:rPr>
          <w:sz w:val="19"/>
          <w:szCs w:val="19"/>
        </w:rPr>
      </w:pPr>
      <w:r>
        <w:rPr>
          <w:color w:val="000000"/>
          <w:spacing w:val="0"/>
          <w:w w:val="100"/>
          <w:position w:val="0"/>
          <w:sz w:val="17"/>
          <w:szCs w:val="17"/>
        </w:rPr>
        <w:t>金融工具的市场风险是指金融工具的公允价值或未来现金流量因市场价格变动而发生波动的风险，包括汇率风险、利率风险 和其他价格风险</w:t>
      </w:r>
      <w:r>
        <w:rPr>
          <w:color w:val="000000"/>
          <w:spacing w:val="0"/>
          <w:w w:val="100"/>
          <w:position w:val="0"/>
          <w:sz w:val="19"/>
          <w:szCs w:val="19"/>
        </w:rPr>
        <w:t>。</w:t>
      </w:r>
    </w:p>
    <w:p>
      <w:pPr>
        <w:pStyle w:val="Style31"/>
        <w:keepNext/>
        <w:keepLines/>
        <w:widowControl w:val="0"/>
        <w:shd w:val="clear" w:color="auto" w:fill="auto"/>
        <w:bidi w:val="0"/>
        <w:spacing w:before="0" w:after="0" w:line="240" w:lineRule="auto"/>
        <w:ind w:left="0" w:right="0" w:firstLine="0"/>
        <w:jc w:val="left"/>
      </w:pPr>
      <w:bookmarkStart w:id="1621" w:name="bookmark1621"/>
      <w:bookmarkStart w:id="1622" w:name="bookmark1622"/>
      <w:bookmarkStart w:id="1623" w:name="bookmark1623"/>
      <w:r>
        <w:rPr>
          <w:color w:val="000000"/>
          <w:spacing w:val="0"/>
          <w:w w:val="100"/>
          <w:position w:val="0"/>
        </w:rPr>
        <w:t>利率风险</w:t>
      </w:r>
      <w:bookmarkEnd w:id="1621"/>
      <w:bookmarkEnd w:id="1622"/>
      <w:bookmarkEnd w:id="1623"/>
    </w:p>
    <w:p>
      <w:pPr>
        <w:pStyle w:val="Style28"/>
        <w:keepNext w:val="0"/>
        <w:keepLines w:val="0"/>
        <w:widowControl w:val="0"/>
        <w:shd w:val="clear" w:color="auto" w:fill="auto"/>
        <w:bidi w:val="0"/>
        <w:spacing w:before="0" w:after="0" w:line="314" w:lineRule="exact"/>
        <w:ind w:left="580" w:right="0" w:firstLine="0"/>
        <w:jc w:val="both"/>
      </w:pPr>
      <w:r>
        <w:rPr>
          <w:color w:val="000000"/>
          <w:spacing w:val="0"/>
          <w:w w:val="100"/>
          <w:position w:val="0"/>
        </w:rPr>
        <w:t>利率风险是指金融工具的公允价值或未来现金流量因市场利率变动而发生波动的风险。本公司面临的利率风险主要 来源于银行短期借款。</w:t>
      </w:r>
    </w:p>
    <w:p>
      <w:pPr>
        <w:pStyle w:val="Style28"/>
        <w:keepNext w:val="0"/>
        <w:keepLines w:val="0"/>
        <w:widowControl w:val="0"/>
        <w:shd w:val="clear" w:color="auto" w:fill="auto"/>
        <w:bidi w:val="0"/>
        <w:spacing w:before="0" w:after="60" w:line="314" w:lineRule="exact"/>
        <w:ind w:left="58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个基点，贝悻公 司的净利润将减少或增加</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个基点合理反映了下一年度 利率可能发生变动的合理范围。</w:t>
      </w:r>
    </w:p>
    <w:p>
      <w:pPr>
        <w:pStyle w:val="Style31"/>
        <w:keepNext/>
        <w:keepLines/>
        <w:widowControl w:val="0"/>
        <w:shd w:val="clear" w:color="auto" w:fill="auto"/>
        <w:bidi w:val="0"/>
        <w:spacing w:before="0" w:after="0" w:line="240" w:lineRule="auto"/>
        <w:ind w:left="0" w:right="0" w:firstLine="0"/>
        <w:jc w:val="both"/>
      </w:pPr>
      <w:bookmarkStart w:id="1624" w:name="bookmark1624"/>
      <w:bookmarkStart w:id="1625" w:name="bookmark1625"/>
      <w:bookmarkStart w:id="1626" w:name="bookmark1626"/>
      <w:r>
        <w:rPr>
          <w:color w:val="000000"/>
          <w:spacing w:val="0"/>
          <w:w w:val="100"/>
          <w:position w:val="0"/>
        </w:rPr>
        <w:t>汇率风险</w:t>
      </w:r>
      <w:bookmarkEnd w:id="1624"/>
      <w:bookmarkEnd w:id="1625"/>
      <w:bookmarkEnd w:id="1626"/>
    </w:p>
    <w:p>
      <w:pPr>
        <w:pStyle w:val="Style28"/>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汇率风险是指金融工具的公允价值或未来现金流量因外汇汇率变动而发生波动的风险。</w:t>
      </w:r>
    </w:p>
    <w:p>
      <w:pPr>
        <w:pStyle w:val="Style28"/>
        <w:keepNext w:val="0"/>
        <w:keepLines w:val="0"/>
        <w:widowControl w:val="0"/>
        <w:shd w:val="clear" w:color="auto" w:fill="auto"/>
        <w:bidi w:val="0"/>
        <w:spacing w:before="0" w:after="0" w:line="312" w:lineRule="exact"/>
        <w:ind w:left="580" w:right="0" w:firstLine="0"/>
        <w:jc w:val="both"/>
      </w:pPr>
      <w:r>
        <w:rPr>
          <w:color w:val="000000"/>
          <w:spacing w:val="0"/>
          <w:w w:val="100"/>
          <w:position w:val="0"/>
        </w:rPr>
        <w:t>本公司尽可能将外币收入与外币支出相匹配以降低汇率风险。此外，公司还可能签署远期外汇合约或货币互换合约 以达到规避汇率风险的目的。于本期及上期，本公司未签署任何远期外汇合约或货币互换合约。</w:t>
      </w:r>
    </w:p>
    <w:p>
      <w:pPr>
        <w:pStyle w:val="Style28"/>
        <w:keepNext w:val="0"/>
        <w:keepLines w:val="0"/>
        <w:widowControl w:val="0"/>
        <w:shd w:val="clear" w:color="auto" w:fill="auto"/>
        <w:bidi w:val="0"/>
        <w:spacing w:before="0" w:after="360" w:line="312" w:lineRule="exact"/>
        <w:ind w:left="580" w:right="0" w:firstLine="0"/>
        <w:jc w:val="both"/>
      </w:pPr>
      <w:r>
        <w:rPr>
          <w:color w:val="000000"/>
          <w:spacing w:val="0"/>
          <w:w w:val="100"/>
          <w:position w:val="0"/>
        </w:rPr>
        <w:t>本公司面临的汇率风险主要来源于以澳门元计价的金融资产和金融负债，外币金融资产和外币金融负债折算成人民 币的金额列示如下：</w:t>
      </w:r>
    </w:p>
    <w:tbl>
      <w:tblPr>
        <w:tblOverlap w:val="never"/>
        <w:jc w:val="center"/>
        <w:tblLayout w:type="fixed"/>
      </w:tblPr>
      <w:tblGrid>
        <w:gridCol w:w="1829"/>
        <w:gridCol w:w="1306"/>
        <w:gridCol w:w="1262"/>
        <w:gridCol w:w="1301"/>
        <w:gridCol w:w="1267"/>
        <w:gridCol w:w="1354"/>
        <w:gridCol w:w="1358"/>
      </w:tblGrid>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4,980,580.02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5,504,403.47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5,528,138.70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537,056.46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6,065,195.16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2,626,451.99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2,626,451.99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3,051,415.17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3,051,415.17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13,443.99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13,443.99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14,317.56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14,317.56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外币金融资产小计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7,620,476.00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8,144,299.45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8,593,871.43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537,056.46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9,130,927.89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1,382,782.73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1,382,782.73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1,472,633.15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1,472,633.15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29,852.32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29,852.32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31,400.42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31,400.42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外币金融负债小计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1,412,635.05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1,412,635.05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1,504,033.57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1,504,033.57</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9,033,111.05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523,823.45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9,556,934.50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10,097,905.00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537,056.46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10,634,961.46</w:t>
            </w:r>
          </w:p>
        </w:tc>
      </w:tr>
    </w:tbl>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日，在所有其他变量保持不变的情况下，如果人民币对澳门元升值或贬值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,则公司将增加或减少净利润 </w:t>
      </w:r>
      <w:r>
        <w:rPr>
          <w:rFonts w:ascii="Times New Roman" w:eastAsia="Times New Roman" w:hAnsi="Times New Roman" w:cs="Times New Roman"/>
          <w:color w:val="000000"/>
          <w:spacing w:val="0"/>
          <w:w w:val="100"/>
          <w:position w:val="0"/>
          <w:sz w:val="18"/>
          <w:szCs w:val="18"/>
        </w:rPr>
        <w:t>765,371.56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602,636.22</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合理反映了下一年度人民币对澳门元可能发生变动的合理 范围。</w:t>
      </w:r>
    </w:p>
    <w:p>
      <w:pPr>
        <w:pStyle w:val="Style31"/>
        <w:keepNext/>
        <w:keepLines/>
        <w:widowControl w:val="0"/>
        <w:shd w:val="clear" w:color="auto" w:fill="auto"/>
        <w:bidi w:val="0"/>
        <w:spacing w:before="0" w:after="60" w:line="240" w:lineRule="auto"/>
        <w:ind w:left="0" w:right="0" w:firstLine="0"/>
        <w:jc w:val="both"/>
      </w:pPr>
      <w:bookmarkStart w:id="1627" w:name="bookmark1627"/>
      <w:bookmarkStart w:id="1628" w:name="bookmark1628"/>
      <w:bookmarkStart w:id="1629" w:name="bookmark1629"/>
      <w:r>
        <w:rPr>
          <w:color w:val="000000"/>
          <w:spacing w:val="0"/>
          <w:w w:val="100"/>
          <w:position w:val="0"/>
        </w:rPr>
        <w:t>其他价格风险</w:t>
      </w:r>
      <w:bookmarkEnd w:id="1627"/>
      <w:bookmarkEnd w:id="1628"/>
      <w:bookmarkEnd w:id="1629"/>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本公司未持有其他上市公司的权益投资，不存在应披露的价格风险</w:t>
      </w:r>
    </w:p>
    <w:p>
      <w:pPr>
        <w:pStyle w:val="Style26"/>
        <w:keepNext/>
        <w:keepLines/>
        <w:widowControl w:val="0"/>
        <w:shd w:val="clear" w:color="auto" w:fill="auto"/>
        <w:bidi w:val="0"/>
        <w:spacing w:before="0" w:line="240" w:lineRule="auto"/>
        <w:ind w:left="0" w:right="0" w:firstLine="0"/>
        <w:jc w:val="both"/>
      </w:pPr>
      <w:bookmarkStart w:id="1630" w:name="bookmark1630"/>
      <w:bookmarkStart w:id="1631" w:name="bookmark1631"/>
      <w:bookmarkStart w:id="1632" w:name="bookmark1632"/>
      <w:r>
        <w:rPr>
          <w:color w:val="000000"/>
          <w:spacing w:val="0"/>
          <w:w w:val="100"/>
          <w:position w:val="0"/>
          <w:sz w:val="24"/>
          <w:szCs w:val="24"/>
        </w:rPr>
        <w:t>十、关联方及关联交易</w:t>
      </w:r>
      <w:bookmarkEnd w:id="1630"/>
      <w:bookmarkEnd w:id="1631"/>
      <w:bookmarkEnd w:id="1632"/>
    </w:p>
    <w:p>
      <w:pPr>
        <w:pStyle w:val="Style31"/>
        <w:keepNext/>
        <w:keepLines/>
        <w:widowControl w:val="0"/>
        <w:shd w:val="clear" w:color="auto" w:fill="auto"/>
        <w:bidi w:val="0"/>
        <w:spacing w:before="0" w:line="240" w:lineRule="auto"/>
        <w:ind w:left="0" w:right="0" w:firstLine="0"/>
        <w:jc w:val="both"/>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33"/>
      <w:bookmarkEnd w:id="1634"/>
      <w:bookmarkEnd w:id="1635"/>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张波对本公司的持股比例和表决权比例均为</w:t>
      </w:r>
      <w:r>
        <w:rPr>
          <w:rFonts w:ascii="Times New Roman" w:eastAsia="Times New Roman" w:hAnsi="Times New Roman" w:cs="Times New Roman"/>
          <w:color w:val="000000"/>
          <w:spacing w:val="0"/>
          <w:w w:val="100"/>
          <w:position w:val="0"/>
          <w:sz w:val="18"/>
          <w:szCs w:val="18"/>
        </w:rPr>
        <w:t>36.40%</w:t>
      </w:r>
      <w:r>
        <w:rPr>
          <w:color w:val="000000"/>
          <w:spacing w:val="0"/>
          <w:w w:val="100"/>
          <w:position w:val="0"/>
        </w:rPr>
        <w:t>。</w:t>
      </w:r>
    </w:p>
    <w:p>
      <w:pPr>
        <w:widowControl w:val="0"/>
        <w:spacing w:after="15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本企业最终控制方是张波。</w:t>
      </w:r>
    </w:p>
    <w:p>
      <w:pPr>
        <w:pStyle w:val="Style31"/>
        <w:keepNext/>
        <w:keepLines/>
        <w:widowControl w:val="0"/>
        <w:shd w:val="clear" w:color="auto" w:fill="auto"/>
        <w:bidi w:val="0"/>
        <w:spacing w:before="0" w:line="240" w:lineRule="auto"/>
        <w:ind w:left="0" w:right="0" w:firstLine="0"/>
        <w:jc w:val="both"/>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36"/>
      <w:bookmarkEnd w:id="1637"/>
      <w:bookmarkEnd w:id="163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w:t>
      </w:r>
    </w:p>
    <w:p>
      <w:pPr>
        <w:pStyle w:val="Style31"/>
        <w:keepNext/>
        <w:keepLines/>
        <w:widowControl w:val="0"/>
        <w:shd w:val="clear" w:color="auto" w:fill="auto"/>
        <w:bidi w:val="0"/>
        <w:spacing w:before="0" w:after="32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、其他关联方情况</w:t>
      </w:r>
      <w:bookmarkEnd w:id="1639"/>
      <w:bookmarkEnd w:id="1640"/>
      <w:bookmarkEnd w:id="164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广州市高堡仕智能科技有限公司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对子公司存在重大影响的股东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子公司参股股东的控股企业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吴怡文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梁广洋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邓桂平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子公司董事、副总经理</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、关联交易情况</w:t>
      </w:r>
      <w:bookmarkEnd w:id="1643"/>
      <w:bookmarkEnd w:id="1644"/>
      <w:bookmarkEnd w:id="1646"/>
    </w:p>
    <w:p>
      <w:pPr>
        <w:pStyle w:val="Style31"/>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3"/>
      <w:bookmarkEnd w:id="1644"/>
      <w:bookmarkEnd w:id="164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11,481,881.50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9,421,586.11</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48"/>
      <w:bookmarkEnd w:id="1649"/>
      <w:bookmarkEnd w:id="165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52"/>
      <w:bookmarkEnd w:id="1653"/>
      <w:bookmarkEnd w:id="16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开发区起云路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号自编四栋</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67,051.38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本公司作为承租方：无</w:t>
      </w:r>
    </w:p>
    <w:p>
      <w:pPr>
        <w:pStyle w:val="Style31"/>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56"/>
      <w:bookmarkEnd w:id="1657"/>
      <w:bookmarkEnd w:id="1659"/>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7,800,818.25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7,787,412.69</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140"/>
        <w:jc w:val="both"/>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660"/>
      <w:bookmarkEnd w:id="1661"/>
      <w:bookmarkEnd w:id="1663"/>
    </w:p>
    <w:p>
      <w:pPr>
        <w:pStyle w:val="Style2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日，本公司子公司广东奥迪安监控技术股份有限公司（以下简称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奥迪安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）股东邓桂平、梁广洋、罗轶、黄文 森和子公司奥迪安董事、副总经理吕伟与中国银行广州天河支行分别签订了《最高额保证合同》【编号分别为： </w:t>
      </w:r>
      <w:r>
        <w:rPr>
          <w:rFonts w:ascii="Times New Roman" w:eastAsia="Times New Roman" w:hAnsi="Times New Roman" w:cs="Times New Roman"/>
          <w:color w:val="000000"/>
          <w:spacing w:val="0"/>
          <w:w w:val="100"/>
          <w:position w:val="0"/>
          <w:sz w:val="18"/>
          <w:szCs w:val="18"/>
        </w:rPr>
        <w:t>GBZ475860120200199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GBZ475860120200200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GBZ475860120200201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GBZ475860120200202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GBZ475860120200203</w:t>
      </w:r>
      <w:r>
        <w:rPr>
          <w:color w:val="000000"/>
          <w:spacing w:val="0"/>
          <w:w w:val="100"/>
          <w:position w:val="0"/>
        </w:rPr>
        <w:t>】，</w:t>
      </w:r>
      <w:r>
        <w:rPr>
          <w:color w:val="000000"/>
          <w:spacing w:val="0"/>
          <w:w w:val="100"/>
          <w:position w:val="0"/>
        </w:rPr>
        <w:t>保 证期间均为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日。以上担保均为本公司的奥迪安在保证期间履行中国银行广州天河支行的债务 做担保，截止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日被担保借款余额为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31"/>
        <w:keepNext/>
        <w:keepLines/>
        <w:widowControl w:val="0"/>
        <w:shd w:val="clear" w:color="auto" w:fill="auto"/>
        <w:bidi w:val="0"/>
        <w:spacing w:before="0" w:after="380" w:line="240" w:lineRule="auto"/>
        <w:ind w:left="0" w:right="0" w:firstLine="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color w:val="000000"/>
          <w:spacing w:val="0"/>
          <w:w w:val="100"/>
          <w:position w:val="0"/>
        </w:rPr>
        <w:t>、关联方应收应付款项</w:t>
      </w:r>
      <w:bookmarkEnd w:id="1664"/>
      <w:bookmarkEnd w:id="1665"/>
      <w:bookmarkEnd w:id="1667"/>
    </w:p>
    <w:p>
      <w:pPr>
        <w:pStyle w:val="Style31"/>
        <w:keepNext/>
        <w:keepLines/>
        <w:widowControl w:val="0"/>
        <w:shd w:val="clear" w:color="auto" w:fill="auto"/>
        <w:bidi w:val="0"/>
        <w:spacing w:before="0" w:after="380" w:line="240" w:lineRule="auto"/>
        <w:ind w:left="0" w:right="0" w:firstLine="0"/>
        <w:jc w:val="both"/>
      </w:pPr>
      <w:bookmarkStart w:id="1664" w:name="bookmark1664"/>
      <w:bookmarkStart w:id="1665" w:name="bookmark1665"/>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64"/>
      <w:bookmarkEnd w:id="1665"/>
      <w:bookmarkEnd w:id="166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 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833,377.00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65,411.73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广州享拼科技有限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 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1,904,347.00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69"/>
      <w:bookmarkEnd w:id="1670"/>
      <w:bookmarkEnd w:id="167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广州市高堡仕智能科技有限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广州市高堡仕智能科技有限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bl>
    <w:p>
      <w:pPr>
        <w:sectPr>
          <w:headerReference w:type="default" r:id="rId21"/>
          <w:footerReference w:type="default" r:id="rId22"/>
          <w:footnotePr>
            <w:pos w:val="pageBottom"/>
            <w:numFmt w:val="decimal"/>
            <w:numRestart w:val="continuous"/>
          </w:footnotePr>
          <w:pgSz w:w="11900" w:h="16840"/>
          <w:pgMar w:top="1369" w:right="1072" w:bottom="1374" w:left="1055" w:header="0" w:footer="3" w:gutter="0"/>
          <w:cols w:space="720"/>
          <w:noEndnote/>
          <w:rtlGutter w:val="0"/>
          <w:docGrid w:linePitch="360"/>
        </w:sectPr>
      </w:pPr>
    </w:p>
    <w:p>
      <w:pPr>
        <w:pStyle w:val="Style26"/>
        <w:keepNext/>
        <w:keepLines/>
        <w:widowControl w:val="0"/>
        <w:shd w:val="clear" w:color="auto" w:fill="auto"/>
        <w:bidi w:val="0"/>
        <w:spacing w:before="420" w:line="240" w:lineRule="auto"/>
        <w:ind w:left="0" w:right="0" w:firstLine="0"/>
        <w:jc w:val="left"/>
      </w:pPr>
      <w:bookmarkStart w:id="1672" w:name="bookmark1672"/>
      <w:bookmarkStart w:id="1673" w:name="bookmark1673"/>
      <w:bookmarkStart w:id="1674" w:name="bookmark1674"/>
      <w:r>
        <w:rPr>
          <w:color w:val="000000"/>
          <w:spacing w:val="0"/>
          <w:w w:val="100"/>
          <w:position w:val="0"/>
          <w:sz w:val="24"/>
          <w:szCs w:val="24"/>
        </w:rPr>
        <w:t>十一、承诺及或有事项</w:t>
      </w:r>
      <w:bookmarkEnd w:id="1672"/>
      <w:bookmarkEnd w:id="1673"/>
      <w:bookmarkEnd w:id="1674"/>
    </w:p>
    <w:p>
      <w:pPr>
        <w:pStyle w:val="Style93"/>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675" w:name="bookmark1675"/>
      <w:r>
        <w:rPr>
          <w:rFonts w:ascii="Times New Roman" w:eastAsia="Times New Roman" w:hAnsi="Times New Roman" w:cs="Times New Roman"/>
          <w:b/>
          <w:bCs/>
          <w:color w:val="000000"/>
          <w:spacing w:val="0"/>
          <w:w w:val="100"/>
          <w:position w:val="0"/>
          <w:sz w:val="20"/>
          <w:szCs w:val="20"/>
        </w:rPr>
        <w:t>1</w:t>
      </w:r>
      <w:bookmarkEnd w:id="1675"/>
      <w:r>
        <w:rPr>
          <w:b/>
          <w:bCs/>
          <w:color w:val="000000"/>
          <w:spacing w:val="0"/>
          <w:w w:val="100"/>
          <w:position w:val="0"/>
          <w:sz w:val="20"/>
          <w:szCs w:val="20"/>
        </w:rPr>
        <w:t>、</w:t>
        <w:tab/>
        <w:t>重要承诺事项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资产负债表日存在的重要承诺：无</w:t>
      </w:r>
    </w:p>
    <w:p>
      <w:pPr>
        <w:pStyle w:val="Style9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6" w:name="bookmark1676"/>
      <w:r>
        <w:rPr>
          <w:rFonts w:ascii="Times New Roman" w:eastAsia="Times New Roman" w:hAnsi="Times New Roman" w:cs="Times New Roman"/>
          <w:b/>
          <w:bCs/>
          <w:color w:val="000000"/>
          <w:spacing w:val="0"/>
          <w:w w:val="100"/>
          <w:position w:val="0"/>
          <w:sz w:val="20"/>
          <w:szCs w:val="20"/>
        </w:rPr>
        <w:t>2</w:t>
      </w:r>
      <w:bookmarkEnd w:id="1676"/>
      <w:r>
        <w:rPr>
          <w:b/>
          <w:bCs/>
          <w:color w:val="000000"/>
          <w:spacing w:val="0"/>
          <w:w w:val="100"/>
          <w:position w:val="0"/>
          <w:sz w:val="20"/>
          <w:szCs w:val="20"/>
        </w:rPr>
        <w:t>、</w:t>
        <w:tab/>
        <w:t>或有事项</w:t>
      </w:r>
    </w:p>
    <w:p>
      <w:pPr>
        <w:pStyle w:val="Style93"/>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677" w:name="bookmark1677"/>
      <w:r>
        <w:rPr>
          <w:b/>
          <w:bCs/>
          <w:color w:val="000000"/>
          <w:spacing w:val="0"/>
          <w:w w:val="100"/>
          <w:position w:val="0"/>
          <w:sz w:val="20"/>
          <w:szCs w:val="20"/>
        </w:rPr>
        <w:t>（</w:t>
      </w:r>
      <w:bookmarkEnd w:id="167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资产负债表日存在的重要或有事项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3"/>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678" w:name="bookmark1678"/>
      <w:r>
        <w:rPr>
          <w:b/>
          <w:bCs/>
          <w:color w:val="000000"/>
          <w:spacing w:val="0"/>
          <w:w w:val="100"/>
          <w:position w:val="0"/>
          <w:sz w:val="20"/>
          <w:szCs w:val="20"/>
        </w:rPr>
        <w:t>（</w:t>
      </w:r>
      <w:bookmarkEnd w:id="167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公司没有需要披露的重要或有事项，也应予以说明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sz w:val="24"/>
          <w:szCs w:val="24"/>
        </w:rPr>
        <w:t>十二、资产负债表日后事项</w:t>
      </w:r>
      <w:bookmarkEnd w:id="1679"/>
      <w:bookmarkEnd w:id="1680"/>
      <w:bookmarkEnd w:id="1681"/>
    </w:p>
    <w:p>
      <w:pPr>
        <w:pStyle w:val="Style93"/>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、利润分配情况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20,104,712.27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20,104,712.27</w:t>
            </w:r>
          </w:p>
        </w:tc>
      </w:tr>
    </w:tbl>
    <w:p>
      <w:pPr>
        <w:widowControl w:val="0"/>
        <w:spacing w:after="359" w:line="1" w:lineRule="exact"/>
      </w:pPr>
    </w:p>
    <w:p>
      <w:pPr>
        <w:pStyle w:val="Style93"/>
        <w:keepNext w:val="0"/>
        <w:keepLines w:val="0"/>
        <w:widowControl w:val="0"/>
        <w:shd w:val="clear" w:color="auto" w:fill="auto"/>
        <w:bidi w:val="0"/>
        <w:spacing w:before="0" w:after="2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、其他资产负债表日后事项说明</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十三、其他重要事项</w:t>
      </w:r>
      <w:bookmarkEnd w:id="1682"/>
      <w:bookmarkEnd w:id="1683"/>
      <w:bookmarkEnd w:id="1684"/>
    </w:p>
    <w:p>
      <w:pPr>
        <w:pStyle w:val="Style93"/>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、分部信息</w:t>
      </w:r>
    </w:p>
    <w:p>
      <w:pPr>
        <w:pStyle w:val="Style93"/>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）公司无报告分部的，或者不能披露各报告分部的资产总额和负债总额的，应说明原因</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本公司主营业务为楼宇对讲、智能家居、停车场系统、监控、液晶显示屏的研发、生产和销售，营业收入主要来源于中国境 内，故不需编制分部报告。</w:t>
      </w:r>
    </w:p>
    <w:p>
      <w:pPr>
        <w:pStyle w:val="Style26"/>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sz w:val="24"/>
          <w:szCs w:val="24"/>
        </w:rPr>
        <w:t>十四、母公司财务报表主要项目注释</w:t>
      </w:r>
      <w:bookmarkEnd w:id="1685"/>
      <w:bookmarkEnd w:id="1686"/>
      <w:bookmarkEnd w:id="1687"/>
    </w:p>
    <w:p>
      <w:pPr>
        <w:pStyle w:val="Style93"/>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w:t>
      </w:r>
    </w:p>
    <w:p>
      <w:pPr>
        <w:pStyle w:val="Style9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）应收账款分类披露</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503,579.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503,579.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455,158,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406,089,6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44,347,37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361,742,26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356,128,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51,094,0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44,347,37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263,618,63</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721.86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合并内关联方组合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99,029,58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98,123,624.</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406,591,2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361,742,26</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890.39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503579.55</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小额应收款项单位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5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51,094,072.53</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243,509,327.62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2,435,093.27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47,788,285.77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4,778,828.58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29,929,939.70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8,978,981.91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34,901,168.77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34,901,168.77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356,128,721.86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51,094,072.53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广东安居宝智能控制系统有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35,736,044.27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广东安居宝光电传输科技有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广州市德居安电子科技有限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广东奥迪安监控技术股份有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13,797,560.69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广东安居宝网络科技有限公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29,862,301.89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广东车前传媒有限公司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18,729,123.84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99,029,588.98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289,631,730.66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57,624,952.62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45,037,211.77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63,367,995.34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19,510,579.92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20,435,888.44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23,421,526.98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455,661,890.39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88"/>
      <w:bookmarkEnd w:id="1689"/>
      <w:bookmarkEnd w:id="169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501,624.27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503,579.55</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44,347,379.60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6,746,692.93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51,094,072.53</w:t>
            </w:r>
          </w:p>
        </w:tc>
      </w:tr>
    </w:tbl>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44,849,003.87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6,748,648.21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51,597,652.08</w:t>
            </w: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691"/>
      <w:bookmarkEnd w:id="1692"/>
      <w:bookmarkEnd w:id="169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95"/>
      <w:bookmarkEnd w:id="1696"/>
      <w:bookmarkEnd w:id="1698"/>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71,111,102.76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752,791.69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25,676,686.79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256,766.87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19,535,725.32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2,025,082.24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13,190,937.48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131,909.37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12,796,208.37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127,962.08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142,310,660.72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99"/>
      <w:bookmarkEnd w:id="1700"/>
      <w:bookmarkEnd w:id="170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03"/>
      <w:bookmarkEnd w:id="1704"/>
      <w:bookmarkEnd w:id="170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07"/>
      <w:bookmarkEnd w:id="1708"/>
      <w:bookmarkEnd w:id="1709"/>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3,333,232.87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99,019,882.17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79,621,061.00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105,752,479.00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82,954,293.87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10"/>
      <w:bookmarkEnd w:id="1711"/>
      <w:bookmarkEnd w:id="1712"/>
    </w:p>
    <w:p>
      <w:pPr>
        <w:pStyle w:val="Style31"/>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3" w:name="bookmark1713"/>
      <w:bookmarkStart w:id="1714" w:name="bookmark1714"/>
      <w:r>
        <w:rPr>
          <w:rFonts w:ascii="Times New Roman" w:eastAsia="Times New Roman" w:hAnsi="Times New Roman" w:cs="Times New Roman"/>
          <w:color w:val="000000"/>
          <w:spacing w:val="0"/>
          <w:w w:val="100"/>
          <w:position w:val="0"/>
        </w:rPr>
        <w:t>1</w:t>
      </w:r>
      <w:bookmarkEnd w:id="1713"/>
      <w:r>
        <w:rPr>
          <w:color w:val="000000"/>
          <w:spacing w:val="0"/>
          <w:w w:val="100"/>
          <w:position w:val="0"/>
        </w:rPr>
        <w:t>）应收利息分类</w:t>
      </w:r>
      <w:bookmarkEnd w:id="1710"/>
      <w:bookmarkEnd w:id="1711"/>
      <w:bookmarkEnd w:id="1714"/>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合并关联方内资金拆借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6,708,176.71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3,301,232.87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6,732,596.83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3,333,232.87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color w:val="000000"/>
          <w:spacing w:val="0"/>
          <w:w w:val="100"/>
          <w:position w:val="0"/>
        </w:rPr>
        <w:t>）重要逾期利息</w:t>
      </w:r>
      <w:bookmarkEnd w:id="1715"/>
      <w:bookmarkEnd w:id="1716"/>
      <w:bookmarkEnd w:id="171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3</w:t>
      </w:r>
      <w:bookmarkEnd w:id="1721"/>
      <w:r>
        <w:rPr>
          <w:color w:val="000000"/>
          <w:spacing w:val="0"/>
          <w:w w:val="100"/>
          <w:position w:val="0"/>
        </w:rPr>
        <w:t>）坏账准备计提情况</w:t>
      </w:r>
      <w:bookmarkEnd w:id="1719"/>
      <w:bookmarkEnd w:id="1720"/>
      <w:bookmarkEnd w:id="172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723"/>
      <w:bookmarkEnd w:id="1724"/>
      <w:bookmarkEnd w:id="172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727"/>
      <w:bookmarkEnd w:id="1728"/>
      <w:bookmarkEnd w:id="1730"/>
    </w:p>
    <w:p>
      <w:pPr>
        <w:pStyle w:val="Style31"/>
        <w:keepNext/>
        <w:keepLines/>
        <w:widowControl w:val="0"/>
        <w:shd w:val="clear" w:color="auto" w:fill="auto"/>
        <w:bidi w:val="0"/>
        <w:spacing w:before="0" w:after="380" w:line="240" w:lineRule="auto"/>
        <w:ind w:left="0" w:right="0" w:firstLine="0"/>
        <w:jc w:val="left"/>
      </w:pPr>
      <w:bookmarkStart w:id="1727" w:name="bookmark1727"/>
      <w:bookmarkStart w:id="1728" w:name="bookmark1728"/>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27"/>
      <w:bookmarkEnd w:id="1728"/>
      <w:bookmarkEnd w:id="173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17,909,691.30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3,418,252.82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1,600,109.71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320,634.32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529,061.54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100,099,533.14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80,738,444.07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2"/>
      <w:bookmarkEnd w:id="1733"/>
      <w:bookmarkEnd w:id="173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1,117,383.07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1,117,383.07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1,079,650.97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1,079,650.97</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038"/>
        <w:gridCol w:w="1718"/>
        <w:gridCol w:w="1594"/>
        <w:gridCol w:w="1613"/>
        <w:gridCol w:w="1714"/>
      </w:tblGrid>
      <w:tr>
        <w:trPr>
          <w:trHeight w:val="3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660"/>
              <w:jc w:val="left"/>
            </w:pPr>
            <w:r>
              <w:rPr>
                <w:color w:val="000000"/>
                <w:spacing w:val="0"/>
                <w:w w:val="100"/>
                <w:position w:val="0"/>
              </w:rPr>
              <w:t>合计</w:t>
            </w: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 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 减值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80,738,444.07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80,738,444.07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19,361,089.07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19,361,089.07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100,099,533.14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100,099,533.14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39" w:line="1" w:lineRule="exact"/>
      </w:pPr>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25,166,223.41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31,056,611.53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43,162,476.78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714,221.42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594,535.90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100,099,533.14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3</w:t>
      </w:r>
      <w:bookmarkEnd w:id="1737"/>
      <w:r>
        <w:rPr>
          <w:color w:val="000000"/>
          <w:spacing w:val="0"/>
          <w:w w:val="100"/>
          <w:position w:val="0"/>
        </w:rPr>
        <w:t>）本期计提、收回或转回的坏账准备情况</w:t>
      </w:r>
      <w:bookmarkEnd w:id="1735"/>
      <w:bookmarkEnd w:id="1736"/>
      <w:bookmarkEnd w:id="173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1,117,383.07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1,079,650.97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1,117,383.07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1,079,650.97</w:t>
            </w:r>
          </w:p>
        </w:tc>
      </w:tr>
    </w:tbl>
    <w:p>
      <w:pPr>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74" w:right="1115" w:bottom="1556" w:left="1098" w:header="0" w:footer="3" w:gutter="0"/>
          <w:cols w:space="720"/>
          <w:noEndnote/>
          <w:titlePg/>
          <w:rtlGutter w:val="0"/>
          <w:docGrid w:linePitch="360"/>
        </w:sectPr>
      </w:pPr>
    </w:p>
    <w:p>
      <w:pPr>
        <w:pStyle w:val="Style31"/>
        <w:keepNext/>
        <w:keepLines/>
        <w:widowControl w:val="0"/>
        <w:shd w:val="clear" w:color="auto" w:fill="auto"/>
        <w:tabs>
          <w:tab w:pos="392"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w:t>
        <w:tab/>
        <w:t>本期实际核销的其他应收款情况</w:t>
      </w:r>
      <w:bookmarkEnd w:id="1739"/>
      <w:bookmarkEnd w:id="1740"/>
      <w:bookmarkEnd w:id="174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w:t>
        <w:tab/>
        <w:t>按欠款方归集的期末余额前五名的其他应收款情况</w:t>
      </w:r>
      <w:bookmarkEnd w:id="1743"/>
      <w:bookmarkEnd w:id="1744"/>
      <w:bookmarkEnd w:id="174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代垫社保、公积金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320,634.32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97,065,634.32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416,706.34</w:t>
            </w:r>
          </w:p>
        </w:tc>
      </w:tr>
    </w:tbl>
    <w:p>
      <w:pPr>
        <w:widowControl w:val="0"/>
        <w:spacing w:after="359" w:line="1" w:lineRule="exact"/>
      </w:pPr>
    </w:p>
    <w:p>
      <w:pPr>
        <w:pStyle w:val="Style31"/>
        <w:keepNext/>
        <w:keepLines/>
        <w:widowControl w:val="0"/>
        <w:shd w:val="clear" w:color="auto" w:fill="auto"/>
        <w:tabs>
          <w:tab w:pos="392"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color w:val="000000"/>
          <w:spacing w:val="0"/>
          <w:w w:val="100"/>
          <w:position w:val="0"/>
        </w:rPr>
        <w:t>）</w:t>
        <w:tab/>
        <w:t>涉及政府补助的应收款项</w:t>
      </w:r>
      <w:bookmarkEnd w:id="1747"/>
      <w:bookmarkEnd w:id="1748"/>
      <w:bookmarkEnd w:id="175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87" w:val="left"/>
        </w:tabs>
        <w:bidi w:val="0"/>
        <w:spacing w:before="0" w:after="42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color w:val="000000"/>
          <w:spacing w:val="0"/>
          <w:w w:val="100"/>
          <w:position w:val="0"/>
        </w:rPr>
        <w:t>）</w:t>
        <w:tab/>
        <w:t>因金融资产转移而终止确认的其他应收款</w:t>
      </w:r>
      <w:bookmarkEnd w:id="1751"/>
      <w:bookmarkEnd w:id="1752"/>
      <w:bookmarkEnd w:id="175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42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8</w:t>
      </w:r>
      <w:bookmarkEnd w:id="1757"/>
      <w:r>
        <w:rPr>
          <w:color w:val="000000"/>
          <w:spacing w:val="0"/>
          <w:w w:val="100"/>
          <w:position w:val="0"/>
        </w:rPr>
        <w:t>）</w:t>
        <w:tab/>
        <w:t>转移其他应收款且继续涉入形成的资产、负债金额</w:t>
      </w:r>
      <w:bookmarkEnd w:id="1755"/>
      <w:bookmarkEnd w:id="1756"/>
      <w:bookmarkEnd w:id="175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3</w:t>
      </w:r>
      <w:bookmarkEnd w:id="1761"/>
      <w:r>
        <w:rPr>
          <w:color w:val="000000"/>
          <w:spacing w:val="0"/>
          <w:w w:val="100"/>
          <w:position w:val="0"/>
        </w:rPr>
        <w:t>、长期股权投资</w:t>
      </w:r>
      <w:bookmarkEnd w:id="1759"/>
      <w:bookmarkEnd w:id="1760"/>
      <w:bookmarkEnd w:id="1762"/>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429,966,642.93</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sectPr>
          <w:headerReference w:type="default" r:id="rId27"/>
          <w:footerReference w:type="default" r:id="rId28"/>
          <w:footnotePr>
            <w:pos w:val="pageBottom"/>
            <w:numFmt w:val="decimal"/>
            <w:numRestart w:val="continuous"/>
          </w:footnotePr>
          <w:pgSz w:w="11900" w:h="16840"/>
          <w:pgMar w:top="1470" w:right="1109" w:bottom="1907" w:left="1104" w:header="0" w:footer="3" w:gutter="0"/>
          <w:cols w:space="720"/>
          <w:noEndnote/>
          <w:rtlGutter w:val="0"/>
          <w:docGrid w:linePitch="360"/>
        </w:sectPr>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63"/>
      <w:bookmarkEnd w:id="1764"/>
      <w:bookmarkEnd w:id="1765"/>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广州市德居安 电子科技有限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93,489,063.37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93,489,063.37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广东安居宝智 能控制系统有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广东安居宝光 电传输科技有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广东奥迪安监 控技术股份有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香港安居宝科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广东安居宝显 示科技有限公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48,016,579.56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48,016,579.56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广东安居宝网 络科技有限公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广东车前传媒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429,966,642.9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429,966,642.93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66"/>
      <w:bookmarkEnd w:id="1767"/>
      <w:bookmarkEnd w:id="17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4</w:t>
      </w:r>
      <w:bookmarkEnd w:id="1771"/>
      <w:r>
        <w:rPr>
          <w:color w:val="000000"/>
          <w:spacing w:val="0"/>
          <w:w w:val="100"/>
          <w:position w:val="0"/>
        </w:rPr>
        <w:t>、营业收入和营业成本</w:t>
      </w:r>
      <w:bookmarkEnd w:id="1769"/>
      <w:bookmarkEnd w:id="1770"/>
      <w:bookmarkEnd w:id="17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644,342,744.65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373,513,859.07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685,787,884.92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411,048,148.54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7,275,131.60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4,097,071.22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526,460.42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651,617,876.25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373,667,269.57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689,884,956.14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411,574,608.96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r>
        <w:br w:type="page"/>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其他说明：</w:t>
      </w:r>
    </w:p>
    <w:tbl>
      <w:tblPr>
        <w:tblOverlap w:val="never"/>
        <w:jc w:val="center"/>
        <w:tblLayout w:type="fixed"/>
      </w:tblPr>
      <w:tblGrid>
        <w:gridCol w:w="1853"/>
        <w:gridCol w:w="1843"/>
        <w:gridCol w:w="1709"/>
        <w:gridCol w:w="1920"/>
        <w:gridCol w:w="1766"/>
      </w:tblGrid>
      <w:tr>
        <w:trPr>
          <w:trHeight w:val="37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产品</w:t>
            </w:r>
            <w:r>
              <w:rPr>
                <w:b/>
                <w:bCs/>
                <w:color w:val="1C1C1C"/>
                <w:spacing w:val="0"/>
                <w:w w:val="100"/>
                <w:position w:val="0"/>
              </w:rPr>
              <w:t>名称。</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r>
              <w:rPr>
                <w:b/>
                <w:bCs/>
                <w:color w:val="7C7D7C"/>
                <w:spacing w:val="0"/>
                <w:w w:val="100"/>
                <w:position w:val="0"/>
                <w:vertAlign w:val="superscript"/>
              </w:rPr>
              <w:t>1</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2237" w:val="left"/>
              </w:tabs>
              <w:bidi w:val="0"/>
              <w:spacing w:before="0" w:after="0" w:line="240" w:lineRule="auto"/>
              <w:ind w:left="0" w:right="0" w:firstLine="0"/>
              <w:jc w:val="right"/>
            </w:pPr>
            <w:r>
              <w:rPr>
                <w:b/>
                <w:bCs/>
                <w:color w:val="000000"/>
                <w:spacing w:val="0"/>
                <w:w w:val="100"/>
                <w:position w:val="0"/>
              </w:rPr>
              <w:t>上期发生额</w:t>
            </w:r>
            <w:r>
              <w:rPr>
                <w:b/>
                <w:bCs/>
                <w:color w:val="7C7D7C"/>
                <w:spacing w:val="0"/>
                <w:w w:val="100"/>
                <w:position w:val="0"/>
              </w:rPr>
              <w:t>'</w:t>
              <w:tab/>
            </w:r>
            <w:r>
              <w:rPr>
                <w:b/>
                <w:bCs/>
                <w:color w:val="7C7D7C"/>
                <w:spacing w:val="0"/>
                <w:w w:val="100"/>
                <w:position w:val="0"/>
              </w:rPr>
              <w:t>+</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营业成本。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营业收入</w:t>
            </w:r>
            <w:r>
              <w:rPr>
                <w:b/>
                <w:bCs/>
                <w:color w:val="7C7D7C"/>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营业成本口</w:t>
            </w:r>
          </w:p>
        </w:tc>
      </w:tr>
      <w:tr>
        <w:trPr>
          <w:trHeight w:val="36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楼宇对讲</w:t>
            </w:r>
            <w:r>
              <w:rPr>
                <w:b/>
                <w:bCs/>
                <w:color w:val="1C1C1C"/>
                <w:spacing w:val="0"/>
                <w:w w:val="100"/>
                <w:position w:val="0"/>
              </w:rPr>
              <w:t>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2E3E58"/>
                <w:spacing w:val="0"/>
                <w:w w:val="100"/>
                <w:position w:val="0"/>
                <w:sz w:val="16"/>
                <w:szCs w:val="16"/>
              </w:rPr>
              <w:t>494</w:t>
            </w:r>
            <w:r>
              <w:rPr>
                <w:color w:val="2E3E58"/>
                <w:spacing w:val="0"/>
                <w:w w:val="100"/>
                <w:position w:val="0"/>
                <w:sz w:val="16"/>
                <w:szCs w:val="16"/>
                <w:vertAlign w:val="subscript"/>
              </w:rPr>
              <w:t>?</w:t>
            </w:r>
            <w:r>
              <w:rPr>
                <w:color w:val="2E3E58"/>
                <w:spacing w:val="0"/>
                <w:w w:val="100"/>
                <w:position w:val="0"/>
                <w:sz w:val="16"/>
                <w:szCs w:val="16"/>
              </w:rPr>
              <w:t xml:space="preserve">92S </w:t>
            </w:r>
            <w:r>
              <w:rPr>
                <w:color w:val="615C5D"/>
                <w:spacing w:val="0"/>
                <w:w w:val="100"/>
                <w:position w:val="0"/>
                <w:sz w:val="16"/>
                <w:szCs w:val="16"/>
              </w:rPr>
              <w:t>104.43^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6"/>
                <w:szCs w:val="16"/>
              </w:rPr>
            </w:pPr>
            <w:r>
              <w:rPr>
                <w:color w:val="615C5D"/>
                <w:spacing w:val="0"/>
                <w:w w:val="100"/>
                <w:position w:val="0"/>
                <w:sz w:val="16"/>
                <w:szCs w:val="16"/>
              </w:rPr>
              <w:t>285</w:t>
            </w:r>
            <w:r>
              <w:rPr>
                <w:color w:val="615C5D"/>
                <w:spacing w:val="0"/>
                <w:w w:val="100"/>
                <w:position w:val="0"/>
                <w:sz w:val="16"/>
                <w:szCs w:val="16"/>
                <w:vertAlign w:val="subscript"/>
              </w:rPr>
              <w:t>?</w:t>
            </w:r>
            <w:r>
              <w:rPr>
                <w:color w:val="615C5D"/>
                <w:spacing w:val="0"/>
                <w:w w:val="100"/>
                <w:position w:val="0"/>
                <w:sz w:val="16"/>
                <w:szCs w:val="16"/>
              </w:rPr>
              <w:t>732</w:t>
            </w:r>
            <w:r>
              <w:rPr>
                <w:color w:val="615C5D"/>
                <w:spacing w:val="0"/>
                <w:w w:val="100"/>
                <w:position w:val="0"/>
                <w:sz w:val="16"/>
                <w:szCs w:val="16"/>
                <w:vertAlign w:val="subscript"/>
              </w:rPr>
              <w:t>?</w:t>
            </w:r>
            <w:r>
              <w:rPr>
                <w:color w:val="615C5D"/>
                <w:spacing w:val="0"/>
                <w:w w:val="100"/>
                <w:position w:val="0"/>
                <w:sz w:val="16"/>
                <w:szCs w:val="16"/>
              </w:rPr>
              <w:t>541.63^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b/>
                <w:bCs/>
                <w:color w:val="39587C"/>
                <w:spacing w:val="0"/>
                <w:w w:val="100"/>
                <w:position w:val="0"/>
              </w:rPr>
              <w:t>的</w:t>
            </w:r>
            <w:r>
              <w:rPr>
                <w:color w:val="2E3E58"/>
                <w:spacing w:val="0"/>
                <w:w w:val="100"/>
                <w:position w:val="0"/>
                <w:sz w:val="16"/>
                <w:szCs w:val="16"/>
              </w:rPr>
              <w:t>0,5</w:t>
            </w:r>
            <w:r>
              <w:rPr>
                <w:b/>
                <w:bCs/>
                <w:color w:val="2E3E58"/>
                <w:spacing w:val="0"/>
                <w:w w:val="100"/>
                <w:position w:val="0"/>
              </w:rPr>
              <w:t>的主</w:t>
            </w:r>
            <w:r>
              <w:rPr>
                <w:color w:val="2E3E58"/>
                <w:spacing w:val="0"/>
                <w:w w:val="100"/>
                <w:position w:val="0"/>
                <w:sz w:val="16"/>
                <w:szCs w:val="16"/>
              </w:rPr>
              <w:t>2.9</w:t>
            </w:r>
            <w:r>
              <w:rPr>
                <w:b/>
                <w:bCs/>
                <w:color w:val="615C5D"/>
                <w:spacing w:val="0"/>
                <w:w w:val="100"/>
                <w:position w:val="0"/>
              </w:rPr>
              <w:t>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2E3E58"/>
                <w:spacing w:val="0"/>
                <w:w w:val="100"/>
                <w:position w:val="0"/>
                <w:sz w:val="16"/>
                <w:szCs w:val="16"/>
              </w:rPr>
              <w:t>272,605,</w:t>
            </w:r>
            <w:r>
              <w:rPr>
                <w:color w:val="615C5D"/>
                <w:spacing w:val="0"/>
                <w:w w:val="100"/>
                <w:position w:val="0"/>
                <w:sz w:val="16"/>
                <w:szCs w:val="16"/>
              </w:rPr>
              <w:t>S76_68^+</w:t>
            </w:r>
          </w:p>
        </w:tc>
      </w:tr>
      <w:tr>
        <w:trPr>
          <w:trHeight w:val="36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智能家居</w:t>
            </w:r>
            <w:r>
              <w:rPr>
                <w:b/>
                <w:bCs/>
                <w:color w:val="1C1C1C"/>
                <w:spacing w:val="0"/>
                <w:w w:val="100"/>
                <w:position w:val="0"/>
              </w:rPr>
              <w:t>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615C5D"/>
                <w:spacing w:val="0"/>
                <w:w w:val="100"/>
                <w:position w:val="0"/>
                <w:sz w:val="16"/>
                <w:szCs w:val="16"/>
              </w:rPr>
              <w:t>105.803,774.73</w:t>
            </w:r>
            <w:r>
              <w:rPr>
                <w:color w:val="7C7D7C"/>
                <w:spacing w:val="0"/>
                <w:w w:val="100"/>
                <w:position w:val="0"/>
                <w:sz w:val="16"/>
                <w:szCs w:val="16"/>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6"/>
                <w:szCs w:val="16"/>
              </w:rPr>
            </w:pPr>
            <w:r>
              <w:rPr>
                <w:color w:val="333333"/>
                <w:spacing w:val="0"/>
                <w:w w:val="100"/>
                <w:position w:val="0"/>
                <w:sz w:val="16"/>
                <w:szCs w:val="16"/>
              </w:rPr>
              <w:t>65</w:t>
            </w:r>
            <w:r>
              <w:rPr>
                <w:color w:val="615C5D"/>
                <w:spacing w:val="0"/>
                <w:w w:val="100"/>
                <w:position w:val="0"/>
                <w:sz w:val="16"/>
                <w:szCs w:val="16"/>
              </w:rPr>
              <w:t>,240</w:t>
            </w:r>
            <w:r>
              <w:rPr>
                <w:color w:val="615C5D"/>
                <w:spacing w:val="0"/>
                <w:w w:val="100"/>
                <w:position w:val="0"/>
                <w:sz w:val="16"/>
                <w:szCs w:val="16"/>
                <w:vertAlign w:val="subscript"/>
              </w:rPr>
              <w:t>?</w:t>
            </w:r>
            <w:r>
              <w:rPr>
                <w:color w:val="615C5D"/>
                <w:spacing w:val="0"/>
                <w:w w:val="100"/>
                <w:position w:val="0"/>
                <w:sz w:val="16"/>
                <w:szCs w:val="16"/>
              </w:rPr>
              <w:t xml:space="preserve">7 </w:t>
            </w:r>
            <w:r>
              <w:rPr>
                <w:color w:val="615C5D"/>
                <w:spacing w:val="0"/>
                <w:w w:val="100"/>
                <w:position w:val="0"/>
                <w:sz w:val="16"/>
                <w:szCs w:val="16"/>
              </w:rPr>
              <w:t>30.33^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6"/>
                <w:szCs w:val="16"/>
              </w:rPr>
            </w:pPr>
            <w:r>
              <w:rPr>
                <w:color w:val="2E3E58"/>
                <w:spacing w:val="0"/>
                <w:w w:val="100"/>
                <w:position w:val="0"/>
                <w:sz w:val="16"/>
                <w:szCs w:val="16"/>
              </w:rPr>
              <w:t>137^95,65832</w:t>
            </w:r>
            <w:r>
              <w:rPr>
                <w:color w:val="7C7D7C"/>
                <w:spacing w:val="0"/>
                <w:w w:val="100"/>
                <w:position w:val="0"/>
                <w:sz w:val="16"/>
                <w:szCs w:val="16"/>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615C5D"/>
                <w:spacing w:val="0"/>
                <w:w w:val="100"/>
                <w:position w:val="0"/>
                <w:sz w:val="16"/>
                <w:szCs w:val="16"/>
              </w:rPr>
              <w:t>108,057,172.21^+</w:t>
            </w:r>
          </w:p>
        </w:tc>
      </w:tr>
      <w:tr>
        <w:trPr>
          <w:trHeight w:val="7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停车场系统及道闸</w:t>
            </w:r>
          </w:p>
          <w:p>
            <w:pPr>
              <w:pStyle w:val="Style23"/>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6"/>
                <w:szCs w:val="16"/>
              </w:rPr>
            </w:pPr>
            <w:r>
              <w:rPr>
                <w:color w:val="4A4552"/>
                <w:spacing w:val="0"/>
                <w:w w:val="100"/>
                <w:position w:val="0"/>
                <w:sz w:val="16"/>
                <w:szCs w:val="16"/>
              </w:rPr>
              <w:t>34</w:t>
            </w:r>
            <w:r>
              <w:rPr>
                <w:color w:val="4A4552"/>
                <w:spacing w:val="0"/>
                <w:w w:val="100"/>
                <w:position w:val="0"/>
                <w:sz w:val="16"/>
                <w:szCs w:val="16"/>
                <w:vertAlign w:val="subscript"/>
              </w:rPr>
              <w:t>?</w:t>
            </w:r>
            <w:r>
              <w:rPr>
                <w:color w:val="4A4552"/>
                <w:spacing w:val="0"/>
                <w:w w:val="100"/>
                <w:position w:val="0"/>
                <w:sz w:val="16"/>
                <w:szCs w:val="16"/>
              </w:rPr>
              <w:t>S0L996.3&lt;^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6"/>
                <w:szCs w:val="16"/>
              </w:rPr>
            </w:pPr>
            <w:r>
              <w:rPr>
                <w:color w:val="615C5D"/>
                <w:spacing w:val="0"/>
                <w:w w:val="100"/>
                <w:position w:val="0"/>
                <w:sz w:val="16"/>
                <w:szCs w:val="16"/>
              </w:rPr>
              <w:t>20.6093315.77^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color w:val="615C5D"/>
                <w:spacing w:val="0"/>
                <w:w w:val="100"/>
                <w:position w:val="0"/>
                <w:sz w:val="16"/>
                <w:szCs w:val="16"/>
              </w:rPr>
              <w:t>44,507^7(5 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6"/>
                <w:szCs w:val="16"/>
              </w:rPr>
            </w:pPr>
            <w:r>
              <w:rPr>
                <w:color w:val="2E3E58"/>
                <w:spacing w:val="0"/>
                <w:w w:val="100"/>
                <w:position w:val="0"/>
                <w:sz w:val="16"/>
                <w:szCs w:val="16"/>
              </w:rPr>
              <w:t>KJ</w:t>
            </w:r>
            <w:r>
              <w:rPr>
                <w:b/>
                <w:bCs/>
                <w:color w:val="2E3E58"/>
                <w:spacing w:val="0"/>
                <w:w w:val="100"/>
                <w:position w:val="0"/>
                <w:sz w:val="17"/>
                <w:szCs w:val="17"/>
              </w:rPr>
              <w:t>们逆</w:t>
            </w:r>
            <w:r>
              <w:rPr>
                <w:color w:val="5A6677"/>
                <w:spacing w:val="0"/>
                <w:w w:val="100"/>
                <w:position w:val="0"/>
                <w:sz w:val="16"/>
                <w:szCs w:val="16"/>
              </w:rPr>
              <w:t>Os/</w:t>
            </w:r>
          </w:p>
        </w:tc>
      </w:tr>
      <w:tr>
        <w:trPr>
          <w:trHeight w:val="36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监控■某统集成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b/>
                <w:bCs/>
                <w:color w:val="7C7D7C"/>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b/>
                <w:bCs/>
                <w:color w:val="7C7D7C"/>
                <w:spacing w:val="0"/>
                <w:w w:val="100"/>
                <w:position w:val="0"/>
              </w:rPr>
              <w:t>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4A4552"/>
                <w:spacing w:val="0"/>
                <w:w w:val="100"/>
                <w:position w:val="0"/>
                <w:sz w:val="16"/>
                <w:szCs w:val="16"/>
              </w:rPr>
              <w:t>6^10^56.43^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color w:val="615C5D"/>
                <w:spacing w:val="0"/>
                <w:w w:val="100"/>
                <w:position w:val="0"/>
                <w:sz w:val="16"/>
                <w:szCs w:val="16"/>
              </w:rPr>
              <w:t>2</w:t>
            </w:r>
            <w:r>
              <w:rPr>
                <w:color w:val="615C5D"/>
                <w:spacing w:val="0"/>
                <w:w w:val="100"/>
                <w:position w:val="0"/>
                <w:sz w:val="16"/>
                <w:szCs w:val="16"/>
                <w:vertAlign w:val="subscript"/>
              </w:rPr>
              <w:t>r</w:t>
            </w:r>
            <w:r>
              <w:rPr>
                <w:color w:val="615C5D"/>
                <w:spacing w:val="0"/>
                <w:w w:val="100"/>
                <w:position w:val="0"/>
                <w:sz w:val="16"/>
                <w:szCs w:val="16"/>
              </w:rPr>
              <w:t>536</w:t>
            </w:r>
            <w:r>
              <w:rPr>
                <w:color w:val="615C5D"/>
                <w:spacing w:val="0"/>
                <w:w w:val="100"/>
                <w:position w:val="0"/>
                <w:sz w:val="16"/>
                <w:szCs w:val="16"/>
                <w:vertAlign w:val="subscript"/>
              </w:rPr>
              <w:t>r</w:t>
            </w:r>
            <w:r>
              <w:rPr>
                <w:color w:val="615C5D"/>
                <w:spacing w:val="0"/>
                <w:w w:val="100"/>
                <w:position w:val="0"/>
                <w:sz w:val="16"/>
                <w:szCs w:val="16"/>
              </w:rPr>
              <w:t>69S.15^</w:t>
            </w:r>
            <w:r>
              <w:rPr>
                <w:color w:val="615C5D"/>
                <w:spacing w:val="0"/>
                <w:w w:val="100"/>
                <w:position w:val="0"/>
                <w:sz w:val="16"/>
                <w:szCs w:val="16"/>
                <w:vertAlign w:val="subscript"/>
              </w:rPr>
              <w:t>+</w:t>
            </w:r>
          </w:p>
        </w:tc>
      </w:tr>
      <w:tr>
        <w:trPr>
          <w:trHeight w:val="3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rPr>
                <w:sz w:val="16"/>
                <w:szCs w:val="16"/>
              </w:rPr>
            </w:pPr>
            <w:r>
              <w:rPr>
                <w:color w:val="615C5D"/>
                <w:spacing w:val="0"/>
                <w:w w:val="100"/>
                <w:position w:val="0"/>
                <w:sz w:val="16"/>
                <w:szCs w:val="16"/>
              </w:rPr>
              <w:t>16</w:t>
            </w:r>
            <w:r>
              <w:rPr>
                <w:color w:val="615C5D"/>
                <w:spacing w:val="0"/>
                <w:w w:val="100"/>
                <w:position w:val="0"/>
                <w:sz w:val="16"/>
                <w:szCs w:val="16"/>
                <w:vertAlign w:val="subscript"/>
              </w:rPr>
              <w:t>r</w:t>
            </w:r>
            <w:r>
              <w:rPr>
                <w:color w:val="615C5D"/>
                <w:spacing w:val="0"/>
                <w:w w:val="100"/>
                <w:position w:val="0"/>
                <w:sz w:val="16"/>
                <w:szCs w:val="16"/>
              </w:rPr>
              <w:t>084</w:t>
            </w:r>
            <w:r>
              <w:rPr>
                <w:color w:val="615C5D"/>
                <w:spacing w:val="0"/>
                <w:w w:val="100"/>
                <w:position w:val="0"/>
                <w:sz w:val="16"/>
                <w:szCs w:val="16"/>
                <w:vertAlign w:val="subscript"/>
              </w:rPr>
              <w:t>?</w:t>
            </w:r>
            <w:r>
              <w:rPr>
                <w:color w:val="615C5D"/>
                <w:spacing w:val="0"/>
                <w:w w:val="100"/>
                <w:position w:val="0"/>
                <w:sz w:val="16"/>
                <w:szCs w:val="16"/>
              </w:rPr>
              <w:t>000.73^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4A4552"/>
                <w:spacing w:val="0"/>
                <w:w w:val="100"/>
                <w:position w:val="0"/>
                <w:sz w:val="16"/>
                <w:szCs w:val="16"/>
              </w:rPr>
              <w:t>2</w:t>
            </w:r>
            <w:r>
              <w:rPr>
                <w:color w:val="4A4552"/>
                <w:spacing w:val="0"/>
                <w:w w:val="100"/>
                <w:position w:val="0"/>
                <w:sz w:val="16"/>
                <w:szCs w:val="16"/>
                <w:vertAlign w:val="subscript"/>
              </w:rPr>
              <w:t>?</w:t>
            </w:r>
            <w:r>
              <w:rPr>
                <w:color w:val="4A4552"/>
                <w:spacing w:val="0"/>
                <w:w w:val="100"/>
                <w:position w:val="0"/>
                <w:sz w:val="16"/>
                <w:szCs w:val="16"/>
              </w:rPr>
              <w:t>0S4</w:t>
            </w:r>
            <w:r>
              <w:rPr>
                <w:color w:val="4A4552"/>
                <w:spacing w:val="0"/>
                <w:w w:val="100"/>
                <w:position w:val="0"/>
                <w:sz w:val="16"/>
                <w:szCs w:val="16"/>
                <w:vertAlign w:val="subscript"/>
              </w:rPr>
              <w:t>?</w:t>
            </w:r>
            <w:r>
              <w:rPr>
                <w:color w:val="4A4552"/>
                <w:spacing w:val="0"/>
                <w:w w:val="100"/>
                <w:position w:val="0"/>
                <w:sz w:val="16"/>
                <w:szCs w:val="16"/>
              </w:rPr>
              <w:t>590.84^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color w:val="615C5D"/>
                <w:spacing w:val="0"/>
                <w:w w:val="100"/>
                <w:position w:val="0"/>
                <w:sz w:val="16"/>
                <w:szCs w:val="16"/>
              </w:rPr>
              <w:t>10</w:t>
            </w:r>
            <w:r>
              <w:rPr>
                <w:color w:val="615C5D"/>
                <w:spacing w:val="0"/>
                <w:w w:val="100"/>
                <w:position w:val="0"/>
                <w:sz w:val="16"/>
                <w:szCs w:val="16"/>
                <w:vertAlign w:val="subscript"/>
              </w:rPr>
              <w:t>?</w:t>
            </w:r>
            <w:r>
              <w:rPr>
                <w:color w:val="615C5D"/>
                <w:spacing w:val="0"/>
                <w:w w:val="100"/>
                <w:position w:val="0"/>
                <w:sz w:val="16"/>
                <w:szCs w:val="16"/>
              </w:rPr>
              <w:t>60L981.424：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color w:val="615C5D"/>
                <w:spacing w:val="0"/>
                <w:w w:val="100"/>
                <w:position w:val="0"/>
                <w:sz w:val="16"/>
                <w:szCs w:val="16"/>
              </w:rPr>
              <w:t>3</w:t>
            </w:r>
            <w:r>
              <w:rPr>
                <w:color w:val="615C5D"/>
                <w:spacing w:val="0"/>
                <w:w w:val="100"/>
                <w:position w:val="0"/>
                <w:sz w:val="16"/>
                <w:szCs w:val="16"/>
                <w:vertAlign w:val="subscript"/>
              </w:rPr>
              <w:t>?</w:t>
            </w:r>
            <w:r>
              <w:rPr>
                <w:color w:val="615C5D"/>
                <w:spacing w:val="0"/>
                <w:w w:val="100"/>
                <w:position w:val="0"/>
                <w:sz w:val="16"/>
                <w:szCs w:val="16"/>
              </w:rPr>
              <w:t>007p31.S6P+</w:t>
            </w:r>
          </w:p>
        </w:tc>
      </w:tr>
      <w:tr>
        <w:trPr>
          <w:trHeight w:val="38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台计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4A4552"/>
                <w:spacing w:val="0"/>
                <w:w w:val="100"/>
                <w:position w:val="0"/>
                <w:sz w:val="16"/>
                <w:szCs w:val="16"/>
              </w:rPr>
              <w:t>651,6173705</w:t>
            </w:r>
            <w:r>
              <w:rPr>
                <w:color w:val="7C7D7C"/>
                <w:spacing w:val="0"/>
                <w:w w:val="100"/>
                <w:position w:val="0"/>
                <w:sz w:val="16"/>
                <w:szCs w:val="16"/>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6"/>
                <w:szCs w:val="16"/>
              </w:rPr>
            </w:pPr>
            <w:r>
              <w:rPr>
                <w:color w:val="615C5D"/>
                <w:spacing w:val="0"/>
                <w:w w:val="100"/>
                <w:position w:val="0"/>
                <w:sz w:val="16"/>
                <w:szCs w:val="16"/>
              </w:rPr>
              <w:t>373.667^69.57^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6"/>
                <w:szCs w:val="16"/>
              </w:rPr>
            </w:pPr>
            <w:r>
              <w:rPr>
                <w:color w:val="4A4552"/>
                <w:spacing w:val="0"/>
                <w:w w:val="100"/>
                <w:position w:val="0"/>
                <w:sz w:val="16"/>
                <w:szCs w:val="16"/>
              </w:rPr>
              <w:t>6S9</w:t>
            </w:r>
            <w:r>
              <w:rPr>
                <w:color w:val="4A4552"/>
                <w:spacing w:val="0"/>
                <w:w w:val="100"/>
                <w:position w:val="0"/>
                <w:sz w:val="16"/>
                <w:szCs w:val="16"/>
                <w:vertAlign w:val="subscript"/>
              </w:rPr>
              <w:t>r</w:t>
            </w:r>
            <w:r>
              <w:rPr>
                <w:color w:val="4A4552"/>
                <w:spacing w:val="0"/>
                <w:w w:val="100"/>
                <w:position w:val="0"/>
                <w:sz w:val="16"/>
                <w:szCs w:val="16"/>
              </w:rPr>
              <w:t>SS4</w:t>
            </w:r>
            <w:r>
              <w:rPr>
                <w:color w:val="4A4552"/>
                <w:spacing w:val="0"/>
                <w:w w:val="100"/>
                <w:position w:val="0"/>
                <w:sz w:val="16"/>
                <w:szCs w:val="16"/>
                <w:vertAlign w:val="subscript"/>
              </w:rPr>
              <w:t>f</w:t>
            </w:r>
            <w:r>
              <w:rPr>
                <w:color w:val="4A4552"/>
                <w:spacing w:val="0"/>
                <w:w w:val="100"/>
                <w:position w:val="0"/>
                <w:sz w:val="16"/>
                <w:szCs w:val="16"/>
              </w:rPr>
              <w:t>956.14^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615C5D"/>
                <w:spacing w:val="0"/>
                <w:w w:val="100"/>
                <w:position w:val="0"/>
                <w:sz w:val="16"/>
                <w:szCs w:val="16"/>
              </w:rPr>
              <w:t>411</w:t>
            </w:r>
            <w:r>
              <w:rPr>
                <w:color w:val="615C5D"/>
                <w:spacing w:val="0"/>
                <w:w w:val="100"/>
                <w:position w:val="0"/>
                <w:sz w:val="16"/>
                <w:szCs w:val="16"/>
                <w:vertAlign w:val="subscript"/>
              </w:rPr>
              <w:t>f</w:t>
            </w:r>
            <w:r>
              <w:rPr>
                <w:color w:val="615C5D"/>
                <w:spacing w:val="0"/>
                <w:w w:val="100"/>
                <w:position w:val="0"/>
                <w:sz w:val="16"/>
                <w:szCs w:val="16"/>
              </w:rPr>
              <w:t>574</w:t>
            </w:r>
            <w:r>
              <w:rPr>
                <w:color w:val="615C5D"/>
                <w:spacing w:val="0"/>
                <w:w w:val="100"/>
                <w:position w:val="0"/>
                <w:sz w:val="16"/>
                <w:szCs w:val="16"/>
                <w:vertAlign w:val="subscript"/>
              </w:rPr>
              <w:t>f</w:t>
            </w:r>
            <w:r>
              <w:rPr>
                <w:color w:val="615C5D"/>
                <w:spacing w:val="0"/>
                <w:w w:val="100"/>
                <w:position w:val="0"/>
                <w:sz w:val="16"/>
                <w:szCs w:val="16"/>
              </w:rPr>
              <w:t>60S.96P+</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sz w:val="24"/>
          <w:szCs w:val="24"/>
        </w:rPr>
        <w:t>十五、补充资料</w:t>
      </w:r>
      <w:bookmarkEnd w:id="1773"/>
      <w:bookmarkEnd w:id="1774"/>
      <w:bookmarkEnd w:id="1775"/>
    </w:p>
    <w:p>
      <w:pPr>
        <w:pStyle w:val="Style3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6"/>
      <w:bookmarkEnd w:id="1777"/>
      <w:bookmarkEnd w:id="1778"/>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124,010.65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6,057,427.65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-332,854.94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1,031,287.44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598,159.60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4,219,136.32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9"/>
      <w:bookmarkEnd w:id="1780"/>
      <w:bookmarkEnd w:id="1781"/>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spacing w:lineRule="exact" w:line="1"/>
        <w:rPr>
          <w:sz w:val="2"/>
          <w:szCs w:val="2"/>
        </w:rPr>
      </w:pPr>
      <w:r>
        <w:br w:type="page"/>
      </w:r>
    </w:p>
    <w:tbl>
      <w:tblPr>
        <w:tblOverlap w:val="never"/>
        <w:jc w:val="center"/>
        <w:tblLayout w:type="fixed"/>
      </w:tblPr>
      <w:tblGrid>
        <w:gridCol w:w="2669"/>
        <w:gridCol w:w="3082"/>
        <w:gridCol w:w="1915"/>
        <w:gridCol w:w="192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sectPr>
          <w:headerReference w:type="default" r:id="rId29"/>
          <w:footerReference w:type="default" r:id="rId30"/>
          <w:footnotePr>
            <w:pos w:val="pageBottom"/>
            <w:numFmt w:val="decimal"/>
            <w:numRestart w:val="continuous"/>
          </w:footnotePr>
          <w:pgSz w:w="11900" w:h="16840"/>
          <w:pgMar w:top="1393" w:right="1119" w:bottom="1455" w:left="1094" w:header="0" w:footer="3" w:gutter="0"/>
          <w:cols w:space="720"/>
          <w:noEndnote/>
          <w:rtlGutter w:val="0"/>
          <w:docGrid w:linePitch="360"/>
        </w:sectPr>
      </w:pPr>
    </w:p>
    <w:p>
      <w:pPr>
        <w:pStyle w:val="Style10"/>
        <w:keepNext/>
        <w:keepLines/>
        <w:widowControl w:val="0"/>
        <w:shd w:val="clear" w:color="auto" w:fill="auto"/>
        <w:bidi w:val="0"/>
        <w:spacing w:before="0" w:after="500" w:line="240" w:lineRule="auto"/>
        <w:ind w:left="0" w:right="0" w:firstLine="0"/>
        <w:jc w:val="center"/>
      </w:pPr>
      <w:bookmarkStart w:id="1782" w:name="bookmark1782"/>
      <w:bookmarkStart w:id="1783" w:name="bookmark1783"/>
      <w:bookmarkStart w:id="1784" w:name="bookmark1784"/>
      <w:r>
        <w:rPr>
          <w:color w:val="000000"/>
          <w:spacing w:val="0"/>
          <w:w w:val="100"/>
          <w:position w:val="0"/>
        </w:rPr>
        <w:t>第十三节备查文件目录</w:t>
      </w:r>
      <w:bookmarkEnd w:id="1782"/>
      <w:bookmarkEnd w:id="1783"/>
      <w:bookmarkEnd w:id="1784"/>
    </w:p>
    <w:p>
      <w:pPr>
        <w:pStyle w:val="Style93"/>
        <w:keepNext w:val="0"/>
        <w:keepLines w:val="0"/>
        <w:widowControl w:val="0"/>
        <w:shd w:val="clear" w:color="auto" w:fill="auto"/>
        <w:tabs>
          <w:tab w:pos="889" w:val="left"/>
        </w:tabs>
        <w:bidi w:val="0"/>
        <w:spacing w:before="0" w:after="0" w:line="317" w:lineRule="exact"/>
        <w:ind w:left="0" w:right="0" w:firstLine="420"/>
        <w:jc w:val="left"/>
      </w:pPr>
      <w:bookmarkStart w:id="1785" w:name="bookmark1785"/>
      <w:bookmarkStart w:id="1786" w:name="bookmark1786"/>
      <w:r>
        <w:rPr>
          <w:color w:val="000000"/>
          <w:spacing w:val="0"/>
          <w:w w:val="100"/>
          <w:position w:val="0"/>
        </w:rPr>
        <w:t>一</w:t>
      </w:r>
      <w:bookmarkEnd w:id="1786"/>
      <w:r>
        <w:rPr>
          <w:color w:val="000000"/>
          <w:spacing w:val="0"/>
          <w:w w:val="100"/>
          <w:position w:val="0"/>
        </w:rPr>
        <w:t>、</w:t>
        <w:tab/>
        <w:t>经公司法定代表人张波先生签名的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年年度报告文本。</w:t>
      </w:r>
      <w:bookmarkEnd w:id="1785"/>
    </w:p>
    <w:p>
      <w:pPr>
        <w:pStyle w:val="Style93"/>
        <w:keepNext w:val="0"/>
        <w:keepLines w:val="0"/>
        <w:widowControl w:val="0"/>
        <w:shd w:val="clear" w:color="auto" w:fill="auto"/>
        <w:tabs>
          <w:tab w:pos="891" w:val="left"/>
        </w:tabs>
        <w:bidi w:val="0"/>
        <w:spacing w:before="0" w:after="0" w:line="317" w:lineRule="exact"/>
        <w:ind w:left="0" w:right="0" w:firstLine="420"/>
        <w:jc w:val="both"/>
      </w:pPr>
      <w:bookmarkStart w:id="1787" w:name="bookmark1787"/>
      <w:r>
        <w:rPr>
          <w:color w:val="000000"/>
          <w:spacing w:val="0"/>
          <w:w w:val="100"/>
          <w:position w:val="0"/>
        </w:rPr>
        <w:t>二</w:t>
      </w:r>
      <w:bookmarkEnd w:id="1787"/>
      <w:r>
        <w:rPr>
          <w:color w:val="000000"/>
          <w:spacing w:val="0"/>
          <w:w w:val="100"/>
          <w:position w:val="0"/>
        </w:rPr>
        <w:t>、</w:t>
        <w:tab/>
        <w:t>载有公司法定代表人张波先生、主管会计工作负责人吴若顺先生、会计机构负责人林文珊女士签 名并盖章的财务报告文本。</w:t>
      </w:r>
    </w:p>
    <w:p>
      <w:pPr>
        <w:pStyle w:val="Style93"/>
        <w:keepNext w:val="0"/>
        <w:keepLines w:val="0"/>
        <w:widowControl w:val="0"/>
        <w:shd w:val="clear" w:color="auto" w:fill="auto"/>
        <w:tabs>
          <w:tab w:pos="894" w:val="left"/>
        </w:tabs>
        <w:bidi w:val="0"/>
        <w:spacing w:before="0" w:after="0" w:line="317" w:lineRule="exact"/>
        <w:ind w:left="0" w:right="0" w:firstLine="420"/>
        <w:jc w:val="left"/>
      </w:pPr>
      <w:bookmarkStart w:id="1788" w:name="bookmark1788"/>
      <w:r>
        <w:rPr>
          <w:color w:val="000000"/>
          <w:spacing w:val="0"/>
          <w:w w:val="100"/>
          <w:position w:val="0"/>
        </w:rPr>
        <w:t>三</w:t>
      </w:r>
      <w:bookmarkEnd w:id="1788"/>
      <w:r>
        <w:rPr>
          <w:color w:val="000000"/>
          <w:spacing w:val="0"/>
          <w:w w:val="100"/>
          <w:position w:val="0"/>
        </w:rPr>
        <w:t>、</w:t>
        <w:tab/>
        <w:t>载有会计师事务所盖章、注册会计师签名并盖章的审计报告原件。</w:t>
      </w:r>
    </w:p>
    <w:p>
      <w:pPr>
        <w:pStyle w:val="Style93"/>
        <w:keepNext w:val="0"/>
        <w:keepLines w:val="0"/>
        <w:widowControl w:val="0"/>
        <w:shd w:val="clear" w:color="auto" w:fill="auto"/>
        <w:tabs>
          <w:tab w:pos="894" w:val="left"/>
        </w:tabs>
        <w:bidi w:val="0"/>
        <w:spacing w:before="0" w:after="0" w:line="317" w:lineRule="exact"/>
        <w:ind w:left="0" w:right="0" w:firstLine="420"/>
        <w:jc w:val="left"/>
      </w:pPr>
      <w:bookmarkStart w:id="1789" w:name="bookmark1789"/>
      <w:r>
        <w:rPr>
          <w:color w:val="000000"/>
          <w:spacing w:val="0"/>
          <w:w w:val="100"/>
          <w:position w:val="0"/>
        </w:rPr>
        <w:t>四</w:t>
      </w:r>
      <w:bookmarkEnd w:id="1789"/>
      <w:r>
        <w:rPr>
          <w:color w:val="000000"/>
          <w:spacing w:val="0"/>
          <w:w w:val="100"/>
          <w:position w:val="0"/>
        </w:rPr>
        <w:t>、</w:t>
        <w:tab/>
        <w:t>报告期内在中国证监会指定网站上公开披露过的所有公司文件的正本及公告的原稿。</w:t>
      </w:r>
    </w:p>
    <w:p>
      <w:pPr>
        <w:pStyle w:val="Style93"/>
        <w:keepNext w:val="0"/>
        <w:keepLines w:val="0"/>
        <w:widowControl w:val="0"/>
        <w:shd w:val="clear" w:color="auto" w:fill="auto"/>
        <w:tabs>
          <w:tab w:pos="894" w:val="left"/>
        </w:tabs>
        <w:bidi w:val="0"/>
        <w:spacing w:before="0" w:after="0" w:line="317" w:lineRule="exact"/>
        <w:ind w:left="0" w:right="0" w:firstLine="420"/>
        <w:jc w:val="left"/>
      </w:pPr>
      <w:bookmarkStart w:id="1790" w:name="bookmark1790"/>
      <w:r>
        <w:rPr>
          <w:color w:val="000000"/>
          <w:spacing w:val="0"/>
          <w:w w:val="100"/>
          <w:position w:val="0"/>
        </w:rPr>
        <w:t>五</w:t>
      </w:r>
      <w:bookmarkEnd w:id="1790"/>
      <w:r>
        <w:rPr>
          <w:color w:val="000000"/>
          <w:spacing w:val="0"/>
          <w:w w:val="100"/>
          <w:position w:val="0"/>
        </w:rPr>
        <w:t>、</w:t>
        <w:tab/>
        <w:t>其他有关资料。</w:t>
      </w:r>
    </w:p>
    <w:p>
      <w:pPr>
        <w:pStyle w:val="Style93"/>
        <w:keepNext w:val="0"/>
        <w:keepLines w:val="0"/>
        <w:widowControl w:val="0"/>
        <w:shd w:val="clear" w:color="auto" w:fill="auto"/>
        <w:bidi w:val="0"/>
        <w:spacing w:before="0" w:after="2500" w:line="317" w:lineRule="exact"/>
        <w:ind w:left="0" w:right="0" w:firstLine="420"/>
        <w:jc w:val="left"/>
      </w:pPr>
      <w:r>
        <w:rPr>
          <w:color w:val="000000"/>
          <w:spacing w:val="0"/>
          <w:w w:val="100"/>
          <w:position w:val="0"/>
        </w:rPr>
        <w:t>以上备查文件的备置地点：公司董事会办公室</w:t>
      </w:r>
    </w:p>
    <w:p>
      <w:pPr>
        <w:pStyle w:val="Style93"/>
        <w:keepNext w:val="0"/>
        <w:keepLines w:val="0"/>
        <w:widowControl w:val="0"/>
        <w:shd w:val="clear" w:color="auto" w:fill="auto"/>
        <w:bidi w:val="0"/>
        <w:spacing w:before="0" w:after="120" w:line="350" w:lineRule="exact"/>
        <w:ind w:left="0" w:right="0" w:firstLine="0"/>
        <w:jc w:val="center"/>
      </w:pPr>
      <w:r>
        <w:rPr>
          <w:color w:val="000000"/>
          <w:spacing w:val="0"/>
          <w:w w:val="100"/>
          <w:position w:val="0"/>
        </w:rPr>
        <w:t>广东安居宝数码科技股份有限公司</w:t>
        <w:br/>
        <w:t>法定代表人：</w:t>
      </w:r>
    </w:p>
    <w:p>
      <w:pPr>
        <w:pStyle w:val="Style13"/>
        <w:keepNext w:val="0"/>
        <w:keepLines w:val="0"/>
        <w:widowControl w:val="0"/>
        <w:shd w:val="clear" w:color="auto" w:fill="auto"/>
        <w:bidi w:val="0"/>
        <w:spacing w:before="0" w:after="500" w:line="360" w:lineRule="auto"/>
        <w:ind w:left="0" w:right="840" w:firstLine="0"/>
        <w:jc w:val="right"/>
        <w:rPr>
          <w:sz w:val="19"/>
          <w:szCs w:val="19"/>
        </w:rPr>
      </w:pPr>
      <w:r>
        <w:rPr>
          <w:b w:val="0"/>
          <w:bCs w:val="0"/>
          <w:color w:val="000000"/>
          <w:spacing w:val="0"/>
          <w:w w:val="100"/>
          <w:position w:val="0"/>
          <w:sz w:val="20"/>
          <w:szCs w:val="20"/>
        </w:rPr>
        <w:t>2021</w:t>
      </w:r>
      <w:r>
        <w:rPr>
          <w:rFonts w:ascii="SimSun" w:eastAsia="SimSun" w:hAnsi="SimSun" w:cs="SimSun"/>
          <w:b w:val="0"/>
          <w:bCs w:val="0"/>
          <w:color w:val="000000"/>
          <w:spacing w:val="0"/>
          <w:w w:val="100"/>
          <w:position w:val="0"/>
          <w:sz w:val="19"/>
          <w:szCs w:val="19"/>
        </w:rPr>
        <w:t>年</w:t>
      </w:r>
      <w:r>
        <w:rPr>
          <w:b w:val="0"/>
          <w:bCs w:val="0"/>
          <w:color w:val="000000"/>
          <w:spacing w:val="0"/>
          <w:w w:val="100"/>
          <w:position w:val="0"/>
          <w:sz w:val="20"/>
          <w:szCs w:val="20"/>
        </w:rPr>
        <w:t>4</w:t>
      </w:r>
      <w:r>
        <w:rPr>
          <w:rFonts w:ascii="SimSun" w:eastAsia="SimSun" w:hAnsi="SimSun" w:cs="SimSun"/>
          <w:b w:val="0"/>
          <w:bCs w:val="0"/>
          <w:color w:val="000000"/>
          <w:spacing w:val="0"/>
          <w:w w:val="100"/>
          <w:position w:val="0"/>
          <w:sz w:val="19"/>
          <w:szCs w:val="19"/>
        </w:rPr>
        <w:t>月</w:t>
      </w:r>
      <w:r>
        <w:rPr>
          <w:b w:val="0"/>
          <w:bCs w:val="0"/>
          <w:color w:val="000000"/>
          <w:spacing w:val="0"/>
          <w:w w:val="100"/>
          <w:position w:val="0"/>
          <w:sz w:val="20"/>
          <w:szCs w:val="20"/>
        </w:rPr>
        <w:t>28</w:t>
      </w:r>
      <w:r>
        <w:rPr>
          <w:rFonts w:ascii="SimSun" w:eastAsia="SimSun" w:hAnsi="SimSun" w:cs="SimSun"/>
          <w:b w:val="0"/>
          <w:bCs w:val="0"/>
          <w:color w:val="000000"/>
          <w:spacing w:val="0"/>
          <w:w w:val="100"/>
          <w:position w:val="0"/>
          <w:sz w:val="19"/>
          <w:szCs w:val="19"/>
        </w:rPr>
        <w:t>日</w:t>
      </w:r>
    </w:p>
    <w:sectPr>
      <w:footnotePr>
        <w:pos w:val="pageBottom"/>
        <w:numFmt w:val="decimal"/>
        <w:numRestart w:val="continuous"/>
      </w:footnotePr>
      <w:pgSz w:w="11900" w:h="16840"/>
      <w:pgMar w:top="1657" w:right="1109" w:bottom="1657"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6388735</wp:posOffset>
              </wp:positionH>
              <wp:positionV relativeFrom="page">
                <wp:posOffset>9696450</wp:posOffset>
              </wp:positionV>
              <wp:extent cx="445135" cy="106680"/>
              <wp:wrapNone/>
              <wp:docPr id="65" name="Shape 6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1" type="#_x0000_t202" style="position:absolute;margin-left:503.05000000000001pt;margin-top:763.5pt;width:35.05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6678295</wp:posOffset>
              </wp:positionH>
              <wp:positionV relativeFrom="page">
                <wp:posOffset>10171430</wp:posOffset>
              </wp:positionV>
              <wp:extent cx="155575" cy="79375"/>
              <wp:wrapNone/>
              <wp:docPr id="67" name="Shape 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5.85000000000002pt;margin-top:800.89999999999998pt;width:12.25pt;height:6.25pt;z-index:-1887440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6388735</wp:posOffset>
              </wp:positionH>
              <wp:positionV relativeFrom="page">
                <wp:posOffset>9696450</wp:posOffset>
              </wp:positionV>
              <wp:extent cx="445135" cy="106680"/>
              <wp:wrapNone/>
              <wp:docPr id="72" name="Shape 7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8" type="#_x0000_t202" style="position:absolute;margin-left:503.05000000000001pt;margin-top:763.5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6678295</wp:posOffset>
              </wp:positionH>
              <wp:positionV relativeFrom="page">
                <wp:posOffset>10171430</wp:posOffset>
              </wp:positionV>
              <wp:extent cx="155575" cy="79375"/>
              <wp:wrapNone/>
              <wp:docPr id="74" name="Shape 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25.85000000000002pt;margin-top:800.89999999999998pt;width:12.25pt;height:6.25pt;z-index:-1887440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6675755</wp:posOffset>
              </wp:positionH>
              <wp:positionV relativeFrom="page">
                <wp:posOffset>9958070</wp:posOffset>
              </wp:positionV>
              <wp:extent cx="155575" cy="79375"/>
              <wp:wrapNone/>
              <wp:docPr id="79" name="Shape 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525.64999999999998pt;margin-top:784.10000000000002pt;width:12.25pt;height:6.25pt;z-index:-1887440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6717665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95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9674860</wp:posOffset>
              </wp:positionH>
              <wp:positionV relativeFrom="page">
                <wp:posOffset>6837045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80000000000007pt;margin-top:538.35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6717665</wp:posOffset>
              </wp:positionH>
              <wp:positionV relativeFrom="page">
                <wp:posOffset>9958070</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8.9500000000000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6821805</wp:posOffset>
              </wp:positionV>
              <wp:extent cx="109855" cy="79375"/>
              <wp:wrapNone/>
              <wp:docPr id="34" name="Shape 3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761.10000000000002pt;margin-top:537.14999999999998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6717665</wp:posOffset>
              </wp:positionH>
              <wp:positionV relativeFrom="page">
                <wp:posOffset>9958070</wp:posOffset>
              </wp:positionV>
              <wp:extent cx="103505" cy="79375"/>
              <wp:wrapNone/>
              <wp:docPr id="39" name="Shape 3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8.95000000000005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9668510</wp:posOffset>
              </wp:positionH>
              <wp:positionV relativeFrom="page">
                <wp:posOffset>6822440</wp:posOffset>
              </wp:positionV>
              <wp:extent cx="106680" cy="79375"/>
              <wp:wrapNone/>
              <wp:docPr id="50" name="Shape 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30000000000007pt;margin-top:537.20000000000005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6675755</wp:posOffset>
              </wp:positionH>
              <wp:positionV relativeFrom="page">
                <wp:posOffset>9958070</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5.64999999999998pt;margin-top:784.10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6675755</wp:posOffset>
              </wp:positionH>
              <wp:positionV relativeFrom="page">
                <wp:posOffset>9958070</wp:posOffset>
              </wp:positionV>
              <wp:extent cx="155575" cy="79375"/>
              <wp:wrapNone/>
              <wp:docPr id="60" name="Shape 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5.64999999999998pt;margin-top:784.10000000000002pt;width:12.25pt;height:6.25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4041775</wp:posOffset>
              </wp:positionH>
              <wp:positionV relativeFrom="page">
                <wp:posOffset>561340</wp:posOffset>
              </wp:positionV>
              <wp:extent cx="2792095" cy="106680"/>
              <wp:wrapNone/>
              <wp:docPr id="62" name="Shape 6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318.25pt;margin-top:44.200000000000003pt;width:219.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4041775</wp:posOffset>
              </wp:positionH>
              <wp:positionV relativeFrom="page">
                <wp:posOffset>561340</wp:posOffset>
              </wp:positionV>
              <wp:extent cx="2792095" cy="106680"/>
              <wp:wrapNone/>
              <wp:docPr id="69" name="Shape 6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318.25pt;margin-top:44.200000000000003pt;width:219.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4010660</wp:posOffset>
              </wp:positionH>
              <wp:positionV relativeFrom="page">
                <wp:posOffset>518795</wp:posOffset>
              </wp:positionV>
              <wp:extent cx="2792095" cy="106680"/>
              <wp:wrapNone/>
              <wp:docPr id="76" name="Shape 7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315.80000000000001pt;margin-top:40.850000000000001pt;width:219.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78" name="Shape 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4029710</wp:posOffset>
              </wp:positionH>
              <wp:positionV relativeFrom="page">
                <wp:posOffset>561340</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7.30000000000001pt;margin-top:44.2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6992620</wp:posOffset>
              </wp:positionH>
              <wp:positionV relativeFrom="page">
                <wp:posOffset>550545</wp:posOffset>
              </wp:positionV>
              <wp:extent cx="2792095" cy="106680"/>
              <wp:wrapNone/>
              <wp:docPr id="11" name="Shape 1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50.60000000000002pt;margin-top:43.350000000000001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718185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100000000000009pt;margin-top:56.55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4029710</wp:posOffset>
              </wp:positionH>
              <wp:positionV relativeFrom="page">
                <wp:posOffset>561340</wp:posOffset>
              </wp:positionV>
              <wp:extent cx="2792095" cy="106680"/>
              <wp:wrapNone/>
              <wp:docPr id="24" name="Shape 2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0" type="#_x0000_t202" style="position:absolute;margin-left:317.30000000000001pt;margin-top:44.200000000000003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6983730</wp:posOffset>
              </wp:positionH>
              <wp:positionV relativeFrom="page">
                <wp:posOffset>558165</wp:posOffset>
              </wp:positionV>
              <wp:extent cx="2792095" cy="106680"/>
              <wp:wrapNone/>
              <wp:docPr id="31" name="Shape 3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549.89999999999998pt;margin-top:43.950000000000003pt;width:219.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3" name="Shape 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4029710</wp:posOffset>
              </wp:positionH>
              <wp:positionV relativeFrom="page">
                <wp:posOffset>561340</wp:posOffset>
              </wp:positionV>
              <wp:extent cx="2792095" cy="106680"/>
              <wp:wrapNone/>
              <wp:docPr id="36" name="Shape 3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17.30000000000001pt;margin-top:44.200000000000003pt;width:219.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6983730</wp:posOffset>
              </wp:positionH>
              <wp:positionV relativeFrom="page">
                <wp:posOffset>556895</wp:posOffset>
              </wp:positionV>
              <wp:extent cx="2792095" cy="106680"/>
              <wp:wrapNone/>
              <wp:docPr id="47" name="Shape 4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549.89999999999998pt;margin-top:43.850000000000001pt;width:219.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703580</wp:posOffset>
              </wp:positionV>
              <wp:extent cx="8906510" cy="0"/>
              <wp:wrapNone/>
              <wp:docPr id="49" name="Shape 4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9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4010660</wp:posOffset>
              </wp:positionH>
              <wp:positionV relativeFrom="page">
                <wp:posOffset>518795</wp:posOffset>
              </wp:positionV>
              <wp:extent cx="2792095" cy="106680"/>
              <wp:wrapNone/>
              <wp:docPr id="52" name="Shape 5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15.80000000000001pt;margin-top:40.850000000000001pt;width:219.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4010660</wp:posOffset>
              </wp:positionH>
              <wp:positionV relativeFrom="page">
                <wp:posOffset>518795</wp:posOffset>
              </wp:positionV>
              <wp:extent cx="2792095" cy="106680"/>
              <wp:wrapNone/>
              <wp:docPr id="57" name="Shape 5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15.80000000000001pt;margin-top:40.850000000000001pt;width:219.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正文文本 (7)_"/>
    <w:basedOn w:val="DefaultParagraphFont"/>
    <w:link w:val="Style47"/>
    <w:rPr>
      <w:rFonts w:ascii="SimHei" w:eastAsia="SimHei" w:hAnsi="SimHei" w:cs="SimHei"/>
      <w:b w:val="0"/>
      <w:bCs w:val="0"/>
      <w:i w:val="0"/>
      <w:iCs w:val="0"/>
      <w:smallCaps w:val="0"/>
      <w:strike w:val="0"/>
      <w:color w:val="7C7D7C"/>
      <w:sz w:val="22"/>
      <w:szCs w:val="22"/>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55">
    <w:name w:val="正文文本 (8)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4">
    <w:name w:val="正文文本 (9)_"/>
    <w:basedOn w:val="DefaultParagraphFont"/>
    <w:link w:val="Style93"/>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正文文本 (3)"/>
    <w:basedOn w:val="Normal"/>
    <w:link w:val="CharStyle3"/>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before="740"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before="24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4)"/>
    <w:basedOn w:val="Normal"/>
    <w:link w:val="CharStyle14"/>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6">
    <w:name w:val="正文文本 (2)"/>
    <w:basedOn w:val="Normal"/>
    <w:link w:val="CharStyle17"/>
    <w:pPr>
      <w:widowControl w:val="0"/>
      <w:shd w:val="clear" w:color="auto" w:fill="auto"/>
      <w:spacing w:after="4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after="8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正文文本 (7)"/>
    <w:basedOn w:val="Normal"/>
    <w:link w:val="CharStyle48"/>
    <w:pPr>
      <w:widowControl w:val="0"/>
      <w:shd w:val="clear" w:color="auto" w:fill="auto"/>
      <w:jc w:val="center"/>
    </w:pPr>
    <w:rPr>
      <w:rFonts w:ascii="SimHei" w:eastAsia="SimHei" w:hAnsi="SimHei" w:cs="SimHei"/>
      <w:b w:val="0"/>
      <w:bCs w:val="0"/>
      <w:i w:val="0"/>
      <w:iCs w:val="0"/>
      <w:smallCaps w:val="0"/>
      <w:strike w:val="0"/>
      <w:color w:val="7C7D7C"/>
      <w:sz w:val="22"/>
      <w:szCs w:val="22"/>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4">
    <w:name w:val="正文文本 (8)"/>
    <w:basedOn w:val="Normal"/>
    <w:link w:val="CharStyle55"/>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3">
    <w:name w:val="正文文本 (9)"/>
    <w:basedOn w:val="Normal"/>
    <w:link w:val="CharStyle94"/>
    <w:pPr>
      <w:widowControl w:val="0"/>
      <w:shd w:val="clear" w:color="auto" w:fill="auto"/>
      <w:spacing w:after="300" w:line="283" w:lineRule="auto"/>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广东安居宝数码科技股份有限公司2020年年度报告全文</dc:title>
  <dc:subject/>
  <dc:creator>广东安居宝数码科技股份有限公司</dc:creator>
  <cp:keywords/>
</cp:coreProperties>
</file>