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9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10335" cy="4381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0335" cy="438150"/>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146" w:right="3146" w:firstLine="0"/>
        <w:jc w:val="center"/>
        <w:rPr>
          <w:rFonts w:ascii="宋体" w:hAnsi="宋体" w:cs="宋体" w:eastAsia="宋体" w:hint="default"/>
          <w:sz w:val="36"/>
          <w:szCs w:val="36"/>
        </w:rPr>
      </w:pPr>
      <w:r>
        <w:rPr>
          <w:rFonts w:ascii="宋体" w:hAnsi="宋体" w:cs="宋体" w:eastAsia="宋体" w:hint="default"/>
          <w:b/>
          <w:bCs/>
          <w:sz w:val="36"/>
          <w:szCs w:val="36"/>
        </w:rPr>
        <w:t>万达信息股份有限公司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145" w:right="314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146" w:right="314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61" w:firstLine="562"/>
        <w:jc w:val="both"/>
        <w:rPr>
          <w:b w:val="0"/>
          <w:bCs w:val="0"/>
        </w:rPr>
      </w:pPr>
      <w:r>
        <w:rPr>
          <w:spacing w:val="3"/>
          <w:w w:val="95"/>
        </w:rPr>
        <w:t>本公司董事会、监事会及董事、监事、高级管理人员保证本报告所载资料</w:t>
      </w:r>
      <w:r>
        <w:rPr>
          <w:w w:val="99"/>
        </w:rPr>
        <w:t> </w:t>
      </w:r>
      <w:r>
        <w:rPr>
          <w:spacing w:val="3"/>
          <w:w w:val="95"/>
        </w:rPr>
        <w:t>不存在任何虚假记载、误导性陈述或者重大遗漏，并对其内容的真实性、准确</w:t>
      </w:r>
      <w:r>
        <w:rPr>
          <w:spacing w:val="23"/>
          <w:w w:val="95"/>
        </w:rPr>
        <w:t> </w:t>
      </w:r>
      <w:r>
        <w:rPr>
          <w:spacing w:val="23"/>
          <w:w w:val="95"/>
        </w:rPr>
      </w:r>
      <w:r>
        <w:rPr/>
        <w:t>性和完整性承担个别及连带责任。</w:t>
      </w:r>
      <w:r>
        <w:rPr>
          <w:b w:val="0"/>
          <w:bCs w:val="0"/>
        </w:rPr>
      </w:r>
    </w:p>
    <w:p>
      <w:pPr>
        <w:pStyle w:val="Heading2"/>
        <w:spacing w:line="472" w:lineRule="auto" w:before="162"/>
        <w:ind w:left="715" w:right="0"/>
        <w:jc w:val="left"/>
        <w:rPr>
          <w:b w:val="0"/>
          <w:bCs w:val="0"/>
        </w:rPr>
      </w:pPr>
      <w:r>
        <w:rPr/>
        <w:t>所有董事均已出席了审议本报告的董事会会议。</w:t>
      </w:r>
      <w:r>
        <w:rPr>
          <w:w w:val="99"/>
        </w:rPr>
        <w:t> </w:t>
      </w:r>
      <w:r>
        <w:rPr>
          <w:w w:val="95"/>
        </w:rPr>
        <w:t>公司负责人史一兵、主管会计工作负责人王清及会计机构负责人</w:t>
      </w:r>
      <w:r>
        <w:rPr>
          <w:rFonts w:ascii="Times New Roman" w:hAnsi="Times New Roman" w:cs="Times New Roman" w:eastAsia="Times New Roman" w:hint="default"/>
          <w:w w:val="95"/>
        </w:rPr>
        <w:t>(</w:t>
      </w:r>
      <w:r>
        <w:rPr>
          <w:w w:val="95"/>
        </w:rPr>
        <w:t>会计主管</w:t>
      </w:r>
      <w:r>
        <w:rPr>
          <w:b w:val="0"/>
          <w:bCs w:val="0"/>
        </w:rPr>
      </w:r>
    </w:p>
    <w:p>
      <w:pPr>
        <w:pStyle w:val="Heading2"/>
        <w:spacing w:line="324" w:lineRule="exact"/>
        <w:ind w:right="0"/>
        <w:jc w:val="left"/>
        <w:rPr>
          <w:b w:val="0"/>
          <w:bCs w:val="0"/>
        </w:rPr>
      </w:pPr>
      <w:r>
        <w:rPr/>
        <w:t>人员</w:t>
      </w:r>
      <w:r>
        <w:rPr>
          <w:rFonts w:ascii="Times New Roman" w:hAnsi="Times New Roman" w:cs="Times New Roman" w:eastAsia="Times New Roman" w:hint="default"/>
        </w:rPr>
        <w:t>)</w:t>
      </w:r>
      <w:r>
        <w:rPr/>
        <w:t>郭伟民声明：保证年度报告中财务报告的真实、准确、完整。</w:t>
      </w:r>
      <w:r>
        <w:rPr>
          <w:b w:val="0"/>
          <w:bCs w:val="0"/>
        </w:rPr>
      </w:r>
    </w:p>
    <w:p>
      <w:pPr>
        <w:spacing w:after="0" w:line="324" w:lineRule="exact"/>
        <w:jc w:val="left"/>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146" w:right="314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rPr>
              <w:tab/>
              <w:t>192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980"/>
        </w:sectPr>
      </w:pPr>
    </w:p>
    <w:p>
      <w:pPr>
        <w:pStyle w:val="Heading1"/>
        <w:spacing w:line="240" w:lineRule="auto" w:before="649"/>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pStyle w:val="Heading3"/>
        <w:spacing w:line="240" w:lineRule="auto" w:before="509"/>
        <w:ind w:right="0"/>
        <w:jc w:val="left"/>
        <w:rPr>
          <w:b w:val="0"/>
          <w:bCs w:val="0"/>
        </w:rPr>
      </w:pP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万达信息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300168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万达信息</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Wonders </w:t>
            </w:r>
            <w:r>
              <w:rPr>
                <w:rFonts w:ascii="Times New Roman"/>
                <w:sz w:val="18"/>
              </w:rPr>
              <w:t>Information Co.,</w:t>
            </w:r>
            <w:r>
              <w:rPr>
                <w:rFonts w:ascii="Times New Roman"/>
                <w:spacing w:val="5"/>
                <w:sz w:val="18"/>
              </w:rPr>
              <w:t> </w:t>
            </w:r>
            <w:r>
              <w:rPr>
                <w:rFonts w:ascii="Times New Roman"/>
                <w:sz w:val="18"/>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Wonders</w:t>
            </w:r>
            <w:r>
              <w:rPr>
                <w:rFonts w:ascii="Times New Roman"/>
                <w:spacing w:val="4"/>
                <w:sz w:val="18"/>
              </w:rPr>
              <w:t> </w:t>
            </w:r>
            <w:r>
              <w:rPr>
                <w:rFonts w:ascii="Times New Roman"/>
                <w:sz w:val="18"/>
              </w:rPr>
              <w:t>Information</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史一兵</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上海市桂平路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200233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201112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http://www.wondersgroup.com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20"/>
          <w:szCs w:val="20"/>
        </w:rPr>
      </w:pPr>
    </w:p>
    <w:p>
      <w:pPr>
        <w:pStyle w:val="Heading3"/>
        <w:spacing w:line="240" w:lineRule="auto"/>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王雯钰</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021-24177888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021-24177888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021-32140588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021-32140588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3"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 《上海证券报</w:t>
            </w:r>
            <w:r>
              <w:rPr>
                <w:rFonts w:ascii="宋体" w:hAnsi="宋体" w:cs="宋体" w:eastAsia="宋体" w:hint="default"/>
                <w:spacing w:val="-90"/>
                <w:sz w:val="18"/>
                <w:szCs w:val="18"/>
              </w:rPr>
              <w:t>》</w:t>
            </w:r>
            <w:r>
              <w:rPr>
                <w:rFonts w:ascii="宋体" w:hAnsi="宋体" w:cs="宋体" w:eastAsia="宋体" w:hint="default"/>
                <w:sz w:val="18"/>
                <w:szCs w:val="18"/>
              </w:rPr>
              <w:t>、 《证券时报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上海市南京西路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楼、深圳证券交易所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914"/>
        <w:gridCol w:w="1560"/>
        <w:gridCol w:w="1559"/>
        <w:gridCol w:w="1417"/>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3" w:right="54"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040080891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040080891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040080891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150481400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股份公司成立变更 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住所变更注册登记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经营范围变更注册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法定代表人、注册资</w:t>
            </w:r>
            <w:r>
              <w:rPr>
                <w:rFonts w:ascii="宋体" w:hAnsi="宋体" w:cs="宋体" w:eastAsia="宋体" w:hint="default"/>
                <w:sz w:val="18"/>
                <w:szCs w:val="18"/>
              </w:rPr>
              <w:t> 本及住所变更注册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经营范围变更注册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3100001004814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310104132653687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13265368-7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1124008"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48"/>
        <w:gridCol w:w="1427"/>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1,542,805,773.10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1,213,069,756.79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884,744,328.70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1,051,432,640.29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848,576,102.11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611,776,875.41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214,875,647.33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136,835,556.63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117,198,755.14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224,022,684.64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143,947,214.15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125,756,006.19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189,928,919.36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146,713,211.97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111,436,631.79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178,441,979.18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141,611,452.02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104,185,450.12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-100,319,320.99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11,729,018.38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-955.31%</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60,969,983.53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-0.2059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-527.18%</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0.4643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0.4643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487,110,400.00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243,555,200.00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3,734,133,558.22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2,078,281,843.33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1,522,127,598.78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2,053,278,529.09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596,888,491.26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248,354,958.89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1,595,343,281.21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1,405,618,584.05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1,229,449,435.72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5.7713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5.1227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w:t>
            </w:r>
          </w:p>
        </w:tc>
      </w:tr>
    </w:tbl>
    <w:p>
      <w:pPr>
        <w:spacing w:line="316" w:lineRule="auto" w:before="5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0.3792</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3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-135,271.62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-32,143.41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-22,878.17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9,052,850.52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11,511,300.00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8,688,250.00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5,048,756.49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229,458.41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-4,367,499.07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-108,120.78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1,625,598.74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1,094,340.92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1,306,069.38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1,083,254.88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915,556.65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11,486,940.18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5,101,759.95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7,251,181.67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四、重大风险提示" w:id="16"/>
      <w:bookmarkEnd w:id="16"/>
      <w:r>
        <w:rPr>
          <w:b w:val="0"/>
          <w:bCs w:val="0"/>
        </w:rPr>
      </w:r>
      <w:r>
        <w:rPr/>
        <w:t>四、重大风险提示</w:t>
      </w:r>
      <w:r>
        <w:rPr>
          <w:b w:val="0"/>
          <w:bCs w:val="0"/>
        </w:rPr>
      </w:r>
    </w:p>
    <w:p>
      <w:pPr>
        <w:spacing w:line="240" w:lineRule="auto" w:before="8"/>
        <w:rPr>
          <w:rFonts w:ascii="宋体" w:hAnsi="宋体" w:cs="宋体" w:eastAsia="宋体" w:hint="default"/>
          <w:b/>
          <w:bCs/>
          <w:sz w:val="24"/>
          <w:szCs w:val="24"/>
        </w:rPr>
      </w:pPr>
    </w:p>
    <w:p>
      <w:pPr>
        <w:pStyle w:val="BodyText"/>
        <w:spacing w:line="266" w:lineRule="auto"/>
        <w:ind w:right="0" w:firstLine="420"/>
        <w:jc w:val="left"/>
      </w:pPr>
      <w:r>
        <w:rPr/>
        <w:t>虽然公司推出了</w:t>
      </w:r>
      <w:r>
        <w:rPr>
          <w:rFonts w:ascii="Times New Roman" w:hAnsi="Times New Roman" w:cs="Times New Roman" w:eastAsia="Times New Roman" w:hint="default"/>
        </w:rPr>
        <w:t>2014~2016</w:t>
      </w:r>
      <w:r>
        <w:rPr/>
        <w:t>年度的股权激励方案，对业绩保持高速成长有一定的预期，但是，面对技 </w:t>
      </w:r>
      <w:r>
        <w:rPr>
          <w:spacing w:val="-1"/>
        </w:rPr>
        <w:t>术的不断创新、市场竞争的持续和兼并收购后的整合风险等因素，公司在下一年度的业务发展和经营活动</w:t>
      </w:r>
      <w:r>
        <w:rPr>
          <w:spacing w:val="-81"/>
        </w:rPr>
        <w:t> </w:t>
      </w:r>
      <w:r>
        <w:rPr>
          <w:spacing w:val="-81"/>
        </w:rPr>
      </w:r>
      <w:r>
        <w:rPr/>
        <w:t>仍然存在着一定的风险。</w:t>
      </w:r>
    </w:p>
    <w:p>
      <w:pPr>
        <w:spacing w:after="0" w:line="266"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146"/>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51" w:firstLine="420"/>
        <w:jc w:val="both"/>
      </w:pPr>
      <w:r>
        <w:rPr>
          <w:rFonts w:ascii="Times New Roman" w:hAnsi="Times New Roman" w:cs="Times New Roman" w:eastAsia="Times New Roman" w:hint="default"/>
          <w:spacing w:val="-1"/>
        </w:rPr>
        <w:t>2014</w:t>
      </w:r>
      <w:r>
        <w:rPr>
          <w:spacing w:val="-1"/>
        </w:rPr>
        <w:t>年，公司秉承“价值源于专业、服务追求卓越”的经营理念，各项业务保持了持续、平稳、健康</w:t>
      </w:r>
      <w:r>
        <w:rPr/>
        <w:t> </w:t>
      </w:r>
      <w:r>
        <w:rPr>
          <w:spacing w:val="-2"/>
        </w:rPr>
        <w:t>地发展。报告期内，公司实现营业收入</w:t>
      </w:r>
      <w:r>
        <w:rPr>
          <w:rFonts w:ascii="Times New Roman" w:hAnsi="Times New Roman" w:cs="Times New Roman" w:eastAsia="Times New Roman" w:hint="default"/>
          <w:spacing w:val="-2"/>
        </w:rPr>
        <w:t>1,542,805,773.10</w:t>
      </w:r>
      <w:r>
        <w:rPr>
          <w:spacing w:val="-2"/>
        </w:rPr>
        <w:t>元，同比增长</w:t>
      </w:r>
      <w:r>
        <w:rPr>
          <w:rFonts w:ascii="Times New Roman" w:hAnsi="Times New Roman" w:cs="Times New Roman" w:eastAsia="Times New Roman" w:hint="default"/>
          <w:spacing w:val="-2"/>
        </w:rPr>
        <w:t>27.18%</w:t>
      </w:r>
      <w:r>
        <w:rPr>
          <w:spacing w:val="-2"/>
        </w:rPr>
        <w:t>；实现利润总额</w:t>
      </w:r>
      <w:r>
        <w:rPr>
          <w:rFonts w:ascii="Times New Roman" w:hAnsi="Times New Roman" w:cs="Times New Roman" w:eastAsia="Times New Roman" w:hint="default"/>
          <w:spacing w:val="-2"/>
        </w:rPr>
        <w:t>224,022,684.64</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2"/>
        </w:rPr>
        <w:t>元，同比增长</w:t>
      </w:r>
      <w:r>
        <w:rPr>
          <w:rFonts w:ascii="Times New Roman" w:hAnsi="Times New Roman" w:cs="Times New Roman" w:eastAsia="Times New Roman" w:hint="default"/>
          <w:spacing w:val="-2"/>
        </w:rPr>
        <w:t>55.63%</w:t>
      </w:r>
      <w:r>
        <w:rPr>
          <w:spacing w:val="-2"/>
        </w:rPr>
        <w:t>；归属于上市公司股东的净利润</w:t>
      </w:r>
      <w:r>
        <w:rPr>
          <w:rFonts w:ascii="Times New Roman" w:hAnsi="Times New Roman" w:cs="Times New Roman" w:eastAsia="Times New Roman" w:hint="default"/>
          <w:spacing w:val="-2"/>
        </w:rPr>
        <w:t>189,928,919.36</w:t>
      </w:r>
      <w:r>
        <w:rPr>
          <w:spacing w:val="-2"/>
        </w:rPr>
        <w:t>元，同比增长</w:t>
      </w:r>
      <w:r>
        <w:rPr>
          <w:rFonts w:ascii="Times New Roman" w:hAnsi="Times New Roman" w:cs="Times New Roman" w:eastAsia="Times New Roman" w:hint="default"/>
          <w:spacing w:val="-2"/>
        </w:rPr>
        <w:t>29.46%</w:t>
      </w:r>
      <w:r>
        <w:rPr>
          <w:spacing w:val="-2"/>
        </w:rPr>
        <w:t>。业务增长在</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45"/>
        </w:rPr>
        <w:t> </w:t>
      </w:r>
      <w:r>
        <w:rPr/>
        <w:t>年度态势比较良好。</w:t>
      </w:r>
    </w:p>
    <w:p>
      <w:pPr>
        <w:pStyle w:val="BodyText"/>
        <w:spacing w:line="273" w:lineRule="auto" w:before="22"/>
        <w:ind w:right="130" w:firstLine="420"/>
        <w:jc w:val="both"/>
      </w:pPr>
      <w:r>
        <w:rPr/>
        <w:t>报告期内，公司顺应本届政府在医疗卫生等民生服务方面的新政，加快了向互联网经济转型的步伐。 </w:t>
      </w:r>
      <w:r>
        <w:rPr>
          <w:spacing w:val="-1"/>
        </w:rPr>
        <w:t>在健康服务方面、医疗服务方面、医药服务方面和社会医疗费用阳光化管理服务及支付等智慧医疗卫生领</w:t>
      </w:r>
      <w:r>
        <w:rPr>
          <w:spacing w:val="-81"/>
        </w:rPr>
        <w:t> </w:t>
      </w:r>
      <w:r>
        <w:rPr>
          <w:spacing w:val="-81"/>
        </w:rPr>
      </w:r>
      <w:r>
        <w:rPr>
          <w:spacing w:val="-1"/>
        </w:rPr>
        <w:t>域都作了相应的战略安排，稳步推进分级诊疗、互联网医疗等业务，正在上海等城市建立示范标杆，为方</w:t>
      </w:r>
      <w:r>
        <w:rPr>
          <w:spacing w:val="-86"/>
        </w:rPr>
        <w:t> </w:t>
      </w:r>
      <w:r>
        <w:rPr>
          <w:spacing w:val="-86"/>
        </w:rPr>
      </w:r>
      <w:r>
        <w:rPr/>
        <w:t>便百姓民生服务而努力。</w:t>
      </w:r>
    </w:p>
    <w:p>
      <w:pPr>
        <w:spacing w:line="240" w:lineRule="auto" w:before="8"/>
        <w:rPr>
          <w:rFonts w:ascii="宋体" w:hAnsi="宋体" w:cs="宋体" w:eastAsia="宋体" w:hint="default"/>
          <w:sz w:val="23"/>
          <w:szCs w:val="23"/>
        </w:rPr>
      </w:pPr>
    </w:p>
    <w:p>
      <w:pPr>
        <w:pStyle w:val="Heading5"/>
        <w:spacing w:line="240" w:lineRule="auto"/>
        <w:ind w:left="153" w:right="0"/>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pStyle w:val="BodyText"/>
        <w:spacing w:line="256" w:lineRule="auto" w:before="76"/>
        <w:ind w:right="0" w:firstLine="420"/>
        <w:jc w:val="left"/>
      </w:pPr>
      <w:r>
        <w:rPr>
          <w:rFonts w:ascii="Times New Roman" w:hAnsi="Times New Roman" w:cs="Times New Roman" w:eastAsia="Times New Roman" w:hint="default"/>
          <w:spacing w:val="-2"/>
        </w:rPr>
        <w:t>2014</w:t>
      </w:r>
      <w:r>
        <w:rPr>
          <w:spacing w:val="-2"/>
        </w:rPr>
        <w:t>年度，公司主营业务营业收入较上期同期增长</w:t>
      </w:r>
      <w:r>
        <w:rPr>
          <w:rFonts w:ascii="Times New Roman" w:hAnsi="Times New Roman" w:cs="Times New Roman" w:eastAsia="Times New Roman" w:hint="default"/>
          <w:spacing w:val="-2"/>
        </w:rPr>
        <w:t>27.18%</w:t>
      </w:r>
      <w:r>
        <w:rPr>
          <w:spacing w:val="-2"/>
        </w:rPr>
        <w:t>，净利润增长</w:t>
      </w:r>
      <w:r>
        <w:rPr>
          <w:rFonts w:ascii="Times New Roman" w:hAnsi="Times New Roman" w:cs="Times New Roman" w:eastAsia="Times New Roman" w:hint="default"/>
          <w:spacing w:val="-2"/>
        </w:rPr>
        <w:t>45.11%</w:t>
      </w:r>
      <w:r>
        <w:rPr>
          <w:spacing w:val="-2"/>
        </w:rPr>
        <w:t>，归属于母公司所有者</w:t>
      </w:r>
      <w:r>
        <w:rPr/>
        <w:t> 的净利润增长</w:t>
      </w:r>
      <w:r>
        <w:rPr>
          <w:rFonts w:ascii="Times New Roman" w:hAnsi="Times New Roman" w:cs="Times New Roman" w:eastAsia="Times New Roman" w:hint="default"/>
        </w:rPr>
        <w:t>29.46%</w:t>
      </w:r>
      <w:r>
        <w:rPr/>
        <w:t>。公司业务在全国拓展的步伐进一步加快，</w:t>
      </w:r>
      <w:r>
        <w:rPr>
          <w:spacing w:val="-22"/>
        </w:rPr>
        <w:t> </w:t>
      </w:r>
      <w:r>
        <w:rPr/>
        <w:t>在营业收入增长的同时，区域拓展为未</w:t>
      </w:r>
      <w:r>
        <w:rPr/>
        <w:t> 来的主营业务发展做了一定的准备。</w:t>
      </w:r>
    </w:p>
    <w:p>
      <w:pPr>
        <w:spacing w:before="8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100" w:right="0"/>
              <w:jc w:val="left"/>
              <w:rPr>
                <w:rFonts w:ascii="Times New Roman" w:hAnsi="Times New Roman" w:cs="Times New Roman" w:eastAsia="Times New Roman" w:hint="default"/>
                <w:sz w:val="18"/>
                <w:szCs w:val="18"/>
              </w:rPr>
            </w:pPr>
            <w:r>
              <w:rPr>
                <w:rFonts w:ascii="Times New Roman"/>
                <w:sz w:val="18"/>
              </w:rPr>
              <w:t>1,542,805,773.10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9" w:right="0"/>
              <w:jc w:val="left"/>
              <w:rPr>
                <w:rFonts w:ascii="Times New Roman" w:hAnsi="Times New Roman" w:cs="Times New Roman" w:eastAsia="Times New Roman" w:hint="default"/>
                <w:sz w:val="18"/>
                <w:szCs w:val="18"/>
              </w:rPr>
            </w:pPr>
            <w:r>
              <w:rPr>
                <w:rFonts w:ascii="Times New Roman"/>
                <w:sz w:val="18"/>
              </w:rPr>
              <w:t>1,213,069,756.79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驱动收入变化的因素</w:t>
      </w:r>
    </w:p>
    <w:p>
      <w:pPr>
        <w:pStyle w:val="BodyText"/>
        <w:spacing w:line="256" w:lineRule="auto" w:before="89"/>
        <w:ind w:right="236" w:firstLine="420"/>
        <w:jc w:val="left"/>
      </w:pPr>
      <w:r>
        <w:rPr>
          <w:rFonts w:ascii="Times New Roman" w:hAnsi="Times New Roman" w:cs="Times New Roman" w:eastAsia="Times New Roman" w:hint="default"/>
        </w:rPr>
        <w:t>2014</w:t>
      </w:r>
      <w:r>
        <w:rPr/>
        <w:t>年度，公司主营业务营业收入较上期同期增长</w:t>
      </w:r>
      <w:r>
        <w:rPr>
          <w:rFonts w:ascii="Times New Roman" w:hAnsi="Times New Roman" w:cs="Times New Roman" w:eastAsia="Times New Roman" w:hint="default"/>
        </w:rPr>
        <w:t>27.18%</w:t>
      </w:r>
      <w:r>
        <w:rPr/>
        <w:t>，净利润增长</w:t>
      </w:r>
      <w:r>
        <w:rPr>
          <w:rFonts w:ascii="Times New Roman" w:hAnsi="Times New Roman" w:cs="Times New Roman" w:eastAsia="Times New Roman" w:hint="default"/>
        </w:rPr>
        <w:t>45.11%,</w:t>
      </w:r>
      <w:r>
        <w:rPr/>
        <w:t>归属于母公司所有者 的净利润增长</w:t>
      </w:r>
      <w:r>
        <w:rPr>
          <w:rFonts w:ascii="Times New Roman" w:hAnsi="Times New Roman" w:cs="Times New Roman" w:eastAsia="Times New Roman" w:hint="default"/>
        </w:rPr>
        <w:t>29.46%</w:t>
      </w:r>
      <w:r>
        <w:rPr/>
        <w:t>。</w:t>
      </w:r>
    </w:p>
    <w:p>
      <w:pPr>
        <w:spacing w:before="7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3" w:right="7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38" w:lineRule="auto" w:before="43"/>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数量分散的订单情况</w:t>
      </w:r>
    </w:p>
    <w:p>
      <w:pPr>
        <w:spacing w:line="340" w:lineRule="auto" w:before="42"/>
        <w:ind w:left="153" w:right="5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568,008,663.01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455,488,436.54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273,776,086.51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219,881,608.66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开发费用等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158,976,615.21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126,197,532.49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53,681,600.58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52,906,939.04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178,635,379.35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159,674,548.01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24,617,707.92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5,783,227.33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325.67%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当期收入增长及收购重组加快且借 款增加所致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25,024,461.72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6" w:right="0"/>
              <w:jc w:val="left"/>
              <w:rPr>
                <w:rFonts w:ascii="Times New Roman" w:hAnsi="Times New Roman" w:cs="Times New Roman" w:eastAsia="Times New Roman" w:hint="default"/>
                <w:sz w:val="18"/>
                <w:szCs w:val="18"/>
              </w:rPr>
            </w:pPr>
            <w:r>
              <w:rPr>
                <w:rFonts w:ascii="Times New Roman"/>
                <w:sz w:val="18"/>
              </w:rPr>
              <w:t>6,811,235.56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267.40%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当期利润增加和上期所得税退税共 同影响所致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6"/>
        <w:ind w:right="152" w:firstLine="420"/>
        <w:jc w:val="both"/>
      </w:pPr>
      <w:r>
        <w:rPr>
          <w:spacing w:val="-2"/>
        </w:rPr>
        <w:t>公司历来重视研究开发的投入，</w:t>
      </w:r>
      <w:r>
        <w:rPr>
          <w:rFonts w:ascii="Times New Roman" w:hAnsi="Times New Roman" w:cs="Times New Roman" w:eastAsia="Times New Roman" w:hint="default"/>
          <w:spacing w:val="-2"/>
        </w:rPr>
        <w:t>2014</w:t>
      </w:r>
      <w:r>
        <w:rPr>
          <w:spacing w:val="-2"/>
        </w:rPr>
        <w:t>年度公司总研发投入</w:t>
      </w:r>
      <w:r>
        <w:rPr>
          <w:rFonts w:ascii="Times New Roman" w:hAnsi="Times New Roman" w:cs="Times New Roman" w:eastAsia="Times New Roman" w:hint="default"/>
          <w:spacing w:val="-2"/>
        </w:rPr>
        <w:t>100,075,068.05</w:t>
      </w:r>
      <w:r>
        <w:rPr>
          <w:spacing w:val="-2"/>
        </w:rPr>
        <w:t>元，均为公司自行投入的研发</w:t>
      </w:r>
      <w:r>
        <w:rPr/>
        <w:t> 费用，占</w:t>
      </w:r>
      <w:r>
        <w:rPr>
          <w:rFonts w:ascii="Times New Roman" w:hAnsi="Times New Roman" w:cs="Times New Roman" w:eastAsia="Times New Roman" w:hint="default"/>
        </w:rPr>
        <w:t>2014</w:t>
      </w:r>
      <w:r>
        <w:rPr/>
        <w:t>年度营业收入的</w:t>
      </w:r>
      <w:r>
        <w:rPr>
          <w:rFonts w:ascii="Times New Roman" w:hAnsi="Times New Roman" w:cs="Times New Roman" w:eastAsia="Times New Roman" w:hint="default"/>
        </w:rPr>
        <w:t>6.49%</w:t>
      </w:r>
      <w:r>
        <w:rPr/>
        <w:t>；</w:t>
      </w:r>
      <w:r>
        <w:rPr>
          <w:rFonts w:ascii="Times New Roman" w:hAnsi="Times New Roman" w:cs="Times New Roman" w:eastAsia="Times New Roman" w:hint="default"/>
        </w:rPr>
        <w:t>2013</w:t>
      </w:r>
      <w:r>
        <w:rPr/>
        <w:t>年度公司总研发投入</w:t>
      </w:r>
      <w:r>
        <w:rPr>
          <w:rFonts w:ascii="Times New Roman" w:hAnsi="Times New Roman" w:cs="Times New Roman" w:eastAsia="Times New Roman" w:hint="default"/>
        </w:rPr>
        <w:t>108,954,291.86</w:t>
      </w:r>
      <w:r>
        <w:rPr/>
        <w:t>元，占</w:t>
      </w:r>
      <w:r>
        <w:rPr>
          <w:rFonts w:ascii="Times New Roman" w:hAnsi="Times New Roman" w:cs="Times New Roman" w:eastAsia="Times New Roman" w:hint="default"/>
        </w:rPr>
        <w:t>2013</w:t>
      </w:r>
      <w:r>
        <w:rPr/>
        <w:t>年度营业收入的 </w:t>
      </w:r>
      <w:r>
        <w:rPr>
          <w:rFonts w:ascii="Times New Roman" w:hAnsi="Times New Roman" w:cs="Times New Roman" w:eastAsia="Times New Roman" w:hint="default"/>
          <w:spacing w:val="-1"/>
        </w:rPr>
        <w:t>8.98%</w:t>
      </w:r>
      <w:r>
        <w:rPr>
          <w:spacing w:val="-1"/>
        </w:rPr>
        <w:t>，其中研发费用</w:t>
      </w:r>
      <w:r>
        <w:rPr>
          <w:rFonts w:ascii="Times New Roman" w:hAnsi="Times New Roman" w:cs="Times New Roman" w:eastAsia="Times New Roman" w:hint="default"/>
          <w:spacing w:val="-1"/>
        </w:rPr>
        <w:t>74,719,907.36</w:t>
      </w:r>
      <w:r>
        <w:rPr>
          <w:spacing w:val="-1"/>
        </w:rPr>
        <w:t>元，募集资金投入行业产品研发总计</w:t>
      </w:r>
      <w:r>
        <w:rPr>
          <w:rFonts w:ascii="Times New Roman" w:hAnsi="Times New Roman" w:cs="Times New Roman" w:eastAsia="Times New Roman" w:hint="default"/>
          <w:spacing w:val="-1"/>
        </w:rPr>
        <w:t>34,234,384.50</w:t>
      </w:r>
      <w:r>
        <w:rPr>
          <w:spacing w:val="-1"/>
        </w:rPr>
        <w:t>元；</w:t>
      </w:r>
      <w:r>
        <w:rPr>
          <w:rFonts w:ascii="Times New Roman" w:hAnsi="Times New Roman" w:cs="Times New Roman" w:eastAsia="Times New Roman" w:hint="default"/>
          <w:spacing w:val="-1"/>
        </w:rPr>
        <w:t>2012</w:t>
      </w:r>
      <w:r>
        <w:rPr>
          <w:spacing w:val="-1"/>
        </w:rPr>
        <w:t>年度公司总</w:t>
      </w:r>
      <w:r>
        <w:rPr>
          <w:spacing w:val="-87"/>
        </w:rPr>
        <w:t> </w:t>
      </w:r>
      <w:r>
        <w:rPr>
          <w:spacing w:val="-87"/>
        </w:rPr>
      </w:r>
      <w:r>
        <w:rPr>
          <w:spacing w:val="-1"/>
        </w:rPr>
        <w:t>研发投入</w:t>
      </w:r>
      <w:r>
        <w:rPr>
          <w:rFonts w:ascii="Times New Roman" w:hAnsi="Times New Roman" w:cs="Times New Roman" w:eastAsia="Times New Roman" w:hint="default"/>
          <w:spacing w:val="-1"/>
        </w:rPr>
        <w:t>166,469,886.06</w:t>
      </w:r>
      <w:r>
        <w:rPr>
          <w:spacing w:val="-1"/>
        </w:rPr>
        <w:t>元，占</w:t>
      </w:r>
      <w:r>
        <w:rPr>
          <w:rFonts w:ascii="Times New Roman" w:hAnsi="Times New Roman" w:cs="Times New Roman" w:eastAsia="Times New Roman" w:hint="default"/>
          <w:spacing w:val="-1"/>
        </w:rPr>
        <w:t>2012</w:t>
      </w:r>
      <w:r>
        <w:rPr>
          <w:spacing w:val="-1"/>
        </w:rPr>
        <w:t>年度营业收入的</w:t>
      </w:r>
      <w:r>
        <w:rPr>
          <w:rFonts w:ascii="Times New Roman" w:hAnsi="Times New Roman" w:cs="Times New Roman" w:eastAsia="Times New Roman" w:hint="default"/>
          <w:spacing w:val="-1"/>
        </w:rPr>
        <w:t>18.82%</w:t>
      </w:r>
      <w:r>
        <w:rPr>
          <w:spacing w:val="-1"/>
        </w:rPr>
        <w:t>，其中研发费用</w:t>
      </w:r>
      <w:r>
        <w:rPr>
          <w:rFonts w:ascii="Times New Roman" w:hAnsi="Times New Roman" w:cs="Times New Roman" w:eastAsia="Times New Roman" w:hint="default"/>
          <w:spacing w:val="-1"/>
        </w:rPr>
        <w:t>61,797,054.66</w:t>
      </w:r>
      <w:r>
        <w:rPr>
          <w:spacing w:val="-1"/>
        </w:rPr>
        <w:t>元，募集资金投入</w:t>
      </w:r>
      <w:r>
        <w:rPr>
          <w:spacing w:val="-85"/>
        </w:rPr>
        <w:t> </w:t>
      </w:r>
      <w:r>
        <w:rPr>
          <w:spacing w:val="-85"/>
        </w:rPr>
      </w:r>
      <w:r>
        <w:rPr/>
        <w:t>行业产品研发总计</w:t>
      </w:r>
      <w:r>
        <w:rPr>
          <w:rFonts w:ascii="Times New Roman" w:hAnsi="Times New Roman" w:cs="Times New Roman" w:eastAsia="Times New Roman" w:hint="default"/>
        </w:rPr>
        <w:t>104,672,831.4</w:t>
      </w:r>
      <w:r>
        <w:rPr/>
        <w:t>元。</w:t>
      </w:r>
    </w:p>
    <w:p>
      <w:pPr>
        <w:pStyle w:val="BodyText"/>
        <w:spacing w:line="264" w:lineRule="auto" w:before="5"/>
        <w:ind w:left="154" w:right="151" w:firstLine="420"/>
        <w:jc w:val="both"/>
      </w:pPr>
      <w:r>
        <w:rPr>
          <w:spacing w:val="-1"/>
        </w:rPr>
        <w:t>公司继续保持了对核心行业产品的研发力度，为公司未来的业务扩展奠定扎实的基础。公司还集中力</w:t>
      </w:r>
      <w:r>
        <w:rPr/>
        <w:t> </w:t>
      </w:r>
      <w:r>
        <w:rPr>
          <w:spacing w:val="-3"/>
        </w:rPr>
        <w:t>量研究了基于物联网、移动互联网、大数据技术等的各类信息技术基础，探索了不少新业务，也积累了</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40"/>
        </w:rPr>
        <w:t> </w:t>
      </w:r>
      <w:r>
        <w:rPr/>
        <w:t>余项的相关知识产权。</w:t>
      </w:r>
    </w:p>
    <w:p>
      <w:pPr>
        <w:pStyle w:val="BodyText"/>
        <w:spacing w:line="240" w:lineRule="auto" w:before="16"/>
        <w:ind w:left="574" w:right="0"/>
        <w:jc w:val="left"/>
      </w:pPr>
      <w:r>
        <w:rPr/>
        <w:t>公司将一如既往地关注新领域新技术的发展，并保持与国际领先的技术水准同步。</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100,075,068.05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108,954,291.86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166,469,886.06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34,234,384.50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104,672,831.40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1,373,003,976.96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1,226,793,383.57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1,473,323,297.95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1,215,064,365.19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-100,319,320.99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11,729,018.38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-955.31%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110,272,862.88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78,421.53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140,515.55%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717,342,994.62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325,609,762.18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-607,070,131.74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-325,531,340.65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1,324,430,000.00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489,541,254.00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741,477,440.29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213,478,439.62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582,952,559.71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276,062,814.38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-124,437,742.65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-37,756,043.52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-229.58%</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4" w:lineRule="auto" w:before="68"/>
        <w:ind w:left="153" w:right="0" w:firstLine="440"/>
        <w:jc w:val="left"/>
        <w:rPr>
          <w:rFonts w:ascii="宋体" w:hAnsi="宋体" w:cs="宋体" w:eastAsia="宋体" w:hint="default"/>
          <w:sz w:val="22"/>
          <w:szCs w:val="22"/>
        </w:rPr>
      </w:pPr>
      <w:r>
        <w:rPr>
          <w:rFonts w:ascii="宋体" w:hAnsi="宋体" w:cs="宋体" w:eastAsia="宋体" w:hint="default"/>
          <w:w w:val="95"/>
          <w:sz w:val="22"/>
          <w:szCs w:val="22"/>
        </w:rPr>
        <w:t>经营活动产生的现金流量净额同比减少</w:t>
      </w:r>
      <w:r>
        <w:rPr>
          <w:rFonts w:ascii="Times New Roman" w:hAnsi="Times New Roman" w:cs="Times New Roman" w:eastAsia="Times New Roman" w:hint="default"/>
          <w:w w:val="95"/>
          <w:sz w:val="22"/>
          <w:szCs w:val="22"/>
        </w:rPr>
        <w:t>955.31%</w:t>
      </w:r>
      <w:r>
        <w:rPr>
          <w:rFonts w:ascii="宋体" w:hAnsi="宋体" w:cs="宋体" w:eastAsia="宋体" w:hint="default"/>
          <w:w w:val="95"/>
          <w:sz w:val="22"/>
          <w:szCs w:val="22"/>
        </w:rPr>
        <w:t>，主要为报告期内公司主营项目投入加大且相关</w:t>
      </w:r>
      <w:r>
        <w:rPr>
          <w:rFonts w:ascii="宋体" w:hAnsi="宋体" w:cs="宋体" w:eastAsia="宋体" w:hint="default"/>
          <w:w w:val="99"/>
          <w:sz w:val="22"/>
          <w:szCs w:val="22"/>
        </w:rPr>
        <w:t> </w:t>
      </w:r>
      <w:r>
        <w:rPr>
          <w:rFonts w:ascii="宋体" w:hAnsi="宋体" w:cs="宋体" w:eastAsia="宋体" w:hint="default"/>
          <w:sz w:val="22"/>
          <w:szCs w:val="22"/>
        </w:rPr>
        <w:t>结算未到收款时点共同影响所致。</w:t>
      </w:r>
    </w:p>
    <w:p>
      <w:pPr>
        <w:spacing w:line="244" w:lineRule="auto" w:before="19"/>
        <w:ind w:left="153" w:right="240" w:firstLine="440"/>
        <w:jc w:val="left"/>
        <w:rPr>
          <w:rFonts w:ascii="宋体" w:hAnsi="宋体" w:cs="宋体" w:eastAsia="宋体" w:hint="default"/>
          <w:sz w:val="22"/>
          <w:szCs w:val="22"/>
        </w:rPr>
      </w:pPr>
      <w:r>
        <w:rPr>
          <w:rFonts w:ascii="宋体" w:hAnsi="宋体" w:cs="宋体" w:eastAsia="宋体" w:hint="default"/>
          <w:sz w:val="22"/>
          <w:szCs w:val="22"/>
        </w:rPr>
        <w:t>投资活动产生的现金流量净额同比减少</w:t>
      </w:r>
      <w:r>
        <w:rPr>
          <w:rFonts w:ascii="Times New Roman" w:hAnsi="Times New Roman" w:cs="Times New Roman" w:eastAsia="Times New Roman" w:hint="default"/>
          <w:sz w:val="22"/>
          <w:szCs w:val="22"/>
        </w:rPr>
        <w:t>86.49%,</w:t>
      </w:r>
      <w:r>
        <w:rPr>
          <w:rFonts w:ascii="宋体" w:hAnsi="宋体" w:cs="宋体" w:eastAsia="宋体" w:hint="default"/>
          <w:sz w:val="22"/>
          <w:szCs w:val="22"/>
        </w:rPr>
        <w:t>主要为报告期内公司加大收购重组力度提升主业</w:t>
      </w:r>
      <w:r>
        <w:rPr>
          <w:rFonts w:ascii="宋体" w:hAnsi="宋体" w:cs="宋体" w:eastAsia="宋体" w:hint="default"/>
          <w:w w:val="99"/>
          <w:sz w:val="22"/>
          <w:szCs w:val="22"/>
        </w:rPr>
        <w:t> </w:t>
      </w:r>
      <w:r>
        <w:rPr>
          <w:rFonts w:ascii="宋体" w:hAnsi="宋体" w:cs="宋体" w:eastAsia="宋体" w:hint="default"/>
          <w:sz w:val="22"/>
          <w:szCs w:val="22"/>
        </w:rPr>
        <w:t>所致。</w:t>
      </w:r>
    </w:p>
    <w:p>
      <w:pPr>
        <w:spacing w:line="244" w:lineRule="auto" w:before="19"/>
        <w:ind w:left="153" w:right="185" w:firstLine="440"/>
        <w:jc w:val="left"/>
        <w:rPr>
          <w:rFonts w:ascii="宋体" w:hAnsi="宋体" w:cs="宋体" w:eastAsia="宋体" w:hint="default"/>
          <w:sz w:val="22"/>
          <w:szCs w:val="22"/>
        </w:rPr>
      </w:pPr>
      <w:r>
        <w:rPr>
          <w:rFonts w:ascii="宋体" w:hAnsi="宋体" w:cs="宋体" w:eastAsia="宋体" w:hint="default"/>
          <w:sz w:val="22"/>
          <w:szCs w:val="22"/>
        </w:rPr>
        <w:t>筹资活动产生的现金流量净额同比上升</w:t>
      </w:r>
      <w:r>
        <w:rPr>
          <w:rFonts w:ascii="Times New Roman" w:hAnsi="Times New Roman" w:cs="Times New Roman" w:eastAsia="Times New Roman" w:hint="default"/>
          <w:sz w:val="22"/>
          <w:szCs w:val="22"/>
        </w:rPr>
        <w:t>111.17%</w:t>
      </w:r>
      <w:r>
        <w:rPr>
          <w:rFonts w:ascii="宋体" w:hAnsi="宋体" w:cs="宋体" w:eastAsia="宋体" w:hint="default"/>
          <w:sz w:val="22"/>
          <w:szCs w:val="22"/>
        </w:rPr>
        <w:t>，主要为报告期内公司为加大主营业务投入和并</w:t>
      </w:r>
      <w:r>
        <w:rPr>
          <w:rFonts w:ascii="宋体" w:hAnsi="宋体" w:cs="宋体" w:eastAsia="宋体" w:hint="default"/>
          <w:w w:val="99"/>
          <w:sz w:val="22"/>
          <w:szCs w:val="22"/>
        </w:rPr>
        <w:t> </w:t>
      </w:r>
      <w:r>
        <w:rPr>
          <w:rFonts w:ascii="宋体" w:hAnsi="宋体" w:cs="宋体" w:eastAsia="宋体" w:hint="default"/>
          <w:sz w:val="22"/>
          <w:szCs w:val="22"/>
        </w:rPr>
        <w:t>购重组而贷款增加所致。</w:t>
      </w:r>
    </w:p>
    <w:p>
      <w:pPr>
        <w:spacing w:before="78"/>
        <w:ind w:left="153" w:right="0" w:firstLine="0"/>
        <w:jc w:val="left"/>
        <w:rPr>
          <w:rFonts w:ascii="宋体" w:hAnsi="宋体" w:cs="宋体" w:eastAsia="宋体" w:hint="default"/>
          <w:sz w:val="20"/>
          <w:szCs w:val="20"/>
        </w:rPr>
      </w:pPr>
      <w:r>
        <w:rPr>
          <w:rFonts w:ascii="宋体" w:hAnsi="宋体" w:cs="宋体" w:eastAsia="宋体" w:hint="default"/>
          <w:sz w:val="20"/>
          <w:szCs w:val="20"/>
        </w:rPr>
        <w:t>报告期内公司经营活动的现金流量与本年度净利润存在重大差异的原因说明</w:t>
      </w:r>
    </w:p>
    <w:p>
      <w:pPr>
        <w:spacing w:line="338" w:lineRule="auto" w:before="107"/>
        <w:ind w:left="153" w:right="73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351,244,281.49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201,182,089.50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w:t>
      </w:r>
    </w:p>
    <w:p>
      <w:pPr>
        <w:spacing w:after="0"/>
        <w:jc w:val="left"/>
        <w:rPr>
          <w:rFonts w:ascii="宋体" w:hAnsi="宋体" w:cs="宋体" w:eastAsia="宋体" w:hint="default"/>
          <w:sz w:val="18"/>
          <w:szCs w:val="18"/>
        </w:rPr>
        <w:sectPr>
          <w:footerReference w:type="default" r:id="rId12"/>
          <w:pgSz w:w="11910" w:h="16840"/>
          <w:pgMar w:footer="979" w:header="747" w:top="1060" w:bottom="1160" w:left="980" w:right="980"/>
          <w:pgNumType w:start="11"/>
        </w:sectPr>
      </w:pPr>
    </w:p>
    <w:p>
      <w:pPr>
        <w:spacing w:line="240" w:lineRule="auto" w:before="13"/>
        <w:rPr>
          <w:rFonts w:ascii="宋体" w:hAnsi="宋体" w:cs="宋体" w:eastAsia="宋体" w:hint="default"/>
          <w:sz w:val="25"/>
          <w:szCs w:val="25"/>
        </w:rPr>
      </w:pPr>
    </w:p>
    <w:p>
      <w:pPr>
        <w:spacing w:before="44"/>
        <w:ind w:left="153" w:right="173"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before="116"/>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73" w:firstLine="420"/>
        <w:jc w:val="left"/>
      </w:pPr>
      <w:r>
        <w:rPr>
          <w:spacing w:val="-1"/>
        </w:rPr>
        <w:t>万达信息在首次公开发行的招股说明书中，明确了公司的五大战略目标，我们仍然在坚持不懈的努力</w:t>
      </w:r>
      <w:r>
        <w:rPr/>
        <w:t> 着：</w:t>
      </w:r>
    </w:p>
    <w:p>
      <w:pPr>
        <w:pStyle w:val="BodyText"/>
        <w:spacing w:line="264" w:lineRule="auto" w:before="8"/>
        <w:ind w:right="173" w:firstLine="420"/>
        <w:jc w:val="left"/>
      </w:pPr>
      <w:r>
        <w:rPr>
          <w:spacing w:val="-1"/>
        </w:rPr>
        <w:t>一、是要将行业做深做透，市场地域做大做广。集中力量在城市信息化的民生服务等优势行业继续做</w:t>
      </w:r>
      <w:r>
        <w:rPr/>
        <w:t> 强做深，在医疗卫生、社会保障、平安城市、智能交通、市场监管、电子政务等各行业都有长足的进展。 </w:t>
      </w:r>
      <w:r>
        <w:rPr>
          <w:rFonts w:ascii="Times New Roman" w:hAnsi="Times New Roman" w:cs="Times New Roman" w:eastAsia="Times New Roman" w:hint="default"/>
        </w:rPr>
        <w:t>20</w:t>
      </w:r>
      <w:r>
        <w:rPr/>
        <w:t>年来，我们建立了多个行业信息化标杆，帮助行业改善流程，提升服务能力。在</w:t>
      </w:r>
      <w:r>
        <w:rPr>
          <w:rFonts w:ascii="Times New Roman" w:hAnsi="Times New Roman" w:cs="Times New Roman" w:eastAsia="Times New Roman" w:hint="default"/>
        </w:rPr>
        <w:t>“</w:t>
      </w:r>
      <w:r>
        <w:rPr/>
        <w:t>移动互联网</w:t>
      </w:r>
      <w:r>
        <w:rPr>
          <w:rFonts w:ascii="Times New Roman" w:hAnsi="Times New Roman" w:cs="Times New Roman" w:eastAsia="Times New Roman" w:hint="default"/>
        </w:rPr>
        <w:t>+</w:t>
      </w:r>
      <w:r>
        <w:rPr/>
        <w:t>行业</w:t>
      </w:r>
      <w:r>
        <w:rPr>
          <w:rFonts w:ascii="Times New Roman" w:hAnsi="Times New Roman" w:cs="Times New Roman" w:eastAsia="Times New Roman" w:hint="default"/>
        </w:rPr>
        <w:t>”</w:t>
      </w:r>
      <w:r>
        <w:rPr/>
        <w:t>迅 猛发展的时代，我们基础扎实。截止目前，我们为全国</w:t>
      </w:r>
      <w:r>
        <w:rPr>
          <w:rFonts w:ascii="Times New Roman" w:hAnsi="Times New Roman" w:cs="Times New Roman" w:eastAsia="Times New Roman" w:hint="default"/>
        </w:rPr>
        <w:t>3.3</w:t>
      </w:r>
      <w:r>
        <w:rPr/>
        <w:t>亿人提供健康信息管理，</w:t>
      </w:r>
      <w:r>
        <w:rPr>
          <w:rFonts w:ascii="Times New Roman" w:hAnsi="Times New Roman" w:cs="Times New Roman" w:eastAsia="Times New Roman" w:hint="default"/>
        </w:rPr>
        <w:t>1.3</w:t>
      </w:r>
      <w:r>
        <w:rPr/>
        <w:t>亿人提供社保信息 </w:t>
      </w:r>
      <w:r>
        <w:rPr>
          <w:spacing w:val="-1"/>
        </w:rPr>
        <w:t>管理。</w:t>
      </w:r>
      <w:r>
        <w:rPr>
          <w:rFonts w:ascii="Times New Roman" w:hAnsi="Times New Roman" w:cs="Times New Roman" w:eastAsia="Times New Roman" w:hint="default"/>
          <w:spacing w:val="-1"/>
        </w:rPr>
        <w:t>2013</w:t>
      </w:r>
      <w:r>
        <w:rPr>
          <w:spacing w:val="-1"/>
        </w:rPr>
        <w:t>年以来，公司以创新驱动转型，大力发展在线服务，积极开拓线下实体服务。我们有能力更好</w:t>
      </w:r>
      <w:r>
        <w:rPr>
          <w:spacing w:val="-82"/>
        </w:rPr>
        <w:t> </w:t>
      </w:r>
      <w:r>
        <w:rPr>
          <w:spacing w:val="-82"/>
        </w:rPr>
      </w:r>
      <w:r>
        <w:rPr/>
        <w:t>的连接人和服务，促进社会进步。</w:t>
      </w:r>
    </w:p>
    <w:p>
      <w:pPr>
        <w:pStyle w:val="BodyText"/>
        <w:spacing w:line="273" w:lineRule="auto" w:before="16"/>
        <w:ind w:right="211" w:firstLine="420"/>
        <w:jc w:val="both"/>
      </w:pPr>
      <w:r>
        <w:rPr>
          <w:spacing w:val="-1"/>
        </w:rPr>
        <w:t>二、是要创新开拓新领域。报告期内，公司对互联网技术、物联网技术和移动互联网技术进行了深度</w:t>
      </w:r>
      <w:r>
        <w:rPr/>
        <w:t> </w:t>
      </w:r>
      <w:r>
        <w:rPr>
          <w:spacing w:val="-1"/>
        </w:rPr>
        <w:t>的研究，在互联网医疗健康、医药阳光服务和医保控费及支付等方面充分研究，完成了相关产业链战略布</w:t>
      </w:r>
      <w:r>
        <w:rPr>
          <w:spacing w:val="-83"/>
        </w:rPr>
        <w:t> </w:t>
      </w:r>
      <w:r>
        <w:rPr>
          <w:spacing w:val="-83"/>
        </w:rPr>
      </w:r>
      <w:r>
        <w:rPr/>
        <w:t>局。</w:t>
      </w:r>
    </w:p>
    <w:p>
      <w:pPr>
        <w:pStyle w:val="BodyText"/>
        <w:spacing w:line="273" w:lineRule="auto" w:before="7"/>
        <w:ind w:left="154" w:right="173" w:firstLine="420"/>
        <w:jc w:val="left"/>
      </w:pPr>
      <w:r>
        <w:rPr>
          <w:spacing w:val="-1"/>
        </w:rPr>
        <w:t>三、是要进行业务模式创新。在业务创新开拓的基础上，公司也充分实践了模式的创新，智慧永州业</w:t>
      </w:r>
      <w:r>
        <w:rPr/>
        <w:t> 务模式的落地也代表着公司跟政府的</w:t>
      </w:r>
      <w:r>
        <w:rPr>
          <w:rFonts w:ascii="Times New Roman" w:hAnsi="Times New Roman" w:cs="Times New Roman" w:eastAsia="Times New Roman" w:hint="default"/>
        </w:rPr>
        <w:t>PPP</w:t>
      </w:r>
      <w:r>
        <w:rPr/>
        <w:t>合作模式的落地。</w:t>
      </w:r>
    </w:p>
    <w:p>
      <w:pPr>
        <w:pStyle w:val="BodyText"/>
        <w:spacing w:line="273" w:lineRule="auto"/>
        <w:ind w:left="154" w:right="173" w:firstLine="420"/>
        <w:jc w:val="left"/>
      </w:pPr>
      <w:r>
        <w:rPr>
          <w:spacing w:val="-1"/>
        </w:rPr>
        <w:t>四、是要通过收购兼并，快速扩大规模，提高公司的综合竞争力。报告期内，公司完成收购上海复高</w:t>
      </w:r>
      <w:r>
        <w:rPr/>
        <w:t> 和宁波金唐，主要加强了公司在医疗信息化方面的竞争力。</w:t>
      </w:r>
    </w:p>
    <w:p>
      <w:pPr>
        <w:pStyle w:val="BodyText"/>
        <w:spacing w:line="240" w:lineRule="auto" w:before="7"/>
        <w:ind w:left="574" w:right="173"/>
        <w:jc w:val="left"/>
      </w:pPr>
      <w:r>
        <w:rPr/>
        <w:t>五、是要积极拓展国际业务，实现走向世界的目标。</w:t>
      </w:r>
    </w:p>
    <w:p>
      <w:pPr>
        <w:pStyle w:val="BodyText"/>
        <w:spacing w:line="240" w:lineRule="auto" w:before="37"/>
        <w:ind w:left="574" w:right="173"/>
        <w:jc w:val="left"/>
      </w:pPr>
      <w:r>
        <w:rPr>
          <w:rFonts w:ascii="Times New Roman" w:hAnsi="Times New Roman" w:cs="Times New Roman" w:eastAsia="Times New Roman" w:hint="default"/>
        </w:rPr>
        <w:t>2014</w:t>
      </w:r>
      <w:r>
        <w:rPr/>
        <w:t>年，公司已经开展了国际技术的深度合作，为将来进一步走向国际市场奠定了基础。</w:t>
      </w:r>
    </w:p>
    <w:p>
      <w:pPr>
        <w:spacing w:line="240" w:lineRule="auto" w:before="7"/>
        <w:rPr>
          <w:rFonts w:ascii="宋体" w:hAnsi="宋体" w:cs="宋体" w:eastAsia="宋体" w:hint="default"/>
          <w:sz w:val="30"/>
          <w:szCs w:val="30"/>
        </w:rPr>
      </w:pPr>
    </w:p>
    <w:p>
      <w:pPr>
        <w:spacing w:before="0"/>
        <w:ind w:left="154" w:right="173" w:firstLine="0"/>
        <w:jc w:val="left"/>
        <w:rPr>
          <w:rFonts w:ascii="宋体" w:hAnsi="宋体" w:cs="宋体" w:eastAsia="宋体" w:hint="default"/>
          <w:sz w:val="18"/>
          <w:szCs w:val="18"/>
        </w:rPr>
      </w:pPr>
      <w:r>
        <w:rPr>
          <w:rFonts w:ascii="宋体" w:hAnsi="宋体" w:cs="宋体" w:eastAsia="宋体" w:hint="default"/>
          <w:sz w:val="18"/>
          <w:szCs w:val="18"/>
        </w:rPr>
        <w:t>前期披露的发展战略和经营计划在报告期内的进展情况</w:t>
      </w:r>
    </w:p>
    <w:p>
      <w:pPr>
        <w:pStyle w:val="BodyText"/>
        <w:spacing w:line="273" w:lineRule="auto" w:before="89"/>
        <w:ind w:left="154" w:right="173" w:firstLine="420"/>
        <w:jc w:val="left"/>
      </w:pPr>
      <w:r>
        <w:rPr>
          <w:spacing w:val="-1"/>
        </w:rPr>
        <w:t>公司持续推行前期已披露的五大战略，业务稳步增长。在此基础上，公司加大了在创新开拓领域和业</w:t>
      </w:r>
      <w:r>
        <w:rPr/>
        <w:t> 务模式创新方面的投入。</w:t>
      </w:r>
    </w:p>
    <w:p>
      <w:pPr>
        <w:pStyle w:val="BodyText"/>
        <w:spacing w:line="273" w:lineRule="auto" w:before="7"/>
        <w:ind w:left="574" w:right="173" w:hanging="420"/>
        <w:jc w:val="left"/>
        <w:rPr>
          <w:rFonts w:ascii="Times New Roman" w:hAnsi="Times New Roman" w:cs="Times New Roman" w:eastAsia="Times New Roman" w:hint="default"/>
        </w:rPr>
      </w:pPr>
      <w:r>
        <w:rPr/>
        <w:t>一、行业深度拓展 </w:t>
      </w:r>
      <w:r>
        <w:rPr>
          <w:spacing w:val="-5"/>
        </w:rPr>
        <w:t>公司</w:t>
      </w:r>
      <w:r>
        <w:rPr>
          <w:rFonts w:ascii="Times New Roman" w:hAnsi="Times New Roman" w:cs="Times New Roman" w:eastAsia="Times New Roman" w:hint="default"/>
          <w:spacing w:val="-5"/>
        </w:rPr>
        <w:t>2014</w:t>
      </w:r>
      <w:r>
        <w:rPr>
          <w:spacing w:val="-5"/>
        </w:rPr>
        <w:t>年度实现营业收入</w:t>
      </w:r>
      <w:r>
        <w:rPr>
          <w:rFonts w:ascii="Times New Roman" w:hAnsi="Times New Roman" w:cs="Times New Roman" w:eastAsia="Times New Roman" w:hint="default"/>
          <w:spacing w:val="-5"/>
        </w:rPr>
        <w:t>1,542,805,773.10</w:t>
      </w:r>
      <w:r>
        <w:rPr>
          <w:spacing w:val="-5"/>
        </w:rPr>
        <w:t>元，较</w:t>
      </w:r>
      <w:r>
        <w:rPr>
          <w:rFonts w:ascii="Times New Roman" w:hAnsi="Times New Roman" w:cs="Times New Roman" w:eastAsia="Times New Roman" w:hint="default"/>
          <w:spacing w:val="-5"/>
        </w:rPr>
        <w:t>2013</w:t>
      </w:r>
      <w:r>
        <w:rPr>
          <w:spacing w:val="-5"/>
        </w:rPr>
        <w:t>年增长</w:t>
      </w:r>
      <w:r>
        <w:rPr>
          <w:rFonts w:ascii="Times New Roman" w:hAnsi="Times New Roman" w:cs="Times New Roman" w:eastAsia="Times New Roman" w:hint="default"/>
          <w:spacing w:val="-5"/>
        </w:rPr>
        <w:t>27.18%</w:t>
      </w:r>
      <w:r>
        <w:rPr>
          <w:spacing w:val="-5"/>
        </w:rPr>
        <w:t>，净利润</w:t>
      </w:r>
      <w:r>
        <w:rPr>
          <w:rFonts w:ascii="Times New Roman" w:hAnsi="Times New Roman" w:cs="Times New Roman" w:eastAsia="Times New Roman" w:hint="default"/>
          <w:spacing w:val="-5"/>
        </w:rPr>
        <w:t>189,928,919.36</w:t>
      </w:r>
      <w:r>
        <w:rPr>
          <w:spacing w:val="-5"/>
        </w:rPr>
        <w:t>元，较</w:t>
      </w:r>
      <w:r>
        <w:rPr>
          <w:rFonts w:ascii="Times New Roman" w:hAnsi="Times New Roman" w:cs="Times New Roman" w:eastAsia="Times New Roman" w:hint="default"/>
          <w:spacing w:val="-5"/>
        </w:rPr>
        <w:t>2013</w:t>
      </w:r>
    </w:p>
    <w:p>
      <w:pPr>
        <w:pStyle w:val="BodyText"/>
        <w:spacing w:line="256" w:lineRule="auto"/>
        <w:ind w:right="100"/>
        <w:jc w:val="left"/>
      </w:pPr>
      <w:r>
        <w:rPr/>
        <w:t>年增长</w:t>
      </w:r>
      <w:r>
        <w:rPr>
          <w:rFonts w:ascii="Times New Roman" w:hAnsi="Times New Roman" w:cs="Times New Roman" w:eastAsia="Times New Roman" w:hint="default"/>
        </w:rPr>
        <w:t>29.46%</w:t>
      </w:r>
      <w:r>
        <w:rPr/>
        <w:t>；</w:t>
      </w:r>
      <w:r>
        <w:rPr>
          <w:rFonts w:ascii="Times New Roman" w:hAnsi="Times New Roman" w:cs="Times New Roman" w:eastAsia="Times New Roman" w:hint="default"/>
        </w:rPr>
        <w:t>2013</w:t>
      </w:r>
      <w:r>
        <w:rPr/>
        <w:t>年度实现营业收入</w:t>
      </w:r>
      <w:r>
        <w:rPr>
          <w:rFonts w:ascii="Times New Roman" w:hAnsi="Times New Roman" w:cs="Times New Roman" w:eastAsia="Times New Roman" w:hint="default"/>
        </w:rPr>
        <w:t>1,213,069,756.79</w:t>
      </w:r>
      <w:r>
        <w:rPr/>
        <w:t>元，较</w:t>
      </w:r>
      <w:r>
        <w:rPr>
          <w:rFonts w:ascii="Times New Roman" w:hAnsi="Times New Roman" w:cs="Times New Roman" w:eastAsia="Times New Roman" w:hint="default"/>
        </w:rPr>
        <w:t>2012</w:t>
      </w:r>
      <w:r>
        <w:rPr/>
        <w:t>年增长</w:t>
      </w:r>
      <w:r>
        <w:rPr>
          <w:rFonts w:ascii="Times New Roman" w:hAnsi="Times New Roman" w:cs="Times New Roman" w:eastAsia="Times New Roman" w:hint="default"/>
        </w:rPr>
        <w:t>37.11%</w:t>
      </w:r>
      <w:r>
        <w:rPr/>
        <w:t>，净利润</w:t>
      </w:r>
      <w:r>
        <w:rPr>
          <w:rFonts w:ascii="Times New Roman" w:hAnsi="Times New Roman" w:cs="Times New Roman" w:eastAsia="Times New Roman" w:hint="default"/>
        </w:rPr>
        <w:t>146,713,211.97 </w:t>
      </w:r>
      <w:r>
        <w:rPr/>
        <w:t>元，较</w:t>
      </w:r>
      <w:r>
        <w:rPr>
          <w:rFonts w:ascii="Times New Roman" w:hAnsi="Times New Roman" w:cs="Times New Roman" w:eastAsia="Times New Roman" w:hint="default"/>
        </w:rPr>
        <w:t>2012</w:t>
      </w:r>
      <w:r>
        <w:rPr/>
        <w:t>年增长</w:t>
      </w:r>
      <w:r>
        <w:rPr>
          <w:rFonts w:ascii="Times New Roman" w:hAnsi="Times New Roman" w:cs="Times New Roman" w:eastAsia="Times New Roman" w:hint="default"/>
        </w:rPr>
        <w:t>31.66%</w:t>
      </w:r>
      <w:r>
        <w:rPr/>
        <w:t>；</w:t>
      </w:r>
      <w:r>
        <w:rPr>
          <w:rFonts w:ascii="Times New Roman" w:hAnsi="Times New Roman" w:cs="Times New Roman" w:eastAsia="Times New Roman" w:hint="default"/>
        </w:rPr>
        <w:t>2012</w:t>
      </w:r>
      <w:r>
        <w:rPr/>
        <w:t>年度实现营业收入</w:t>
      </w:r>
      <w:r>
        <w:rPr>
          <w:rFonts w:ascii="Times New Roman" w:hAnsi="Times New Roman" w:cs="Times New Roman" w:eastAsia="Times New Roman" w:hint="default"/>
        </w:rPr>
        <w:t>884,744,328.70</w:t>
      </w:r>
      <w:r>
        <w:rPr/>
        <w:t>元，较</w:t>
      </w:r>
      <w:r>
        <w:rPr>
          <w:rFonts w:ascii="Times New Roman" w:hAnsi="Times New Roman" w:cs="Times New Roman" w:eastAsia="Times New Roman" w:hint="default"/>
        </w:rPr>
        <w:t>2011</w:t>
      </w:r>
      <w:r>
        <w:rPr/>
        <w:t>年增长</w:t>
      </w:r>
      <w:r>
        <w:rPr>
          <w:rFonts w:ascii="Times New Roman" w:hAnsi="Times New Roman" w:cs="Times New Roman" w:eastAsia="Times New Roman" w:hint="default"/>
        </w:rPr>
        <w:t>27.33%</w:t>
      </w:r>
      <w:r>
        <w:rPr/>
        <w:t>，净利润 </w:t>
      </w:r>
      <w:r>
        <w:rPr>
          <w:rFonts w:ascii="Times New Roman" w:hAnsi="Times New Roman" w:cs="Times New Roman" w:eastAsia="Times New Roman" w:hint="default"/>
          <w:spacing w:val="-1"/>
        </w:rPr>
        <w:t>111,436,631.79</w:t>
      </w:r>
      <w:r>
        <w:rPr>
          <w:spacing w:val="-1"/>
        </w:rPr>
        <w:t>元，较</w:t>
      </w:r>
      <w:r>
        <w:rPr>
          <w:rFonts w:ascii="Times New Roman" w:hAnsi="Times New Roman" w:cs="Times New Roman" w:eastAsia="Times New Roman" w:hint="default"/>
          <w:spacing w:val="-1"/>
        </w:rPr>
        <w:t>2011</w:t>
      </w:r>
      <w:r>
        <w:rPr>
          <w:spacing w:val="-1"/>
        </w:rPr>
        <w:t>年增长</w:t>
      </w:r>
      <w:r>
        <w:rPr>
          <w:rFonts w:ascii="Times New Roman" w:hAnsi="Times New Roman" w:cs="Times New Roman" w:eastAsia="Times New Roman" w:hint="default"/>
          <w:spacing w:val="-1"/>
        </w:rPr>
        <w:t>36.21%</w:t>
      </w:r>
      <w:r>
        <w:rPr>
          <w:spacing w:val="-1"/>
        </w:rPr>
        <w:t>；</w:t>
      </w:r>
      <w:r>
        <w:rPr>
          <w:rFonts w:ascii="Times New Roman" w:hAnsi="Times New Roman" w:cs="Times New Roman" w:eastAsia="Times New Roman" w:hint="default"/>
          <w:spacing w:val="-1"/>
        </w:rPr>
        <w:t>2011</w:t>
      </w:r>
      <w:r>
        <w:rPr>
          <w:spacing w:val="-1"/>
        </w:rPr>
        <w:t>年度实现营业收入</w:t>
      </w:r>
      <w:r>
        <w:rPr>
          <w:rFonts w:ascii="Times New Roman" w:hAnsi="Times New Roman" w:cs="Times New Roman" w:eastAsia="Times New Roman" w:hint="default"/>
          <w:spacing w:val="-1"/>
        </w:rPr>
        <w:t>694,826,688.38</w:t>
      </w:r>
      <w:r>
        <w:rPr>
          <w:spacing w:val="-1"/>
        </w:rPr>
        <w:t>元，较</w:t>
      </w:r>
      <w:r>
        <w:rPr>
          <w:rFonts w:ascii="Times New Roman" w:hAnsi="Times New Roman" w:cs="Times New Roman" w:eastAsia="Times New Roman" w:hint="default"/>
          <w:spacing w:val="-1"/>
        </w:rPr>
        <w:t>2010</w:t>
      </w:r>
      <w:r>
        <w:rPr>
          <w:spacing w:val="-1"/>
        </w:rPr>
        <w:t>年增长</w:t>
      </w:r>
      <w:r>
        <w:rPr>
          <w:rFonts w:ascii="Times New Roman" w:hAnsi="Times New Roman" w:cs="Times New Roman" w:eastAsia="Times New Roman" w:hint="default"/>
          <w:spacing w:val="-1"/>
        </w:rPr>
        <w:t>40.89%</w:t>
      </w:r>
      <w:r>
        <w:rPr>
          <w:spacing w:val="-1"/>
        </w:rPr>
        <w:t>，</w:t>
      </w:r>
    </w:p>
    <w:p>
      <w:pPr>
        <w:pStyle w:val="BodyText"/>
        <w:spacing w:line="256" w:lineRule="auto" w:before="5"/>
        <w:ind w:right="365"/>
        <w:jc w:val="left"/>
      </w:pPr>
      <w:r>
        <w:rPr/>
        <w:t>净利润</w:t>
      </w:r>
      <w:r>
        <w:rPr>
          <w:rFonts w:ascii="Times New Roman" w:hAnsi="Times New Roman" w:cs="Times New Roman" w:eastAsia="Times New Roman" w:hint="default"/>
        </w:rPr>
        <w:t>81,815,033.64</w:t>
      </w:r>
      <w:r>
        <w:rPr/>
        <w:t>元，较</w:t>
      </w:r>
      <w:r>
        <w:rPr>
          <w:rFonts w:ascii="Times New Roman" w:hAnsi="Times New Roman" w:cs="Times New Roman" w:eastAsia="Times New Roman" w:hint="default"/>
        </w:rPr>
        <w:t>2010</w:t>
      </w:r>
      <w:r>
        <w:rPr/>
        <w:t>年增长</w:t>
      </w:r>
      <w:r>
        <w:rPr>
          <w:rFonts w:ascii="Times New Roman" w:hAnsi="Times New Roman" w:cs="Times New Roman" w:eastAsia="Times New Roman" w:hint="default"/>
        </w:rPr>
        <w:t>53.88%</w:t>
      </w:r>
      <w:r>
        <w:rPr/>
        <w:t>；</w:t>
      </w:r>
      <w:r>
        <w:rPr>
          <w:rFonts w:ascii="Times New Roman" w:hAnsi="Times New Roman" w:cs="Times New Roman" w:eastAsia="Times New Roman" w:hint="default"/>
        </w:rPr>
        <w:t>2010</w:t>
      </w:r>
      <w:r>
        <w:rPr/>
        <w:t>年度实现营业收入</w:t>
      </w:r>
      <w:r>
        <w:rPr>
          <w:rFonts w:ascii="Times New Roman" w:hAnsi="Times New Roman" w:cs="Times New Roman" w:eastAsia="Times New Roman" w:hint="default"/>
        </w:rPr>
        <w:t>493,178,593.23</w:t>
      </w:r>
      <w:r>
        <w:rPr/>
        <w:t>元，较</w:t>
      </w:r>
      <w:r>
        <w:rPr>
          <w:rFonts w:ascii="Times New Roman" w:hAnsi="Times New Roman" w:cs="Times New Roman" w:eastAsia="Times New Roman" w:hint="default"/>
        </w:rPr>
        <w:t>2009</w:t>
      </w:r>
      <w:r>
        <w:rPr/>
        <w:t>年增长 </w:t>
      </w:r>
      <w:r>
        <w:rPr>
          <w:rFonts w:ascii="Times New Roman" w:hAnsi="Times New Roman" w:cs="Times New Roman" w:eastAsia="Times New Roman" w:hint="default"/>
        </w:rPr>
        <w:t>20.74%</w:t>
      </w:r>
      <w:r>
        <w:rPr/>
        <w:t>，净利润</w:t>
      </w:r>
      <w:r>
        <w:rPr>
          <w:rFonts w:ascii="Times New Roman" w:hAnsi="Times New Roman" w:cs="Times New Roman" w:eastAsia="Times New Roman" w:hint="default"/>
        </w:rPr>
        <w:t>53,167,734.77</w:t>
      </w:r>
      <w:r>
        <w:rPr/>
        <w:t>元，较</w:t>
      </w:r>
      <w:r>
        <w:rPr>
          <w:rFonts w:ascii="Times New Roman" w:hAnsi="Times New Roman" w:cs="Times New Roman" w:eastAsia="Times New Roman" w:hint="default"/>
        </w:rPr>
        <w:t>2009</w:t>
      </w:r>
      <w:r>
        <w:rPr/>
        <w:t>年增长</w:t>
      </w:r>
      <w:r>
        <w:rPr>
          <w:rFonts w:ascii="Times New Roman" w:hAnsi="Times New Roman" w:cs="Times New Roman" w:eastAsia="Times New Roman" w:hint="default"/>
        </w:rPr>
        <w:t>33.14%</w:t>
      </w:r>
      <w:r>
        <w:rPr/>
        <w:t>，主要经济指标的年复合增长率超过</w:t>
      </w:r>
      <w:r>
        <w:rPr>
          <w:rFonts w:ascii="Times New Roman" w:hAnsi="Times New Roman" w:cs="Times New Roman" w:eastAsia="Times New Roman" w:hint="default"/>
        </w:rPr>
        <w:t>30%</w:t>
      </w:r>
      <w:r>
        <w:rPr/>
        <w:t>。 二、创新领域</w:t>
      </w:r>
    </w:p>
    <w:p>
      <w:pPr>
        <w:pStyle w:val="BodyText"/>
        <w:spacing w:line="264" w:lineRule="auto" w:before="22"/>
        <w:ind w:right="198" w:firstLine="420"/>
        <w:jc w:val="left"/>
      </w:pPr>
      <w:r>
        <w:rPr>
          <w:rFonts w:ascii="Times New Roman" w:hAnsi="Times New Roman" w:cs="Times New Roman" w:eastAsia="Times New Roman" w:hint="default"/>
        </w:rPr>
        <w:t>1</w:t>
      </w:r>
      <w:r>
        <w:rPr/>
        <w:t>、医药领域：公司成功中标“上海市医药采购服务与监管信息系统”使公司不仅获得了首个省级规 </w:t>
      </w:r>
      <w:r>
        <w:rPr>
          <w:spacing w:val="-5"/>
        </w:rPr>
        <w:t>模医药供应链网络商务平台建设的机会，而且标志着公司正式进入药品服务领域，也在国家三医联动（“医</w:t>
      </w:r>
      <w:r>
        <w:rPr>
          <w:spacing w:val="-102"/>
        </w:rPr>
        <w:t> </w:t>
      </w:r>
      <w:r>
        <w:rPr>
          <w:spacing w:val="-102"/>
        </w:rPr>
      </w:r>
      <w:r>
        <w:rPr/>
        <w:t>疗</w:t>
      </w:r>
      <w:r>
        <w:rPr>
          <w:rFonts w:ascii="Times New Roman" w:hAnsi="Times New Roman" w:cs="Times New Roman" w:eastAsia="Times New Roman" w:hint="default"/>
        </w:rPr>
        <w:t>—</w:t>
      </w:r>
      <w:r>
        <w:rPr/>
        <w:t>医药</w:t>
      </w:r>
      <w:r>
        <w:rPr>
          <w:rFonts w:ascii="Times New Roman" w:hAnsi="Times New Roman" w:cs="Times New Roman" w:eastAsia="Times New Roman" w:hint="default"/>
        </w:rPr>
        <w:t>—</w:t>
      </w:r>
      <w:r>
        <w:rPr/>
        <w:t>医保”）的行业改革方向上，走向更深、更广的市场。</w:t>
      </w:r>
    </w:p>
    <w:p>
      <w:pPr>
        <w:pStyle w:val="BodyText"/>
        <w:spacing w:line="264" w:lineRule="auto"/>
        <w:ind w:right="173" w:firstLine="420"/>
        <w:jc w:val="left"/>
      </w:pPr>
      <w:r>
        <w:rPr>
          <w:rFonts w:ascii="Times New Roman" w:hAnsi="Times New Roman" w:cs="Times New Roman" w:eastAsia="Times New Roman" w:hint="default"/>
        </w:rPr>
        <w:t>2</w:t>
      </w:r>
      <w:r>
        <w:rPr/>
        <w:t>、健康领域：公司与中国电信股份有限公司上海分公司签署了共同推进上海智慧城市建设及公共服 </w:t>
      </w:r>
      <w:r>
        <w:rPr>
          <w:spacing w:val="-1"/>
        </w:rPr>
        <w:t>务运营战略框架合作协议，合作协议签署后，公司与中国电信上海公司将在智慧医疗、全程健康</w:t>
      </w:r>
      <w:r>
        <w:rPr>
          <w:rFonts w:ascii="Times New Roman" w:hAnsi="Times New Roman" w:cs="Times New Roman" w:eastAsia="Times New Roman" w:hint="default"/>
          <w:spacing w:val="-1"/>
        </w:rPr>
        <w:t>O2O</w:t>
      </w:r>
      <w:r>
        <w:rPr>
          <w:spacing w:val="-1"/>
        </w:rPr>
        <w:t>、智</w:t>
      </w:r>
      <w:r>
        <w:rPr>
          <w:spacing w:val="-74"/>
        </w:rPr>
        <w:t> </w:t>
      </w:r>
      <w:r>
        <w:rPr>
          <w:spacing w:val="-1"/>
        </w:rPr>
        <w:t>慧城市等民生服务方面全面合作，并明确在云计算、市场拓展、联合运营和资本合作四个领域形成战略合</w:t>
      </w:r>
      <w:r>
        <w:rPr>
          <w:spacing w:val="-83"/>
        </w:rPr>
        <w:t> </w:t>
      </w:r>
      <w:r>
        <w:rPr>
          <w:spacing w:val="-83"/>
        </w:rPr>
      </w:r>
      <w:r>
        <w:rPr>
          <w:spacing w:val="-1"/>
        </w:rPr>
        <w:t>作，双方将成立联合团队进行市场推广，不断推出互联网在线公共服务及移动互联网公共服务产品，达到</w:t>
      </w:r>
      <w:r>
        <w:rPr>
          <w:spacing w:val="-83"/>
        </w:rPr>
        <w:t> </w:t>
      </w:r>
      <w:r>
        <w:rPr>
          <w:spacing w:val="-83"/>
        </w:rPr>
      </w:r>
      <w:r>
        <w:rPr/>
        <w:t>合作共赢的效果。</w:t>
      </w:r>
    </w:p>
    <w:p>
      <w:pPr>
        <w:pStyle w:val="BodyText"/>
        <w:spacing w:line="266" w:lineRule="auto" w:before="16"/>
        <w:ind w:right="173" w:firstLine="420"/>
        <w:jc w:val="left"/>
      </w:pPr>
      <w:r>
        <w:rPr>
          <w:rFonts w:ascii="Times New Roman" w:hAnsi="Times New Roman" w:cs="Times New Roman" w:eastAsia="Times New Roman" w:hint="default"/>
        </w:rPr>
        <w:t>3</w:t>
      </w:r>
      <w:r>
        <w:rPr/>
        <w:t>、医保控费领域：宁波市医保控费系统采用“事前预防、事中控制、事后审核”全程监管的模式， </w:t>
      </w:r>
      <w:r>
        <w:rPr>
          <w:spacing w:val="-1"/>
        </w:rPr>
        <w:t>已率先在宁波实施运行，这是国内首个实现全流程监管的“医保控费系统”，公司将把该项目的成功经验</w:t>
      </w:r>
      <w:r>
        <w:rPr>
          <w:spacing w:val="-86"/>
        </w:rPr>
        <w:t> </w:t>
      </w:r>
      <w:r>
        <w:rPr>
          <w:spacing w:val="-86"/>
        </w:rPr>
      </w:r>
      <w:r>
        <w:rPr/>
        <w:t>积极复制到全国。</w:t>
      </w:r>
    </w:p>
    <w:p>
      <w:pPr>
        <w:pStyle w:val="BodyText"/>
        <w:spacing w:line="240" w:lineRule="auto" w:before="14"/>
        <w:ind w:right="173"/>
        <w:jc w:val="left"/>
      </w:pPr>
      <w:r>
        <w:rPr/>
        <w:t>三、业务模式创新</w:t>
      </w:r>
    </w:p>
    <w:p>
      <w:pPr>
        <w:pStyle w:val="BodyText"/>
        <w:spacing w:line="240" w:lineRule="auto" w:before="37"/>
        <w:ind w:left="573" w:right="10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月，万达信息成功中标“智慧永州综合应用及电子政务公共平台”项目，该项目是在电子政</w:t>
      </w:r>
    </w:p>
    <w:p>
      <w:pPr>
        <w:spacing w:after="0" w:line="240"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50"/>
        <w:jc w:val="both"/>
      </w:pPr>
      <w:r>
        <w:rPr>
          <w:spacing w:val="-1"/>
        </w:rPr>
        <w:t>务公共云平台的基础上，以数字化城市管理为突破口，建设社会治理、城市管理和公共服务三位一体的信</w:t>
      </w:r>
      <w:r>
        <w:rPr>
          <w:spacing w:val="-83"/>
        </w:rPr>
        <w:t> </w:t>
      </w:r>
      <w:r>
        <w:rPr>
          <w:spacing w:val="-83"/>
        </w:rPr>
      </w:r>
      <w:r>
        <w:rPr>
          <w:spacing w:val="-1"/>
        </w:rPr>
        <w:t>息化平台，城市综合管理与公共信息服务相结合。“智慧永州综合应用及电子政务公共平台”项目，标志</w:t>
      </w:r>
      <w:r>
        <w:rPr>
          <w:spacing w:val="-81"/>
        </w:rPr>
        <w:t> </w:t>
      </w:r>
      <w:r>
        <w:rPr>
          <w:spacing w:val="-81"/>
        </w:rPr>
      </w:r>
      <w:r>
        <w:rPr>
          <w:spacing w:val="-1"/>
        </w:rPr>
        <w:t>着万达信息股份有限公司在智慧城市领域实质性落地生根，掀开了公司在智慧城市信息化建设领域的崭新</w:t>
      </w:r>
      <w:r>
        <w:rPr>
          <w:spacing w:val="-81"/>
        </w:rPr>
        <w:t> </w:t>
      </w:r>
      <w:r>
        <w:rPr>
          <w:spacing w:val="-81"/>
        </w:rPr>
      </w:r>
      <w:r>
        <w:rPr>
          <w:spacing w:val="-1"/>
        </w:rPr>
        <w:t>一页。同时，公司作为该项目的建设运营服务商，将为永州市及下辖区县提供全面的信息化服务，为推进</w:t>
      </w:r>
      <w:r>
        <w:rPr>
          <w:spacing w:val="-86"/>
        </w:rPr>
        <w:t> </w:t>
      </w:r>
      <w:r>
        <w:rPr>
          <w:spacing w:val="-86"/>
        </w:rPr>
      </w:r>
      <w:r>
        <w:rPr>
          <w:spacing w:val="-1"/>
        </w:rPr>
        <w:t>公司线上运营、线下服务战略转型，推动城市信息化应用建设和创新产品落地，实现连接人和服务的目标</w:t>
      </w:r>
      <w:r>
        <w:rPr>
          <w:spacing w:val="-83"/>
        </w:rPr>
        <w:t> </w:t>
      </w:r>
      <w:r>
        <w:rPr>
          <w:spacing w:val="-83"/>
        </w:rPr>
      </w:r>
      <w:r>
        <w:rPr/>
        <w:t>奠定了坚实基础。</w:t>
      </w:r>
    </w:p>
    <w:p>
      <w:pPr>
        <w:pStyle w:val="BodyText"/>
        <w:spacing w:line="240" w:lineRule="auto" w:before="7"/>
        <w:ind w:left="154" w:right="0"/>
        <w:jc w:val="both"/>
      </w:pPr>
      <w:r>
        <w:rPr/>
        <w:t>四、兼并收购</w:t>
      </w:r>
    </w:p>
    <w:p>
      <w:pPr>
        <w:pStyle w:val="BodyText"/>
        <w:spacing w:line="273" w:lineRule="auto" w:before="37"/>
        <w:ind w:right="0" w:firstLine="420"/>
        <w:jc w:val="left"/>
      </w:pPr>
      <w:r>
        <w:rPr>
          <w:spacing w:val="-1"/>
        </w:rPr>
        <w:t>通过收购上海复高和宁波金唐，促使公司将业务拓展至医院信息以及社区卫生化领域，建立起完整的</w:t>
      </w:r>
      <w:r>
        <w:rPr/>
        <w:t> </w:t>
      </w:r>
      <w:r>
        <w:rPr>
          <w:spacing w:val="-1"/>
        </w:rPr>
        <w:t>医疗卫生信息化产业链，巩固公司在医疗卫生信息领域的行业龙头地位，增加新的业绩增长点；同时，还</w:t>
      </w:r>
      <w:r>
        <w:rPr>
          <w:spacing w:val="-85"/>
        </w:rPr>
        <w:t> </w:t>
      </w:r>
      <w:r>
        <w:rPr>
          <w:spacing w:val="-85"/>
        </w:rPr>
      </w:r>
      <w:r>
        <w:rPr/>
        <w:t>能通过整合上海复高和宁波金唐已有的客户资源，进一步推动公司以上海为中心辐射全国的战略市场布 局。</w:t>
      </w:r>
    </w:p>
    <w:p>
      <w:pPr>
        <w:spacing w:before="74"/>
        <w:ind w:left="154"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both"/>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445,957,241.15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140,692,820.22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智慧城市（其他）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1,096,848,531.95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350,680,312.59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1,542,805,773.10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491,373,132.81</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567,500,997.48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251,117,897.24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185,658,145.44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84,977,854.85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789,646,630.18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155,277,380.72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1,542,805,773.10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491,373,132.81</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1,535,953,354.49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492,066,677.88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6,852,418.61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-693,545.07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1,542,805,773.10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491,373,132.81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99" w:space="542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r>
        <w:rPr/>
        <w:pict>
          <v:group style="position:absolute;margin-left:125.300003pt;margin-top:92.009979pt;width:66.7pt;height:20.8pt;mso-position-horizontal-relative:page;mso-position-vertical-relative:page;z-index:-1123984" coordorigin="2506,1840" coordsize="1334,416">
            <v:group style="position:absolute;left:2517;top:1852;width:2;height:393" coordorigin="2517,1852" coordsize="2,393">
              <v:shape style="position:absolute;left:2517;top:1852;width:2;height:393" coordorigin="2517,1852" coordsize="0,393" path="m2517,1852l2517,2244e" filled="false" stroked="true" strokeweight="1.140pt" strokecolor="#ffffff">
                <v:path arrowok="t"/>
              </v:shape>
            </v:group>
            <v:group style="position:absolute;left:2529;top:1852;width:1311;height:393" coordorigin="2529,1852" coordsize="1311,393">
              <v:shape style="position:absolute;left:2529;top:1852;width:1311;height:393" coordorigin="2529,1852" coordsize="1311,393" path="m2529,2244l3839,2244,3839,1852,2529,1852,2529,224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445,957,241.15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305,264,420.93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智慧城市（其他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1,096,848,531.95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746,168,219.36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1,542,805,773.10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1,051,432,640.29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567,500,997.48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316,383,100.24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185,658,145.44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100,680,290.59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789,646,630.18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634,369,249.46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1,542,805,773.10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1,051,432,640.29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1,535,953,354.49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1,043,886,676.61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6,852,418.61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7,545,963.68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1,542,805,773.10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1,051,432,640.29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617,770,951.4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16.54%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742,208,694.05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35.71%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-19.17%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697,315,631.0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414,189,521.80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19.93%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531,274,573.1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14.23%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164,753,521.10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6.30%</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42,894,221.62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38,657,661.26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197,217,805.6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5.28%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140,556,203.55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196,350,048.6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5.26%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133,440,550.08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2227"/>
        <w:gridCol w:w="2259"/>
        <w:gridCol w:w="798"/>
        <w:gridCol w:w="290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161" w:hRule="exact"/>
        </w:trPr>
        <w:tc>
          <w:tcPr>
            <w:tcW w:w="1357"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57"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1,047,180,000.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28.04%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180,800,000.00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19.34%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6,424,323.38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before="10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765" w:space="6155"/>
            <w:col w:w="103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69"/>
        <w:gridCol w:w="1167"/>
        <w:gridCol w:w="1149"/>
        <w:gridCol w:w="1154"/>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248,736.35</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47,693.70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26,986.00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269,444.05</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248,736.35</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47,693.70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26,986.00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269,444.05</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0" w:firstLine="420"/>
        <w:jc w:val="left"/>
      </w:pPr>
      <w:r>
        <w:rPr>
          <w:spacing w:val="-1"/>
        </w:rPr>
        <w:t>公司的核心竞争力仍然是智慧医疗健康等行业的业务优势、市场优势、创新优势等方面，在</w:t>
      </w:r>
      <w:r>
        <w:rPr/>
        <w:t> 报告期内无重大变化。</w:t>
      </w:r>
    </w:p>
    <w:p>
      <w:pPr>
        <w:spacing w:line="240" w:lineRule="auto" w:before="6"/>
        <w:rPr>
          <w:rFonts w:ascii="宋体" w:hAnsi="宋体" w:cs="宋体" w:eastAsia="宋体" w:hint="default"/>
          <w:sz w:val="24"/>
          <w:szCs w:val="24"/>
        </w:rPr>
      </w:pPr>
    </w:p>
    <w:p>
      <w:pPr>
        <w:pStyle w:val="BodyText"/>
        <w:spacing w:line="256" w:lineRule="auto"/>
        <w:ind w:right="6308"/>
        <w:jc w:val="left"/>
      </w:pPr>
      <w:r>
        <w:rPr>
          <w:rFonts w:ascii="Times New Roman" w:hAnsi="Times New Roman" w:cs="Times New Roman" w:eastAsia="Times New Roman" w:hint="default"/>
        </w:rPr>
        <w:t>1</w:t>
      </w:r>
      <w:r>
        <w:rPr/>
        <w:t>、专利 报告期内，新增专利</w:t>
      </w:r>
      <w:r>
        <w:rPr>
          <w:rFonts w:ascii="Times New Roman" w:hAnsi="Times New Roman" w:cs="Times New Roman" w:eastAsia="Times New Roman" w:hint="default"/>
        </w:rPr>
        <w:t>1</w:t>
      </w:r>
      <w:r>
        <w:rPr/>
        <w:t>项，具体如下：</w:t>
      </w:r>
    </w:p>
    <w:p>
      <w:pPr>
        <w:spacing w:line="240" w:lineRule="auto" w:before="5"/>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3384"/>
        <w:gridCol w:w="1480"/>
        <w:gridCol w:w="2601"/>
      </w:tblGrid>
      <w:tr>
        <w:trPr>
          <w:trHeight w:val="347" w:hRule="exact"/>
        </w:trPr>
        <w:tc>
          <w:tcPr>
            <w:tcW w:w="338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获得专利日</w:t>
            </w:r>
            <w:r>
              <w:rPr>
                <w:rFonts w:ascii="宋体" w:hAnsi="宋体" w:cs="宋体" w:eastAsia="宋体" w:hint="default"/>
                <w:sz w:val="20"/>
                <w:szCs w:val="20"/>
              </w:rPr>
            </w:r>
          </w:p>
        </w:tc>
        <w:tc>
          <w:tcPr>
            <w:tcW w:w="260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r>
      <w:tr>
        <w:trPr>
          <w:trHeight w:val="660"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1084" w:right="82" w:hanging="1000"/>
              <w:jc w:val="left"/>
              <w:rPr>
                <w:rFonts w:ascii="宋体" w:hAnsi="宋体" w:cs="宋体" w:eastAsia="宋体" w:hint="default"/>
                <w:sz w:val="20"/>
                <w:szCs w:val="20"/>
              </w:rPr>
            </w:pPr>
            <w:r>
              <w:rPr>
                <w:rFonts w:ascii="宋体" w:hAnsi="宋体" w:cs="宋体" w:eastAsia="宋体" w:hint="default"/>
                <w:sz w:val="20"/>
                <w:szCs w:val="20"/>
              </w:rPr>
              <w:t>一种监控服药情况并提供提醒服务的</w:t>
            </w:r>
            <w:r>
              <w:rPr>
                <w:rFonts w:ascii="宋体" w:hAnsi="宋体" w:cs="宋体" w:eastAsia="宋体" w:hint="default"/>
                <w:w w:val="100"/>
                <w:sz w:val="20"/>
                <w:szCs w:val="20"/>
              </w:rPr>
              <w:t> </w:t>
            </w:r>
            <w:r>
              <w:rPr>
                <w:rFonts w:ascii="宋体" w:hAnsi="宋体" w:cs="宋体" w:eastAsia="宋体" w:hint="default"/>
                <w:sz w:val="20"/>
                <w:szCs w:val="20"/>
              </w:rPr>
              <w:t>智能药盒系统</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20"/>
                <w:szCs w:val="20"/>
              </w:rPr>
            </w:pPr>
            <w:r>
              <w:rPr>
                <w:rFonts w:ascii="Times New Roman"/>
                <w:sz w:val="20"/>
              </w:rPr>
              <w:t>2014.1.1</w:t>
            </w:r>
          </w:p>
        </w:tc>
        <w:tc>
          <w:tcPr>
            <w:tcW w:w="2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ZL 2013 2</w:t>
            </w:r>
            <w:r>
              <w:rPr>
                <w:rFonts w:ascii="Times New Roman"/>
                <w:spacing w:val="-2"/>
                <w:sz w:val="20"/>
              </w:rPr>
              <w:t> </w:t>
            </w:r>
            <w:r>
              <w:rPr>
                <w:rFonts w:ascii="Times New Roman"/>
                <w:sz w:val="20"/>
              </w:rPr>
              <w:t>0368681.8</w:t>
            </w:r>
          </w:p>
        </w:tc>
      </w:tr>
    </w:tbl>
    <w:p>
      <w:pPr>
        <w:spacing w:line="240" w:lineRule="auto" w:before="0"/>
        <w:rPr>
          <w:rFonts w:ascii="宋体" w:hAnsi="宋体" w:cs="宋体" w:eastAsia="宋体" w:hint="default"/>
          <w:sz w:val="20"/>
          <w:szCs w:val="20"/>
        </w:rPr>
      </w:pPr>
    </w:p>
    <w:p>
      <w:pPr>
        <w:pStyle w:val="BodyText"/>
        <w:spacing w:line="256" w:lineRule="auto" w:before="35"/>
        <w:ind w:right="5468"/>
        <w:jc w:val="left"/>
      </w:pPr>
      <w:r>
        <w:rPr>
          <w:rFonts w:ascii="Times New Roman" w:hAnsi="Times New Roman" w:cs="Times New Roman" w:eastAsia="Times New Roman" w:hint="default"/>
        </w:rPr>
        <w:t>2</w:t>
      </w:r>
      <w:r>
        <w:rPr/>
        <w:t>、知识产权 报告期内，新增软件著作权</w:t>
      </w:r>
      <w:r>
        <w:rPr>
          <w:rFonts w:ascii="Times New Roman" w:hAnsi="Times New Roman" w:cs="Times New Roman" w:eastAsia="Times New Roman" w:hint="default"/>
        </w:rPr>
        <w:t>104</w:t>
      </w:r>
      <w:r>
        <w:rPr/>
        <w:t>项，主要如下：</w:t>
      </w:r>
    </w:p>
    <w:p>
      <w:pPr>
        <w:spacing w:line="240" w:lineRule="auto" w:before="5"/>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603"/>
        <w:gridCol w:w="4238"/>
        <w:gridCol w:w="1446"/>
        <w:gridCol w:w="2200"/>
        <w:gridCol w:w="1000"/>
      </w:tblGrid>
      <w:tr>
        <w:trPr>
          <w:trHeight w:val="338" w:hRule="exact"/>
        </w:trPr>
        <w:tc>
          <w:tcPr>
            <w:tcW w:w="603" w:type="dxa"/>
            <w:tcBorders>
              <w:top w:val="nil" w:sz="6" w:space="0" w:color="auto"/>
              <w:left w:val="nil" w:sz="6" w:space="0" w:color="auto"/>
              <w:bottom w:val="single" w:sz="6" w:space="0" w:color="000000"/>
              <w:right w:val="single" w:sz="6" w:space="0" w:color="000000"/>
            </w:tcBorders>
            <w:shd w:val="clear" w:color="auto" w:fill="959595"/>
          </w:tcPr>
          <w:p>
            <w:pPr>
              <w:pStyle w:val="TableParagraph"/>
              <w:spacing w:line="240" w:lineRule="auto" w:before="4"/>
              <w:ind w:left="6"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4238" w:type="dxa"/>
            <w:tcBorders>
              <w:top w:val="nil" w:sz="6" w:space="0" w:color="auto"/>
              <w:left w:val="single" w:sz="6" w:space="0" w:color="000000"/>
              <w:bottom w:val="single" w:sz="6" w:space="0" w:color="000000"/>
              <w:right w:val="single" w:sz="6" w:space="0" w:color="000000"/>
            </w:tcBorders>
            <w:shd w:val="clear" w:color="auto" w:fill="959595"/>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1446" w:type="dxa"/>
            <w:tcBorders>
              <w:top w:val="nil" w:sz="6" w:space="0" w:color="auto"/>
              <w:left w:val="single" w:sz="6" w:space="0" w:color="000000"/>
              <w:bottom w:val="single" w:sz="6" w:space="0" w:color="000000"/>
              <w:right w:val="single" w:sz="6" w:space="0" w:color="000000"/>
            </w:tcBorders>
            <w:shd w:val="clear" w:color="auto" w:fill="959595"/>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登记号</w:t>
            </w:r>
            <w:r>
              <w:rPr>
                <w:rFonts w:ascii="宋体" w:hAnsi="宋体" w:cs="宋体" w:eastAsia="宋体" w:hint="default"/>
                <w:sz w:val="20"/>
                <w:szCs w:val="20"/>
              </w:rPr>
            </w:r>
          </w:p>
        </w:tc>
        <w:tc>
          <w:tcPr>
            <w:tcW w:w="2200" w:type="dxa"/>
            <w:tcBorders>
              <w:top w:val="nil" w:sz="6" w:space="0" w:color="auto"/>
              <w:left w:val="single" w:sz="6" w:space="0" w:color="000000"/>
              <w:bottom w:val="single" w:sz="6" w:space="0" w:color="000000"/>
              <w:right w:val="single" w:sz="6" w:space="0" w:color="000000"/>
            </w:tcBorders>
            <w:shd w:val="clear" w:color="auto" w:fill="959595"/>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著作权人</w:t>
            </w:r>
            <w:r>
              <w:rPr>
                <w:rFonts w:ascii="宋体" w:hAnsi="宋体" w:cs="宋体" w:eastAsia="宋体" w:hint="default"/>
                <w:sz w:val="20"/>
                <w:szCs w:val="20"/>
              </w:rPr>
            </w:r>
          </w:p>
        </w:tc>
        <w:tc>
          <w:tcPr>
            <w:tcW w:w="1000" w:type="dxa"/>
            <w:tcBorders>
              <w:top w:val="nil" w:sz="6" w:space="0" w:color="auto"/>
              <w:left w:val="single" w:sz="6" w:space="0" w:color="000000"/>
              <w:bottom w:val="single" w:sz="6" w:space="0" w:color="000000"/>
              <w:right w:val="single" w:sz="6" w:space="0" w:color="000000"/>
            </w:tcBorders>
            <w:shd w:val="clear" w:color="auto" w:fill="959595"/>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日期</w:t>
            </w:r>
            <w:r>
              <w:rPr>
                <w:rFonts w:ascii="宋体" w:hAnsi="宋体" w:cs="宋体" w:eastAsia="宋体" w:hint="default"/>
                <w:sz w:val="20"/>
                <w:szCs w:val="20"/>
              </w:rPr>
            </w:r>
          </w:p>
        </w:tc>
      </w:tr>
      <w:tr>
        <w:trPr>
          <w:trHeight w:val="650" w:hRule="exact"/>
        </w:trPr>
        <w:tc>
          <w:tcPr>
            <w:tcW w:w="6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6" w:right="0"/>
              <w:jc w:val="center"/>
              <w:rPr>
                <w:rFonts w:ascii="Times New Roman" w:hAnsi="Times New Roman" w:cs="Times New Roman" w:eastAsia="Times New Roman" w:hint="default"/>
                <w:sz w:val="20"/>
                <w:szCs w:val="20"/>
              </w:rPr>
            </w:pPr>
            <w:r>
              <w:rPr>
                <w:rFonts w:ascii="Times New Roman"/>
                <w:w w:val="100"/>
                <w:sz w:val="20"/>
              </w:rPr>
              <w:t>1</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 w:right="17"/>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万达基于区域平台的社区业务协同数据采集接口</w:t>
            </w:r>
            <w:r>
              <w:rPr>
                <w:rFonts w:ascii="宋体" w:hAnsi="宋体" w:cs="宋体" w:eastAsia="宋体" w:hint="default"/>
                <w:w w:val="100"/>
                <w:sz w:val="20"/>
                <w:szCs w:val="20"/>
              </w:rPr>
              <w:t> </w:t>
            </w:r>
            <w:r>
              <w:rPr>
                <w:rFonts w:ascii="宋体" w:hAnsi="宋体" w:cs="宋体" w:eastAsia="宋体" w:hint="default"/>
                <w:sz w:val="20"/>
                <w:szCs w:val="20"/>
              </w:rPr>
              <w:t>软件</w:t>
            </w:r>
            <w:r>
              <w:rPr>
                <w:rFonts w:ascii="Times New Roman" w:hAnsi="Times New Roman" w:cs="Times New Roman" w:eastAsia="Times New Roman" w:hint="default"/>
                <w:sz w:val="20"/>
                <w:szCs w:val="20"/>
              </w:rPr>
              <w:t>V1.0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2014SR005935</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2014.1.15</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617"/>
        <w:gridCol w:w="4238"/>
        <w:gridCol w:w="1446"/>
        <w:gridCol w:w="2200"/>
        <w:gridCol w:w="1000"/>
      </w:tblGrid>
      <w:tr>
        <w:trPr>
          <w:trHeight w:val="652" w:hRule="exact"/>
        </w:trPr>
        <w:tc>
          <w:tcPr>
            <w:tcW w:w="617" w:type="dxa"/>
            <w:tcBorders>
              <w:top w:val="nil" w:sz="6" w:space="0" w:color="auto"/>
              <w:left w:val="nil" w:sz="6" w:space="0" w:color="auto"/>
              <w:bottom w:val="single" w:sz="6" w:space="0" w:color="000000"/>
              <w:right w:val="single" w:sz="6" w:space="0" w:color="000000"/>
            </w:tcBorders>
          </w:tcPr>
          <w:p>
            <w:pPr>
              <w:pStyle w:val="TableParagraph"/>
              <w:spacing w:line="240" w:lineRule="auto" w:before="49"/>
              <w:ind w:left="20" w:right="0"/>
              <w:jc w:val="center"/>
              <w:rPr>
                <w:rFonts w:ascii="Times New Roman" w:hAnsi="Times New Roman" w:cs="Times New Roman" w:eastAsia="Times New Roman" w:hint="default"/>
                <w:sz w:val="20"/>
                <w:szCs w:val="20"/>
              </w:rPr>
            </w:pPr>
            <w:r>
              <w:rPr>
                <w:rFonts w:ascii="Times New Roman"/>
                <w:w w:val="100"/>
                <w:sz w:val="20"/>
              </w:rPr>
              <w:t>2</w:t>
            </w:r>
          </w:p>
        </w:tc>
        <w:tc>
          <w:tcPr>
            <w:tcW w:w="4238" w:type="dxa"/>
            <w:tcBorders>
              <w:top w:val="nil" w:sz="6" w:space="0" w:color="auto"/>
              <w:left w:val="single" w:sz="6" w:space="0" w:color="000000"/>
              <w:bottom w:val="single" w:sz="6" w:space="0" w:color="000000"/>
              <w:right w:val="single" w:sz="6" w:space="0" w:color="000000"/>
            </w:tcBorders>
          </w:tcPr>
          <w:p>
            <w:pPr>
              <w:pStyle w:val="TableParagraph"/>
              <w:spacing w:line="285" w:lineRule="auto" w:before="4"/>
              <w:ind w:left="2" w:right="17"/>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万达基于区域平台的应急业务协同数据采集接口</w:t>
            </w:r>
            <w:r>
              <w:rPr>
                <w:rFonts w:ascii="宋体" w:hAnsi="宋体" w:cs="宋体" w:eastAsia="宋体" w:hint="default"/>
                <w:w w:val="100"/>
                <w:sz w:val="20"/>
                <w:szCs w:val="20"/>
              </w:rPr>
              <w:t> </w:t>
            </w:r>
            <w:r>
              <w:rPr>
                <w:rFonts w:ascii="宋体" w:hAnsi="宋体" w:cs="宋体" w:eastAsia="宋体" w:hint="default"/>
                <w:sz w:val="20"/>
                <w:szCs w:val="20"/>
              </w:rPr>
              <w:t>软件</w:t>
            </w:r>
            <w:r>
              <w:rPr>
                <w:rFonts w:ascii="Times New Roman" w:hAnsi="Times New Roman" w:cs="Times New Roman" w:eastAsia="Times New Roman" w:hint="default"/>
                <w:sz w:val="20"/>
                <w:szCs w:val="20"/>
              </w:rPr>
              <w:t>V1.0</w:t>
            </w:r>
          </w:p>
        </w:tc>
        <w:tc>
          <w:tcPr>
            <w:tcW w:w="14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sz w:val="20"/>
              </w:rPr>
              <w:t>2014SR005928</w:t>
            </w:r>
          </w:p>
        </w:tc>
        <w:tc>
          <w:tcPr>
            <w:tcW w:w="22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0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left="92" w:right="0"/>
              <w:jc w:val="left"/>
              <w:rPr>
                <w:rFonts w:ascii="Times New Roman" w:hAnsi="Times New Roman" w:cs="Times New Roman" w:eastAsia="Times New Roman" w:hint="default"/>
                <w:sz w:val="20"/>
                <w:szCs w:val="20"/>
              </w:rPr>
            </w:pPr>
            <w:r>
              <w:rPr>
                <w:rFonts w:ascii="Times New Roman"/>
                <w:sz w:val="20"/>
              </w:rPr>
              <w:t>2014.1.15</w:t>
            </w:r>
          </w:p>
        </w:tc>
      </w:tr>
      <w:tr>
        <w:trPr>
          <w:trHeight w:val="648" w:hRule="exact"/>
        </w:trPr>
        <w:tc>
          <w:tcPr>
            <w:tcW w:w="6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0"/>
              <w:ind w:left="20" w:right="0"/>
              <w:jc w:val="center"/>
              <w:rPr>
                <w:rFonts w:ascii="Times New Roman" w:hAnsi="Times New Roman" w:cs="Times New Roman" w:eastAsia="Times New Roman" w:hint="default"/>
                <w:sz w:val="20"/>
                <w:szCs w:val="20"/>
              </w:rPr>
            </w:pPr>
            <w:r>
              <w:rPr>
                <w:rFonts w:ascii="Times New Roman"/>
                <w:w w:val="100"/>
                <w:sz w:val="20"/>
              </w:rPr>
              <w:t>3</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 w:right="17"/>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万达区域卫生信息平台的信息安全与隐私保护组</w:t>
            </w:r>
            <w:r>
              <w:rPr>
                <w:rFonts w:ascii="宋体" w:hAnsi="宋体" w:cs="宋体" w:eastAsia="宋体" w:hint="default"/>
                <w:w w:val="100"/>
                <w:sz w:val="20"/>
                <w:szCs w:val="20"/>
              </w:rPr>
              <w:t> </w:t>
            </w:r>
            <w:r>
              <w:rPr>
                <w:rFonts w:ascii="宋体" w:hAnsi="宋体" w:cs="宋体" w:eastAsia="宋体" w:hint="default"/>
                <w:sz w:val="20"/>
                <w:szCs w:val="20"/>
              </w:rPr>
              <w:t>件软件</w:t>
            </w:r>
            <w:r>
              <w:rPr>
                <w:rFonts w:ascii="Times New Roman" w:hAnsi="Times New Roman" w:cs="Times New Roman" w:eastAsia="Times New Roman" w:hint="default"/>
                <w:sz w:val="20"/>
                <w:szCs w:val="20"/>
              </w:rPr>
              <w:t>V1.0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2014SR005918</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2" w:right="0"/>
              <w:jc w:val="left"/>
              <w:rPr>
                <w:rFonts w:ascii="Times New Roman" w:hAnsi="Times New Roman" w:cs="Times New Roman" w:eastAsia="Times New Roman" w:hint="default"/>
                <w:sz w:val="20"/>
                <w:szCs w:val="20"/>
              </w:rPr>
            </w:pPr>
            <w:r>
              <w:rPr>
                <w:rFonts w:ascii="Times New Roman"/>
                <w:sz w:val="20"/>
              </w:rPr>
              <w:t>2014.1.15</w:t>
            </w:r>
          </w:p>
        </w:tc>
      </w:tr>
      <w:tr>
        <w:trPr>
          <w:trHeight w:val="650" w:hRule="exact"/>
        </w:trPr>
        <w:tc>
          <w:tcPr>
            <w:tcW w:w="6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w w:val="100"/>
                <w:sz w:val="20"/>
              </w:rPr>
              <w:t>4</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2" w:right="0"/>
              <w:jc w:val="left"/>
              <w:rPr>
                <w:rFonts w:ascii="宋体" w:hAnsi="宋体" w:cs="宋体" w:eastAsia="宋体" w:hint="default"/>
                <w:sz w:val="20"/>
                <w:szCs w:val="20"/>
              </w:rPr>
            </w:pPr>
            <w:r>
              <w:rPr>
                <w:rFonts w:ascii="宋体" w:hAnsi="宋体" w:cs="宋体" w:eastAsia="宋体" w:hint="default"/>
                <w:sz w:val="20"/>
                <w:szCs w:val="20"/>
              </w:rPr>
              <w:t>万达区域卫生信息平台的运行监控管理组件软件</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V1.0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2014SR005870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2" w:right="0"/>
              <w:jc w:val="left"/>
              <w:rPr>
                <w:rFonts w:ascii="Times New Roman" w:hAnsi="Times New Roman" w:cs="Times New Roman" w:eastAsia="Times New Roman" w:hint="default"/>
                <w:sz w:val="20"/>
                <w:szCs w:val="20"/>
              </w:rPr>
            </w:pPr>
            <w:r>
              <w:rPr>
                <w:rFonts w:ascii="Times New Roman"/>
                <w:sz w:val="20"/>
              </w:rPr>
              <w:t>2014.1.15</w:t>
            </w:r>
          </w:p>
        </w:tc>
      </w:tr>
      <w:tr>
        <w:trPr>
          <w:trHeight w:val="337" w:hRule="exact"/>
        </w:trPr>
        <w:tc>
          <w:tcPr>
            <w:tcW w:w="6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w w:val="100"/>
                <w:sz w:val="20"/>
              </w:rPr>
              <w:t>5</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万达药品采购供应平台软件</w:t>
            </w:r>
            <w:r>
              <w:rPr>
                <w:rFonts w:ascii="Times New Roman" w:hAnsi="Times New Roman" w:cs="Times New Roman" w:eastAsia="Times New Roman" w:hint="default"/>
                <w:sz w:val="20"/>
                <w:szCs w:val="20"/>
              </w:rPr>
              <w:t>V1.0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2014SR056004</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42" w:right="0"/>
              <w:jc w:val="left"/>
              <w:rPr>
                <w:rFonts w:ascii="Times New Roman" w:hAnsi="Times New Roman" w:cs="Times New Roman" w:eastAsia="Times New Roman" w:hint="default"/>
                <w:sz w:val="20"/>
                <w:szCs w:val="20"/>
              </w:rPr>
            </w:pPr>
            <w:r>
              <w:rPr>
                <w:rFonts w:ascii="Times New Roman"/>
                <w:sz w:val="20"/>
              </w:rPr>
              <w:t>2014.5.7</w:t>
            </w:r>
          </w:p>
        </w:tc>
      </w:tr>
      <w:tr>
        <w:trPr>
          <w:trHeight w:val="337" w:hRule="exact"/>
        </w:trPr>
        <w:tc>
          <w:tcPr>
            <w:tcW w:w="6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w w:val="100"/>
                <w:sz w:val="20"/>
              </w:rPr>
              <w:t>6</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万达信息自助服务云平台软件</w:t>
            </w:r>
            <w:r>
              <w:rPr>
                <w:rFonts w:ascii="Times New Roman" w:hAnsi="Times New Roman" w:cs="Times New Roman" w:eastAsia="Times New Roman" w:hint="default"/>
                <w:sz w:val="20"/>
                <w:szCs w:val="20"/>
              </w:rPr>
              <w:t>V1.0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2014SR108226</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2" w:right="0"/>
              <w:jc w:val="left"/>
              <w:rPr>
                <w:rFonts w:ascii="Times New Roman" w:hAnsi="Times New Roman" w:cs="Times New Roman" w:eastAsia="Times New Roman" w:hint="default"/>
                <w:sz w:val="20"/>
                <w:szCs w:val="20"/>
              </w:rPr>
            </w:pPr>
            <w:r>
              <w:rPr>
                <w:rFonts w:ascii="Times New Roman"/>
                <w:sz w:val="20"/>
              </w:rPr>
              <w:t>2014.7.30</w:t>
            </w:r>
          </w:p>
        </w:tc>
      </w:tr>
      <w:tr>
        <w:trPr>
          <w:trHeight w:val="337" w:hRule="exact"/>
        </w:trPr>
        <w:tc>
          <w:tcPr>
            <w:tcW w:w="6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0"/>
              <w:ind w:left="20" w:right="0"/>
              <w:jc w:val="center"/>
              <w:rPr>
                <w:rFonts w:ascii="Times New Roman" w:hAnsi="Times New Roman" w:cs="Times New Roman" w:eastAsia="Times New Roman" w:hint="default"/>
                <w:sz w:val="20"/>
                <w:szCs w:val="20"/>
              </w:rPr>
            </w:pPr>
            <w:r>
              <w:rPr>
                <w:rFonts w:ascii="Times New Roman"/>
                <w:w w:val="100"/>
                <w:sz w:val="20"/>
              </w:rPr>
              <w:t>7</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万达信息市民一卡通平台软件</w:t>
            </w:r>
            <w:r>
              <w:rPr>
                <w:rFonts w:ascii="Times New Roman" w:hAnsi="Times New Roman" w:cs="Times New Roman" w:eastAsia="Times New Roman" w:hint="default"/>
                <w:sz w:val="20"/>
                <w:szCs w:val="20"/>
              </w:rPr>
              <w:t>V3.0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2014SR124692</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2" w:right="0"/>
              <w:jc w:val="left"/>
              <w:rPr>
                <w:rFonts w:ascii="Times New Roman" w:hAnsi="Times New Roman" w:cs="Times New Roman" w:eastAsia="Times New Roman" w:hint="default"/>
                <w:sz w:val="20"/>
                <w:szCs w:val="20"/>
              </w:rPr>
            </w:pPr>
            <w:r>
              <w:rPr>
                <w:rFonts w:ascii="Times New Roman"/>
                <w:sz w:val="20"/>
              </w:rPr>
              <w:t>2014.8.21</w:t>
            </w:r>
          </w:p>
        </w:tc>
      </w:tr>
      <w:tr>
        <w:trPr>
          <w:trHeight w:val="337" w:hRule="exact"/>
        </w:trPr>
        <w:tc>
          <w:tcPr>
            <w:tcW w:w="6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0"/>
              <w:ind w:left="20" w:right="0"/>
              <w:jc w:val="center"/>
              <w:rPr>
                <w:rFonts w:ascii="Times New Roman" w:hAnsi="Times New Roman" w:cs="Times New Roman" w:eastAsia="Times New Roman" w:hint="default"/>
                <w:sz w:val="20"/>
                <w:szCs w:val="20"/>
              </w:rPr>
            </w:pPr>
            <w:r>
              <w:rPr>
                <w:rFonts w:ascii="Times New Roman"/>
                <w:w w:val="100"/>
                <w:sz w:val="20"/>
              </w:rPr>
              <w:t>8</w:t>
            </w:r>
          </w:p>
        </w:tc>
        <w:tc>
          <w:tcPr>
            <w:tcW w:w="423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万达区域运维监控管理平台软件</w:t>
            </w:r>
            <w:r>
              <w:rPr>
                <w:rFonts w:ascii="Times New Roman" w:hAnsi="Times New Roman" w:cs="Times New Roman" w:eastAsia="Times New Roman" w:hint="default"/>
                <w:sz w:val="20"/>
                <w:szCs w:val="20"/>
              </w:rPr>
              <w:t>V1.0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2014SR140417</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2" w:right="0"/>
              <w:jc w:val="left"/>
              <w:rPr>
                <w:rFonts w:ascii="Times New Roman" w:hAnsi="Times New Roman" w:cs="Times New Roman" w:eastAsia="Times New Roman" w:hint="default"/>
                <w:sz w:val="20"/>
                <w:szCs w:val="20"/>
              </w:rPr>
            </w:pPr>
            <w:r>
              <w:rPr>
                <w:rFonts w:ascii="Times New Roman"/>
                <w:sz w:val="20"/>
              </w:rPr>
              <w:t>2014.9.18</w:t>
            </w:r>
          </w:p>
        </w:tc>
      </w:tr>
    </w:tbl>
    <w:p>
      <w:pPr>
        <w:spacing w:line="240" w:lineRule="auto" w:before="0"/>
        <w:rPr>
          <w:rFonts w:ascii="宋体" w:hAnsi="宋体" w:cs="宋体" w:eastAsia="宋体" w:hint="default"/>
          <w:sz w:val="20"/>
          <w:szCs w:val="20"/>
        </w:rPr>
      </w:pPr>
    </w:p>
    <w:p>
      <w:pPr>
        <w:pStyle w:val="BodyText"/>
        <w:spacing w:line="256" w:lineRule="auto" w:before="35"/>
        <w:ind w:left="154" w:right="3682"/>
        <w:jc w:val="left"/>
      </w:pPr>
      <w:r>
        <w:rPr>
          <w:rFonts w:ascii="Times New Roman" w:hAnsi="Times New Roman" w:cs="Times New Roman" w:eastAsia="Times New Roman" w:hint="default"/>
        </w:rPr>
        <w:t>3</w:t>
      </w:r>
      <w:r>
        <w:rPr/>
        <w:t>、核心技术人员 报告期内，公司的核心技术团队稳定，不断有各类创新人才加盟。</w:t>
      </w:r>
    </w:p>
    <w:p>
      <w:pPr>
        <w:spacing w:line="240" w:lineRule="auto" w:before="10"/>
        <w:rPr>
          <w:rFonts w:ascii="宋体" w:hAnsi="宋体" w:cs="宋体" w:eastAsia="宋体" w:hint="default"/>
          <w:sz w:val="24"/>
          <w:szCs w:val="24"/>
        </w:rPr>
      </w:pPr>
    </w:p>
    <w:p>
      <w:pPr>
        <w:pStyle w:val="Heading5"/>
        <w:spacing w:line="240" w:lineRule="auto"/>
        <w:ind w:left="153"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626,000,000.00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83,300,000.00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651.50%</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firstLine="90"/>
              <w:jc w:val="left"/>
              <w:rPr>
                <w:rFonts w:ascii="宋体" w:hAnsi="宋体" w:cs="宋体" w:eastAsia="宋体" w:hint="default"/>
                <w:sz w:val="18"/>
                <w:szCs w:val="18"/>
              </w:rPr>
            </w:pPr>
            <w:r>
              <w:rPr>
                <w:rFonts w:ascii="宋体" w:hAnsi="宋体" w:cs="宋体" w:eastAsia="宋体" w:hint="default"/>
                <w:sz w:val="18"/>
                <w:szCs w:val="18"/>
              </w:rPr>
              <w:t>上海万达信息系统有限公 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软件开发和服务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2,005,284.0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上海复高计算机科技有限 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36,616,636.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软件开发和服务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26,531,912.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上海世合实业有限公司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地产开发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-1,306,453.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上海昕鼎网络科技有限公 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网络运营服务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-4,231,265.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募集资金总体使用情况</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77,612.5</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10,072.93</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71,771.85</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before="52"/>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募集资金承诺项目情况</w:t>
      </w:r>
    </w:p>
    <w:p>
      <w:pPr>
        <w:spacing w:before="102"/>
        <w:ind w:left="154"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722"/>
        <w:gridCol w:w="722"/>
        <w:gridCol w:w="720"/>
        <w:gridCol w:w="723"/>
        <w:gridCol w:w="722"/>
        <w:gridCol w:w="721"/>
        <w:gridCol w:w="722"/>
      </w:tblGrid>
      <w:tr>
        <w:trPr>
          <w:trHeight w:val="1650"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7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71"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综合业务基础软件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V4.0 </w:t>
            </w:r>
            <w:r>
              <w:rPr>
                <w:rFonts w:ascii="宋体" w:hAnsi="宋体" w:cs="宋体" w:eastAsia="宋体" w:hint="default"/>
                <w:sz w:val="18"/>
                <w:szCs w:val="18"/>
              </w:rPr>
              <w:t>系统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4,916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1,586.43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2,071.03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综合劳动和社会保 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 </w:t>
            </w:r>
            <w:r>
              <w:rPr>
                <w:rFonts w:ascii="宋体" w:hAnsi="宋体" w:cs="宋体" w:eastAsia="宋体" w:hint="default"/>
                <w:sz w:val="18"/>
                <w:szCs w:val="18"/>
              </w:rPr>
              <w:t>系统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4,480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1,954.08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4,572.99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民航信息一体化</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3,863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1,825.11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2,148.18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企业综合监管平台</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3,520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1,729.11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4,101.1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医疗卫生信息化</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2,787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2,296.89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4,574.95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永久性补充流动资 金</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601.66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601.66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19,566</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19,566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601.66</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20,167.3</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9,391.62</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17,468.2</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0"/>
        <w:gridCol w:w="722"/>
        <w:gridCol w:w="720"/>
        <w:gridCol w:w="672"/>
        <w:gridCol w:w="773"/>
        <w:gridCol w:w="720"/>
        <w:gridCol w:w="723"/>
        <w:gridCol w:w="722"/>
        <w:gridCol w:w="721"/>
        <w:gridCol w:w="72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上海万达全程健康 服务有限公司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-947.18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西藏万达华波美信 息技术有限公司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-136.76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-778.56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天津万达信息技术 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北京万达全城信息 系统有限公司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四川浩特通信有限 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1,326.06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重庆万达信息技术 有限责任公司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建设云服务上海基 地</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9,471.27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4,250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4,250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4,250</w:t>
            </w:r>
          </w:p>
        </w:tc>
        <w:tc>
          <w:tcPr>
            <w:tcW w:w="773"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4" w:type="dxa"/>
            <w:vMerge/>
            <w:tcBorders>
              <w:left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12,210.5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12,210.5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73"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4" w:type="dxa"/>
            <w:vMerge/>
            <w:tcBorders>
              <w:left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58,046.5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58,046.5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9,471.27</w:t>
            </w: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51,604.</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49</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1,103.2</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-533.43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77,612.5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77,612.5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71,771.</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85</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16,934.8</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48" w:hRule="exact"/>
        </w:trPr>
        <w:tc>
          <w:tcPr>
            <w:tcW w:w="1634" w:type="dxa"/>
            <w:vMerge/>
            <w:tcBorders>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本次超募资金总额为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580,465,000.00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元，按规定存入银行专户管理。</w:t>
            </w:r>
          </w:p>
          <w:p>
            <w:pPr>
              <w:pStyle w:val="TableParagraph"/>
              <w:spacing w:line="240" w:lineRule="auto" w:before="102"/>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日，公司第四届董事会第二次会议审议通过了《关于使用部分超募资金偿还银行贷款</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及永久补充流动资金的议案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万元偿还银行贷款</w:t>
            </w:r>
            <w:r>
              <w:rPr>
                <w:rFonts w:ascii="宋体" w:hAnsi="宋体" w:cs="宋体" w:eastAsia="宋体" w:hint="default"/>
                <w:spacing w:val="-42"/>
                <w:sz w:val="18"/>
                <w:szCs w:val="18"/>
              </w:rPr>
              <w:t>，</w:t>
            </w:r>
            <w:r>
              <w:rPr>
                <w:rFonts w:ascii="宋体" w:hAnsi="宋体" w:cs="宋体" w:eastAsia="宋体" w:hint="default"/>
                <w:sz w:val="18"/>
                <w:szCs w:val="18"/>
              </w:rPr>
              <w:t>使用部分超募资</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万元永久补充流动资金，该计划已在董事会审议通过后正式实施。</w:t>
            </w:r>
          </w:p>
          <w:p>
            <w:pPr>
              <w:pStyle w:val="TableParagraph"/>
              <w:spacing w:line="240" w:lineRule="auto" w:before="10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日，公司第四届董事会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年第十次临时会议审议通过了《关于使用部分超募资</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万元超募资金用于暂时补充流动资金</w:t>
            </w:r>
            <w:r>
              <w:rPr>
                <w:rFonts w:ascii="宋体" w:hAnsi="宋体" w:cs="宋体" w:eastAsia="宋体" w:hint="default"/>
                <w:spacing w:val="-42"/>
                <w:sz w:val="18"/>
                <w:szCs w:val="18"/>
              </w:rPr>
              <w:t>，</w:t>
            </w:r>
            <w:r>
              <w:rPr>
                <w:rFonts w:ascii="宋体" w:hAnsi="宋体" w:cs="宋体" w:eastAsia="宋体" w:hint="default"/>
                <w:sz w:val="18"/>
                <w:szCs w:val="18"/>
              </w:rPr>
              <w:t>使用期限不</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超过董事会批准之日起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日公司实际使用超募资金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万元用于暂时补充</w:t>
            </w:r>
          </w:p>
          <w:p>
            <w:pPr>
              <w:pStyle w:val="TableParagraph"/>
              <w:spacing w:line="302" w:lineRule="auto" w:before="63"/>
              <w:ind w:left="15" w:right="72"/>
              <w:jc w:val="left"/>
              <w:rPr>
                <w:rFonts w:ascii="宋体" w:hAnsi="宋体" w:cs="宋体" w:eastAsia="宋体" w:hint="default"/>
                <w:sz w:val="18"/>
                <w:szCs w:val="18"/>
              </w:rPr>
            </w:pPr>
            <w:r>
              <w:rPr>
                <w:rFonts w:ascii="宋体" w:hAnsi="宋体" w:cs="宋体" w:eastAsia="宋体" w:hint="default"/>
                <w:sz w:val="18"/>
                <w:szCs w:val="18"/>
              </w:rPr>
              <w:t>流动资金。</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公司已将上述用于暂时补充流动资金的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 募集资金专户。</w:t>
            </w:r>
          </w:p>
          <w:p>
            <w:pPr>
              <w:pStyle w:val="TableParagraph"/>
              <w:spacing w:line="240" w:lineRule="auto" w:before="6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日，公司第四届董事会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年第二次临时会议审议通过了《关于使用部分超募资金对</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外投资设立合资公司的议案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对</w:t>
            </w:r>
            <w:r>
              <w:rPr>
                <w:rFonts w:ascii="宋体" w:hAnsi="宋体" w:cs="宋体" w:eastAsia="宋体" w:hint="default"/>
                <w:sz w:val="18"/>
                <w:szCs w:val="18"/>
              </w:rPr>
              <w:t>外投资设立合资公司上海万达</w:t>
            </w:r>
          </w:p>
        </w:tc>
      </w:tr>
      <w:tr>
        <w:trPr>
          <w:trHeight w:val="704"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8" w:type="dxa"/>
            <w:gridSpan w:val="11"/>
            <w:vMerge/>
            <w:tcBorders>
              <w:left w:val="single" w:sz="10" w:space="0" w:color="D2D2D2"/>
              <w:right w:val="single" w:sz="4" w:space="0" w:color="000000"/>
            </w:tcBorders>
          </w:tcPr>
          <w:p>
            <w:pPr/>
          </w:p>
        </w:tc>
      </w:tr>
      <w:tr>
        <w:trPr>
          <w:trHeight w:val="1650"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pt;height:691.9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343" w:hRule="exact"/>
                    </w:trPr>
                    <w:tc>
                      <w:tcPr>
                        <w:tcW w:w="1634" w:type="dxa"/>
                        <w:vMerge w:val="restart"/>
                        <w:tcBorders>
                          <w:top w:val="single" w:sz="4" w:space="0" w:color="000000"/>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全程健康服务有限公司。该超募资金使用计划已于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日实施完毕。</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日，公司第四届董事会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年第三次临时会议审议通过了《关于使用部分超募资金</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  </w:t>
                        </w:r>
                        <w:r>
                          <w:rPr>
                            <w:rFonts w:ascii="宋体" w:hAnsi="宋体" w:cs="宋体" w:eastAsia="宋体" w:hint="default"/>
                            <w:sz w:val="18"/>
                            <w:szCs w:val="18"/>
                          </w:rPr>
                          <w:t>万元超募资金用于暂时补充流动资金</w:t>
                        </w:r>
                        <w:r>
                          <w:rPr>
                            <w:rFonts w:ascii="宋体" w:hAnsi="宋体" w:cs="宋体" w:eastAsia="宋体" w:hint="default"/>
                            <w:spacing w:val="-42"/>
                            <w:sz w:val="18"/>
                            <w:szCs w:val="18"/>
                          </w:rPr>
                          <w:t>，</w:t>
                        </w:r>
                        <w:r>
                          <w:rPr>
                            <w:rFonts w:ascii="宋体" w:hAnsi="宋体" w:cs="宋体" w:eastAsia="宋体" w:hint="default"/>
                            <w:sz w:val="18"/>
                            <w:szCs w:val="18"/>
                          </w:rPr>
                          <w:t>使用期限不超</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日公司实际使用超募资金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  </w:t>
                        </w:r>
                        <w:r>
                          <w:rPr>
                            <w:rFonts w:ascii="宋体" w:hAnsi="宋体" w:cs="宋体" w:eastAsia="宋体" w:hint="default"/>
                            <w:sz w:val="18"/>
                            <w:szCs w:val="18"/>
                          </w:rPr>
                          <w:t>万元用于暂时补充流动</w:t>
                        </w:r>
                      </w:p>
                    </w:tc>
                  </w:tr>
                  <w:tr>
                    <w:trPr>
                      <w:trHeight w:val="313"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资金。</w:t>
                        </w:r>
                        <w:r>
                          <w:rPr>
                            <w:rFonts w:ascii="Times New Roman" w:hAnsi="Times New Roman" w:cs="Times New Roman" w:eastAsia="Times New Roman" w:hint="default"/>
                            <w:spacing w:val="-3"/>
                            <w:sz w:val="18"/>
                            <w:szCs w:val="18"/>
                          </w:rPr>
                          <w:t>2012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r>
                          <w:rPr>
                            <w:rFonts w:ascii="宋体" w:hAnsi="宋体" w:cs="宋体" w:eastAsia="宋体" w:hint="default"/>
                            <w:spacing w:val="-19"/>
                            <w:sz w:val="18"/>
                            <w:szCs w:val="18"/>
                          </w:rPr>
                          <w:t> </w:t>
                        </w:r>
                        <w:r>
                          <w:rPr>
                            <w:rFonts w:ascii="宋体" w:hAnsi="宋体" w:cs="宋体" w:eastAsia="宋体" w:hint="default"/>
                            <w:sz w:val="18"/>
                            <w:szCs w:val="18"/>
                          </w:rPr>
                          <w:t>公司已将上述用于暂时补充流动资金的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万元全部归还至公司募集</w:t>
                        </w:r>
                      </w:p>
                    </w:tc>
                  </w:tr>
                  <w:tr>
                    <w:trPr>
                      <w:trHeight w:val="327"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资金专户。</w:t>
                        </w:r>
                      </w:p>
                    </w:tc>
                  </w:tr>
                  <w:tr>
                    <w:trPr>
                      <w:trHeight w:val="336"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日，公司第四届董事会第四次会议审议通过了《关于使用部分超募资金增资收购西藏</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新时代华波美信息技术有限公司的议案</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万达信息股份有限公司出资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0"/>
                            <w:sz w:val="18"/>
                            <w:szCs w:val="18"/>
                          </w:rPr>
                          <w:t>，</w:t>
                        </w:r>
                        <w:r>
                          <w:rPr>
                            <w:rFonts w:ascii="宋体" w:hAnsi="宋体" w:cs="宋体" w:eastAsia="宋体" w:hint="default"/>
                            <w:sz w:val="18"/>
                            <w:szCs w:val="18"/>
                          </w:rPr>
                          <w:t>新公司名称为西藏</w:t>
                        </w:r>
                      </w:p>
                    </w:tc>
                  </w:tr>
                  <w:tr>
                    <w:trPr>
                      <w:trHeight w:val="313"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万达华波美信息技术有限公司，新公司注册资本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万元，公司持有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51.22%</w:t>
                        </w:r>
                        <w:r>
                          <w:rPr>
                            <w:rFonts w:ascii="宋体" w:hAnsi="宋体" w:cs="宋体" w:eastAsia="宋体" w:hint="default"/>
                            <w:sz w:val="18"/>
                            <w:szCs w:val="18"/>
                          </w:rPr>
                          <w:t>的股权，该超募资金使</w:t>
                        </w:r>
                      </w:p>
                    </w:tc>
                  </w:tr>
                  <w:tr>
                    <w:trPr>
                      <w:trHeight w:val="327"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用计划已实施完毕。</w:t>
                        </w:r>
                      </w:p>
                    </w:tc>
                  </w:tr>
                  <w:tr>
                    <w:trPr>
                      <w:trHeight w:val="336"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日，公司第四届董事会第四次会议审议通过了《关于使用部分超募资金投资设立全资</w:t>
                        </w:r>
                      </w:p>
                    </w:tc>
                  </w:tr>
                  <w:tr>
                    <w:trPr>
                      <w:trHeight w:val="313"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子公司天津万达信息技术有限责任公司的议案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公</w:t>
                        </w:r>
                        <w:r>
                          <w:rPr>
                            <w:rFonts w:ascii="宋体" w:hAnsi="宋体" w:cs="宋体" w:eastAsia="宋体" w:hint="default"/>
                            <w:sz w:val="18"/>
                            <w:szCs w:val="18"/>
                          </w:rPr>
                          <w:t>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元超募资金设立全资子公司天</w:t>
                        </w:r>
                      </w:p>
                    </w:tc>
                  </w:tr>
                  <w:tr>
                    <w:trPr>
                      <w:trHeight w:val="327"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津万达信息技术有限责任公司，该超募资金使用计划已实施完毕。</w:t>
                        </w:r>
                      </w:p>
                    </w:tc>
                  </w:tr>
                  <w:tr>
                    <w:trPr>
                      <w:trHeight w:val="337"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日，公司第四届董事会第四次会议审议通过了《关于使用部分超募资金投资设立全资</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子公司成都万达信息技术有限责任公司的议案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公</w:t>
                        </w:r>
                        <w:r>
                          <w:rPr>
                            <w:rFonts w:ascii="宋体" w:hAnsi="宋体" w:cs="宋体" w:eastAsia="宋体" w:hint="default"/>
                            <w:sz w:val="18"/>
                            <w:szCs w:val="18"/>
                          </w:rPr>
                          <w:t>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元超募资金设立全资子公司成</w:t>
                        </w:r>
                      </w:p>
                    </w:tc>
                  </w:tr>
                  <w:tr>
                    <w:trPr>
                      <w:trHeight w:val="308"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都万达信息技术有限责任公司。鉴于公司之后已完成对四川浩特通信有限公司的收购，在成都已有公</w:t>
                        </w:r>
                      </w:p>
                    </w:tc>
                  </w:tr>
                  <w:tr>
                    <w:trPr>
                      <w:trHeight w:val="337"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司经营实体，原投资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万元超募资金设立成都万达信息技术有限责任公司的计划未实施。</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日，公司第四届董事会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年第五次临时会议审议通过了《关于超募资金使用计划的</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6"/>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，一致同意公司使用超募资金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元投资设立全资子公司北京万达全城信息系统有限公司，</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同意使用超募资金</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611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万元增资控股子公司上海万达全程健康服务有限公司，该超募资金使用计划已</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实施完毕。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日，公司第四届董事会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年第六次临时会议审议通过了《关于使用部分</w:t>
                        </w:r>
                      </w:p>
                    </w:tc>
                  </w:tr>
                  <w:tr>
                    <w:trPr>
                      <w:trHeight w:val="313"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超募资金投资建设云服务上海基地的议案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同意公司</w:t>
                        </w:r>
                        <w:r>
                          <w:rPr>
                            <w:rFonts w:ascii="宋体" w:hAnsi="宋体" w:cs="宋体" w:eastAsia="宋体" w:hint="default"/>
                            <w:spacing w:val="-2"/>
                            <w:sz w:val="18"/>
                            <w:szCs w:val="18"/>
                          </w:rPr>
                          <w:t>使</w:t>
                        </w: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21,800  </w:t>
                        </w:r>
                        <w:r>
                          <w:rPr>
                            <w:rFonts w:ascii="宋体" w:hAnsi="宋体" w:cs="宋体" w:eastAsia="宋体" w:hint="default"/>
                            <w:sz w:val="18"/>
                            <w:szCs w:val="18"/>
                          </w:rPr>
                          <w:t>万元超募资金投资建设万达信息云</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服务上海基地。截至报告期末，实际使用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11,339,41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年第八次临时会议审议通过了《关于使用部分超募资金</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万元超募资金用于暂时补充流动资金。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万元全部归还至公司募集资金专户。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日，公司第四届董事会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年第二次临时会议审议通过了《关于使用部分超募资金暂时补充流</w:t>
                        </w:r>
                      </w:p>
                    </w:tc>
                  </w:tr>
                  <w:tr>
                    <w:trPr>
                      <w:trHeight w:val="313"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超</w:t>
                        </w:r>
                        <w:r>
                          <w:rPr>
                            <w:rFonts w:ascii="宋体" w:hAnsi="宋体" w:cs="宋体" w:eastAsia="宋体" w:hint="default"/>
                            <w:sz w:val="18"/>
                            <w:szCs w:val="18"/>
                          </w:rPr>
                          <w:t>募资金用于暂时补充流动资金。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己将上述用于暂时补充流动资金的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万元全部归还至公司募集资金专户。</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日，公司第四届董事会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年第三次临时会议审议通过了《关于使用部分超募资金对</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外投资收购四川浩特通信有限公司的议案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同意公司</w:t>
                        </w:r>
                        <w:r>
                          <w:rPr>
                            <w:rFonts w:ascii="宋体" w:hAnsi="宋体" w:cs="宋体" w:eastAsia="宋体" w:hint="default"/>
                            <w:spacing w:val="-2"/>
                            <w:sz w:val="18"/>
                            <w:szCs w:val="18"/>
                          </w:rPr>
                          <w:t>使</w:t>
                        </w: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超</w:t>
                        </w:r>
                        <w:r>
                          <w:rPr>
                            <w:rFonts w:ascii="宋体" w:hAnsi="宋体" w:cs="宋体" w:eastAsia="宋体" w:hint="default"/>
                            <w:sz w:val="18"/>
                            <w:szCs w:val="18"/>
                          </w:rPr>
                          <w:t>募资金通过股权转让和增资二</w:t>
                        </w:r>
                      </w:p>
                    </w:tc>
                  </w:tr>
                  <w:tr>
                    <w:trPr>
                      <w:trHeight w:val="313"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个阶段对四川浩特通信有限公司进行收购，收购完成后公司持有四川浩特</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的股权，该超募资金使</w:t>
                        </w:r>
                      </w:p>
                    </w:tc>
                  </w:tr>
                  <w:tr>
                    <w:trPr>
                      <w:trHeight w:val="327"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用计划已实施完毕。</w:t>
                        </w:r>
                      </w:p>
                    </w:tc>
                  </w:tr>
                  <w:tr>
                    <w:trPr>
                      <w:trHeight w:val="336"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日，公司第四届董事会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年第六次临时会议审议通过了《万达信息股份有限公司关</w:t>
                        </w:r>
                      </w:p>
                    </w:tc>
                  </w:tr>
                  <w:tr>
                    <w:trPr>
                      <w:trHeight w:val="313"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于使用部分超募资金永久性补充流动资金的议案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，公司计划使用部分超募资金人民币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5,460.50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27"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永久性补充流动资金，该超募资金使用计划已实施完毕。</w:t>
                        </w:r>
                      </w:p>
                    </w:tc>
                  </w:tr>
                  <w:tr>
                    <w:trPr>
                      <w:trHeight w:val="336"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年第九次临时会议审议通过了《关于变更部分超募资金</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用途的议案</w:t>
                        </w:r>
                        <w:r>
                          <w:rPr>
                            <w:rFonts w:ascii="宋体" w:hAnsi="宋体" w:cs="宋体" w:eastAsia="宋体" w:hint="default"/>
                            <w:spacing w:val="-90"/>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同意公司变更超募资金用途</w:t>
                        </w:r>
                        <w:r>
                          <w:rPr>
                            <w:rFonts w:ascii="宋体" w:hAnsi="宋体" w:cs="宋体" w:eastAsia="宋体" w:hint="default"/>
                            <w:spacing w:val="-88"/>
                            <w:sz w:val="18"/>
                            <w:szCs w:val="18"/>
                          </w:rPr>
                          <w:t>，</w:t>
                        </w:r>
                        <w:r>
                          <w:rPr>
                            <w:rFonts w:ascii="宋体" w:hAnsi="宋体" w:cs="宋体" w:eastAsia="宋体" w:hint="default"/>
                            <w:sz w:val="18"/>
                            <w:szCs w:val="18"/>
                          </w:rPr>
                          <w:t>将原计划投资设立成都万达信息技术有限责任公司的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万元超募资金变更为投资设立全资子公司重庆万达信息技术有限责任公司，以增强西南区域的整体业</w:t>
                        </w:r>
                      </w:p>
                    </w:tc>
                  </w:tr>
                  <w:tr>
                    <w:trPr>
                      <w:trHeight w:val="318"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务拓展，并经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3"/>
                            <w:sz w:val="18"/>
                            <w:szCs w:val="18"/>
                          </w:rPr>
                          <w:t>年第三次临时股东大会审议通过以上议案。截至报告期末</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上述投资设立重庆万达信息技术有限责任公司尚未实施，</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万元存放在超募资金专用账户。</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日，公司第五届董事会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年第十次临时会议审议通过了《关于募集资金投资项目节</w:t>
                        </w:r>
                      </w:p>
                    </w:tc>
                  </w:tr>
                  <w:tr>
                    <w:trPr>
                      <w:trHeight w:val="31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余资金永久补充流动资金的议案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，计划将五个募集资金投资项目的全部节余资金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pt;height:689.6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日，含利息收入）永久补充流动资金。上述议案已于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日实施，募投资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日，含利息收入）全部永久补充流动资金并销户。</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0"/>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日，公司第四届董事会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年第十次临时会议审议通过了《关于使用部分超募资</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万元超募资金用于暂时补充流动资金，使用期限</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不超过董事会批准之日起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宋体" w:hAnsi="宋体" w:cs="宋体" w:eastAsia="宋体" w:hint="default"/>
                            <w:spacing w:val="-77"/>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日公司实际使用超募资金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万元用于暂</w:t>
                        </w:r>
                        <w:r>
                          <w:rPr>
                            <w:rFonts w:ascii="宋体" w:hAnsi="宋体" w:cs="宋体" w:eastAsia="宋体" w:hint="default"/>
                            <w:spacing w:val="1"/>
                            <w:sz w:val="18"/>
                            <w:szCs w:val="18"/>
                          </w:rPr>
                          <w:t>时</w:t>
                        </w:r>
                        <w:r>
                          <w:rPr>
                            <w:rFonts w:ascii="宋体" w:hAnsi="宋体" w:cs="宋体" w:eastAsia="宋体" w:hint="default"/>
                            <w:sz w:val="18"/>
                            <w:szCs w:val="18"/>
                          </w:rPr>
                          <w:t>补</w:t>
                        </w:r>
                      </w:p>
                      <w:p>
                        <w:pPr>
                          <w:pStyle w:val="TableParagraph"/>
                          <w:spacing w:line="302"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充流动资金。</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z w:val="18"/>
                            <w:szCs w:val="18"/>
                          </w:rPr>
                          <w:t>日， 公司已将上述用于暂时补充流动资金的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万元全部归还至公 司募集资金专户。</w:t>
                        </w:r>
                      </w:p>
                      <w:p>
                        <w:pPr>
                          <w:pStyle w:val="TableParagraph"/>
                          <w:spacing w:line="240" w:lineRule="auto" w:before="6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pacing w:val="-5"/>
                            <w:sz w:val="18"/>
                            <w:szCs w:val="18"/>
                          </w:rPr>
                          <w:t>日，公司第四届董事会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年第三次临时会议审议通过了《关于使用部分超募资金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  </w:t>
                        </w:r>
                        <w:r>
                          <w:rPr>
                            <w:rFonts w:ascii="宋体" w:hAnsi="宋体" w:cs="宋体" w:eastAsia="宋体" w:hint="default"/>
                            <w:sz w:val="18"/>
                            <w:szCs w:val="18"/>
                          </w:rPr>
                          <w:t>万元超</w:t>
                        </w:r>
                        <w:r>
                          <w:rPr>
                            <w:rFonts w:ascii="宋体" w:hAnsi="宋体" w:cs="宋体" w:eastAsia="宋体" w:hint="default"/>
                            <w:spacing w:val="-2"/>
                            <w:sz w:val="18"/>
                            <w:szCs w:val="18"/>
                          </w:rPr>
                          <w:t>募</w:t>
                        </w:r>
                        <w:r>
                          <w:rPr>
                            <w:rFonts w:ascii="宋体" w:hAnsi="宋体" w:cs="宋体" w:eastAsia="宋体" w:hint="default"/>
                            <w:sz w:val="18"/>
                            <w:szCs w:val="18"/>
                          </w:rPr>
                          <w:t>资金用于暂时补充流动资金，使用期限不</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超过董事会批准之日起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宋体" w:hAnsi="宋体" w:cs="宋体" w:eastAsia="宋体" w:hint="default"/>
                            <w:spacing w:val="-84"/>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日公司实际使用超募资金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  </w:t>
                        </w:r>
                        <w:r>
                          <w:rPr>
                            <w:rFonts w:ascii="宋体" w:hAnsi="宋体" w:cs="宋体" w:eastAsia="宋体" w:hint="default"/>
                            <w:sz w:val="18"/>
                            <w:szCs w:val="18"/>
                          </w:rPr>
                          <w:t>万元用于暂时补</w:t>
                        </w:r>
                        <w:r>
                          <w:rPr>
                            <w:rFonts w:ascii="宋体" w:hAnsi="宋体" w:cs="宋体" w:eastAsia="宋体" w:hint="default"/>
                            <w:spacing w:val="1"/>
                            <w:sz w:val="18"/>
                            <w:szCs w:val="18"/>
                          </w:rPr>
                          <w:t>充</w:t>
                        </w:r>
                        <w:r>
                          <w:rPr>
                            <w:rFonts w:ascii="宋体" w:hAnsi="宋体" w:cs="宋体" w:eastAsia="宋体" w:hint="default"/>
                            <w:sz w:val="18"/>
                            <w:szCs w:val="18"/>
                          </w:rPr>
                          <w:t>流</w:t>
                        </w:r>
                      </w:p>
                      <w:p>
                        <w:pPr>
                          <w:pStyle w:val="TableParagraph"/>
                          <w:spacing w:line="302" w:lineRule="auto" w:before="63"/>
                          <w:ind w:left="22" w:right="73"/>
                          <w:jc w:val="both"/>
                          <w:rPr>
                            <w:rFonts w:ascii="宋体" w:hAnsi="宋体" w:cs="宋体" w:eastAsia="宋体" w:hint="default"/>
                            <w:sz w:val="18"/>
                            <w:szCs w:val="18"/>
                          </w:rPr>
                        </w:pPr>
                        <w:r>
                          <w:rPr>
                            <w:rFonts w:ascii="宋体" w:hAnsi="宋体" w:cs="宋体" w:eastAsia="宋体" w:hint="default"/>
                            <w:sz w:val="18"/>
                            <w:szCs w:val="18"/>
                          </w:rPr>
                          <w:t>动资金。</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17 </w:t>
                        </w:r>
                        <w:r>
                          <w:rPr>
                            <w:rFonts w:ascii="宋体" w:hAnsi="宋体" w:cs="宋体" w:eastAsia="宋体" w:hint="default"/>
                            <w:sz w:val="18"/>
                            <w:szCs w:val="18"/>
                          </w:rPr>
                          <w:t>日， 公司已将上述用于暂时补充流动资金的 </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万元全部归还至公司 募集资金专户。</w:t>
                        </w:r>
                      </w:p>
                      <w:p>
                        <w:pPr>
                          <w:pStyle w:val="TableParagraph"/>
                          <w:spacing w:line="300" w:lineRule="auto" w:before="68"/>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年第八次临时会议审议通过了《关于使用部分超募资金 </w:t>
                        </w:r>
                        <w:r>
                          <w:rPr>
                            <w:rFonts w:ascii="宋体" w:hAnsi="宋体" w:cs="宋体" w:eastAsia="宋体" w:hint="default"/>
                            <w:spacing w:val="-5"/>
                            <w:sz w:val="18"/>
                            <w:szCs w:val="18"/>
                          </w:rPr>
                          <w:t>暂时补充流动资金的议案》，一致同意公司使用</w:t>
                        </w:r>
                        <w:r>
                          <w:rPr>
                            <w:rFonts w:ascii="宋体" w:hAnsi="宋体" w:cs="宋体" w:eastAsia="宋体" w:hint="default"/>
                            <w:sz w:val="18"/>
                            <w:szCs w:val="18"/>
                          </w:rPr>
                          <w:t> </w:t>
                        </w:r>
                        <w:r>
                          <w:rPr>
                            <w:rFonts w:ascii="Times New Roman" w:hAnsi="Times New Roman" w:cs="Times New Roman" w:eastAsia="Times New Roman" w:hint="default"/>
                            <w:sz w:val="18"/>
                            <w:szCs w:val="18"/>
                          </w:rPr>
                          <w:t>5,500 </w:t>
                        </w:r>
                        <w:r>
                          <w:rPr>
                            <w:rFonts w:ascii="宋体" w:hAnsi="宋体" w:cs="宋体" w:eastAsia="宋体" w:hint="default"/>
                            <w:sz w:val="18"/>
                            <w:szCs w:val="18"/>
                          </w:rPr>
                          <w:t>万元超募资金用于暂时补充流动资金。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公司已将上述用于暂时补充流动资金的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  </w:t>
                        </w:r>
                        <w:r>
                          <w:rPr>
                            <w:rFonts w:ascii="宋体" w:hAnsi="宋体" w:cs="宋体" w:eastAsia="宋体" w:hint="default"/>
                            <w:sz w:val="18"/>
                            <w:szCs w:val="18"/>
                          </w:rPr>
                          <w:t>万元全部归还至公司募集资金专户。</w:t>
                        </w:r>
                      </w:p>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日，公司第四届董事会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年第二次临时会议审议通过了《关于使用部分超募资金暂</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时补充流动资金的议案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万元超募资金用于暂时补充流动资金</w:t>
                        </w:r>
                        <w:r>
                          <w:rPr>
                            <w:rFonts w:ascii="宋体" w:hAnsi="宋体" w:cs="宋体" w:eastAsia="宋体" w:hint="default"/>
                            <w:spacing w:val="-42"/>
                            <w:sz w:val="18"/>
                            <w:szCs w:val="18"/>
                          </w:rPr>
                          <w:t>，</w:t>
                        </w:r>
                        <w:r>
                          <w:rPr>
                            <w:rFonts w:ascii="宋体" w:hAnsi="宋体" w:cs="宋体" w:eastAsia="宋体" w:hint="default"/>
                            <w:sz w:val="18"/>
                            <w:szCs w:val="18"/>
                          </w:rPr>
                          <w:t>使用期限不超过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董事会批准之日起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公司实际使用超募资金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万元用于暂时补充流动资金</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日，公司己将上述用于暂时补充流动资金的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万元全部归还至公司募集资金专户</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民航信息一体化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系统项目计划投入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38,630,000.00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元，报告期末已累计投入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38,627,000.00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元，该</w:t>
                        </w:r>
                        <w:r>
                          <w:rPr>
                            <w:rFonts w:ascii="宋体" w:hAnsi="宋体" w:cs="宋体" w:eastAsia="宋体" w:hint="default"/>
                            <w:sz w:val="18"/>
                            <w:szCs w:val="18"/>
                          </w:rPr>
                          <w:t> 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月完工结转，相关项目投入已全部完成，因而产生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元的结余募集资金。</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日，公司第五届董事会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年第十次临时会议审议通过了《关于募集资金投资项目节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，计划将五个募集资金投资项目的全部节余资金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日，含利息收入）永久补充流动资金。上述议案已于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日实施，募投资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日，含利息收入）全部永久补充流动资金并销户。</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9,586.82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万元均存放于公司募集资金专户或按定期存款存储。</w:t>
                        </w:r>
                      </w:p>
                    </w:tc>
                  </w:tr>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募集资金使用及披 露中存在的问题或</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7"/>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622;top:14;width:2;height:353" coordorigin="1622,14" coordsize="2,353">
              <v:shape style="position:absolute;left:1622;top:14;width:2;height:353" coordorigin="1622,14" coordsize="0,353" path="m1622,14l1622,367e" filled="false" stroked="true" strokeweight="1.2pt" strokecolor="#d2d2d2">
                <v:path arrowok="t"/>
              </v:shape>
            </v:group>
            <v:group style="position:absolute;left:32;top:14;width:1578;height:353" coordorigin="32,14" coordsize="1578,353">
              <v:shape style="position:absolute;left:32;top:14;width:1578;height:353" coordorigin="32,14" coordsize="1578,353" path="m32,367l1610,367,1610,14,32,14,32,367xe" filled="true" fillcolor="#d2d2d2" stroked="false">
                <v:path arrowok="t"/>
                <v:fill type="solid"/>
              </v:shape>
            </v:group>
            <v:group style="position:absolute;left:10;top:10;width:1624;height:2" coordorigin="10,10" coordsize="1624,2">
              <v:shape style="position:absolute;left:10;top:10;width:1624;height:2" coordorigin="10,10" coordsize="1624,0" path="m10,10l1634,10e" filled="false" stroked="true" strokeweight=".48pt" strokecolor="#000000">
                <v:path arrowok="t"/>
              </v:shape>
            </v:group>
            <v:group style="position:absolute;left:1643;top:10;width:7928;height:2" coordorigin="1643,10" coordsize="7928,2">
              <v:shape style="position:absolute;left:1643;top:10;width:7928;height:2" coordorigin="1643,10" coordsize="7928,0" path="m1643,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624;height:2" coordorigin="10,372" coordsize="1624,2">
              <v:shape style="position:absolute;left:10;top:372;width:1624;height:2" coordorigin="10,372" coordsize="1624,0" path="m10,372l1634,372e" filled="false" stroked="true" strokeweight=".48pt" strokecolor="#000000">
                <v:path arrowok="t"/>
              </v:shape>
            </v:group>
            <v:group style="position:absolute;left:1638;top:5;width:2;height:372" coordorigin="1638,5" coordsize="2,372">
              <v:shape style="position:absolute;left:1638;top:5;width:2;height:372" coordorigin="1638,5" coordsize="0,372" path="m1638,5l1638,377e" filled="false" stroked="true" strokeweight=".48pt" strokecolor="#000000">
                <v:path arrowok="t"/>
              </v:shape>
            </v:group>
            <v:group style="position:absolute;left:1643;top:372;width:7928;height:2" coordorigin="1643,372" coordsize="7928,2">
              <v:shape style="position:absolute;left:1643;top:372;width:7928;height:2" coordorigin="1643,372" coordsize="7928,0" path="m1643,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8pt" strokecolor="#000000">
                <v:path arrowok="t"/>
              </v:shape>
              <v:shape style="position:absolute;left:5;top:10;width:163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其他情况</w:t>
                      </w:r>
                    </w:p>
                  </w:txbxContent>
                </v:textbox>
                <w10:wrap type="none"/>
              </v:shape>
            </v:group>
          </v:group>
        </w:pict>
      </w:r>
      <w:r>
        <w:rPr>
          <w:rFonts w:ascii="宋体" w:hAnsi="宋体" w:cs="宋体" w:eastAsia="宋体" w:hint="default"/>
          <w:position w:val="-7"/>
          <w:sz w:val="20"/>
          <w:szCs w:val="20"/>
        </w:rPr>
      </w:r>
    </w:p>
    <w:p>
      <w:pPr>
        <w:spacing w:after="0" w:line="381" w:lineRule="exact"/>
        <w:rPr>
          <w:rFonts w:ascii="宋体" w:hAnsi="宋体" w:cs="宋体" w:eastAsia="宋体" w:hint="default"/>
          <w:sz w:val="20"/>
          <w:szCs w:val="20"/>
        </w:rPr>
        <w:sectPr>
          <w:pgSz w:w="11910" w:h="16840"/>
          <w:pgMar w:header="747" w:footer="979" w:top="1060" w:bottom="1160" w:left="980" w:right="980"/>
        </w:sectPr>
      </w:pPr>
    </w:p>
    <w:p>
      <w:pPr>
        <w:spacing w:before="47"/>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p>
      <w:pPr>
        <w:spacing w:line="348" w:lineRule="auto" w:before="103"/>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line="348" w:lineRule="auto" w:before="1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 </w:t>
      </w: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before="14"/>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line="348" w:lineRule="auto" w:before="102"/>
        <w:ind w:left="153" w:right="7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12"/>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2"/>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5"/>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575" w:space="5345"/>
            <w:col w:w="103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4"/>
        <w:gridCol w:w="907"/>
        <w:gridCol w:w="1088"/>
        <w:gridCol w:w="1180"/>
        <w:gridCol w:w="1194"/>
        <w:gridCol w:w="956"/>
        <w:gridCol w:w="956"/>
        <w:gridCol w:w="1121"/>
        <w:gridCol w:w="792"/>
      </w:tblGrid>
      <w:tr>
        <w:trPr>
          <w:trHeight w:val="161"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9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5" w:right="42"/>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vMerge w:val="restart"/>
            <w:tcBorders>
              <w:top w:val="single" w:sz="4" w:space="0" w:color="000000"/>
              <w:left w:val="single" w:sz="4" w:space="0" w:color="000000"/>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9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2"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2"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83"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121"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3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7"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1180"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156"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1180"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9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0" w:type="dxa"/>
            <w:vMerge/>
            <w:tcBorders>
              <w:left w:val="single" w:sz="4" w:space="0" w:color="000000"/>
              <w:bottom w:val="single" w:sz="4" w:space="0" w:color="000000"/>
              <w:right w:val="single" w:sz="4" w:space="0" w:color="000000"/>
            </w:tcBorders>
            <w:shd w:val="clear" w:color="auto" w:fill="D2D2D2"/>
          </w:tcPr>
          <w:p>
            <w:pPr/>
          </w:p>
        </w:tc>
        <w:tc>
          <w:tcPr>
            <w:tcW w:w="1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 量且其变动计入 当期损益的金融 资产（不含衍生 金融资产）</w:t>
            </w:r>
          </w:p>
        </w:tc>
        <w:tc>
          <w:tcPr>
            <w:tcW w:w="9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248,736.35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47,693.70</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26,986.00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269,444.05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9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248,736.35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47,693.70</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1,291.00</w:t>
            </w:r>
          </w:p>
        </w:tc>
        <w:tc>
          <w:tcPr>
            <w:tcW w:w="112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269,444.05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315" w:space="660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上海万达 信息系统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170,349,38</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4.71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149,932,65</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4.07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109,504,10</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1.59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-606,410.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2,005,284.04</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上海万达 信息服务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11,088,786.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11,057,257.</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211,720.00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150,526.5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112,894.87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深圳市万 达信息有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7,505,240.4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7,323,049.9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880,233.00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-2,635,38</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1.42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-2,635,381.42</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杭州万达 信息系统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967,791.77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-10,675,581</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97,087.38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-1,752,89</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7.87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-1,752,477.87</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宁波万达 信息系统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104,784.75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-1,006,899.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97,087.38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-362,302.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-361,139.67</w:t>
            </w:r>
            <w:r>
              <w:rPr>
                <w:rFonts w:ascii="Times New Roman"/>
                <w:sz w:val="18"/>
              </w:rPr>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美国万达 信息有限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455,359.20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13,586,792.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13,723,062.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6,852,418.6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-596,003.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-823,423.14</w:t>
            </w:r>
            <w:r>
              <w:rPr>
                <w:rFonts w:ascii="Times New Roman"/>
                <w:sz w:val="18"/>
              </w:rPr>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天津万达 信息技术 有限责任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48,737,648.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48,649,259.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-470,164.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-470,164.41</w:t>
            </w:r>
            <w:r>
              <w:rPr>
                <w:rFonts w:ascii="Times New Roman"/>
                <w:sz w:val="18"/>
              </w:rPr>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北京万达 全城信息 系统有限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20,013,230.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20,013,182.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2,297.50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1,723.12</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上海格言 管理有限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498,134.55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498,138.48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466.43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419.79</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上海爱递 吉供应链 管理服务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供应链管 理和物流 系统软件 研发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3,212,992.8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-4,708,908.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3,477,493.1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-3,525,01</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6.94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-3,512,515.32</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南京爱递 吉供应链 管理服务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供应链管 理和物流 系统软件 研发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1,150,000.0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2,484,513.2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-4,708,908.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68,130.09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-473,917.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-473,917.06</w:t>
            </w:r>
            <w:r>
              <w:rPr>
                <w:rFonts w:ascii="Times New Roman"/>
                <w:sz w:val="18"/>
              </w:rPr>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上海卫生 信息工程 技术研究 中心有限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89"/>
              <w:jc w:val="left"/>
              <w:rPr>
                <w:rFonts w:ascii="宋体" w:hAnsi="宋体" w:cs="宋体" w:eastAsia="宋体" w:hint="default"/>
                <w:sz w:val="18"/>
                <w:szCs w:val="18"/>
              </w:rPr>
            </w:pPr>
            <w:r>
              <w:rPr>
                <w:rFonts w:ascii="宋体" w:hAnsi="宋体" w:cs="宋体" w:eastAsia="宋体" w:hint="default"/>
                <w:sz w:val="18"/>
                <w:szCs w:val="18"/>
              </w:rPr>
              <w:t>软件开发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39,224,717.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36,768,105.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179,245.28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677,978.1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687,978.10</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上海万达 全程健康 服务有限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9"/>
              <w:jc w:val="left"/>
              <w:rPr>
                <w:rFonts w:ascii="宋体" w:hAnsi="宋体" w:cs="宋体" w:eastAsia="宋体" w:hint="default"/>
                <w:sz w:val="18"/>
                <w:szCs w:val="18"/>
              </w:rPr>
            </w:pPr>
            <w:r>
              <w:rPr>
                <w:rFonts w:ascii="宋体" w:hAnsi="宋体" w:cs="宋体" w:eastAsia="宋体" w:hint="default"/>
                <w:sz w:val="18"/>
                <w:szCs w:val="18"/>
              </w:rPr>
              <w:t>健康管理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16,110,000.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41,744,450.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 w:right="0"/>
              <w:jc w:val="center"/>
              <w:rPr>
                <w:rFonts w:ascii="Times New Roman" w:hAnsi="Times New Roman" w:cs="Times New Roman" w:eastAsia="Times New Roman" w:hint="default"/>
                <w:sz w:val="18"/>
                <w:szCs w:val="18"/>
              </w:rPr>
            </w:pPr>
            <w:r>
              <w:rPr>
                <w:rFonts w:ascii="Times New Roman"/>
                <w:sz w:val="18"/>
              </w:rPr>
              <w:t>-621,380.81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19,452,137.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458,905.9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487,799.27</w:t>
            </w:r>
          </w:p>
        </w:tc>
      </w:tr>
      <w:tr>
        <w:trPr>
          <w:trHeight w:val="40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西藏万达</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数字电视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41,000,000.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center"/>
              <w:rPr>
                <w:rFonts w:ascii="Times New Roman" w:hAnsi="Times New Roman" w:cs="Times New Roman" w:eastAsia="Times New Roman" w:hint="default"/>
                <w:sz w:val="18"/>
                <w:szCs w:val="18"/>
              </w:rPr>
            </w:pPr>
            <w:r>
              <w:rPr>
                <w:rFonts w:ascii="Times New Roman"/>
                <w:sz w:val="18"/>
              </w:rPr>
              <w:t>46,939,259.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center"/>
              <w:rPr>
                <w:rFonts w:ascii="Times New Roman" w:hAnsi="Times New Roman" w:cs="Times New Roman" w:eastAsia="Times New Roman" w:hint="default"/>
                <w:sz w:val="18"/>
                <w:szCs w:val="18"/>
              </w:rPr>
            </w:pPr>
            <w:r>
              <w:rPr>
                <w:rFonts w:ascii="Times New Roman"/>
                <w:sz w:val="18"/>
              </w:rPr>
              <w:t>40,595,846.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9,617,676.2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w w:val="95"/>
                <w:sz w:val="18"/>
              </w:rPr>
              <w:t>-4,626,53</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-2,669,981.51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29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华波美信 息技术有 限公司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设备和有 </w:t>
            </w:r>
            <w:r>
              <w:rPr>
                <w:rFonts w:ascii="宋体" w:hAnsi="宋体" w:cs="宋体" w:eastAsia="宋体" w:hint="default"/>
                <w:spacing w:val="-3"/>
                <w:sz w:val="18"/>
                <w:szCs w:val="18"/>
              </w:rPr>
              <w:t>线、无线数</w:t>
            </w:r>
            <w:r>
              <w:rPr>
                <w:rFonts w:ascii="宋体" w:hAnsi="宋体" w:cs="宋体" w:eastAsia="宋体" w:hint="default"/>
                <w:sz w:val="18"/>
                <w:szCs w:val="18"/>
              </w:rPr>
              <w:t> 字网络工 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3.35</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91"/>
              <w:jc w:val="both"/>
              <w:rPr>
                <w:rFonts w:ascii="宋体" w:hAnsi="宋体" w:cs="宋体" w:eastAsia="宋体" w:hint="default"/>
                <w:sz w:val="18"/>
                <w:szCs w:val="18"/>
              </w:rPr>
            </w:pPr>
            <w:r>
              <w:rPr>
                <w:rFonts w:ascii="宋体" w:hAnsi="宋体" w:cs="宋体" w:eastAsia="宋体" w:hint="default"/>
                <w:sz w:val="18"/>
                <w:szCs w:val="18"/>
              </w:rPr>
              <w:t>四川浩特 通信有限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数字媒体 及通领域 产品开发 系统集成 及信息服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56,122,500.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439,982,41</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2.55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106,093,35</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4.61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306,738,19</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5.50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29,291,41</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9.53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24,275,029.9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both"/>
              <w:rPr>
                <w:rFonts w:ascii="宋体" w:hAnsi="宋体" w:cs="宋体" w:eastAsia="宋体" w:hint="default"/>
                <w:sz w:val="18"/>
                <w:szCs w:val="18"/>
              </w:rPr>
            </w:pPr>
            <w:r>
              <w:rPr>
                <w:rFonts w:ascii="宋体" w:hAnsi="宋体" w:cs="宋体" w:eastAsia="宋体" w:hint="default"/>
                <w:sz w:val="18"/>
                <w:szCs w:val="18"/>
              </w:rPr>
              <w:t>上海华奕 医疗信息 技术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计算机软 件的开发 </w:t>
            </w:r>
            <w:r>
              <w:rPr>
                <w:rFonts w:ascii="宋体" w:hAnsi="宋体" w:cs="宋体" w:eastAsia="宋体" w:hint="default"/>
                <w:spacing w:val="-3"/>
                <w:sz w:val="18"/>
                <w:szCs w:val="18"/>
              </w:rPr>
              <w:t>和制作，二</w:t>
            </w:r>
            <w:r>
              <w:rPr>
                <w:rFonts w:ascii="宋体" w:hAnsi="宋体" w:cs="宋体" w:eastAsia="宋体" w:hint="default"/>
                <w:sz w:val="18"/>
                <w:szCs w:val="18"/>
              </w:rPr>
              <w:t> 类医疗机 械的生产 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1,932,500.0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1,818,069.1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1,698,217.6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5,877,417.4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-507,337.80</w:t>
            </w:r>
            <w:r>
              <w:rPr>
                <w:rFonts w:ascii="Times New Roman"/>
                <w:sz w:val="18"/>
              </w:rPr>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上海复高 计算机科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87"/>
              <w:jc w:val="left"/>
              <w:rPr>
                <w:rFonts w:ascii="宋体" w:hAnsi="宋体" w:cs="宋体" w:eastAsia="宋体" w:hint="default"/>
                <w:sz w:val="18"/>
                <w:szCs w:val="18"/>
              </w:rPr>
            </w:pPr>
            <w:r>
              <w:rPr>
                <w:rFonts w:ascii="宋体" w:hAnsi="宋体" w:cs="宋体" w:eastAsia="宋体" w:hint="default"/>
                <w:sz w:val="18"/>
                <w:szCs w:val="18"/>
              </w:rPr>
              <w:t>计算机服 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9"/>
              <w:jc w:val="both"/>
              <w:rPr>
                <w:rFonts w:ascii="宋体" w:hAnsi="宋体" w:cs="宋体" w:eastAsia="宋体" w:hint="default"/>
                <w:sz w:val="18"/>
                <w:szCs w:val="18"/>
              </w:rPr>
            </w:pPr>
            <w:r>
              <w:rPr>
                <w:rFonts w:ascii="宋体" w:hAnsi="宋体" w:cs="宋体" w:eastAsia="宋体" w:hint="default"/>
                <w:sz w:val="18"/>
                <w:szCs w:val="18"/>
              </w:rPr>
              <w:t>计算机软 件的开发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160,095,21</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5.25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131,640,43</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0.24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141,619,74</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9.05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38,434,90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36,616,636.8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宁波金唐 软件有限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计算机软 件的开发 和制作</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80,801,559.</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69,441,564.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66,067,247.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24,932,43</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4.80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26,531,912.1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上海万达 全程健康 门诊部有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89"/>
              <w:jc w:val="left"/>
              <w:rPr>
                <w:rFonts w:ascii="宋体" w:hAnsi="宋体" w:cs="宋体" w:eastAsia="宋体" w:hint="default"/>
                <w:sz w:val="18"/>
                <w:szCs w:val="18"/>
              </w:rPr>
            </w:pPr>
            <w:r>
              <w:rPr>
                <w:rFonts w:ascii="宋体" w:hAnsi="宋体" w:cs="宋体" w:eastAsia="宋体" w:hint="default"/>
                <w:sz w:val="18"/>
                <w:szCs w:val="18"/>
              </w:rPr>
              <w:t>医疗健康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25,665,706.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38,041,589.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38,041,578.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68,634.17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1,392,922.90</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上海市民 信箱信息 服务有限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提供</w:t>
            </w:r>
            <w:r>
              <w:rPr>
                <w:rFonts w:ascii="Times New Roman" w:hAnsi="Times New Roman" w:cs="Times New Roman" w:eastAsia="Times New Roman" w:hint="default"/>
                <w:sz w:val="18"/>
                <w:szCs w:val="18"/>
              </w:rPr>
              <w:t>“</w:t>
            </w:r>
            <w:r>
              <w:rPr>
                <w:rFonts w:ascii="宋体" w:hAnsi="宋体" w:cs="宋体" w:eastAsia="宋体" w:hint="default"/>
                <w:sz w:val="18"/>
                <w:szCs w:val="18"/>
              </w:rPr>
              <w:t>市民 信箱</w:t>
            </w:r>
            <w:r>
              <w:rPr>
                <w:rFonts w:ascii="Times New Roman" w:hAnsi="Times New Roman" w:cs="Times New Roman" w:eastAsia="Times New Roman" w:hint="default"/>
                <w:sz w:val="18"/>
                <w:szCs w:val="18"/>
              </w:rPr>
              <w:t>”</w:t>
            </w:r>
            <w:r>
              <w:rPr>
                <w:rFonts w:ascii="宋体" w:hAnsi="宋体" w:cs="宋体" w:eastAsia="宋体" w:hint="default"/>
                <w:sz w:val="18"/>
                <w:szCs w:val="18"/>
              </w:rPr>
              <w:t>电子 邮件系统 的信息服 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46,250,000.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37,023,591.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37,087,447.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6,449,333.3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170,823.2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390,474.65</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上海世合 实业有限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地产开发</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地产开发 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667,004,43</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6.15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648,310,88</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9.50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-1,306,45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-1,306,453.35</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上海昕鼎 网络科技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网络运营 和服务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4,034,754.2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3,768,734.1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56,516.95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-4,230,19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2.28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-4,231,265.87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7"/>
        <w:rPr>
          <w:rFonts w:ascii="Times New Roman" w:hAnsi="Times New Roman" w:cs="Times New Roman" w:eastAsia="Times New Roman" w:hint="default"/>
          <w:sz w:val="29"/>
          <w:szCs w:val="29"/>
        </w:rPr>
      </w:pPr>
    </w:p>
    <w:p>
      <w:pPr>
        <w:spacing w:before="44"/>
        <w:ind w:left="153" w:right="173"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pStyle w:val="BodyText"/>
        <w:spacing w:line="240" w:lineRule="auto" w:before="89"/>
        <w:ind w:right="173"/>
        <w:jc w:val="left"/>
      </w:pPr>
      <w:r>
        <w:rPr/>
        <w:t>一、主要子公司情况说明：</w:t>
      </w:r>
    </w:p>
    <w:p>
      <w:pPr>
        <w:pStyle w:val="BodyText"/>
        <w:spacing w:line="256" w:lineRule="auto" w:before="37"/>
        <w:ind w:right="100"/>
        <w:jc w:val="left"/>
      </w:pPr>
      <w:r>
        <w:rPr>
          <w:spacing w:val="-2"/>
        </w:rPr>
        <w:t>（</w:t>
      </w:r>
      <w:r>
        <w:rPr>
          <w:rFonts w:ascii="Times New Roman" w:hAnsi="Times New Roman" w:cs="Times New Roman" w:eastAsia="Times New Roman" w:hint="default"/>
          <w:spacing w:val="-2"/>
        </w:rPr>
        <w:t>1</w:t>
      </w:r>
      <w:r>
        <w:rPr>
          <w:spacing w:val="-2"/>
        </w:rPr>
        <w:t>）上海万达信息系统有限公司，注册资本</w:t>
      </w:r>
      <w:r>
        <w:rPr>
          <w:rFonts w:ascii="Times New Roman" w:hAnsi="Times New Roman" w:cs="Times New Roman" w:eastAsia="Times New Roman" w:hint="default"/>
          <w:spacing w:val="-2"/>
        </w:rPr>
        <w:t>12,000</w:t>
      </w:r>
      <w:r>
        <w:rPr>
          <w:spacing w:val="-2"/>
        </w:rPr>
        <w:t>万元，经营范围为计算机信息系统集成，建筑智能化信</w:t>
      </w:r>
      <w:r>
        <w:rPr>
          <w:spacing w:val="-86"/>
        </w:rPr>
        <w:t> </w:t>
      </w:r>
      <w:r>
        <w:rPr>
          <w:spacing w:val="-86"/>
        </w:rPr>
      </w:r>
      <w:r>
        <w:rPr>
          <w:spacing w:val="-1"/>
        </w:rPr>
        <w:t>息系统集成，计算机专业领域内的技术咨询等服务及新产品的研制，销售等。公司合计持股比例</w:t>
      </w:r>
      <w:r>
        <w:rPr>
          <w:rFonts w:ascii="Times New Roman" w:hAnsi="Times New Roman" w:cs="Times New Roman" w:eastAsia="Times New Roman" w:hint="default"/>
          <w:spacing w:val="-1"/>
        </w:rPr>
        <w:t>100.00%</w:t>
      </w:r>
      <w:r>
        <w:rPr>
          <w:spacing w:val="-1"/>
        </w:rPr>
        <w:t>，</w:t>
      </w:r>
      <w:r>
        <w:rPr>
          <w:spacing w:val="-97"/>
        </w:rPr>
        <w:t> </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170,349,384.71</w:t>
      </w:r>
      <w:r>
        <w:rPr/>
        <w:t>元，净资产</w:t>
      </w:r>
      <w:r>
        <w:rPr>
          <w:rFonts w:ascii="Times New Roman" w:hAnsi="Times New Roman" w:cs="Times New Roman" w:eastAsia="Times New Roman" w:hint="default"/>
        </w:rPr>
        <w:t>149,932,654.07</w:t>
      </w:r>
      <w:r>
        <w:rPr/>
        <w:t>元，净利润</w:t>
      </w:r>
      <w:r>
        <w:rPr>
          <w:rFonts w:ascii="Times New Roman" w:hAnsi="Times New Roman" w:cs="Times New Roman" w:eastAsia="Times New Roman" w:hint="default"/>
        </w:rPr>
        <w:t>2,005,284.04</w:t>
      </w:r>
      <w:r>
        <w:rPr/>
        <w:t>元。</w:t>
      </w:r>
    </w:p>
    <w:p>
      <w:pPr>
        <w:pStyle w:val="BodyText"/>
        <w:spacing w:line="256" w:lineRule="auto" w:before="5"/>
        <w:ind w:right="100"/>
        <w:jc w:val="left"/>
      </w:pPr>
      <w:r>
        <w:rPr>
          <w:spacing w:val="-1"/>
        </w:rPr>
        <w:t>（</w:t>
      </w:r>
      <w:r>
        <w:rPr>
          <w:rFonts w:ascii="Times New Roman" w:hAnsi="Times New Roman" w:cs="Times New Roman" w:eastAsia="Times New Roman" w:hint="default"/>
          <w:spacing w:val="-1"/>
        </w:rPr>
        <w:t>2</w:t>
      </w:r>
      <w:r>
        <w:rPr>
          <w:spacing w:val="-1"/>
        </w:rPr>
        <w:t>）上海万达信息服务有限公司，注册资本</w:t>
      </w:r>
      <w:r>
        <w:rPr>
          <w:rFonts w:ascii="Times New Roman" w:hAnsi="Times New Roman" w:cs="Times New Roman" w:eastAsia="Times New Roman" w:hint="default"/>
          <w:spacing w:val="-1"/>
        </w:rPr>
        <w:t>1000</w:t>
      </w:r>
      <w:r>
        <w:rPr>
          <w:spacing w:val="-1"/>
        </w:rPr>
        <w:t>万元，经营范围为在信息技术专业领域内从事技术开发、</w:t>
      </w:r>
      <w:r>
        <w:rPr>
          <w:spacing w:val="-83"/>
        </w:rPr>
        <w:t> </w:t>
      </w:r>
      <w:r>
        <w:rPr>
          <w:spacing w:val="-83"/>
        </w:rPr>
      </w:r>
      <w:r>
        <w:rPr/>
        <w:t>技术咨询、技术转让、技术服务，计算机软件开发，计算机系统集成。公司合计持股比例为</w:t>
      </w:r>
      <w:r>
        <w:rPr>
          <w:rFonts w:ascii="Times New Roman" w:hAnsi="Times New Roman" w:cs="Times New Roman" w:eastAsia="Times New Roman" w:hint="default"/>
        </w:rPr>
        <w:t>100.00%</w:t>
      </w:r>
      <w:r>
        <w:rPr/>
        <w:t>，截 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11,088,786.18</w:t>
      </w:r>
      <w:r>
        <w:rPr/>
        <w:t>元，净资产</w:t>
      </w:r>
      <w:r>
        <w:rPr>
          <w:rFonts w:ascii="Times New Roman" w:hAnsi="Times New Roman" w:cs="Times New Roman" w:eastAsia="Times New Roman" w:hint="default"/>
        </w:rPr>
        <w:t>11,057,257.11</w:t>
      </w:r>
      <w:r>
        <w:rPr/>
        <w:t>元，净利润</w:t>
      </w:r>
      <w:r>
        <w:rPr>
          <w:rFonts w:ascii="Times New Roman" w:hAnsi="Times New Roman" w:cs="Times New Roman" w:eastAsia="Times New Roman" w:hint="default"/>
        </w:rPr>
        <w:t>112,894.87</w:t>
      </w:r>
      <w:r>
        <w:rPr/>
        <w:t>元。</w:t>
      </w:r>
    </w:p>
    <w:p>
      <w:pPr>
        <w:pStyle w:val="BodyText"/>
        <w:spacing w:line="256" w:lineRule="auto" w:before="5"/>
        <w:ind w:left="154" w:right="277"/>
        <w:jc w:val="left"/>
      </w:pPr>
      <w:r>
        <w:rPr/>
        <w:t>（</w:t>
      </w:r>
      <w:r>
        <w:rPr>
          <w:rFonts w:ascii="Times New Roman" w:hAnsi="Times New Roman" w:cs="Times New Roman" w:eastAsia="Times New Roman" w:hint="default"/>
        </w:rPr>
        <w:t>3</w:t>
      </w:r>
      <w:r>
        <w:rPr/>
        <w:t>）美国万达信息有限公司，注册资本</w:t>
      </w:r>
      <w:r>
        <w:rPr>
          <w:rFonts w:ascii="Times New Roman" w:hAnsi="Times New Roman" w:cs="Times New Roman" w:eastAsia="Times New Roman" w:hint="default"/>
        </w:rPr>
        <w:t>48</w:t>
      </w:r>
      <w:r>
        <w:rPr/>
        <w:t>万美元，经营范围为技术服务，技术开发和技术咨询。公司合 计持股比例</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13,586,792.81</w:t>
      </w:r>
      <w:r>
        <w:rPr/>
        <w:t>元，净资产</w:t>
      </w:r>
      <w:r>
        <w:rPr>
          <w:rFonts w:ascii="Times New Roman" w:hAnsi="Times New Roman" w:cs="Times New Roman" w:eastAsia="Times New Roman" w:hint="default"/>
        </w:rPr>
        <w:t>13,723,062.94</w:t>
      </w:r>
      <w:r>
        <w:rPr/>
        <w:t>元，净利润</w:t>
      </w:r>
    </w:p>
    <w:p>
      <w:pPr>
        <w:pStyle w:val="BodyText"/>
        <w:spacing w:line="240" w:lineRule="auto" w:before="5"/>
        <w:ind w:left="154" w:right="173"/>
        <w:jc w:val="left"/>
      </w:pPr>
      <w:r>
        <w:rPr>
          <w:rFonts w:ascii="Times New Roman" w:hAnsi="Times New Roman" w:cs="Times New Roman" w:eastAsia="Times New Roman" w:hint="default"/>
        </w:rPr>
        <w:t>-823,423.14</w:t>
      </w:r>
      <w:r>
        <w:rPr/>
        <w:t>元。</w:t>
      </w:r>
    </w:p>
    <w:p>
      <w:pPr>
        <w:pStyle w:val="BodyText"/>
        <w:spacing w:line="256" w:lineRule="auto" w:before="21"/>
        <w:ind w:right="276"/>
        <w:jc w:val="both"/>
      </w:pPr>
      <w:r>
        <w:rPr/>
        <w:t>（</w:t>
      </w:r>
      <w:r>
        <w:rPr>
          <w:rFonts w:ascii="Times New Roman" w:hAnsi="Times New Roman" w:cs="Times New Roman" w:eastAsia="Times New Roman" w:hint="default"/>
        </w:rPr>
        <w:t>4</w:t>
      </w:r>
      <w:r>
        <w:rPr/>
        <w:t>）深圳市万达信息有限公司，注册资本</w:t>
      </w:r>
      <w:r>
        <w:rPr>
          <w:rFonts w:ascii="Times New Roman" w:hAnsi="Times New Roman" w:cs="Times New Roman" w:eastAsia="Times New Roman" w:hint="default"/>
        </w:rPr>
        <w:t>1000</w:t>
      </w:r>
      <w:r>
        <w:rPr/>
        <w:t>万元，经营范围为计算机信息系统与工程设计，安装，集 成及相关技术咨询范围，建筑智能化信息系统集成。公司合计持股比例</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 资产</w:t>
      </w:r>
      <w:r>
        <w:rPr>
          <w:rFonts w:ascii="Times New Roman" w:hAnsi="Times New Roman" w:cs="Times New Roman" w:eastAsia="Times New Roman" w:hint="default"/>
        </w:rPr>
        <w:t>7,505,240.49</w:t>
      </w:r>
      <w:r>
        <w:rPr/>
        <w:t>元，净资产</w:t>
      </w:r>
      <w:r>
        <w:rPr>
          <w:rFonts w:ascii="Times New Roman" w:hAnsi="Times New Roman" w:cs="Times New Roman" w:eastAsia="Times New Roman" w:hint="default"/>
        </w:rPr>
        <w:t>7,323,049.97</w:t>
      </w:r>
      <w:r>
        <w:rPr/>
        <w:t>元，净利润</w:t>
      </w:r>
      <w:r>
        <w:rPr>
          <w:rFonts w:ascii="Times New Roman" w:hAnsi="Times New Roman" w:cs="Times New Roman" w:eastAsia="Times New Roman" w:hint="default"/>
        </w:rPr>
        <w:t>-2,635,381.42</w:t>
      </w:r>
      <w:r>
        <w:rPr/>
        <w:t>元。</w:t>
      </w:r>
    </w:p>
    <w:p>
      <w:pPr>
        <w:pStyle w:val="BodyText"/>
        <w:spacing w:line="256" w:lineRule="auto" w:before="5"/>
        <w:ind w:left="154" w:right="100"/>
        <w:jc w:val="left"/>
      </w:pPr>
      <w:r>
        <w:rPr>
          <w:spacing w:val="-2"/>
        </w:rPr>
        <w:t>（</w:t>
      </w:r>
      <w:r>
        <w:rPr>
          <w:rFonts w:ascii="Times New Roman" w:hAnsi="Times New Roman" w:cs="Times New Roman" w:eastAsia="Times New Roman" w:hint="default"/>
          <w:spacing w:val="-2"/>
        </w:rPr>
        <w:t>5</w:t>
      </w:r>
      <w:r>
        <w:rPr>
          <w:spacing w:val="-2"/>
        </w:rPr>
        <w:t>）北京万达全城信息系统有限公司，注册资本</w:t>
      </w:r>
      <w:r>
        <w:rPr>
          <w:rFonts w:ascii="Times New Roman" w:hAnsi="Times New Roman" w:cs="Times New Roman" w:eastAsia="Times New Roman" w:hint="default"/>
          <w:spacing w:val="-2"/>
        </w:rPr>
        <w:t>2,000</w:t>
      </w:r>
      <w:r>
        <w:rPr>
          <w:spacing w:val="-2"/>
        </w:rPr>
        <w:t>万元，经营范围为计算机信息系统集成、技术开发、</w:t>
      </w:r>
      <w:r>
        <w:rPr>
          <w:spacing w:val="-86"/>
        </w:rPr>
        <w:t> </w:t>
      </w:r>
      <w:r>
        <w:rPr>
          <w:spacing w:val="-86"/>
        </w:rPr>
      </w:r>
      <w:r>
        <w:rPr/>
        <w:t>技术咨询、技术转让，技术培训，销售自行开发的产品等。公司合计持股比例为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20,013,230.61</w:t>
      </w:r>
      <w:r>
        <w:rPr/>
        <w:t>元，净资产</w:t>
      </w:r>
      <w:r>
        <w:rPr>
          <w:rFonts w:ascii="Times New Roman" w:hAnsi="Times New Roman" w:cs="Times New Roman" w:eastAsia="Times New Roman" w:hint="default"/>
        </w:rPr>
        <w:t>20,013,182.06</w:t>
      </w:r>
      <w:r>
        <w:rPr/>
        <w:t>元，净利润</w:t>
      </w:r>
      <w:r>
        <w:rPr>
          <w:rFonts w:ascii="Times New Roman" w:hAnsi="Times New Roman" w:cs="Times New Roman" w:eastAsia="Times New Roman" w:hint="default"/>
        </w:rPr>
        <w:t>1,723.12</w:t>
      </w:r>
      <w:r>
        <w:rPr/>
        <w:t>元。</w:t>
      </w:r>
    </w:p>
    <w:p>
      <w:pPr>
        <w:pStyle w:val="BodyText"/>
        <w:spacing w:line="264" w:lineRule="auto" w:before="5"/>
        <w:ind w:right="173"/>
        <w:jc w:val="left"/>
      </w:pPr>
      <w:r>
        <w:rPr/>
        <w:t>（</w:t>
      </w:r>
      <w:r>
        <w:rPr>
          <w:rFonts w:ascii="Times New Roman" w:hAnsi="Times New Roman" w:cs="Times New Roman" w:eastAsia="Times New Roman" w:hint="default"/>
        </w:rPr>
        <w:t>6</w:t>
      </w:r>
      <w:r>
        <w:rPr/>
        <w:t>）上海卫生信息工程技术研究中心有限公司，注册资本</w:t>
      </w:r>
      <w:r>
        <w:rPr>
          <w:rFonts w:ascii="Times New Roman" w:hAnsi="Times New Roman" w:cs="Times New Roman" w:eastAsia="Times New Roman" w:hint="default"/>
        </w:rPr>
        <w:t>3500</w:t>
      </w:r>
      <w:r>
        <w:rPr/>
        <w:t>万元，经营范围为在信息技术专业领域内 </w:t>
      </w:r>
      <w:r>
        <w:rPr>
          <w:spacing w:val="-1"/>
        </w:rPr>
        <w:t>从事技术开发、技术咨询、技术转让、技术服务，计算机软件开发，计算机系统集成。公司合计持股比例</w:t>
      </w:r>
      <w:r>
        <w:rPr>
          <w:spacing w:val="-83"/>
        </w:rPr>
        <w:t> </w:t>
      </w:r>
      <w:r>
        <w:rPr>
          <w:spacing w:val="-83"/>
        </w:rPr>
      </w:r>
      <w:r>
        <w:rPr/>
        <w:t>为</w:t>
      </w:r>
      <w:r>
        <w:rPr>
          <w:rFonts w:ascii="Times New Roman" w:hAnsi="Times New Roman" w:cs="Times New Roman" w:eastAsia="Times New Roman" w:hint="default"/>
        </w:rPr>
        <w:t>57.14%</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39,224,717.56</w:t>
      </w:r>
      <w:r>
        <w:rPr/>
        <w:t>元，净资产</w:t>
      </w:r>
      <w:r>
        <w:rPr>
          <w:rFonts w:ascii="Times New Roman" w:hAnsi="Times New Roman" w:cs="Times New Roman" w:eastAsia="Times New Roman" w:hint="default"/>
        </w:rPr>
        <w:t>36,768,105.00</w:t>
      </w:r>
      <w:r>
        <w:rPr/>
        <w:t>元，净利润</w:t>
      </w:r>
      <w:r>
        <w:rPr>
          <w:rFonts w:ascii="Times New Roman" w:hAnsi="Times New Roman" w:cs="Times New Roman" w:eastAsia="Times New Roman" w:hint="default"/>
        </w:rPr>
        <w:t>687,978.10</w:t>
      </w:r>
      <w:r>
        <w:rPr/>
        <w:t>元。</w:t>
      </w:r>
    </w:p>
    <w:p>
      <w:pPr>
        <w:pStyle w:val="BodyText"/>
        <w:spacing w:line="256" w:lineRule="auto"/>
        <w:ind w:left="154" w:right="224"/>
        <w:jc w:val="left"/>
      </w:pPr>
      <w:r>
        <w:rPr/>
        <w:t>（</w:t>
      </w:r>
      <w:r>
        <w:rPr>
          <w:rFonts w:ascii="Times New Roman" w:hAnsi="Times New Roman" w:cs="Times New Roman" w:eastAsia="Times New Roman" w:hint="default"/>
        </w:rPr>
        <w:t>7</w:t>
      </w:r>
      <w:r>
        <w:rPr/>
        <w:t>）四川浩特通信有限公司，注册资本</w:t>
      </w:r>
      <w:r>
        <w:rPr>
          <w:rFonts w:ascii="Times New Roman" w:hAnsi="Times New Roman" w:cs="Times New Roman" w:eastAsia="Times New Roman" w:hint="default"/>
        </w:rPr>
        <w:t>5612.25</w:t>
      </w:r>
      <w:r>
        <w:rPr/>
        <w:t>万元，经营范围为数字媒体及通信领域的产品开发、系统 集成及信息服务等。公司合计持股比例为</w:t>
      </w:r>
      <w:r>
        <w:rPr>
          <w:rFonts w:ascii="Times New Roman" w:hAnsi="Times New Roman" w:cs="Times New Roman" w:eastAsia="Times New Roman" w:hint="default"/>
        </w:rPr>
        <w:t>51%</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439,982,412.55</w:t>
      </w:r>
      <w:r>
        <w:rPr/>
        <w:t>元，净资产 </w:t>
      </w:r>
      <w:r>
        <w:rPr>
          <w:rFonts w:ascii="Times New Roman" w:hAnsi="Times New Roman" w:cs="Times New Roman" w:eastAsia="Times New Roman" w:hint="default"/>
        </w:rPr>
        <w:t>106,093,354.61</w:t>
      </w:r>
      <w:r>
        <w:rPr/>
        <w:t>元，净利润</w:t>
      </w:r>
      <w:r>
        <w:rPr>
          <w:rFonts w:ascii="Times New Roman" w:hAnsi="Times New Roman" w:cs="Times New Roman" w:eastAsia="Times New Roman" w:hint="default"/>
        </w:rPr>
        <w:t>24,275,029.96</w:t>
      </w:r>
      <w:r>
        <w:rPr/>
        <w:t>元。</w:t>
      </w:r>
    </w:p>
    <w:p>
      <w:pPr>
        <w:pStyle w:val="BodyText"/>
        <w:spacing w:line="256" w:lineRule="auto" w:before="5"/>
        <w:ind w:left="154" w:right="212"/>
        <w:jc w:val="left"/>
      </w:pPr>
      <w:r>
        <w:rPr>
          <w:spacing w:val="-1"/>
        </w:rPr>
        <w:t>（</w:t>
      </w:r>
      <w:r>
        <w:rPr>
          <w:rFonts w:ascii="Times New Roman" w:hAnsi="Times New Roman" w:cs="Times New Roman" w:eastAsia="Times New Roman" w:hint="default"/>
          <w:spacing w:val="-1"/>
        </w:rPr>
        <w:t>8</w:t>
      </w:r>
      <w:r>
        <w:rPr>
          <w:spacing w:val="-1"/>
        </w:rPr>
        <w:t>）宁波万达信息系统有限公司，注册资本</w:t>
      </w:r>
      <w:r>
        <w:rPr>
          <w:rFonts w:ascii="Times New Roman" w:hAnsi="Times New Roman" w:cs="Times New Roman" w:eastAsia="Times New Roman" w:hint="default"/>
          <w:spacing w:val="-1"/>
        </w:rPr>
        <w:t>200</w:t>
      </w:r>
      <w:r>
        <w:rPr>
          <w:spacing w:val="-1"/>
        </w:rPr>
        <w:t>万元，经营范围为技术服务，技术开发和技术咨询。公司</w:t>
      </w:r>
      <w:r>
        <w:rPr>
          <w:spacing w:val="-82"/>
        </w:rPr>
        <w:t> </w:t>
      </w:r>
      <w:r>
        <w:rPr>
          <w:spacing w:val="-82"/>
        </w:rPr>
      </w:r>
      <w:r>
        <w:rPr/>
        <w:t>合计持股比例</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104,784.75</w:t>
      </w:r>
      <w:r>
        <w:rPr/>
        <w:t>元，净资产</w:t>
      </w:r>
      <w:r>
        <w:rPr>
          <w:rFonts w:ascii="Times New Roman" w:hAnsi="Times New Roman" w:cs="Times New Roman" w:eastAsia="Times New Roman" w:hint="default"/>
        </w:rPr>
        <w:t>-1,006,899.09</w:t>
      </w:r>
      <w:r>
        <w:rPr/>
        <w:t>元，净利润</w:t>
      </w:r>
    </w:p>
    <w:p>
      <w:pPr>
        <w:pStyle w:val="BodyText"/>
        <w:spacing w:line="240" w:lineRule="auto" w:before="5"/>
        <w:ind w:right="173"/>
        <w:jc w:val="left"/>
      </w:pPr>
      <w:r>
        <w:rPr>
          <w:rFonts w:ascii="Times New Roman" w:hAnsi="Times New Roman" w:cs="Times New Roman" w:eastAsia="Times New Roman" w:hint="default"/>
        </w:rPr>
        <w:t>-361,139.67</w:t>
      </w:r>
      <w:r>
        <w:rPr/>
        <w:t>元。</w:t>
      </w:r>
    </w:p>
    <w:p>
      <w:pPr>
        <w:pStyle w:val="BodyText"/>
        <w:spacing w:line="256" w:lineRule="auto" w:before="21"/>
        <w:ind w:left="154" w:right="212"/>
        <w:jc w:val="left"/>
      </w:pPr>
      <w:r>
        <w:rPr>
          <w:spacing w:val="-1"/>
        </w:rPr>
        <w:t>（</w:t>
      </w:r>
      <w:r>
        <w:rPr>
          <w:rFonts w:ascii="Times New Roman" w:hAnsi="Times New Roman" w:cs="Times New Roman" w:eastAsia="Times New Roman" w:hint="default"/>
          <w:spacing w:val="-1"/>
        </w:rPr>
        <w:t>9</w:t>
      </w:r>
      <w:r>
        <w:rPr>
          <w:spacing w:val="-1"/>
        </w:rPr>
        <w:t>）杭州万达信息系统有限公司，注册资本</w:t>
      </w:r>
      <w:r>
        <w:rPr>
          <w:rFonts w:ascii="Times New Roman" w:hAnsi="Times New Roman" w:cs="Times New Roman" w:eastAsia="Times New Roman" w:hint="default"/>
          <w:spacing w:val="-1"/>
        </w:rPr>
        <w:t>200</w:t>
      </w:r>
      <w:r>
        <w:rPr>
          <w:spacing w:val="-1"/>
        </w:rPr>
        <w:t>万元，经营范围为技术服务，技术开发和技术咨询。公司</w:t>
      </w:r>
      <w:r>
        <w:rPr>
          <w:spacing w:val="-82"/>
        </w:rPr>
        <w:t> </w:t>
      </w:r>
      <w:r>
        <w:rPr>
          <w:spacing w:val="-82"/>
        </w:rPr>
      </w:r>
      <w:r>
        <w:rPr/>
        <w:t>合计持股比例</w:t>
      </w:r>
      <w:r>
        <w:rPr>
          <w:rFonts w:ascii="Times New Roman" w:hAnsi="Times New Roman" w:cs="Times New Roman" w:eastAsia="Times New Roman" w:hint="default"/>
        </w:rPr>
        <w:t>94.00%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967,791.77</w:t>
      </w:r>
      <w:r>
        <w:rPr/>
        <w:t>元，净资产</w:t>
      </w:r>
      <w:r>
        <w:rPr>
          <w:rFonts w:ascii="Times New Roman" w:hAnsi="Times New Roman" w:cs="Times New Roman" w:eastAsia="Times New Roman" w:hint="default"/>
        </w:rPr>
        <w:t>-10,675,581.66</w:t>
      </w:r>
      <w:r>
        <w:rPr/>
        <w:t>元，净利润</w:t>
      </w:r>
    </w:p>
    <w:p>
      <w:pPr>
        <w:pStyle w:val="BodyText"/>
        <w:spacing w:line="240" w:lineRule="auto" w:before="5"/>
        <w:ind w:left="154" w:right="173"/>
        <w:jc w:val="left"/>
      </w:pPr>
      <w:r>
        <w:rPr>
          <w:rFonts w:ascii="Times New Roman" w:hAnsi="Times New Roman" w:cs="Times New Roman" w:eastAsia="Times New Roman" w:hint="default"/>
        </w:rPr>
        <w:t>-1,752,477.87</w:t>
      </w:r>
      <w:r>
        <w:rPr/>
        <w:t>元。</w:t>
      </w:r>
    </w:p>
    <w:p>
      <w:pPr>
        <w:pStyle w:val="BodyText"/>
        <w:spacing w:line="264" w:lineRule="auto" w:before="21"/>
        <w:ind w:right="212"/>
        <w:jc w:val="left"/>
      </w:pPr>
      <w:r>
        <w:rPr>
          <w:spacing w:val="-2"/>
        </w:rPr>
        <w:t>（</w:t>
      </w:r>
      <w:r>
        <w:rPr>
          <w:rFonts w:ascii="Times New Roman" w:hAnsi="Times New Roman" w:cs="Times New Roman" w:eastAsia="Times New Roman" w:hint="default"/>
          <w:spacing w:val="-2"/>
        </w:rPr>
        <w:t>10</w:t>
      </w:r>
      <w:r>
        <w:rPr>
          <w:spacing w:val="-2"/>
        </w:rPr>
        <w:t>）天津万达信息技术有限责任公司，注册资本</w:t>
      </w:r>
      <w:r>
        <w:rPr>
          <w:rFonts w:ascii="Times New Roman" w:hAnsi="Times New Roman" w:cs="Times New Roman" w:eastAsia="Times New Roman" w:hint="default"/>
          <w:spacing w:val="-2"/>
        </w:rPr>
        <w:t>5,000</w:t>
      </w:r>
      <w:r>
        <w:rPr>
          <w:spacing w:val="-2"/>
        </w:rPr>
        <w:t>万元，经营范围为计算机信息系统集成与开发、建</w:t>
      </w:r>
      <w:r>
        <w:rPr>
          <w:spacing w:val="-88"/>
        </w:rPr>
        <w:t> </w:t>
      </w:r>
      <w:r>
        <w:rPr>
          <w:spacing w:val="-88"/>
        </w:rPr>
      </w:r>
      <w:r>
        <w:rPr/>
        <w:t>筑智能化系统集成、开发、设计，施工，机场空管工程及航站楼弱电系统工程等。公司合计持股比例为 </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48,737,648.74</w:t>
      </w:r>
      <w:r>
        <w:rPr/>
        <w:t>元，净资产</w:t>
      </w:r>
      <w:r>
        <w:rPr>
          <w:rFonts w:ascii="Times New Roman" w:hAnsi="Times New Roman" w:cs="Times New Roman" w:eastAsia="Times New Roman" w:hint="default"/>
        </w:rPr>
        <w:t>48,649,259.72</w:t>
      </w:r>
      <w:r>
        <w:rPr/>
        <w:t>元，净利润</w:t>
      </w:r>
      <w:r>
        <w:rPr>
          <w:rFonts w:ascii="Times New Roman" w:hAnsi="Times New Roman" w:cs="Times New Roman" w:eastAsia="Times New Roman" w:hint="default"/>
        </w:rPr>
        <w:t>-470,164.41</w:t>
      </w:r>
      <w:r>
        <w:rPr/>
        <w:t>元。</w:t>
      </w:r>
    </w:p>
    <w:p>
      <w:pPr>
        <w:pStyle w:val="BodyText"/>
        <w:spacing w:line="256" w:lineRule="auto"/>
        <w:ind w:left="154" w:right="189"/>
        <w:jc w:val="both"/>
      </w:pPr>
      <w:r>
        <w:rPr/>
        <w:t>（</w:t>
      </w:r>
      <w:r>
        <w:rPr>
          <w:rFonts w:ascii="Times New Roman" w:hAnsi="Times New Roman" w:cs="Times New Roman" w:eastAsia="Times New Roman" w:hint="default"/>
        </w:rPr>
        <w:t>11</w:t>
      </w:r>
      <w:r>
        <w:rPr/>
        <w:t>）上海格言管理有限公司，注册资本</w:t>
      </w:r>
      <w:r>
        <w:rPr>
          <w:rFonts w:ascii="Times New Roman" w:hAnsi="Times New Roman" w:cs="Times New Roman" w:eastAsia="Times New Roman" w:hint="default"/>
        </w:rPr>
        <w:t>50</w:t>
      </w:r>
      <w:r>
        <w:rPr/>
        <w:t>万元，经营范围为投资管理（除股权投资及股权投资管理）、 </w:t>
      </w:r>
      <w:r>
        <w:rPr>
          <w:spacing w:val="-1"/>
        </w:rPr>
        <w:t>实业投资、投资咨询等。公司合计持股比例为</w:t>
      </w:r>
      <w:r>
        <w:rPr>
          <w:rFonts w:ascii="Times New Roman" w:hAnsi="Times New Roman" w:cs="Times New Roman" w:eastAsia="Times New Roman" w:hint="default"/>
          <w:spacing w:val="-1"/>
        </w:rPr>
        <w:t>100.00%</w:t>
      </w: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498,134.55</w:t>
      </w:r>
      <w:r>
        <w:rPr>
          <w:spacing w:val="-1"/>
        </w:rPr>
        <w:t>元，净资产</w:t>
      </w:r>
      <w:r>
        <w:rPr>
          <w:spacing w:val="-95"/>
        </w:rPr>
        <w:t> </w:t>
      </w:r>
      <w:r>
        <w:rPr>
          <w:spacing w:val="-95"/>
        </w:rPr>
      </w:r>
      <w:r>
        <w:rPr>
          <w:rFonts w:ascii="Times New Roman" w:hAnsi="Times New Roman" w:cs="Times New Roman" w:eastAsia="Times New Roman" w:hint="default"/>
        </w:rPr>
        <w:t>498,138.48</w:t>
      </w:r>
      <w:r>
        <w:rPr/>
        <w:t>元，净利润</w:t>
      </w:r>
      <w:r>
        <w:rPr>
          <w:rFonts w:ascii="Times New Roman" w:hAnsi="Times New Roman" w:cs="Times New Roman" w:eastAsia="Times New Roman" w:hint="default"/>
        </w:rPr>
        <w:t>419.79</w:t>
      </w:r>
      <w:r>
        <w:rPr/>
        <w:t>元。</w:t>
      </w:r>
    </w:p>
    <w:p>
      <w:pPr>
        <w:pStyle w:val="BodyText"/>
        <w:spacing w:line="264" w:lineRule="auto" w:before="5"/>
        <w:ind w:left="154" w:right="213"/>
        <w:jc w:val="both"/>
      </w:pPr>
      <w:r>
        <w:rPr/>
        <w:t>（</w:t>
      </w:r>
      <w:r>
        <w:rPr>
          <w:rFonts w:ascii="Times New Roman" w:hAnsi="Times New Roman" w:cs="Times New Roman" w:eastAsia="Times New Roman" w:hint="default"/>
        </w:rPr>
        <w:t>12</w:t>
      </w:r>
      <w:r>
        <w:rPr/>
        <w:t>）上海华奕医疗信息技术有限公司，注册资本</w:t>
      </w:r>
      <w:r>
        <w:rPr>
          <w:rFonts w:ascii="Times New Roman" w:hAnsi="Times New Roman" w:cs="Times New Roman" w:eastAsia="Times New Roman" w:hint="default"/>
        </w:rPr>
        <w:t>193.25</w:t>
      </w:r>
      <w:r>
        <w:rPr/>
        <w:t>万元，经营范围包括计算机软件的开发，设计， </w:t>
      </w:r>
      <w:r>
        <w:rPr>
          <w:spacing w:val="-1"/>
        </w:rPr>
        <w:t>制作，医疗器械的生产，提供技术咨询，技术服务，网络技术的开发，设计，服务等。公司合计持股比例</w:t>
      </w:r>
      <w:r>
        <w:rPr>
          <w:spacing w:val="-85"/>
        </w:rPr>
        <w:t> </w:t>
      </w:r>
      <w:r>
        <w:rPr>
          <w:spacing w:val="-85"/>
        </w:rPr>
      </w:r>
      <w:r>
        <w:rPr>
          <w:rFonts w:ascii="Times New Roman" w:hAnsi="Times New Roman" w:cs="Times New Roman" w:eastAsia="Times New Roman" w:hint="default"/>
        </w:rPr>
        <w:t>52.00%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1,818,069.14</w:t>
      </w:r>
      <w:r>
        <w:rPr/>
        <w:t>元，净资产</w:t>
      </w:r>
      <w:r>
        <w:rPr>
          <w:rFonts w:ascii="Times New Roman" w:hAnsi="Times New Roman" w:cs="Times New Roman" w:eastAsia="Times New Roman" w:hint="default"/>
        </w:rPr>
        <w:t>1,698,217.68</w:t>
      </w:r>
      <w:r>
        <w:rPr/>
        <w:t>元，净利润</w:t>
      </w:r>
      <w:r>
        <w:rPr>
          <w:rFonts w:ascii="Times New Roman" w:hAnsi="Times New Roman" w:cs="Times New Roman" w:eastAsia="Times New Roman" w:hint="default"/>
        </w:rPr>
        <w:t>-507,337.80</w:t>
      </w:r>
      <w:r>
        <w:rPr/>
        <w:t>元。</w:t>
      </w:r>
    </w:p>
    <w:p>
      <w:pPr>
        <w:pStyle w:val="BodyText"/>
        <w:spacing w:line="256" w:lineRule="auto"/>
        <w:ind w:left="154" w:right="118"/>
        <w:jc w:val="left"/>
      </w:pPr>
      <w:r>
        <w:rPr/>
        <w:t>（</w:t>
      </w:r>
      <w:r>
        <w:rPr>
          <w:rFonts w:ascii="Times New Roman" w:hAnsi="Times New Roman" w:cs="Times New Roman" w:eastAsia="Times New Roman" w:hint="default"/>
        </w:rPr>
        <w:t>13</w:t>
      </w:r>
      <w:r>
        <w:rPr/>
        <w:t>）上海爱递吉供应链管理服务有限公司，注册资本</w:t>
      </w:r>
      <w:r>
        <w:rPr>
          <w:rFonts w:ascii="Times New Roman" w:hAnsi="Times New Roman" w:cs="Times New Roman" w:eastAsia="Times New Roman" w:hint="default"/>
        </w:rPr>
        <w:t>500</w:t>
      </w:r>
      <w:r>
        <w:rPr/>
        <w:t>万元，经营范围为供应链管理，物流服务，物 流系统软件研发，销售自产产品，公司合计持股比例</w:t>
      </w:r>
      <w:r>
        <w:rPr>
          <w:rFonts w:ascii="Times New Roman" w:hAnsi="Times New Roman" w:cs="Times New Roman" w:eastAsia="Times New Roman" w:hint="default"/>
        </w:rPr>
        <w:t>55.00%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3,212,992.85</w:t>
      </w:r>
      <w:r>
        <w:rPr/>
        <w:t>元， 净资产</w:t>
      </w:r>
      <w:r>
        <w:rPr>
          <w:rFonts w:ascii="Times New Roman" w:hAnsi="Times New Roman" w:cs="Times New Roman" w:eastAsia="Times New Roman" w:hint="default"/>
        </w:rPr>
        <w:t>-4,708,908.99</w:t>
      </w:r>
      <w:r>
        <w:rPr/>
        <w:t>元，净利润</w:t>
      </w:r>
      <w:r>
        <w:rPr>
          <w:rFonts w:ascii="Times New Roman" w:hAnsi="Times New Roman" w:cs="Times New Roman" w:eastAsia="Times New Roman" w:hint="default"/>
        </w:rPr>
        <w:t>-3,512,515.32</w:t>
      </w:r>
      <w:r>
        <w:rPr/>
        <w:t>元。</w:t>
      </w:r>
    </w:p>
    <w:p>
      <w:pPr>
        <w:pStyle w:val="BodyText"/>
        <w:spacing w:line="256" w:lineRule="auto" w:before="5"/>
        <w:ind w:left="154" w:right="276"/>
        <w:jc w:val="both"/>
      </w:pPr>
      <w:r>
        <w:rPr/>
        <w:t>（</w:t>
      </w:r>
      <w:r>
        <w:rPr>
          <w:rFonts w:ascii="Times New Roman" w:hAnsi="Times New Roman" w:cs="Times New Roman" w:eastAsia="Times New Roman" w:hint="default"/>
        </w:rPr>
        <w:t>14</w:t>
      </w:r>
      <w:r>
        <w:rPr/>
        <w:t>）南京爱递吉供应链管理服务有限公司（孙公司），注册资本</w:t>
      </w:r>
      <w:r>
        <w:rPr>
          <w:rFonts w:ascii="Times New Roman" w:hAnsi="Times New Roman" w:cs="Times New Roman" w:eastAsia="Times New Roman" w:hint="default"/>
        </w:rPr>
        <w:t>115</w:t>
      </w:r>
      <w:r>
        <w:rPr/>
        <w:t>万元，经营范围为供应链管理，物 流系统软件研发，销售自产产品。上海爱递吉供应链管理服务有限公司持股比例</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2,484,513.27</w:t>
      </w:r>
      <w:r>
        <w:rPr/>
        <w:t>元，净资产</w:t>
      </w:r>
      <w:r>
        <w:rPr>
          <w:rFonts w:ascii="Times New Roman" w:hAnsi="Times New Roman" w:cs="Times New Roman" w:eastAsia="Times New Roman" w:hint="default"/>
        </w:rPr>
        <w:t>-160,621.61</w:t>
      </w:r>
      <w:r>
        <w:rPr/>
        <w:t>元，净利润</w:t>
      </w:r>
      <w:r>
        <w:rPr>
          <w:rFonts w:ascii="Times New Roman" w:hAnsi="Times New Roman" w:cs="Times New Roman" w:eastAsia="Times New Roman" w:hint="default"/>
        </w:rPr>
        <w:t>-473,917.06</w:t>
      </w:r>
      <w:r>
        <w:rPr/>
        <w:t>元。</w:t>
      </w:r>
    </w:p>
    <w:p>
      <w:pPr>
        <w:spacing w:after="0" w:line="256" w:lineRule="auto"/>
        <w:jc w:val="both"/>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64" w:lineRule="auto" w:before="35"/>
        <w:ind w:right="211"/>
        <w:jc w:val="both"/>
      </w:pPr>
      <w:r>
        <w:rPr>
          <w:spacing w:val="-1"/>
        </w:rPr>
        <w:t>（</w:t>
      </w:r>
      <w:r>
        <w:rPr>
          <w:rFonts w:ascii="Times New Roman" w:hAnsi="Times New Roman" w:cs="Times New Roman" w:eastAsia="Times New Roman" w:hint="default"/>
          <w:spacing w:val="-1"/>
        </w:rPr>
        <w:t>15</w:t>
      </w:r>
      <w:r>
        <w:rPr>
          <w:spacing w:val="-1"/>
        </w:rPr>
        <w:t>）上海万达全程健康服务有限公司，注册资本</w:t>
      </w:r>
      <w:r>
        <w:rPr>
          <w:rFonts w:ascii="Times New Roman" w:hAnsi="Times New Roman" w:cs="Times New Roman" w:eastAsia="Times New Roman" w:hint="default"/>
          <w:spacing w:val="-1"/>
        </w:rPr>
        <w:t>1611</w:t>
      </w:r>
      <w:r>
        <w:rPr>
          <w:spacing w:val="-1"/>
        </w:rPr>
        <w:t>万元，经营范围为健康管理服务，计算机专业领域</w:t>
      </w:r>
      <w:r>
        <w:rPr>
          <w:spacing w:val="-85"/>
        </w:rPr>
        <w:t> </w:t>
      </w:r>
      <w:r>
        <w:rPr>
          <w:spacing w:val="-85"/>
        </w:rPr>
      </w:r>
      <w:r>
        <w:rPr>
          <w:spacing w:val="-1"/>
        </w:rPr>
        <w:t>内从事技术开发、技术咨询、技术转让、技术服务，计算机及配件，计算机系统集成等。公司合计持股比</w:t>
      </w:r>
      <w:r>
        <w:rPr>
          <w:spacing w:val="-83"/>
        </w:rPr>
        <w:t> </w:t>
      </w:r>
      <w:r>
        <w:rPr>
          <w:spacing w:val="-83"/>
        </w:rPr>
      </w:r>
      <w:r>
        <w:rPr/>
        <w:t>例为</w:t>
      </w:r>
      <w:r>
        <w:rPr>
          <w:rFonts w:ascii="Times New Roman" w:hAnsi="Times New Roman" w:cs="Times New Roman" w:eastAsia="Times New Roman" w:hint="default"/>
        </w:rPr>
        <w:t>55.00%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41,744,450.64</w:t>
      </w:r>
      <w:r>
        <w:rPr/>
        <w:t>元，净资产</w:t>
      </w:r>
      <w:r>
        <w:rPr>
          <w:rFonts w:ascii="Times New Roman" w:hAnsi="Times New Roman" w:cs="Times New Roman" w:eastAsia="Times New Roman" w:hint="default"/>
        </w:rPr>
        <w:t>-621,380.81</w:t>
      </w:r>
      <w:r>
        <w:rPr/>
        <w:t>元，净利润</w:t>
      </w:r>
      <w:r>
        <w:rPr>
          <w:rFonts w:ascii="Times New Roman" w:hAnsi="Times New Roman" w:cs="Times New Roman" w:eastAsia="Times New Roman" w:hint="default"/>
        </w:rPr>
        <w:t>487,799.27</w:t>
      </w:r>
      <w:r>
        <w:rPr/>
        <w:t>元。</w:t>
      </w:r>
    </w:p>
    <w:p>
      <w:pPr>
        <w:pStyle w:val="BodyText"/>
        <w:spacing w:line="266" w:lineRule="auto"/>
        <w:ind w:right="212"/>
        <w:jc w:val="left"/>
      </w:pPr>
      <w:r>
        <w:rPr>
          <w:spacing w:val="-2"/>
        </w:rPr>
        <w:t>（</w:t>
      </w:r>
      <w:r>
        <w:rPr>
          <w:rFonts w:ascii="Times New Roman" w:hAnsi="Times New Roman" w:cs="Times New Roman" w:eastAsia="Times New Roman" w:hint="default"/>
          <w:spacing w:val="-2"/>
        </w:rPr>
        <w:t>16</w:t>
      </w:r>
      <w:r>
        <w:rPr>
          <w:spacing w:val="-2"/>
        </w:rPr>
        <w:t>）西藏万达华波美信息技术有限公司，注册资本</w:t>
      </w:r>
      <w:r>
        <w:rPr>
          <w:rFonts w:ascii="Times New Roman" w:hAnsi="Times New Roman" w:cs="Times New Roman" w:eastAsia="Times New Roman" w:hint="default"/>
          <w:spacing w:val="-2"/>
        </w:rPr>
        <w:t>4,100</w:t>
      </w:r>
      <w:r>
        <w:rPr>
          <w:spacing w:val="-2"/>
        </w:rPr>
        <w:t>万元，经营范围为数字电视设备和有线、无线数</w:t>
      </w:r>
      <w:r>
        <w:rPr>
          <w:spacing w:val="-87"/>
        </w:rPr>
        <w:t> </w:t>
      </w:r>
      <w:r>
        <w:rPr>
          <w:spacing w:val="-87"/>
        </w:rPr>
      </w:r>
      <w:r>
        <w:rPr/>
        <w:t>字网络工程，雷电防护系统工程设计与施工，计算机系统软硬件研发和服务等。公司合计持股比例为 </w:t>
      </w:r>
      <w:r>
        <w:rPr>
          <w:rFonts w:ascii="Times New Roman" w:hAnsi="Times New Roman" w:cs="Times New Roman" w:eastAsia="Times New Roman" w:hint="default"/>
        </w:rPr>
        <w:t>51.22%</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46,939,259.86</w:t>
      </w:r>
      <w:r>
        <w:rPr/>
        <w:t>元，净资产</w:t>
      </w:r>
      <w:r>
        <w:rPr>
          <w:rFonts w:ascii="Times New Roman" w:hAnsi="Times New Roman" w:cs="Times New Roman" w:eastAsia="Times New Roman" w:hint="default"/>
        </w:rPr>
        <w:t>40,595,846.92</w:t>
      </w:r>
      <w:r>
        <w:rPr/>
        <w:t>元，净利润</w:t>
      </w:r>
      <w:r>
        <w:rPr>
          <w:rFonts w:ascii="Times New Roman" w:hAnsi="Times New Roman" w:cs="Times New Roman" w:eastAsia="Times New Roman" w:hint="default"/>
        </w:rPr>
        <w:t>-2,669,981.51</w:t>
      </w:r>
      <w:r>
        <w:rPr/>
        <w:t>元。</w:t>
      </w:r>
    </w:p>
    <w:p>
      <w:pPr>
        <w:pStyle w:val="BodyText"/>
        <w:spacing w:line="256" w:lineRule="auto"/>
        <w:ind w:right="100"/>
        <w:jc w:val="left"/>
      </w:pPr>
      <w:r>
        <w:rPr/>
        <w:t>（</w:t>
      </w:r>
      <w:r>
        <w:rPr>
          <w:rFonts w:ascii="Times New Roman" w:hAnsi="Times New Roman" w:cs="Times New Roman" w:eastAsia="Times New Roman" w:hint="default"/>
        </w:rPr>
        <w:t>17</w:t>
      </w:r>
      <w:r>
        <w:rPr/>
        <w:t>）上海复高计算机科技有限公司，注册资本</w:t>
      </w:r>
      <w:r>
        <w:rPr>
          <w:rFonts w:ascii="Times New Roman" w:hAnsi="Times New Roman" w:cs="Times New Roman" w:eastAsia="Times New Roman" w:hint="default"/>
        </w:rPr>
        <w:t>5,100</w:t>
      </w:r>
      <w:r>
        <w:rPr/>
        <w:t>万元，经营范围为在电子、计算机、网络工程专业领 </w:t>
      </w:r>
      <w:r>
        <w:rPr>
          <w:spacing w:val="-3"/>
        </w:rPr>
        <w:t>域内从事</w:t>
      </w:r>
      <w:r>
        <w:rPr>
          <w:rFonts w:ascii="Times New Roman" w:hAnsi="Times New Roman" w:cs="Times New Roman" w:eastAsia="Times New Roman" w:hint="default"/>
          <w:spacing w:val="-3"/>
        </w:rPr>
        <w:t>“</w:t>
      </w:r>
      <w:r>
        <w:rPr>
          <w:spacing w:val="-3"/>
        </w:rPr>
        <w:t>四技</w:t>
      </w:r>
      <w:r>
        <w:rPr>
          <w:rFonts w:ascii="Times New Roman" w:hAnsi="Times New Roman" w:cs="Times New Roman" w:eastAsia="Times New Roman" w:hint="default"/>
          <w:spacing w:val="-3"/>
        </w:rPr>
        <w:t>”</w:t>
      </w:r>
      <w:r>
        <w:rPr>
          <w:spacing w:val="-3"/>
        </w:rPr>
        <w:t>服务，室内装潢，信息服务，企业管理咨询，电子产品及元件，计算机，通讯设备及器材，</w:t>
      </w:r>
      <w:r>
        <w:rPr>
          <w:spacing w:val="-65"/>
        </w:rPr>
        <w:t> </w:t>
      </w:r>
      <w:r>
        <w:rPr>
          <w:spacing w:val="-65"/>
        </w:rPr>
      </w:r>
      <w:r>
        <w:rPr/>
        <w:t>二、三类医疗器械（详见医疗器械经营企业许可证）的销售等。公司合计持股比例为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160,095,215.25</w:t>
      </w:r>
      <w:r>
        <w:rPr/>
        <w:t>元，净资产</w:t>
      </w:r>
      <w:r>
        <w:rPr>
          <w:rFonts w:ascii="Times New Roman" w:hAnsi="Times New Roman" w:cs="Times New Roman" w:eastAsia="Times New Roman" w:hint="default"/>
        </w:rPr>
        <w:t>131,640,430.24</w:t>
      </w:r>
      <w:r>
        <w:rPr/>
        <w:t>元，净利润</w:t>
      </w:r>
      <w:r>
        <w:rPr>
          <w:rFonts w:ascii="Times New Roman" w:hAnsi="Times New Roman" w:cs="Times New Roman" w:eastAsia="Times New Roman" w:hint="default"/>
        </w:rPr>
        <w:t>36,616,636.82</w:t>
      </w:r>
      <w:r>
        <w:rPr/>
        <w:t>元。</w:t>
      </w:r>
    </w:p>
    <w:p>
      <w:pPr>
        <w:pStyle w:val="BodyText"/>
        <w:spacing w:line="256" w:lineRule="auto" w:before="5"/>
        <w:ind w:right="210"/>
        <w:jc w:val="both"/>
      </w:pPr>
      <w:r>
        <w:rPr>
          <w:spacing w:val="-2"/>
        </w:rPr>
        <w:t>（</w:t>
      </w:r>
      <w:r>
        <w:rPr>
          <w:rFonts w:ascii="Times New Roman" w:hAnsi="Times New Roman" w:cs="Times New Roman" w:eastAsia="Times New Roman" w:hint="default"/>
          <w:spacing w:val="-2"/>
        </w:rPr>
        <w:t>18</w:t>
      </w:r>
      <w:r>
        <w:rPr>
          <w:spacing w:val="-2"/>
        </w:rPr>
        <w:t>）宁波金唐软件有限公司，注册资本</w:t>
      </w:r>
      <w:r>
        <w:rPr>
          <w:rFonts w:ascii="Times New Roman" w:hAnsi="Times New Roman" w:cs="Times New Roman" w:eastAsia="Times New Roman" w:hint="default"/>
          <w:spacing w:val="-2"/>
        </w:rPr>
        <w:t>1,600</w:t>
      </w:r>
      <w:r>
        <w:rPr>
          <w:spacing w:val="-2"/>
        </w:rPr>
        <w:t>万元，经营范围为计算机软件开发、生产、销售及技术咨询</w:t>
      </w:r>
      <w:r>
        <w:rPr>
          <w:spacing w:val="-84"/>
        </w:rPr>
        <w:t> </w:t>
      </w:r>
      <w:r>
        <w:rPr>
          <w:spacing w:val="-84"/>
        </w:rPr>
      </w:r>
      <w:r>
        <w:rPr/>
        <w:t>与服务，计算机系统集成，电子产品的开发、销售。公司合计持股比例为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总资产</w:t>
      </w:r>
      <w:r>
        <w:rPr>
          <w:rFonts w:ascii="Times New Roman" w:hAnsi="Times New Roman" w:cs="Times New Roman" w:eastAsia="Times New Roman" w:hint="default"/>
        </w:rPr>
        <w:t>80,801,559.11</w:t>
      </w:r>
      <w:r>
        <w:rPr/>
        <w:t>元，净资产</w:t>
      </w:r>
      <w:r>
        <w:rPr>
          <w:rFonts w:ascii="Times New Roman" w:hAnsi="Times New Roman" w:cs="Times New Roman" w:eastAsia="Times New Roman" w:hint="default"/>
        </w:rPr>
        <w:t>69,441,564.37</w:t>
      </w:r>
      <w:r>
        <w:rPr/>
        <w:t>元，净利润</w:t>
      </w:r>
      <w:r>
        <w:rPr>
          <w:rFonts w:ascii="Times New Roman" w:hAnsi="Times New Roman" w:cs="Times New Roman" w:eastAsia="Times New Roman" w:hint="default"/>
        </w:rPr>
        <w:t>26,531,912.13</w:t>
      </w:r>
      <w:r>
        <w:rPr/>
        <w:t>元。</w:t>
      </w:r>
    </w:p>
    <w:p>
      <w:pPr>
        <w:pStyle w:val="BodyText"/>
        <w:spacing w:line="256" w:lineRule="auto" w:before="5"/>
        <w:ind w:right="208"/>
        <w:jc w:val="left"/>
      </w:pPr>
      <w:r>
        <w:rPr/>
        <w:t>（</w:t>
      </w:r>
      <w:r>
        <w:rPr>
          <w:rFonts w:ascii="Times New Roman" w:hAnsi="Times New Roman" w:cs="Times New Roman" w:eastAsia="Times New Roman" w:hint="default"/>
        </w:rPr>
        <w:t>19</w:t>
      </w:r>
      <w:r>
        <w:rPr/>
        <w:t>）上海万达全程健康门诊部有限公司，注册资本</w:t>
      </w:r>
      <w:r>
        <w:rPr>
          <w:rFonts w:ascii="Times New Roman" w:hAnsi="Times New Roman" w:cs="Times New Roman" w:eastAsia="Times New Roman" w:hint="default"/>
        </w:rPr>
        <w:t>800</w:t>
      </w:r>
      <w:r>
        <w:rPr/>
        <w:t>万元，经营范围为健康管理咨询。健康咨询，医 </w:t>
      </w:r>
      <w:r>
        <w:rPr>
          <w:spacing w:val="-1"/>
        </w:rPr>
        <w:t>药咨询，计算机软硬件开发，电子产品等，公司合计间接持股比例为</w:t>
      </w:r>
      <w:r>
        <w:rPr>
          <w:rFonts w:ascii="Times New Roman" w:hAnsi="Times New Roman" w:cs="Times New Roman" w:eastAsia="Times New Roman" w:hint="default"/>
          <w:spacing w:val="-1"/>
        </w:rPr>
        <w:t>55.00%</w:t>
      </w: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spacing w:val="-97"/>
        </w:rPr>
        <w:t> </w:t>
      </w:r>
      <w:r>
        <w:rPr>
          <w:rFonts w:ascii="Times New Roman" w:hAnsi="Times New Roman" w:cs="Times New Roman" w:eastAsia="Times New Roman" w:hint="default"/>
        </w:rPr>
        <w:t>25,665,706.09</w:t>
      </w:r>
      <w:r>
        <w:rPr/>
        <w:t>元，净资产</w:t>
      </w:r>
      <w:r>
        <w:rPr>
          <w:rFonts w:ascii="Times New Roman" w:hAnsi="Times New Roman" w:cs="Times New Roman" w:eastAsia="Times New Roman" w:hint="default"/>
        </w:rPr>
        <w:t>8,000,000.00</w:t>
      </w:r>
      <w:r>
        <w:rPr/>
        <w:t>元。</w:t>
      </w:r>
    </w:p>
    <w:p>
      <w:pPr>
        <w:spacing w:line="240" w:lineRule="auto" w:before="3"/>
        <w:rPr>
          <w:rFonts w:ascii="宋体" w:hAnsi="宋体" w:cs="宋体" w:eastAsia="宋体" w:hint="default"/>
          <w:sz w:val="24"/>
          <w:szCs w:val="24"/>
        </w:rPr>
      </w:pPr>
    </w:p>
    <w:p>
      <w:pPr>
        <w:pStyle w:val="BodyText"/>
        <w:spacing w:line="240" w:lineRule="auto"/>
        <w:ind w:left="154" w:right="173"/>
        <w:jc w:val="left"/>
      </w:pPr>
      <w:r>
        <w:rPr/>
        <w:t>二、主要参股公司情况说明：</w:t>
      </w:r>
    </w:p>
    <w:p>
      <w:pPr>
        <w:pStyle w:val="BodyText"/>
        <w:spacing w:line="256" w:lineRule="auto" w:before="37"/>
        <w:ind w:right="173"/>
        <w:jc w:val="left"/>
      </w:pPr>
      <w:r>
        <w:rPr/>
        <w:t>（</w:t>
      </w:r>
      <w:r>
        <w:rPr>
          <w:rFonts w:ascii="Times New Roman" w:hAnsi="Times New Roman" w:cs="Times New Roman" w:eastAsia="Times New Roman" w:hint="default"/>
        </w:rPr>
        <w:t>1</w:t>
      </w:r>
      <w:r>
        <w:rPr/>
        <w:t>）上海浦江科技投资有限公司，注册资本</w:t>
      </w:r>
      <w:r>
        <w:rPr>
          <w:rFonts w:ascii="Times New Roman" w:hAnsi="Times New Roman" w:cs="Times New Roman" w:eastAsia="Times New Roman" w:hint="default"/>
        </w:rPr>
        <w:t>2700</w:t>
      </w:r>
      <w:r>
        <w:rPr/>
        <w:t>万元，经营范围为实业投资，资产经营管理及咨询，房 </w:t>
      </w:r>
      <w:r>
        <w:rPr>
          <w:spacing w:val="-3"/>
        </w:rPr>
        <w:t>地产开发。本公司合计持股比例</w:t>
      </w:r>
      <w:r>
        <w:rPr>
          <w:rFonts w:ascii="Times New Roman" w:hAnsi="Times New Roman" w:cs="Times New Roman" w:eastAsia="Times New Roman" w:hint="default"/>
          <w:spacing w:val="-3"/>
        </w:rPr>
        <w:t>25.93%</w:t>
      </w:r>
      <w:r>
        <w:rPr>
          <w:spacing w:val="-3"/>
        </w:rPr>
        <w:t>。截至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日总资产</w:t>
      </w:r>
      <w:r>
        <w:rPr>
          <w:rFonts w:ascii="Times New Roman" w:hAnsi="Times New Roman" w:cs="Times New Roman" w:eastAsia="Times New Roman" w:hint="default"/>
          <w:spacing w:val="-3"/>
        </w:rPr>
        <w:t>38,041,589.74</w:t>
      </w:r>
      <w:r>
        <w:rPr>
          <w:spacing w:val="-3"/>
        </w:rPr>
        <w:t>元，净资产</w:t>
      </w:r>
      <w:r>
        <w:rPr>
          <w:rFonts w:ascii="Times New Roman" w:hAnsi="Times New Roman" w:cs="Times New Roman" w:eastAsia="Times New Roman" w:hint="default"/>
          <w:spacing w:val="-3"/>
        </w:rPr>
        <w:t>38,041,578.05</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元</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1,392,922.90</w:t>
      </w:r>
      <w:r>
        <w:rPr/>
        <w:t>元。</w:t>
      </w:r>
    </w:p>
    <w:p>
      <w:pPr>
        <w:pStyle w:val="BodyText"/>
        <w:spacing w:line="264" w:lineRule="auto" w:before="5"/>
        <w:ind w:left="154" w:right="103"/>
        <w:jc w:val="left"/>
      </w:pPr>
      <w:r>
        <w:rPr>
          <w:spacing w:val="-3"/>
        </w:rPr>
        <w:t>（</w:t>
      </w:r>
      <w:r>
        <w:rPr>
          <w:rFonts w:ascii="Times New Roman" w:hAnsi="Times New Roman" w:cs="Times New Roman" w:eastAsia="Times New Roman" w:hint="default"/>
          <w:spacing w:val="-3"/>
        </w:rPr>
        <w:t>2</w:t>
      </w:r>
      <w:r>
        <w:rPr>
          <w:spacing w:val="-3"/>
        </w:rPr>
        <w:t>）上海市民信箱信息服务有限公司，注册资本</w:t>
      </w:r>
      <w:r>
        <w:rPr>
          <w:rFonts w:ascii="Times New Roman" w:hAnsi="Times New Roman" w:cs="Times New Roman" w:eastAsia="Times New Roman" w:hint="default"/>
          <w:spacing w:val="-3"/>
        </w:rPr>
        <w:t>4625</w:t>
      </w:r>
      <w:r>
        <w:rPr>
          <w:spacing w:val="-3"/>
        </w:rPr>
        <w:t>万元，经营范围包括许可经营项目：提供</w:t>
      </w:r>
      <w:r>
        <w:rPr>
          <w:rFonts w:ascii="Times New Roman" w:hAnsi="Times New Roman" w:cs="Times New Roman" w:eastAsia="Times New Roman" w:hint="default"/>
          <w:spacing w:val="-3"/>
        </w:rPr>
        <w:t>“</w:t>
      </w:r>
      <w:r>
        <w:rPr>
          <w:spacing w:val="-3"/>
        </w:rPr>
        <w:t>市民信箱</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2"/>
        </w:rPr>
        <w:t> </w:t>
      </w:r>
      <w:r>
        <w:rPr>
          <w:spacing w:val="-3"/>
        </w:rPr>
        <w:t>电子邮件服务系统的信息服务，广告设计、制作、代理，利用自有媒体发布广告，在信息、云计算、网络、</w:t>
      </w:r>
      <w:r>
        <w:rPr>
          <w:spacing w:val="-97"/>
        </w:rPr>
        <w:t> </w:t>
      </w:r>
      <w:r>
        <w:rPr>
          <w:spacing w:val="-97"/>
        </w:rPr>
      </w:r>
      <w:r>
        <w:rPr/>
        <w:t>电子、计算机系统集成领域内技术服务、技术开发、技术咨询、技术转让，第二类增值电信业务中的信息</w:t>
      </w:r>
      <w:r>
        <w:rPr/>
        <w:t> 服务业务（含移动信息服务，不含固定网电话信息服务和互联网信息服务）。公司合计持股比例</w:t>
      </w:r>
      <w:r>
        <w:rPr>
          <w:rFonts w:ascii="Times New Roman" w:hAnsi="Times New Roman" w:cs="Times New Roman" w:eastAsia="Times New Roman" w:hint="default"/>
        </w:rPr>
        <w:t>35.00%</w:t>
      </w:r>
      <w:r>
        <w:rPr/>
        <w:t>，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37,023,591.78</w:t>
      </w:r>
      <w:r>
        <w:rPr/>
        <w:t>元，净资产</w:t>
      </w:r>
      <w:r>
        <w:rPr>
          <w:rFonts w:ascii="Times New Roman" w:hAnsi="Times New Roman" w:cs="Times New Roman" w:eastAsia="Times New Roman" w:hint="default"/>
        </w:rPr>
        <w:t>37,087,447.17</w:t>
      </w:r>
      <w:r>
        <w:rPr/>
        <w:t>元，净利润</w:t>
      </w:r>
      <w:r>
        <w:rPr>
          <w:rFonts w:ascii="Times New Roman" w:hAnsi="Times New Roman" w:cs="Times New Roman" w:eastAsia="Times New Roman" w:hint="default"/>
        </w:rPr>
        <w:t>390,474.65</w:t>
      </w:r>
      <w:r>
        <w:rPr/>
        <w:t>元。</w:t>
      </w:r>
    </w:p>
    <w:p>
      <w:pPr>
        <w:pStyle w:val="BodyText"/>
        <w:spacing w:line="256" w:lineRule="auto"/>
        <w:ind w:right="212"/>
        <w:jc w:val="left"/>
      </w:pPr>
      <w:r>
        <w:rPr/>
        <w:t>（</w:t>
      </w:r>
      <w:r>
        <w:rPr>
          <w:rFonts w:ascii="Times New Roman" w:hAnsi="Times New Roman" w:cs="Times New Roman" w:eastAsia="Times New Roman" w:hint="default"/>
        </w:rPr>
        <w:t>3</w:t>
      </w:r>
      <w:r>
        <w:rPr/>
        <w:t>）上海世合实业有限公司，注册资本</w:t>
      </w:r>
      <w:r>
        <w:rPr>
          <w:rFonts w:ascii="Times New Roman" w:hAnsi="Times New Roman" w:cs="Times New Roman" w:eastAsia="Times New Roman" w:hint="default"/>
        </w:rPr>
        <w:t>2000</w:t>
      </w:r>
      <w:r>
        <w:rPr/>
        <w:t>万元，经营范围为房地产开发，物业管理，投资管理，资产 </w:t>
      </w:r>
      <w:r>
        <w:rPr>
          <w:spacing w:val="-1"/>
        </w:rPr>
        <w:t>管理，会展会务服务，展示展览服务。公司合计持股比例</w:t>
      </w:r>
      <w:r>
        <w:rPr>
          <w:rFonts w:ascii="Times New Roman" w:hAnsi="Times New Roman" w:cs="Times New Roman" w:eastAsia="Times New Roman" w:hint="default"/>
          <w:spacing w:val="-1"/>
        </w:rPr>
        <w:t>20%</w:t>
      </w: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667,004,436.15</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元，净资产</w:t>
      </w:r>
      <w:r>
        <w:rPr>
          <w:rFonts w:ascii="Times New Roman" w:hAnsi="Times New Roman" w:cs="Times New Roman" w:eastAsia="Times New Roman" w:hint="default"/>
        </w:rPr>
        <w:t>648,310,889.50</w:t>
      </w:r>
      <w:r>
        <w:rPr/>
        <w:t>元，净利润</w:t>
      </w:r>
      <w:r>
        <w:rPr>
          <w:rFonts w:ascii="Times New Roman" w:hAnsi="Times New Roman" w:cs="Times New Roman" w:eastAsia="Times New Roman" w:hint="default"/>
        </w:rPr>
        <w:t>-1,306,453.35</w:t>
      </w:r>
      <w:r>
        <w:rPr/>
        <w:t>元。</w:t>
      </w:r>
    </w:p>
    <w:p>
      <w:pPr>
        <w:pStyle w:val="BodyText"/>
        <w:spacing w:line="261" w:lineRule="auto" w:before="5"/>
        <w:ind w:left="154" w:right="212"/>
        <w:jc w:val="both"/>
      </w:pPr>
      <w:r>
        <w:rPr>
          <w:spacing w:val="-1"/>
        </w:rPr>
        <w:t>（</w:t>
      </w:r>
      <w:r>
        <w:rPr>
          <w:rFonts w:ascii="Times New Roman" w:hAnsi="Times New Roman" w:cs="Times New Roman" w:eastAsia="Times New Roman" w:hint="default"/>
          <w:spacing w:val="-1"/>
        </w:rPr>
        <w:t>4</w:t>
      </w:r>
      <w:r>
        <w:rPr>
          <w:spacing w:val="-1"/>
        </w:rPr>
        <w:t>）北京爱农驿站科技服务有限公司，注册资本</w:t>
      </w:r>
      <w:r>
        <w:rPr>
          <w:rFonts w:ascii="Times New Roman" w:hAnsi="Times New Roman" w:cs="Times New Roman" w:eastAsia="Times New Roman" w:hint="default"/>
          <w:spacing w:val="-1"/>
        </w:rPr>
        <w:t>10200</w:t>
      </w:r>
      <w:r>
        <w:rPr>
          <w:spacing w:val="-1"/>
        </w:rPr>
        <w:t>万元，经营范围包括许可经营项目：预付卡发行与</w:t>
      </w:r>
      <w:r>
        <w:rPr>
          <w:spacing w:val="-85"/>
        </w:rPr>
        <w:t> </w:t>
      </w:r>
      <w:r>
        <w:rPr>
          <w:spacing w:val="-85"/>
        </w:rPr>
      </w:r>
      <w:r>
        <w:rPr>
          <w:spacing w:val="-1"/>
        </w:rPr>
        <w:t>受理（北京和上海）、互联网支付（全国）（如销售蔬菜、水果、禽蛋等）和一般经营项目（如技术推广</w:t>
      </w:r>
      <w:r>
        <w:rPr>
          <w:spacing w:val="-87"/>
        </w:rPr>
        <w:t> </w:t>
      </w:r>
      <w:r>
        <w:rPr>
          <w:spacing w:val="-87"/>
        </w:rPr>
      </w:r>
      <w:r>
        <w:rPr/>
        <w:t>服务，企业形象策划，经济贸易咨询，技术咨询等）。公司合计持股比例</w:t>
      </w:r>
      <w:r>
        <w:rPr>
          <w:rFonts w:ascii="Times New Roman" w:hAnsi="Times New Roman" w:cs="Times New Roman" w:eastAsia="Times New Roman" w:hint="default"/>
        </w:rPr>
        <w:t>9.80%</w:t>
      </w:r>
      <w:r>
        <w:rPr/>
        <w:t>，期初长期股权投资余额 </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月以</w:t>
      </w:r>
      <w:r>
        <w:rPr>
          <w:rFonts w:ascii="Times New Roman" w:hAnsi="Times New Roman" w:cs="Times New Roman" w:eastAsia="Times New Roman" w:hint="default"/>
        </w:rPr>
        <w:t>1500</w:t>
      </w:r>
      <w:r>
        <w:rPr/>
        <w:t>万元出售以上全部股权。</w:t>
      </w:r>
    </w:p>
    <w:p>
      <w:pPr>
        <w:spacing w:line="240" w:lineRule="auto" w:before="12"/>
        <w:rPr>
          <w:rFonts w:ascii="宋体" w:hAnsi="宋体" w:cs="宋体" w:eastAsia="宋体" w:hint="default"/>
          <w:sz w:val="28"/>
          <w:szCs w:val="28"/>
        </w:rPr>
      </w:pPr>
    </w:p>
    <w:p>
      <w:pPr>
        <w:spacing w:before="0"/>
        <w:ind w:left="153" w:right="17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61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上海复高计算机科技有限公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上海复高在公共卫生信息化、 区域卫生信息化、医院信息 化、社区卫生信息化四个细分 市场都有涉猎</w:t>
            </w:r>
            <w:r>
              <w:rPr>
                <w:rFonts w:ascii="Times New Roman" w:hAnsi="Times New Roman" w:cs="Times New Roman" w:eastAsia="Times New Roman" w:hint="default"/>
                <w:sz w:val="18"/>
                <w:szCs w:val="18"/>
              </w:rPr>
              <w:t>,</w:t>
            </w:r>
            <w:r>
              <w:rPr>
                <w:rFonts w:ascii="宋体" w:hAnsi="宋体" w:cs="宋体" w:eastAsia="宋体" w:hint="default"/>
                <w:sz w:val="18"/>
                <w:szCs w:val="18"/>
              </w:rPr>
              <w:t>通过收购上海 复高，万达信息能够增厚在公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公司使用自有资金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元收购上海复高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年三年累计 实际盈利达到或超过 </w:t>
            </w:r>
            <w:r>
              <w:rPr>
                <w:rFonts w:ascii="Times New Roman" w:hAnsi="Times New Roman" w:cs="Times New Roman" w:eastAsia="Times New Roman" w:hint="default"/>
                <w:sz w:val="18"/>
                <w:szCs w:val="18"/>
              </w:rPr>
              <w:t>13,965.00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万元，则本次交易的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通过收购上海复高，促使万达 信息将业务拓展至医院信息 以及社区卫生化领域，建立起 完整的医疗卫生信息化产业 链，巩固公司在医疗卫生信息</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92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共卫生、区域卫生信息领域的 客户资源，更重要的是万达信 息将业务拓展至医院信息以 及社区卫生化领域的行业龙 头地位。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07"/>
              <w:jc w:val="left"/>
              <w:rPr>
                <w:rFonts w:ascii="宋体" w:hAnsi="宋体" w:cs="宋体" w:eastAsia="宋体" w:hint="default"/>
                <w:sz w:val="18"/>
                <w:szCs w:val="18"/>
              </w:rPr>
            </w:pPr>
            <w:r>
              <w:rPr>
                <w:rFonts w:ascii="宋体" w:hAnsi="宋体" w:cs="宋体" w:eastAsia="宋体" w:hint="default"/>
                <w:sz w:val="18"/>
                <w:szCs w:val="18"/>
              </w:rPr>
              <w:t>整体对价调整为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领域的行业龙头地位，增加新 的业绩增长点；同时，还能通 过整合上海复高目前的客户 资源，进一步推动万达信息以 上海为中心辐射全国的战略 市场布局。</w:t>
            </w:r>
          </w:p>
        </w:tc>
      </w:tr>
      <w:tr>
        <w:trPr>
          <w:trHeight w:val="35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宁波金唐是专业从事医疗卫 生领域的软件产品研发、生 产、销售及服务的软件企业。 标准化软件产品和中高端定 制服务是两个不同的细分领 域，本次收购宁波金唐，是万 达信息丰富医疗卫生信息化 行业的必要举措。</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4"/>
              <w:ind w:left="22" w:right="63"/>
              <w:jc w:val="left"/>
              <w:rPr>
                <w:rFonts w:ascii="宋体" w:hAnsi="宋体" w:cs="宋体" w:eastAsia="宋体" w:hint="default"/>
                <w:sz w:val="18"/>
                <w:szCs w:val="18"/>
              </w:rPr>
            </w:pPr>
            <w:r>
              <w:rPr>
                <w:rFonts w:ascii="宋体" w:hAnsi="宋体" w:cs="宋体" w:eastAsia="宋体" w:hint="default"/>
                <w:sz w:val="18"/>
                <w:szCs w:val="18"/>
              </w:rPr>
              <w:t>公司使用自有资金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元收购宁波金唐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，若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年三年累计实</w:t>
            </w:r>
          </w:p>
          <w:p>
            <w:pPr>
              <w:pStyle w:val="TableParagraph"/>
              <w:spacing w:line="309" w:lineRule="auto" w:before="13"/>
              <w:ind w:left="22" w:right="21"/>
              <w:jc w:val="both"/>
              <w:rPr>
                <w:rFonts w:ascii="宋体" w:hAnsi="宋体" w:cs="宋体" w:eastAsia="宋体" w:hint="default"/>
                <w:sz w:val="18"/>
                <w:szCs w:val="18"/>
              </w:rPr>
            </w:pPr>
            <w:r>
              <w:rPr>
                <w:rFonts w:ascii="宋体" w:hAnsi="宋体" w:cs="宋体" w:eastAsia="宋体" w:hint="default"/>
                <w:sz w:val="18"/>
                <w:szCs w:val="18"/>
              </w:rPr>
              <w:t>际盈利达到或超过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9,975.00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元，则本次交易的整体对价调 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通过收购宁波金唐，促使万达 信息将业务拓展至医院信息 以及社区卫生化领域，建立起 完整的医疗卫生信息化产业 链，巩固公司在医疗卫生信息 领域的行业龙头地位，增加新 的业绩增长点；同时，还能通 过整合宁波金唐目前的客户 资源，进一步推动万达信息以 上海为中心辐射全国的战略 市场布局。</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66" w:lineRule="auto"/>
        <w:ind w:right="0"/>
        <w:jc w:val="left"/>
      </w:pPr>
      <w:r>
        <w:rPr/>
        <w:t>（一）公司所处行业的发展前景 </w:t>
      </w:r>
      <w:r>
        <w:rPr>
          <w:rFonts w:ascii="Times New Roman" w:hAnsi="Times New Roman" w:cs="Times New Roman" w:eastAsia="Times New Roman" w:hint="default"/>
          <w:spacing w:val="-1"/>
        </w:rPr>
        <w:t>2014</w:t>
      </w:r>
      <w:r>
        <w:rPr>
          <w:spacing w:val="-1"/>
        </w:rPr>
        <w:t>年，国家相关部委颁布了，《人口健康信息管理办法（试行）》；《国家卫生计生委办公厅关于征求</w:t>
      </w:r>
      <w:r>
        <w:rPr>
          <w:spacing w:val="-85"/>
        </w:rPr>
        <w:t> </w:t>
      </w:r>
      <w:r>
        <w:rPr>
          <w:spacing w:val="-85"/>
        </w:rPr>
      </w:r>
      <w:r>
        <w:rPr/>
        <w:t>医师多点执业的若干意见（征求意见稿）》</w:t>
      </w:r>
      <w:r>
        <w:rPr>
          <w:spacing w:val="-21"/>
        </w:rPr>
        <w:t> </w:t>
      </w:r>
      <w:r>
        <w:rPr/>
        <w:t>；《关于加快发展社会办医的若干意见》；《关于非公立医</w:t>
      </w:r>
      <w:r>
        <w:rPr/>
        <w:t> </w:t>
      </w:r>
      <w:r>
        <w:rPr>
          <w:spacing w:val="-1"/>
        </w:rPr>
        <w:t>疗机构医疗服务实行市场调节价有关问题的通知》；《关于推进医疗机构远程医疗服务的意见》；《关于</w:t>
      </w:r>
      <w:r>
        <w:rPr>
          <w:spacing w:val="-83"/>
        </w:rPr>
        <w:t> </w:t>
      </w:r>
      <w:r>
        <w:rPr>
          <w:spacing w:val="-83"/>
        </w:rPr>
      </w:r>
      <w:r>
        <w:rPr>
          <w:spacing w:val="-1"/>
        </w:rPr>
        <w:t>落实</w:t>
      </w:r>
      <w:r>
        <w:rPr>
          <w:rFonts w:ascii="Times New Roman" w:hAnsi="Times New Roman" w:cs="Times New Roman" w:eastAsia="Times New Roman" w:hint="default"/>
          <w:spacing w:val="-1"/>
        </w:rPr>
        <w:t>2014</w:t>
      </w:r>
      <w:r>
        <w:rPr>
          <w:spacing w:val="-1"/>
        </w:rPr>
        <w:t>年度医改重点任务提升药品流通服务水平和效率工作的通知》；《国务院关于加快发展现代保险</w:t>
      </w:r>
      <w:r>
        <w:rPr>
          <w:spacing w:val="-81"/>
        </w:rPr>
        <w:t> </w:t>
      </w:r>
      <w:r>
        <w:rPr>
          <w:spacing w:val="-81"/>
        </w:rPr>
      </w:r>
      <w:r>
        <w:rPr/>
        <w:t>服务业的若干意见》等，行业成长空间巨大。</w:t>
      </w:r>
    </w:p>
    <w:p>
      <w:pPr>
        <w:spacing w:line="240" w:lineRule="auto" w:before="12"/>
        <w:rPr>
          <w:rFonts w:ascii="宋体" w:hAnsi="宋体" w:cs="宋体" w:eastAsia="宋体" w:hint="default"/>
          <w:sz w:val="24"/>
          <w:szCs w:val="24"/>
        </w:rPr>
      </w:pPr>
    </w:p>
    <w:p>
      <w:pPr>
        <w:pStyle w:val="BodyText"/>
        <w:spacing w:line="266" w:lineRule="auto"/>
        <w:ind w:right="139"/>
        <w:jc w:val="left"/>
      </w:pPr>
      <w:r>
        <w:rPr/>
        <w:t>（二）公司所处行业的市场竞争形势 </w:t>
      </w:r>
      <w:r>
        <w:rPr>
          <w:spacing w:val="-1"/>
        </w:rPr>
        <w:t>智慧医疗健康市场热门行业，互联网公司和行业内公司都在积极开拓，市场巨大。但是，作为拥有二十年</w:t>
      </w:r>
      <w:r>
        <w:rPr>
          <w:spacing w:val="-86"/>
        </w:rPr>
        <w:t> </w:t>
      </w:r>
      <w:r>
        <w:rPr>
          <w:spacing w:val="-86"/>
        </w:rPr>
      </w:r>
      <w:r>
        <w:rPr>
          <w:spacing w:val="-1"/>
        </w:rPr>
        <w:t>行业经验积累的公司，依托参与制定国家相关标准的经验和执行的国际最高</w:t>
      </w:r>
      <w:r>
        <w:rPr>
          <w:rFonts w:ascii="Times New Roman" w:hAnsi="Times New Roman" w:cs="Times New Roman" w:eastAsia="Times New Roman" w:hint="default"/>
          <w:spacing w:val="-1"/>
        </w:rPr>
        <w:t>CMMI5</w:t>
      </w:r>
      <w:r>
        <w:rPr>
          <w:spacing w:val="-1"/>
        </w:rPr>
        <w:t>标准，在已覆盖</w:t>
      </w:r>
      <w:r>
        <w:rPr>
          <w:rFonts w:ascii="Times New Roman" w:hAnsi="Times New Roman" w:cs="Times New Roman" w:eastAsia="Times New Roman" w:hint="default"/>
          <w:spacing w:val="-1"/>
        </w:rPr>
        <w:t>30%</w:t>
      </w:r>
      <w:r>
        <w:rPr>
          <w:spacing w:val="-1"/>
        </w:rPr>
        <w:t>城</w:t>
      </w:r>
      <w:r>
        <w:rPr/>
        <w:t> 镇人口提供公共服务的基础上，万达信息在互联网医疗健康领域的产业布局卡位优势明显，蓄势待发。</w:t>
      </w:r>
    </w:p>
    <w:p>
      <w:pPr>
        <w:spacing w:line="240" w:lineRule="auto" w:before="12"/>
        <w:rPr>
          <w:rFonts w:ascii="宋体" w:hAnsi="宋体" w:cs="宋体" w:eastAsia="宋体" w:hint="default"/>
          <w:sz w:val="24"/>
          <w:szCs w:val="24"/>
        </w:rPr>
      </w:pPr>
    </w:p>
    <w:p>
      <w:pPr>
        <w:pStyle w:val="BodyText"/>
        <w:spacing w:line="240" w:lineRule="auto"/>
        <w:ind w:right="0"/>
        <w:jc w:val="left"/>
      </w:pPr>
      <w:r>
        <w:rPr/>
        <w:t>（三）公司</w:t>
      </w:r>
      <w:r>
        <w:rPr>
          <w:rFonts w:ascii="Times New Roman" w:hAnsi="Times New Roman" w:cs="Times New Roman" w:eastAsia="Times New Roman" w:hint="default"/>
        </w:rPr>
        <w:t>2015</w:t>
      </w:r>
      <w:r>
        <w:rPr/>
        <w:t>年经营计划</w:t>
      </w:r>
    </w:p>
    <w:p>
      <w:pPr>
        <w:pStyle w:val="BodyText"/>
        <w:spacing w:line="268" w:lineRule="auto" w:before="21"/>
        <w:ind w:right="3683"/>
        <w:jc w:val="left"/>
      </w:pPr>
      <w:r>
        <w:rPr>
          <w:rFonts w:ascii="Times New Roman" w:hAnsi="Times New Roman" w:cs="Times New Roman" w:eastAsia="Times New Roman" w:hint="default"/>
        </w:rPr>
        <w:t>1</w:t>
      </w:r>
      <w:r>
        <w:rPr/>
        <w:t>、公司既定的发展战略 公司仍将继续以公共事务为核心，发展线上线下服务，方便百姓。 公司将保持原有的整体战略目标，持续推进五大战略： 一、要将行业做深做透，市场地域做大做广； 二、要创新开拓新领域；</w:t>
      </w:r>
    </w:p>
    <w:p>
      <w:pPr>
        <w:pStyle w:val="BodyText"/>
        <w:spacing w:line="273" w:lineRule="auto" w:before="12"/>
        <w:ind w:left="237" w:right="3809"/>
        <w:jc w:val="left"/>
      </w:pPr>
      <w:r>
        <w:rPr/>
        <w:t>三、要进行业务模式创新； 四、要通过收购兼并，快速扩大规模，提高公司的综合竞争力；</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237" w:right="0"/>
        <w:jc w:val="left"/>
      </w:pPr>
      <w:r>
        <w:rPr/>
        <w:t>五、要积极拓展国际业务，逐步实现走向世界的目标。</w:t>
      </w:r>
    </w:p>
    <w:p>
      <w:pPr>
        <w:spacing w:line="240" w:lineRule="auto" w:before="9"/>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年经营计划</w:t>
      </w:r>
    </w:p>
    <w:p>
      <w:pPr>
        <w:pStyle w:val="BodyText"/>
        <w:spacing w:line="256" w:lineRule="auto" w:before="21"/>
        <w:ind w:left="154" w:right="232" w:firstLine="336"/>
        <w:jc w:val="both"/>
      </w:pPr>
      <w:r>
        <w:rPr>
          <w:rFonts w:ascii="Times New Roman" w:hAnsi="Times New Roman" w:cs="Times New Roman" w:eastAsia="Times New Roman" w:hint="default"/>
        </w:rPr>
        <w:t>2015</w:t>
      </w:r>
      <w:r>
        <w:rPr/>
        <w:t>年，公司将持续发挥竞争优势，从核心业务拓展、在线公共服务和线下实体运营等各方面加强发 展力度</w:t>
      </w:r>
      <w:r>
        <w:rPr>
          <w:rFonts w:ascii="Times New Roman" w:hAnsi="Times New Roman" w:cs="Times New Roman" w:eastAsia="Times New Roman" w:hint="default"/>
        </w:rPr>
        <w:t>,</w:t>
      </w:r>
      <w:r>
        <w:rPr/>
        <w:t>进一步提升公司整体市场竞争力。</w:t>
      </w:r>
    </w:p>
    <w:p>
      <w:pPr>
        <w:pStyle w:val="BodyText"/>
        <w:spacing w:line="240" w:lineRule="auto" w:before="5"/>
        <w:ind w:left="405" w:right="0"/>
        <w:jc w:val="left"/>
      </w:pPr>
      <w:r>
        <w:rPr/>
        <w:t>（</w:t>
      </w:r>
      <w:r>
        <w:rPr>
          <w:rFonts w:ascii="Times New Roman" w:hAnsi="Times New Roman" w:cs="Times New Roman" w:eastAsia="Times New Roman" w:hint="default"/>
        </w:rPr>
        <w:t>1</w:t>
      </w:r>
      <w:r>
        <w:rPr/>
        <w:t>）加强原有智慧城市核心业务，发挥兼并收购效用，进一步进行区域拓展。</w:t>
      </w:r>
    </w:p>
    <w:p>
      <w:pPr>
        <w:pStyle w:val="BodyText"/>
        <w:spacing w:line="240" w:lineRule="auto" w:before="21"/>
        <w:ind w:left="405" w:right="0"/>
        <w:jc w:val="left"/>
      </w:pPr>
      <w:r>
        <w:rPr/>
        <w:t>（</w:t>
      </w:r>
      <w:r>
        <w:rPr>
          <w:rFonts w:ascii="Times New Roman" w:hAnsi="Times New Roman" w:cs="Times New Roman" w:eastAsia="Times New Roman" w:hint="default"/>
        </w:rPr>
        <w:t>2</w:t>
      </w:r>
      <w:r>
        <w:rPr/>
        <w:t>）加强创新人才队伍的建设，完成医疗健康领域的在线公共服务部署。</w:t>
      </w:r>
    </w:p>
    <w:p>
      <w:pPr>
        <w:pStyle w:val="BodyText"/>
        <w:spacing w:line="240" w:lineRule="auto" w:before="21"/>
        <w:ind w:left="405" w:right="0"/>
        <w:jc w:val="left"/>
      </w:pPr>
      <w:r>
        <w:rPr/>
        <w:t>（</w:t>
      </w:r>
      <w:r>
        <w:rPr>
          <w:rFonts w:ascii="Times New Roman" w:hAnsi="Times New Roman" w:cs="Times New Roman" w:eastAsia="Times New Roman" w:hint="default"/>
        </w:rPr>
        <w:t>3</w:t>
      </w:r>
      <w:r>
        <w:rPr/>
        <w:t>）加强对线下已有实体的经营拓展，完成线上线下服务闭环，提升用户体验。</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3" w:lineRule="auto" w:before="75"/>
        <w:ind w:left="153" w:right="5593" w:firstLine="0"/>
        <w:jc w:val="left"/>
        <w:rPr>
          <w:rFonts w:ascii="宋体" w:hAnsi="宋体" w:cs="宋体" w:eastAsia="宋体" w:hint="default"/>
          <w:sz w:val="21"/>
          <w:szCs w:val="21"/>
        </w:rPr>
      </w:pP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执行财政部于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年修订及新颁布的七项准则</w:t>
      </w:r>
    </w:p>
    <w:p>
      <w:pPr>
        <w:pStyle w:val="BodyText"/>
        <w:spacing w:line="264" w:lineRule="auto"/>
        <w:ind w:right="173" w:firstLine="420"/>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日起执行财政部于</w:t>
      </w:r>
      <w:r>
        <w:rPr>
          <w:rFonts w:ascii="Times New Roman" w:hAnsi="Times New Roman" w:cs="Times New Roman" w:eastAsia="Times New Roman" w:hint="default"/>
        </w:rPr>
        <w:t>2014</w:t>
      </w:r>
      <w:r>
        <w:rPr/>
        <w:t>年修订及新颁布的《企业会计准则第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 </w:t>
      </w:r>
      <w:r>
        <w:rPr>
          <w:spacing w:val="-1"/>
        </w:rPr>
        <w:t>资》（修订）等七项准则，并按照相关准则中的衔接规定进行追溯调整，同时对比较年度财务数据进行了</w:t>
      </w:r>
      <w:r>
        <w:rPr>
          <w:spacing w:val="-83"/>
        </w:rPr>
        <w:t> </w:t>
      </w:r>
      <w:r>
        <w:rPr>
          <w:spacing w:val="-83"/>
        </w:rPr>
      </w:r>
      <w:r>
        <w:rPr/>
        <w:t>重新列报。</w:t>
      </w:r>
    </w:p>
    <w:p>
      <w:pPr>
        <w:spacing w:line="240" w:lineRule="auto" w:before="1"/>
        <w:rPr>
          <w:rFonts w:ascii="宋体" w:hAnsi="宋体" w:cs="宋体" w:eastAsia="宋体" w:hint="default"/>
          <w:sz w:val="25"/>
          <w:szCs w:val="25"/>
        </w:rPr>
      </w:pPr>
    </w:p>
    <w:p>
      <w:pPr>
        <w:pStyle w:val="BodyText"/>
        <w:spacing w:line="256" w:lineRule="auto"/>
        <w:ind w:left="573" w:right="0" w:hanging="420"/>
        <w:jc w:val="left"/>
      </w:pPr>
      <w:r>
        <w:rPr>
          <w:rFonts w:ascii="宋体" w:hAnsi="宋体" w:cs="宋体" w:eastAsia="宋体" w:hint="default"/>
        </w:rPr>
        <w:t>1</w:t>
      </w:r>
      <w:r>
        <w:rPr/>
        <w:t>、</w:t>
      </w:r>
      <w:r>
        <w:rPr>
          <w:spacing w:val="-61"/>
        </w:rPr>
        <w:t> </w:t>
      </w:r>
      <w:r>
        <w:rPr/>
        <w:t>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 本公司根据《企业会计准则第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长期股权投资》（修订）将本公司对被投资单位不具有共同控</w:t>
      </w:r>
    </w:p>
    <w:p>
      <w:pPr>
        <w:pStyle w:val="BodyText"/>
        <w:spacing w:line="273" w:lineRule="auto" w:before="5"/>
        <w:ind w:right="0"/>
        <w:jc w:val="left"/>
      </w:pPr>
      <w:r>
        <w:rPr>
          <w:spacing w:val="-1"/>
        </w:rPr>
        <w:t>制或重大影响，并且在活跃市场中没有报价、公允价值不能可靠计量的投资从长期股权投资中分类至可供</w:t>
      </w:r>
      <w:r>
        <w:rPr>
          <w:spacing w:val="-81"/>
        </w:rPr>
        <w:t> </w:t>
      </w:r>
      <w:r>
        <w:rPr>
          <w:spacing w:val="-81"/>
        </w:rPr>
      </w:r>
      <w:r>
        <w:rPr/>
        <w:t>出售金融资产核算，并进行了追溯调整。</w:t>
      </w:r>
    </w:p>
    <w:p>
      <w:pPr>
        <w:pStyle w:val="BodyText"/>
        <w:spacing w:line="256" w:lineRule="auto" w:before="7"/>
        <w:ind w:left="573" w:right="0" w:hanging="420"/>
        <w:jc w:val="left"/>
      </w:pPr>
      <w:r>
        <w:rPr>
          <w:rFonts w:ascii="宋体" w:hAnsi="宋体" w:cs="宋体" w:eastAsia="宋体" w:hint="default"/>
        </w:rPr>
        <w:t>2</w:t>
      </w:r>
      <w:r>
        <w:rPr/>
        <w:t>、</w:t>
      </w:r>
      <w:r>
        <w:rPr>
          <w:spacing w:val="-62"/>
        </w:rPr>
        <w:t> </w:t>
      </w:r>
      <w:r>
        <w:rPr/>
        <w:t>执行《企业会计准则第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 </w:t>
      </w:r>
      <w:r>
        <w:rPr>
          <w:spacing w:val="-1"/>
        </w:rPr>
        <w:t>本公司根据《企业会计准则第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财务报表列报（修订）将本公司用于购置土地使用权的款项从</w:t>
      </w:r>
    </w:p>
    <w:p>
      <w:pPr>
        <w:pStyle w:val="BodyText"/>
        <w:spacing w:line="273" w:lineRule="auto" w:before="5"/>
        <w:ind w:right="0"/>
        <w:jc w:val="left"/>
      </w:pPr>
      <w:r>
        <w:rPr>
          <w:spacing w:val="-1"/>
        </w:rPr>
        <w:t>流动资产重分类至其他非流动资产核算，并进行了追溯调整。将资本公积中属于其他综合收益的部分以及</w:t>
      </w:r>
      <w:r>
        <w:rPr>
          <w:spacing w:val="-81"/>
        </w:rPr>
        <w:t> </w:t>
      </w:r>
      <w:r>
        <w:rPr>
          <w:spacing w:val="-81"/>
        </w:rPr>
      </w:r>
      <w:r>
        <w:rPr/>
        <w:t>外币报表折算差额重分类入其他综合收益列示，并进行了追溯调整。</w:t>
      </w:r>
    </w:p>
    <w:tbl>
      <w:tblPr>
        <w:tblW w:w="0" w:type="auto"/>
        <w:jc w:val="left"/>
        <w:tblInd w:w="1408" w:type="dxa"/>
        <w:tblLayout w:type="fixed"/>
        <w:tblCellMar>
          <w:top w:w="0" w:type="dxa"/>
          <w:left w:w="0" w:type="dxa"/>
          <w:bottom w:w="0" w:type="dxa"/>
          <w:right w:w="0" w:type="dxa"/>
        </w:tblCellMar>
        <w:tblLook w:val="01E0"/>
      </w:tblPr>
      <w:tblGrid>
        <w:gridCol w:w="3843"/>
        <w:gridCol w:w="3261"/>
      </w:tblGrid>
      <w:tr>
        <w:trPr>
          <w:trHeight w:val="340" w:hRule="exact"/>
        </w:trPr>
        <w:tc>
          <w:tcPr>
            <w:tcW w:w="7104" w:type="dxa"/>
            <w:gridSpan w:val="2"/>
            <w:tcBorders>
              <w:top w:val="nil" w:sz="6" w:space="0" w:color="auto"/>
              <w:left w:val="nil" w:sz="6" w:space="0" w:color="auto"/>
              <w:bottom w:val="single" w:sz="6" w:space="0" w:color="000000"/>
              <w:right w:val="single" w:sz="6" w:space="0" w:color="000000"/>
            </w:tcBorders>
          </w:tcPr>
          <w:p>
            <w:pPr>
              <w:pStyle w:val="TableParagraph"/>
              <w:spacing w:line="292" w:lineRule="exact"/>
              <w:ind w:left="1468" w:right="0"/>
              <w:jc w:val="left"/>
              <w:rPr>
                <w:rFonts w:ascii="宋体" w:hAnsi="宋体" w:cs="宋体" w:eastAsia="宋体" w:hint="default"/>
                <w:sz w:val="22"/>
                <w:szCs w:val="22"/>
              </w:rPr>
            </w:pPr>
            <w:r>
              <w:rPr>
                <w:rFonts w:ascii="宋体" w:hAnsi="宋体" w:cs="宋体" w:eastAsia="宋体" w:hint="default"/>
                <w:sz w:val="22"/>
                <w:szCs w:val="22"/>
              </w:rPr>
              <w:t>对</w:t>
            </w: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日相关财务报表项目的影响</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报表项目</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影响金额</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right"/>
              <w:rPr>
                <w:rFonts w:ascii="Times New Roman" w:hAnsi="Times New Roman" w:cs="Times New Roman" w:eastAsia="Times New Roman" w:hint="default"/>
                <w:sz w:val="22"/>
                <w:szCs w:val="22"/>
              </w:rPr>
            </w:pPr>
            <w:r>
              <w:rPr>
                <w:rFonts w:ascii="Times New Roman"/>
                <w:spacing w:val="-1"/>
                <w:sz w:val="22"/>
              </w:rPr>
              <w:t>-12,000,000.00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12,000,000.00</w:t>
            </w:r>
          </w:p>
        </w:tc>
      </w:tr>
      <w:tr>
        <w:trPr>
          <w:trHeight w:val="33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right"/>
              <w:rPr>
                <w:rFonts w:ascii="Times New Roman" w:hAnsi="Times New Roman" w:cs="Times New Roman" w:eastAsia="Times New Roman" w:hint="default"/>
                <w:sz w:val="22"/>
                <w:szCs w:val="22"/>
              </w:rPr>
            </w:pPr>
            <w:r>
              <w:rPr>
                <w:rFonts w:ascii="Times New Roman"/>
                <w:spacing w:val="-1"/>
                <w:sz w:val="22"/>
              </w:rPr>
              <w:t>-23,560,000.00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23,560,000.00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-2,382,218.61</w:t>
            </w:r>
            <w:r>
              <w:rPr>
                <w:rFonts w:ascii="Times New Roman"/>
                <w:sz w:val="22"/>
              </w:rPr>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2,311,165.50</w:t>
            </w:r>
            <w:r>
              <w:rPr>
                <w:rFonts w:ascii="Times New Roman"/>
                <w:sz w:val="22"/>
              </w:rPr>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71,053.11</w:t>
            </w:r>
            <w:r>
              <w:rPr>
                <w:rFonts w:ascii="Times New Roman"/>
                <w:sz w:val="22"/>
              </w:rPr>
            </w:r>
          </w:p>
        </w:tc>
      </w:tr>
    </w:tbl>
    <w:p>
      <w:pPr>
        <w:pStyle w:val="BodyText"/>
        <w:spacing w:line="256" w:lineRule="auto" w:before="8"/>
        <w:ind w:right="0" w:firstLine="420"/>
        <w:jc w:val="left"/>
      </w:pPr>
      <w:r>
        <w:rPr/>
        <w:t>本次会计政策变更，仅对上述财务报表项目列示产生影响，对公司</w:t>
      </w:r>
      <w:r>
        <w:rPr>
          <w:rFonts w:ascii="Times New Roman" w:hAnsi="Times New Roman" w:cs="Times New Roman" w:eastAsia="Times New Roman" w:hint="default"/>
        </w:rPr>
        <w:t>2013 </w:t>
      </w:r>
      <w:r>
        <w:rPr/>
        <w:t>年末和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年末资产总额、 负债总额和所有者权益总额以及</w:t>
      </w:r>
      <w:r>
        <w:rPr>
          <w:rFonts w:ascii="Times New Roman" w:hAnsi="Times New Roman" w:cs="Times New Roman" w:eastAsia="Times New Roman" w:hint="default"/>
        </w:rPr>
        <w:t>2013  </w:t>
      </w:r>
      <w:r>
        <w:rPr/>
        <w:t>年度和</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年度净利润未产生影响。</w:t>
      </w:r>
    </w:p>
    <w:p>
      <w:pPr>
        <w:spacing w:line="240" w:lineRule="auto" w:before="3"/>
        <w:rPr>
          <w:rFonts w:ascii="宋体" w:hAnsi="宋体" w:cs="宋体" w:eastAsia="宋体" w:hint="default"/>
          <w:sz w:val="24"/>
          <w:szCs w:val="24"/>
        </w:rPr>
      </w:pPr>
    </w:p>
    <w:p>
      <w:pPr>
        <w:pStyle w:val="BodyText"/>
        <w:spacing w:line="240" w:lineRule="auto"/>
        <w:ind w:left="574" w:right="0"/>
        <w:jc w:val="left"/>
      </w:pPr>
      <w:r>
        <w:rPr/>
        <w:t>本报告期除上述的会计政策变更之外、公司主要会计政策未发生变更。</w:t>
      </w:r>
    </w:p>
    <w:p>
      <w:pPr>
        <w:spacing w:after="0" w:line="240" w:lineRule="auto"/>
        <w:jc w:val="left"/>
        <w:sectPr>
          <w:pgSz w:w="11910" w:h="16840"/>
          <w:pgMar w:header="747" w:footer="979" w:top="1060" w:bottom="1160" w:left="980" w:right="96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340" w:lineRule="auto" w:before="116"/>
        <w:ind w:left="153" w:right="2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公司报告期利润分配预案及资本公积金转增股本预案与公司章程和分红管理办法等的相关规定一致</w:t>
      </w:r>
    </w:p>
    <w:p>
      <w:pPr>
        <w:spacing w:line="348" w:lineRule="auto" w:before="40"/>
        <w:ind w:left="153" w:right="3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500,814,121</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50,081,412.10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492,846,675.88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年第三次临时会议决议，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年度公司利润分配及资本公积转增股本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4"/>
                <w:sz w:val="18"/>
                <w:szCs w:val="18"/>
              </w:rPr>
              <w:t>预案：以截至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500,814,121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股为基数，向全体股东按每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8"/>
                <w:sz w:val="18"/>
                <w:szCs w:val="18"/>
              </w:rPr>
              <w:t>元（含</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共计派发现金红利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50,081,412.10 </w:t>
            </w:r>
            <w:r>
              <w:rPr>
                <w:rFonts w:ascii="宋体" w:hAnsi="宋体" w:cs="宋体" w:eastAsia="宋体" w:hint="default"/>
                <w:spacing w:val="-80"/>
                <w:sz w:val="18"/>
                <w:szCs w:val="18"/>
              </w:rPr>
              <w:t>元</w:t>
            </w:r>
            <w:r>
              <w:rPr>
                <w:rFonts w:ascii="宋体" w:hAnsi="宋体" w:cs="宋体" w:eastAsia="宋体" w:hint="default"/>
                <w:sz w:val="18"/>
                <w:szCs w:val="18"/>
              </w:rPr>
              <w:t>（</w:t>
            </w:r>
            <w:r>
              <w:rPr>
                <w:rFonts w:ascii="宋体" w:hAnsi="宋体" w:cs="宋体" w:eastAsia="宋体" w:hint="default"/>
                <w:spacing w:val="-2"/>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同时</w:t>
            </w:r>
            <w:r>
              <w:rPr>
                <w:rFonts w:ascii="宋体" w:hAnsi="宋体" w:cs="宋体" w:eastAsia="宋体" w:hint="default"/>
                <w:spacing w:val="-80"/>
                <w:sz w:val="18"/>
                <w:szCs w:val="18"/>
              </w:rPr>
              <w:t>，</w:t>
            </w:r>
            <w:r>
              <w:rPr>
                <w:rFonts w:ascii="宋体" w:hAnsi="宋体" w:cs="宋体" w:eastAsia="宋体" w:hint="default"/>
                <w:sz w:val="18"/>
                <w:szCs w:val="18"/>
              </w:rPr>
              <w:t>以</w:t>
            </w:r>
            <w:r>
              <w:rPr>
                <w:rFonts w:ascii="宋体" w:hAnsi="宋体" w:cs="宋体" w:eastAsia="宋体" w:hint="default"/>
                <w:spacing w:val="-2"/>
                <w:sz w:val="18"/>
                <w:szCs w:val="18"/>
              </w:rPr>
              <w:t>资</w:t>
            </w:r>
            <w:r>
              <w:rPr>
                <w:rFonts w:ascii="宋体" w:hAnsi="宋体" w:cs="宋体" w:eastAsia="宋体" w:hint="default"/>
                <w:sz w:val="18"/>
                <w:szCs w:val="18"/>
              </w:rPr>
              <w:t>本公积转增股本</w:t>
            </w:r>
            <w:r>
              <w:rPr>
                <w:rFonts w:ascii="宋体" w:hAnsi="宋体" w:cs="宋体" w:eastAsia="宋体" w:hint="default"/>
                <w:spacing w:val="-80"/>
                <w:sz w:val="18"/>
                <w:szCs w:val="18"/>
              </w:rPr>
              <w:t>，</w:t>
            </w: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转</w:t>
            </w: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0"/>
                <w:sz w:val="18"/>
                <w:szCs w:val="18"/>
              </w:rPr>
              <w:t>，</w:t>
            </w:r>
            <w:r>
              <w:rPr>
                <w:rFonts w:ascii="宋体" w:hAnsi="宋体" w:cs="宋体" w:eastAsia="宋体" w:hint="default"/>
                <w:sz w:val="18"/>
                <w:szCs w:val="18"/>
              </w:rPr>
              <w:t>共</w:t>
            </w:r>
            <w:r>
              <w:rPr>
                <w:rFonts w:ascii="宋体" w:hAnsi="宋体" w:cs="宋体" w:eastAsia="宋体" w:hint="default"/>
                <w:spacing w:val="1"/>
                <w:sz w:val="18"/>
                <w:szCs w:val="18"/>
              </w:rPr>
              <w:t>计</w:t>
            </w:r>
            <w:r>
              <w:rPr>
                <w:rFonts w:ascii="宋体" w:hAnsi="宋体" w:cs="宋体" w:eastAsia="宋体" w:hint="default"/>
                <w:sz w:val="18"/>
                <w:szCs w:val="18"/>
              </w:rPr>
              <w:t>转增股本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500,814,121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股。转增后，公司总股本为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1,001,628,242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股。该利润分配预案尚需提交公司股东大会审议。</w:t>
            </w:r>
          </w:p>
        </w:tc>
      </w:tr>
    </w:tbl>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77"/>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年度的利润分配方案：以公司现有股本</w:t>
      </w:r>
    </w:p>
    <w:p>
      <w:pPr>
        <w:pStyle w:val="BodyText"/>
        <w:spacing w:line="259" w:lineRule="auto" w:before="21"/>
        <w:ind w:right="0"/>
        <w:jc w:val="left"/>
      </w:pPr>
      <w:r>
        <w:rPr>
          <w:rFonts w:ascii="Times New Roman" w:hAnsi="Times New Roman" w:cs="Times New Roman" w:eastAsia="Times New Roman" w:hint="default"/>
          <w:spacing w:val="-1"/>
        </w:rPr>
        <w:t>120,000,000</w:t>
      </w:r>
      <w:r>
        <w:rPr>
          <w:spacing w:val="-1"/>
        </w:rPr>
        <w:t>股为基数，每</w:t>
      </w:r>
      <w:r>
        <w:rPr>
          <w:rFonts w:ascii="Times New Roman" w:hAnsi="Times New Roman" w:cs="Times New Roman" w:eastAsia="Times New Roman" w:hint="default"/>
          <w:spacing w:val="-1"/>
        </w:rPr>
        <w:t>10</w:t>
      </w:r>
      <w:r>
        <w:rPr>
          <w:spacing w:val="-1"/>
        </w:rPr>
        <w:t>股派送</w:t>
      </w:r>
      <w:r>
        <w:rPr>
          <w:rFonts w:ascii="Times New Roman" w:hAnsi="Times New Roman" w:cs="Times New Roman" w:eastAsia="Times New Roman" w:hint="default"/>
          <w:spacing w:val="-1"/>
        </w:rPr>
        <w:t>1</w:t>
      </w:r>
      <w:r>
        <w:rPr>
          <w:spacing w:val="-1"/>
        </w:rPr>
        <w:t>元人民币现金股利（含税），共计</w:t>
      </w:r>
      <w:r>
        <w:rPr>
          <w:rFonts w:ascii="Times New Roman" w:hAnsi="Times New Roman" w:cs="Times New Roman" w:eastAsia="Times New Roman" w:hint="default"/>
          <w:spacing w:val="-1"/>
        </w:rPr>
        <w:t>12,000,000</w:t>
      </w:r>
      <w:r>
        <w:rPr>
          <w:spacing w:val="-1"/>
        </w:rPr>
        <w:t>元。本年度无资本公积转</w:t>
      </w:r>
      <w:r>
        <w:rPr>
          <w:spacing w:val="-74"/>
        </w:rPr>
        <w:t> </w:t>
      </w:r>
      <w:r>
        <w:rPr>
          <w:spacing w:val="-74"/>
        </w:rPr>
      </w:r>
      <w:r>
        <w:rPr/>
        <w:t>增股本预案。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12</w:t>
      </w:r>
      <w:r>
        <w:rPr/>
        <w:t>年第二次临时股东大会审议通过了</w:t>
      </w:r>
      <w:r>
        <w:rPr>
          <w:rFonts w:ascii="Times New Roman" w:hAnsi="Times New Roman" w:cs="Times New Roman" w:eastAsia="Times New Roman" w:hint="default"/>
        </w:rPr>
        <w:t>2012</w:t>
      </w:r>
      <w:r>
        <w:rPr/>
        <w:t>年半年度的资本公积转增股本预案：以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日的公司总股本</w:t>
      </w:r>
      <w:r>
        <w:rPr>
          <w:rFonts w:ascii="Times New Roman" w:hAnsi="Times New Roman" w:cs="Times New Roman" w:eastAsia="Times New Roman" w:hint="default"/>
        </w:rPr>
        <w:t>120,000,000</w:t>
      </w:r>
      <w:r>
        <w:rPr/>
        <w:t>股为基数，以资本公积转增股本，每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 增股本</w:t>
      </w:r>
      <w:r>
        <w:rPr>
          <w:rFonts w:ascii="Times New Roman" w:hAnsi="Times New Roman" w:cs="Times New Roman" w:eastAsia="Times New Roman" w:hint="default"/>
        </w:rPr>
        <w:t>120,000,000</w:t>
      </w:r>
      <w:r>
        <w:rPr/>
        <w:t>股。转增后，公司总股本为</w:t>
      </w:r>
      <w:r>
        <w:rPr>
          <w:rFonts w:ascii="Times New Roman" w:hAnsi="Times New Roman" w:cs="Times New Roman" w:eastAsia="Times New Roman" w:hint="default"/>
        </w:rPr>
        <w:t>240,000,000</w:t>
      </w:r>
      <w:r>
        <w:rPr/>
        <w:t>股。 </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日，公司第四届董事会</w:t>
      </w:r>
      <w:r>
        <w:rPr>
          <w:rFonts w:ascii="Times New Roman" w:hAnsi="Times New Roman" w:cs="Times New Roman" w:eastAsia="Times New Roman" w:hint="default"/>
          <w:spacing w:val="-1"/>
        </w:rPr>
        <w:t>2013</w:t>
      </w:r>
      <w:r>
        <w:rPr>
          <w:spacing w:val="-1"/>
        </w:rPr>
        <w:t>年第三次临时会议审议通过了</w:t>
      </w:r>
      <w:r>
        <w:rPr>
          <w:rFonts w:ascii="Times New Roman" w:hAnsi="Times New Roman" w:cs="Times New Roman" w:eastAsia="Times New Roman" w:hint="default"/>
          <w:spacing w:val="-1"/>
        </w:rPr>
        <w:t>2012</w:t>
      </w:r>
      <w:r>
        <w:rPr>
          <w:spacing w:val="-1"/>
        </w:rPr>
        <w:t>年度的利润分配方案：以公</w:t>
      </w:r>
      <w:r>
        <w:rPr>
          <w:spacing w:val="-80"/>
        </w:rPr>
        <w:t> </w:t>
      </w:r>
      <w:r>
        <w:rPr>
          <w:spacing w:val="-80"/>
        </w:rPr>
      </w:r>
      <w:r>
        <w:rPr>
          <w:spacing w:val="-1"/>
        </w:rPr>
        <w:t>司现有股本</w:t>
      </w:r>
      <w:r>
        <w:rPr>
          <w:rFonts w:ascii="Times New Roman" w:hAnsi="Times New Roman" w:cs="Times New Roman" w:eastAsia="Times New Roman" w:hint="default"/>
          <w:spacing w:val="-1"/>
        </w:rPr>
        <w:t>243,217,020</w:t>
      </w:r>
      <w:r>
        <w:rPr>
          <w:spacing w:val="-1"/>
        </w:rPr>
        <w:t>股为基数，每</w:t>
      </w:r>
      <w:r>
        <w:rPr>
          <w:rFonts w:ascii="Times New Roman" w:hAnsi="Times New Roman" w:cs="Times New Roman" w:eastAsia="Times New Roman" w:hint="default"/>
          <w:spacing w:val="-1"/>
        </w:rPr>
        <w:t>10</w:t>
      </w:r>
      <w:r>
        <w:rPr>
          <w:spacing w:val="-1"/>
        </w:rPr>
        <w:t>股派送</w:t>
      </w:r>
      <w:r>
        <w:rPr>
          <w:rFonts w:ascii="Times New Roman" w:hAnsi="Times New Roman" w:cs="Times New Roman" w:eastAsia="Times New Roman" w:hint="default"/>
          <w:spacing w:val="-1"/>
        </w:rPr>
        <w:t>1</w:t>
      </w:r>
      <w:r>
        <w:rPr>
          <w:spacing w:val="-1"/>
        </w:rPr>
        <w:t>元人民币现金股利（含税），共计</w:t>
      </w:r>
      <w:r>
        <w:rPr>
          <w:rFonts w:ascii="Times New Roman" w:hAnsi="Times New Roman" w:cs="Times New Roman" w:eastAsia="Times New Roman" w:hint="default"/>
          <w:spacing w:val="-1"/>
        </w:rPr>
        <w:t>24,321,702</w:t>
      </w:r>
      <w:r>
        <w:rPr>
          <w:spacing w:val="-1"/>
        </w:rPr>
        <w:t>元。本年度无</w:t>
      </w:r>
      <w:r>
        <w:rPr>
          <w:spacing w:val="-75"/>
        </w:rPr>
        <w:t> </w:t>
      </w:r>
      <w:r>
        <w:rPr>
          <w:spacing w:val="-75"/>
        </w:rPr>
      </w:r>
      <w:r>
        <w:rPr/>
        <w:t>资本公积转增股本预案。 </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日，公司第五届董事会</w:t>
      </w:r>
      <w:r>
        <w:rPr>
          <w:rFonts w:ascii="Times New Roman" w:hAnsi="Times New Roman" w:cs="Times New Roman" w:eastAsia="Times New Roman" w:hint="default"/>
          <w:spacing w:val="-1"/>
        </w:rPr>
        <w:t>2014</w:t>
      </w:r>
      <w:r>
        <w:rPr>
          <w:spacing w:val="-1"/>
        </w:rPr>
        <w:t>年第五次临时会议审议通过了</w:t>
      </w:r>
      <w:r>
        <w:rPr>
          <w:rFonts w:ascii="Times New Roman" w:hAnsi="Times New Roman" w:cs="Times New Roman" w:eastAsia="Times New Roman" w:hint="default"/>
          <w:spacing w:val="-1"/>
        </w:rPr>
        <w:t>2013</w:t>
      </w:r>
      <w:r>
        <w:rPr>
          <w:spacing w:val="-1"/>
        </w:rPr>
        <w:t>年度的利润分配方案：以公</w:t>
      </w:r>
      <w:r>
        <w:rPr>
          <w:spacing w:val="-80"/>
        </w:rPr>
        <w:t> </w:t>
      </w:r>
      <w:r>
        <w:rPr>
          <w:spacing w:val="-80"/>
        </w:rPr>
      </w:r>
      <w:r>
        <w:rPr/>
        <w:t>司截至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243,567,200</w:t>
      </w:r>
      <w:r>
        <w:rPr/>
        <w:t>股为基数，拟按每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w:t>
      </w:r>
      <w:r>
        <w:rPr/>
        <w:t>元（含税），共计 </w:t>
      </w:r>
      <w:r>
        <w:rPr>
          <w:rFonts w:ascii="Times New Roman" w:hAnsi="Times New Roman" w:cs="Times New Roman" w:eastAsia="Times New Roman" w:hint="default"/>
        </w:rPr>
        <w:t>24,356,720.00</w:t>
      </w:r>
      <w:r>
        <w:rPr/>
        <w:t>元（含税）；同时，以资本公积转增股本，每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243,567,200</w:t>
      </w:r>
      <w:r>
        <w:rPr/>
        <w:t>股。 转增后，公司总股本为</w:t>
      </w:r>
      <w:r>
        <w:rPr>
          <w:rFonts w:ascii="Times New Roman" w:hAnsi="Times New Roman" w:cs="Times New Roman" w:eastAsia="Times New Roman" w:hint="default"/>
        </w:rPr>
        <w:t>487,134,400</w:t>
      </w:r>
      <w:r>
        <w:rPr/>
        <w:t>股。</w:t>
      </w:r>
      <w:r>
        <w:rPr>
          <w:spacing w:val="-2"/>
        </w:rPr>
        <w:t> </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日，公司第五届董事会</w:t>
      </w:r>
      <w:r>
        <w:rPr>
          <w:rFonts w:ascii="Times New Roman" w:hAnsi="Times New Roman" w:cs="Times New Roman" w:eastAsia="Times New Roman" w:hint="default"/>
          <w:spacing w:val="-1"/>
        </w:rPr>
        <w:t>2015</w:t>
      </w:r>
      <w:r>
        <w:rPr>
          <w:spacing w:val="-1"/>
        </w:rPr>
        <w:t>年第三次临时会议审议通过了</w:t>
      </w:r>
      <w:r>
        <w:rPr>
          <w:rFonts w:ascii="Times New Roman" w:hAnsi="Times New Roman" w:cs="Times New Roman" w:eastAsia="Times New Roman" w:hint="default"/>
          <w:spacing w:val="-1"/>
        </w:rPr>
        <w:t>2014</w:t>
      </w:r>
      <w:r>
        <w:rPr>
          <w:spacing w:val="-1"/>
        </w:rPr>
        <w:t>年度公司利润分配及资本公</w:t>
      </w:r>
      <w:r>
        <w:rPr>
          <w:spacing w:val="-78"/>
        </w:rPr>
        <w:t> </w:t>
      </w:r>
      <w:r>
        <w:rPr>
          <w:spacing w:val="-78"/>
        </w:rPr>
      </w:r>
      <w:r>
        <w:rPr/>
        <w:t>积转增股本预案：以截至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500,814,121</w:t>
      </w:r>
      <w:r>
        <w:rPr/>
        <w:t>股为基数，向全体股东按每</w:t>
      </w:r>
      <w:r>
        <w:rPr>
          <w:rFonts w:ascii="Times New Roman" w:hAnsi="Times New Roman" w:cs="Times New Roman" w:eastAsia="Times New Roman" w:hint="default"/>
        </w:rPr>
        <w:t>10</w:t>
      </w:r>
      <w:r>
        <w:rPr/>
        <w:t>股派发现金 红利人民币</w:t>
      </w:r>
      <w:r>
        <w:rPr>
          <w:rFonts w:ascii="Times New Roman" w:hAnsi="Times New Roman" w:cs="Times New Roman" w:eastAsia="Times New Roman" w:hint="default"/>
        </w:rPr>
        <w:t>1.00</w:t>
      </w:r>
      <w:r>
        <w:rPr/>
        <w:t>元（含税），共计派发现金红利</w:t>
      </w:r>
      <w:r>
        <w:rPr>
          <w:rFonts w:ascii="Times New Roman" w:hAnsi="Times New Roman" w:cs="Times New Roman" w:eastAsia="Times New Roman" w:hint="default"/>
        </w:rPr>
        <w:t>50,081,412.10</w:t>
      </w:r>
      <w:r>
        <w:rPr/>
        <w:t>元（含税）；同时，以资本公积转增股本，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500,814,121</w:t>
      </w:r>
      <w:r>
        <w:rPr/>
        <w:t>股。转增后，公司总股本为</w:t>
      </w:r>
      <w:r>
        <w:rPr>
          <w:rFonts w:ascii="Times New Roman" w:hAnsi="Times New Roman" w:cs="Times New Roman" w:eastAsia="Times New Roman" w:hint="default"/>
        </w:rPr>
        <w:t>1,001,628,242</w:t>
      </w:r>
      <w:r>
        <w:rPr/>
        <w:t>股。</w:t>
      </w:r>
    </w:p>
    <w:p>
      <w:pPr>
        <w:spacing w:after="0" w:line="259"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3"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50,081,412.10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189,928,919.36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24,356,720.00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146,713,211.97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24,321,702.00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111,436,631.79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573" w:right="0" w:hanging="420"/>
        <w:jc w:val="left"/>
      </w:pPr>
      <w:r>
        <w:rPr/>
        <w:t>（一）内幕信息知情人管理制度建立情况 </w:t>
      </w:r>
      <w:r>
        <w:rPr>
          <w:spacing w:val="-1"/>
        </w:rPr>
        <w:t>为规范公司内幕信息管理，维护信息披露的公开、公平、公正原则，保护广大投资者的合法权益，经</w:t>
      </w:r>
    </w:p>
    <w:p>
      <w:pPr>
        <w:pStyle w:val="BodyText"/>
        <w:spacing w:line="264" w:lineRule="auto" w:before="7"/>
        <w:ind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日公司第四届董事会第二次会议审议通过，制订了《内幕信息知情人登记制度》，分别对信 </w:t>
      </w:r>
      <w:r>
        <w:rPr>
          <w:spacing w:val="-1"/>
        </w:rPr>
        <w:t>息披露的基本原则、信息披露的内容、披露程序与传递、责任划分、内幕信息知情人范围和保密措施以及</w:t>
      </w:r>
      <w:r>
        <w:rPr>
          <w:spacing w:val="-86"/>
        </w:rPr>
        <w:t> </w:t>
      </w:r>
      <w:r>
        <w:rPr>
          <w:spacing w:val="-86"/>
        </w:rPr>
      </w:r>
      <w:r>
        <w:rPr/>
        <w:t>责任追究等予以明确规定。</w:t>
      </w:r>
    </w:p>
    <w:p>
      <w:pPr>
        <w:pStyle w:val="BodyText"/>
        <w:spacing w:line="273" w:lineRule="auto" w:before="16"/>
        <w:ind w:left="574" w:right="0" w:hanging="420"/>
        <w:jc w:val="left"/>
      </w:pPr>
      <w:r>
        <w:rPr/>
        <w:t>（二）内幕信息知情人管理制度的执行情况 </w:t>
      </w:r>
      <w:r>
        <w:rPr>
          <w:spacing w:val="-1"/>
        </w:rPr>
        <w:t>报告期内，公司严格执行内幕信息登记管理制度，严格规范信息传递流程，在定期报告披露期间和临</w:t>
      </w:r>
    </w:p>
    <w:p>
      <w:pPr>
        <w:pStyle w:val="BodyText"/>
        <w:spacing w:line="273" w:lineRule="auto" w:before="8"/>
        <w:ind w:left="154" w:right="0"/>
        <w:jc w:val="left"/>
      </w:pPr>
      <w:r>
        <w:rPr>
          <w:spacing w:val="-1"/>
        </w:rPr>
        <w:t>时公告披露期间，对未公开信息，公司董事会办公室都会严格控制知情人范围并组织相关内幕信息知情人</w:t>
      </w:r>
      <w:r>
        <w:rPr>
          <w:spacing w:val="-81"/>
        </w:rPr>
        <w:t> </w:t>
      </w:r>
      <w:r>
        <w:rPr>
          <w:spacing w:val="-81"/>
        </w:rPr>
      </w:r>
      <w:r>
        <w:rPr>
          <w:spacing w:val="-1"/>
        </w:rPr>
        <w:t>填写《内幕信息知情人登记表》，如实、完整记录上述信息在公开前的所有内幕信息知情人名单，以及知</w:t>
      </w:r>
      <w:r>
        <w:rPr>
          <w:spacing w:val="-83"/>
        </w:rPr>
        <w:t> </w:t>
      </w:r>
      <w:r>
        <w:rPr>
          <w:spacing w:val="-83"/>
        </w:rPr>
      </w:r>
      <w:r>
        <w:rPr>
          <w:spacing w:val="-1"/>
        </w:rPr>
        <w:t>情人知悉内幕信息的时间等。按照相关法规规定，向深圳证券交易所和上海证监局报送定期报告和临时报</w:t>
      </w:r>
      <w:r>
        <w:rPr>
          <w:spacing w:val="-81"/>
        </w:rPr>
        <w:t> </w:t>
      </w:r>
      <w:r>
        <w:rPr>
          <w:spacing w:val="-81"/>
        </w:rPr>
      </w:r>
      <w:r>
        <w:rPr/>
        <w:t>告相关资料的同时报备内幕信息知情人登记情况。 报告期内，公司董事、监事和高级管理人员及其直系亲属未发生在敏感期买卖公司股票的行为。</w:t>
      </w:r>
    </w:p>
    <w:p>
      <w:pPr>
        <w:pStyle w:val="BodyText"/>
        <w:spacing w:line="240" w:lineRule="auto" w:before="48"/>
        <w:ind w:right="0"/>
        <w:jc w:val="left"/>
      </w:pPr>
      <w:r>
        <w:rPr/>
        <w:t>（三）报告期内，未发生内幕信息知情人涉嫌内幕交易的情况，以及监管部门的查处和整改情况。</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956"/>
        <w:gridCol w:w="1316"/>
        <w:gridCol w:w="1496"/>
        <w:gridCol w:w="2088"/>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9" w:right="47" w:hanging="811"/>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8"/>
              <w:jc w:val="left"/>
              <w:rPr>
                <w:rFonts w:ascii="宋体" w:hAnsi="宋体" w:cs="宋体" w:eastAsia="宋体" w:hint="default"/>
                <w:sz w:val="18"/>
                <w:szCs w:val="18"/>
              </w:rPr>
            </w:pPr>
            <w:r>
              <w:rPr>
                <w:rFonts w:ascii="宋体" w:hAnsi="宋体" w:cs="宋体" w:eastAsia="宋体" w:hint="default"/>
                <w:sz w:val="18"/>
                <w:szCs w:val="18"/>
              </w:rPr>
              <w:t>上海市南京西路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楼会议 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12"/>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家主要机 构</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公司综合情况介绍</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上海市南京西路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楼万达信 息贵宾室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部分机构</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72"/>
              <w:jc w:val="both"/>
              <w:rPr>
                <w:rFonts w:ascii="宋体" w:hAnsi="宋体" w:cs="宋体" w:eastAsia="宋体" w:hint="default"/>
                <w:sz w:val="18"/>
                <w:szCs w:val="18"/>
              </w:rPr>
            </w:pPr>
            <w:r>
              <w:rPr>
                <w:rFonts w:ascii="宋体" w:hAnsi="宋体" w:cs="宋体" w:eastAsia="宋体" w:hint="default"/>
                <w:sz w:val="18"/>
                <w:szCs w:val="18"/>
              </w:rPr>
              <w:t>公司中标</w:t>
            </w:r>
            <w:r>
              <w:rPr>
                <w:rFonts w:ascii="Times New Roman" w:hAnsi="Times New Roman" w:cs="Times New Roman" w:eastAsia="Times New Roman" w:hint="default"/>
                <w:sz w:val="18"/>
                <w:szCs w:val="18"/>
              </w:rPr>
              <w:t>“</w:t>
            </w:r>
            <w:r>
              <w:rPr>
                <w:rFonts w:ascii="宋体" w:hAnsi="宋体" w:cs="宋体" w:eastAsia="宋体" w:hint="default"/>
                <w:sz w:val="18"/>
                <w:szCs w:val="18"/>
              </w:rPr>
              <w:t>上海市医药采 购服务与监管信息系统</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项目的相关情况介绍</w:t>
            </w:r>
          </w:p>
        </w:tc>
      </w:tr>
      <w:tr>
        <w:trPr>
          <w:trHeight w:val="102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上海市南京西路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楼万达信 息贵宾室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部分机构</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公司与中国电信上海公司 战略合作的相关情况介绍</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956"/>
        <w:gridCol w:w="1316"/>
        <w:gridCol w:w="1496"/>
        <w:gridCol w:w="2088"/>
      </w:tblGrid>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上海市浦东新区迎 春路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号证大</w:t>
            </w:r>
          </w:p>
          <w:p>
            <w:pPr>
              <w:pStyle w:val="TableParagraph"/>
              <w:spacing w:line="302" w:lineRule="auto"/>
              <w:ind w:left="22" w:right="23"/>
              <w:jc w:val="left"/>
              <w:rPr>
                <w:rFonts w:ascii="宋体" w:hAnsi="宋体" w:cs="宋体" w:eastAsia="宋体" w:hint="default"/>
                <w:sz w:val="18"/>
                <w:szCs w:val="18"/>
              </w:rPr>
            </w:pPr>
            <w:r>
              <w:rPr>
                <w:rFonts w:ascii="宋体" w:hAnsi="宋体" w:cs="宋体" w:eastAsia="宋体" w:hint="default"/>
                <w:sz w:val="18"/>
                <w:szCs w:val="18"/>
              </w:rPr>
              <w:t>丽笙酒店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楼木兰 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2" w:right="112"/>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家主要机 构</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72"/>
              <w:jc w:val="left"/>
              <w:rPr>
                <w:rFonts w:ascii="宋体" w:hAnsi="宋体" w:cs="宋体" w:eastAsia="宋体" w:hint="default"/>
                <w:sz w:val="18"/>
                <w:szCs w:val="18"/>
              </w:rPr>
            </w:pPr>
            <w:r>
              <w:rPr>
                <w:rFonts w:ascii="宋体" w:hAnsi="宋体" w:cs="宋体" w:eastAsia="宋体" w:hint="default"/>
                <w:sz w:val="18"/>
                <w:szCs w:val="18"/>
              </w:rPr>
              <w:t>关于医疗卫生行业情况介 绍</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146"/>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3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0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上海光讯 医疗科技 中心（有 </w:t>
            </w:r>
            <w:r>
              <w:rPr>
                <w:rFonts w:ascii="宋体" w:hAnsi="宋体" w:cs="宋体" w:eastAsia="宋体" w:hint="default"/>
                <w:spacing w:val="-18"/>
                <w:sz w:val="18"/>
                <w:szCs w:val="18"/>
              </w:rPr>
              <w:t>限合伙）、</w:t>
            </w:r>
            <w:r>
              <w:rPr>
                <w:rFonts w:ascii="宋体" w:hAnsi="宋体" w:cs="宋体" w:eastAsia="宋体" w:hint="default"/>
                <w:sz w:val="18"/>
                <w:szCs w:val="18"/>
              </w:rPr>
              <w:t> 上海昳泓 投资管理 中心（有 </w:t>
            </w:r>
            <w:r>
              <w:rPr>
                <w:rFonts w:ascii="宋体" w:hAnsi="宋体" w:cs="宋体" w:eastAsia="宋体" w:hint="default"/>
                <w:spacing w:val="-18"/>
                <w:sz w:val="18"/>
                <w:szCs w:val="18"/>
              </w:rPr>
              <w:t>限合伙）、</w:t>
            </w:r>
            <w:r>
              <w:rPr>
                <w:rFonts w:ascii="宋体" w:hAnsi="宋体" w:cs="宋体" w:eastAsia="宋体" w:hint="default"/>
                <w:sz w:val="18"/>
                <w:szCs w:val="18"/>
              </w:rPr>
              <w:t> 上海菁桐 投资管理 中心（有 </w:t>
            </w:r>
            <w:r>
              <w:rPr>
                <w:rFonts w:ascii="宋体" w:hAnsi="宋体" w:cs="宋体" w:eastAsia="宋体" w:hint="default"/>
                <w:spacing w:val="-18"/>
                <w:sz w:val="18"/>
                <w:szCs w:val="18"/>
              </w:rPr>
              <w:t>限合伙）、</w:t>
            </w:r>
            <w:r>
              <w:rPr>
                <w:rFonts w:ascii="宋体" w:hAnsi="宋体" w:cs="宋体" w:eastAsia="宋体" w:hint="default"/>
                <w:sz w:val="18"/>
                <w:szCs w:val="18"/>
              </w:rPr>
              <w:t> 上海时空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上海复高 计算机科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38" w:lineRule="auto"/>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3">
              <w:r>
                <w:rPr>
                  <w:rFonts w:ascii="Times New Roman" w:hAnsi="Times New Roman" w:cs="Times New Roman" w:eastAsia="Times New Roman" w:hint="default"/>
                  <w:sz w:val="18"/>
                  <w:szCs w:val="18"/>
                </w:rPr>
                <w:t>http://www</w:t>
              </w:r>
            </w:hyperlink>
          </w:p>
          <w:p>
            <w:pPr>
              <w:pStyle w:val="TableParagraph"/>
              <w:spacing w:line="362" w:lineRule="auto" w:before="23"/>
              <w:ind w:left="22" w:right="24"/>
              <w:jc w:val="left"/>
              <w:rPr>
                <w:rFonts w:ascii="Times New Roman" w:hAnsi="Times New Roman" w:cs="Times New Roman" w:eastAsia="Times New Roman" w:hint="default"/>
                <w:sz w:val="18"/>
                <w:szCs w:val="18"/>
              </w:rPr>
            </w:pPr>
            <w:r>
              <w:rPr>
                <w:rFonts w:ascii="Times New Roman"/>
                <w:sz w:val="18"/>
              </w:rPr>
              <w:t>.cninfo.co m.cn/final page/2014- 11-26/120</w:t>
            </w:r>
          </w:p>
          <w:p>
            <w:pPr>
              <w:pStyle w:val="TableParagraph"/>
              <w:spacing w:line="362" w:lineRule="auto" w:before="3"/>
              <w:ind w:left="22" w:right="60"/>
              <w:jc w:val="left"/>
              <w:rPr>
                <w:rFonts w:ascii="Times New Roman" w:hAnsi="Times New Roman" w:cs="Times New Roman" w:eastAsia="Times New Roman" w:hint="default"/>
                <w:sz w:val="18"/>
                <w:szCs w:val="18"/>
              </w:rPr>
            </w:pPr>
            <w:r>
              <w:rPr>
                <w:rFonts w:ascii="Times New Roman"/>
                <w:sz w:val="18"/>
              </w:rPr>
              <w:t>0420037.P</w:t>
            </w:r>
            <w:r>
              <w:rPr>
                <w:rFonts w:ascii="Times New Roman"/>
                <w:w w:val="99"/>
                <w:sz w:val="18"/>
              </w:rPr>
              <w:t> </w:t>
            </w:r>
            <w:r>
              <w:rPr>
                <w:rFonts w:ascii="Times New Roman"/>
                <w:sz w:val="18"/>
              </w:rPr>
              <w:t>DF</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79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五星创业 投资合伙 企业（有 </w:t>
            </w:r>
            <w:r>
              <w:rPr>
                <w:rFonts w:ascii="宋体" w:hAnsi="宋体" w:cs="宋体" w:eastAsia="宋体" w:hint="default"/>
                <w:spacing w:val="-18"/>
                <w:sz w:val="18"/>
                <w:szCs w:val="18"/>
              </w:rPr>
              <w:t>限合伙）、</w:t>
            </w:r>
            <w:r>
              <w:rPr>
                <w:rFonts w:ascii="宋体" w:hAnsi="宋体" w:cs="宋体" w:eastAsia="宋体" w:hint="default"/>
                <w:sz w:val="18"/>
                <w:szCs w:val="18"/>
              </w:rPr>
              <w:t> 上海千骥 生物医药 创业投资 有限公 司、上海 复星平耀 投资管理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胡燕萍、 邬金国、 韩贤国、 俞绉、王 武广、仲 意敏、许 雪江、邬 渊斌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宁波金唐 软件有限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41" w:right="0"/>
              <w:jc w:val="left"/>
              <w:rPr>
                <w:rFonts w:ascii="Times New Roman" w:hAnsi="Times New Roman" w:cs="Times New Roman" w:eastAsia="Times New Roman" w:hint="default"/>
                <w:sz w:val="18"/>
                <w:szCs w:val="18"/>
              </w:rPr>
            </w:pPr>
            <w:r>
              <w:rPr>
                <w:rFonts w:ascii="Times New Roman"/>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15"/>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3">
              <w:r>
                <w:rPr>
                  <w:rFonts w:ascii="Times New Roman" w:hAnsi="Times New Roman" w:cs="Times New Roman" w:eastAsia="Times New Roman" w:hint="default"/>
                  <w:sz w:val="18"/>
                  <w:szCs w:val="18"/>
                </w:rPr>
                <w:t>http://www</w:t>
              </w:r>
            </w:hyperlink>
          </w:p>
          <w:p>
            <w:pPr>
              <w:pStyle w:val="TableParagraph"/>
              <w:spacing w:line="362" w:lineRule="auto" w:before="23"/>
              <w:ind w:left="22" w:right="24"/>
              <w:jc w:val="left"/>
              <w:rPr>
                <w:rFonts w:ascii="Times New Roman" w:hAnsi="Times New Roman" w:cs="Times New Roman" w:eastAsia="Times New Roman" w:hint="default"/>
                <w:sz w:val="18"/>
                <w:szCs w:val="18"/>
              </w:rPr>
            </w:pPr>
            <w:r>
              <w:rPr>
                <w:rFonts w:ascii="Times New Roman"/>
                <w:sz w:val="18"/>
              </w:rPr>
              <w:t>.cninfo.co m.cn/final page/2014- 12-19/120</w:t>
            </w:r>
          </w:p>
          <w:p>
            <w:pPr>
              <w:pStyle w:val="TableParagraph"/>
              <w:spacing w:line="362" w:lineRule="auto" w:before="3"/>
              <w:ind w:left="22" w:right="60"/>
              <w:jc w:val="left"/>
              <w:rPr>
                <w:rFonts w:ascii="Times New Roman" w:hAnsi="Times New Roman" w:cs="Times New Roman" w:eastAsia="Times New Roman" w:hint="default"/>
                <w:sz w:val="18"/>
                <w:szCs w:val="18"/>
              </w:rPr>
            </w:pPr>
            <w:r>
              <w:rPr>
                <w:rFonts w:ascii="Times New Roman"/>
                <w:sz w:val="18"/>
              </w:rPr>
              <w:t>0479254.P</w:t>
            </w:r>
            <w:r>
              <w:rPr>
                <w:rFonts w:ascii="Times New Roman"/>
                <w:w w:val="99"/>
                <w:sz w:val="18"/>
              </w:rPr>
              <w:t> </w:t>
            </w:r>
            <w:r>
              <w:rPr>
                <w:rFonts w:ascii="Times New Roman"/>
                <w:sz w:val="18"/>
              </w:rPr>
              <w:t>DF</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收购资产情况说明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公司报告期未出售资产。</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line="240" w:lineRule="auto" w:before="1"/>
        <w:rPr>
          <w:rFonts w:ascii="宋体" w:hAnsi="宋体" w:cs="宋体" w:eastAsia="宋体" w:hint="default"/>
          <w:sz w:val="21"/>
          <w:szCs w:val="21"/>
        </w:rPr>
      </w:pPr>
    </w:p>
    <w:p>
      <w:pPr>
        <w:pStyle w:val="Heading5"/>
        <w:spacing w:line="259" w:lineRule="auto"/>
        <w:ind w:left="153" w:right="0"/>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7"/>
        <w:ind w:left="154" w:right="217"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日，公司披露了《向特定对象发行股份及支付现金购买资产并募集配套资金报告书（草 案）》的公告；</w:t>
      </w:r>
    </w:p>
    <w:p>
      <w:pPr>
        <w:pStyle w:val="BodyText"/>
        <w:spacing w:line="256" w:lineRule="auto" w:before="23"/>
        <w:ind w:left="154" w:right="0" w:firstLine="42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日，公司披露了《关于调整公司向特定对象发行股份及支付现金购买资产并募集配套资</w:t>
      </w:r>
      <w:r>
        <w:rPr/>
        <w:t> 金方案的公告》。</w:t>
      </w:r>
    </w:p>
    <w:p>
      <w:pPr>
        <w:pStyle w:val="BodyText"/>
        <w:spacing w:line="240" w:lineRule="auto" w:before="22"/>
        <w:ind w:left="573" w:right="0"/>
        <w:jc w:val="left"/>
      </w:pPr>
      <w:r>
        <w:rPr/>
        <w:t>因报告期内，该重组事项尚未获得中国证监会的核准，因此对公司经营成果与财务状况未发生影响。</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458"/>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spacing w:before="0"/>
        <w:ind w:left="153" w:right="4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458" w:firstLine="420"/>
        <w:jc w:val="left"/>
      </w:pPr>
      <w:r>
        <w:rPr>
          <w:rFonts w:ascii="Times New Roman" w:hAnsi="Times New Roman" w:cs="Times New Roman" w:eastAsia="Times New Roman" w:hint="default"/>
        </w:rPr>
        <w:t>1</w:t>
      </w:r>
      <w:r>
        <w:rPr/>
        <w:t>、报告期内，公司股票期权激励计划（</w:t>
      </w:r>
      <w:r>
        <w:rPr>
          <w:rFonts w:ascii="Times New Roman" w:hAnsi="Times New Roman" w:cs="Times New Roman" w:eastAsia="Times New Roman" w:hint="default"/>
        </w:rPr>
        <w:t>2011</w:t>
      </w:r>
      <w:r>
        <w:rPr/>
        <w:t>年度）已完成所涉激励对象、期权数量、行权价格的调 整，首次授予期权第二个行权期及预留期权第一个行权期均采用自主行权模式并已开始行权；</w:t>
      </w:r>
    </w:p>
    <w:p>
      <w:pPr>
        <w:pStyle w:val="BodyText"/>
        <w:spacing w:line="264" w:lineRule="auto" w:before="22"/>
        <w:ind w:right="0" w:firstLine="420"/>
        <w:jc w:val="left"/>
      </w:pPr>
      <w:r>
        <w:rPr>
          <w:rFonts w:ascii="Times New Roman" w:hAnsi="Times New Roman" w:cs="Times New Roman" w:eastAsia="Times New Roman" w:hint="default"/>
        </w:rPr>
        <w:t>2</w:t>
      </w:r>
      <w:r>
        <w:rPr/>
        <w:t>、报告期内，公司股票期权激励计划（</w:t>
      </w:r>
      <w:r>
        <w:rPr>
          <w:rFonts w:ascii="Times New Roman" w:hAnsi="Times New Roman" w:cs="Times New Roman" w:eastAsia="Times New Roman" w:hint="default"/>
        </w:rPr>
        <w:t>2014</w:t>
      </w:r>
      <w:r>
        <w:rPr/>
        <w:t>年度）已经证监会备案无异议，并通过公司股东大会审 </w:t>
      </w:r>
      <w:r>
        <w:rPr>
          <w:spacing w:val="-1"/>
        </w:rPr>
        <w:t>议。激励计划已完成所涉激励对象、期权数量、行权价格的调整，首次授予期权完成了授予登记，授权日</w:t>
      </w:r>
      <w:r>
        <w:rPr>
          <w:spacing w:val="-83"/>
        </w:rPr>
        <w:t> </w:t>
      </w:r>
      <w:r>
        <w:rPr>
          <w:spacing w:val="-83"/>
        </w:rPr>
      </w:r>
      <w:r>
        <w:rPr/>
        <w:t>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spacing w:before="23"/>
        <w:ind w:left="154" w:right="458" w:firstLine="0"/>
        <w:jc w:val="left"/>
        <w:rPr>
          <w:rFonts w:ascii="宋体" w:hAnsi="宋体" w:cs="宋体" w:eastAsia="宋体" w:hint="default"/>
          <w:sz w:val="18"/>
          <w:szCs w:val="18"/>
        </w:rPr>
      </w:pPr>
      <w:r>
        <w:rPr>
          <w:rFonts w:ascii="宋体" w:hAnsi="宋体" w:cs="宋体" w:eastAsia="宋体" w:hint="default"/>
          <w:sz w:val="18"/>
          <w:szCs w:val="18"/>
        </w:rPr>
        <w:t>相关公告索引如下：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844"/>
        <w:gridCol w:w="2942"/>
        <w:gridCol w:w="1736"/>
        <w:gridCol w:w="3384"/>
      </w:tblGrid>
      <w:tr>
        <w:trPr>
          <w:trHeight w:val="427" w:hRule="exact"/>
        </w:trPr>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29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499"/>
              <w:jc w:val="right"/>
              <w:rPr>
                <w:rFonts w:ascii="宋体" w:hAnsi="宋体" w:cs="宋体" w:eastAsia="宋体" w:hint="default"/>
                <w:sz w:val="18"/>
                <w:szCs w:val="18"/>
              </w:rPr>
            </w:pPr>
            <w:r>
              <w:rPr>
                <w:rFonts w:ascii="宋体" w:hAnsi="宋体" w:cs="宋体" w:eastAsia="宋体" w:hint="default"/>
                <w:sz w:val="18"/>
                <w:szCs w:val="18"/>
              </w:rPr>
              <w:t>公告日期</w:t>
            </w:r>
          </w:p>
        </w:tc>
        <w:tc>
          <w:tcPr>
            <w:tcW w:w="33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15" w:right="0"/>
              <w:jc w:val="left"/>
              <w:rPr>
                <w:rFonts w:ascii="宋体" w:hAnsi="宋体" w:cs="宋体" w:eastAsia="宋体" w:hint="default"/>
                <w:sz w:val="18"/>
                <w:szCs w:val="18"/>
              </w:rPr>
            </w:pPr>
            <w:r>
              <w:rPr>
                <w:rFonts w:ascii="宋体" w:hAnsi="宋体" w:cs="宋体" w:eastAsia="宋体" w:hint="default"/>
                <w:sz w:val="18"/>
                <w:szCs w:val="18"/>
              </w:rPr>
              <w:t>公告刊登的指定网站查询索引</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2014-007</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万达信息股份有限公司第五届董事会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z w:val="18"/>
                  <w:szCs w:val="18"/>
                </w:rPr>
                <w:t>http://www.cninfo.com.cn/finalpage/2014-01-</w:t>
              </w:r>
            </w:hyperlink>
            <w:r>
              <w:rPr>
                <w:rFonts w:ascii="Times New Roman" w:hAnsi="Times New Roman" w:cs="Times New Roman" w:eastAsia="Times New Roman" w:hint="default"/>
                <w:sz w:val="18"/>
                <w:szCs w:val="18"/>
              </w:rPr>
              <w:t> 21/63505586.PDF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2014-008</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万达信息股份有限公司第五届监事会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z w:val="18"/>
                  <w:szCs w:val="18"/>
                </w:rPr>
                <w:t>http://www.cninfo.com.cn/finalpage/2014-01-</w:t>
              </w:r>
            </w:hyperlink>
            <w:r>
              <w:rPr>
                <w:rFonts w:ascii="Times New Roman" w:hAnsi="Times New Roman" w:cs="Times New Roman" w:eastAsia="Times New Roman" w:hint="default"/>
                <w:sz w:val="18"/>
                <w:szCs w:val="18"/>
              </w:rPr>
              <w:t> 21/63505587.PDF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2014-018</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万达信息股份有限公司第五届董事会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07/63649759.PDF</w:t>
            </w:r>
          </w:p>
        </w:tc>
      </w:tr>
      <w:tr>
        <w:trPr>
          <w:trHeight w:val="105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2014-019</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万达信息股份有限公司第五届监事会</w:t>
            </w:r>
          </w:p>
          <w:p>
            <w:pPr>
              <w:pStyle w:val="TableParagraph"/>
              <w:spacing w:line="240" w:lineRule="auto" w:before="7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07/63649760.PDF</w:t>
            </w:r>
          </w:p>
        </w:tc>
      </w:tr>
      <w:tr>
        <w:trPr>
          <w:trHeight w:val="136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2014-020</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2" w:right="42"/>
              <w:jc w:val="both"/>
              <w:rPr>
                <w:rFonts w:ascii="宋体" w:hAnsi="宋体" w:cs="宋体" w:eastAsia="宋体" w:hint="default"/>
                <w:sz w:val="18"/>
                <w:szCs w:val="18"/>
              </w:rPr>
            </w:pPr>
            <w:r>
              <w:rPr>
                <w:rFonts w:ascii="宋体" w:hAnsi="宋体" w:cs="宋体" w:eastAsia="宋体" w:hint="default"/>
                <w:sz w:val="18"/>
                <w:szCs w:val="18"/>
              </w:rPr>
              <w:t>万达信息股份有限公司股票期权激励 计划（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年度）首次授予股票期权 第二个行权期及预留期权第一个行权 期可行权的公告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1"/>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07/63649762.PDF</w:t>
            </w:r>
          </w:p>
        </w:tc>
      </w:tr>
      <w:tr>
        <w:trPr>
          <w:trHeight w:val="1363"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2014-023</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42"/>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 激励计划（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年度）首次授予股票 期权第二个行权期采用自主行权模式 的提示性公告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14/63673009.PDF</w:t>
            </w:r>
          </w:p>
        </w:tc>
      </w:tr>
      <w:tr>
        <w:trPr>
          <w:trHeight w:val="1363"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2014-024</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42"/>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 激励计划（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年度）预留期权第一 个行权期采用自主行权模式的提示性 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17/63685097.PDF</w:t>
            </w:r>
          </w:p>
        </w:tc>
      </w:tr>
      <w:tr>
        <w:trPr>
          <w:trHeight w:val="105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2014-025</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万达信息股份有限公司第五届董事会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年第四次临时会议决议公告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21/63707392.PDF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2014-026</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万达信息股份有限公司第五届监事会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年第四次临时会议决议公告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21/63707393.PDF</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740"/>
        </w:sectPr>
      </w:pPr>
    </w:p>
    <w:p>
      <w:pPr>
        <w:spacing w:line="240" w:lineRule="auto" w:before="0"/>
        <w:rPr>
          <w:rFonts w:ascii="Times New Roman" w:hAnsi="Times New Roman" w:cs="Times New Roman" w:eastAsia="Times New Roman" w:hint="default"/>
          <w:sz w:val="20"/>
          <w:szCs w:val="20"/>
        </w:rPr>
      </w:pPr>
      <w:r>
        <w:rPr/>
        <w:pict>
          <v:shape style="position:absolute;margin-left:290.963013pt;margin-top:565.839966pt;width:91.5pt;height:31.7pt;mso-position-horizontal-relative:page;mso-position-vertical-relative:page;z-index:-112386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95.720001pt;margin-top:565.839966pt;width:87.3pt;height:31.7pt;mso-position-horizontal-relative:page;mso-position-vertical-relative:page;z-index:-1123840" coordorigin="5914,11317" coordsize="1746,634">
            <v:group style="position:absolute;left:5926;top:11317;width:1722;height:634" coordorigin="5926,11317" coordsize="1722,634">
              <v:shape style="position:absolute;left:5926;top:11317;width:1722;height:634" coordorigin="5926,11317" coordsize="1722,634" path="m5926,11950l7648,11950,7648,11317,5926,11317,5926,11950xe" filled="true" fillcolor="#ffffff" stroked="false">
                <v:path arrowok="t"/>
                <v:fill type="solid"/>
              </v:shape>
            </v:group>
            <v:group style="position:absolute;left:5919;top:11944;width:1737;height:2" coordorigin="5919,11944" coordsize="1737,2">
              <v:shape style="position:absolute;left:5919;top:11944;width:1737;height:2" coordorigin="5919,11944" coordsize="1737,0" path="m5919,11944l7656,11944e" filled="false" stroked="true" strokeweight=".48pt" strokecolor="#ffffff">
                <v:path arrowok="t"/>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844"/>
        <w:gridCol w:w="2942"/>
        <w:gridCol w:w="1736"/>
        <w:gridCol w:w="3384"/>
      </w:tblGrid>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2014-027</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2"/>
              <w:jc w:val="left"/>
              <w:rPr>
                <w:rFonts w:ascii="宋体" w:hAnsi="宋体" w:cs="宋体" w:eastAsia="宋体" w:hint="default"/>
                <w:sz w:val="18"/>
                <w:szCs w:val="18"/>
              </w:rPr>
            </w:pPr>
            <w:r>
              <w:rPr>
                <w:rFonts w:ascii="宋体" w:hAnsi="宋体" w:cs="宋体" w:eastAsia="宋体" w:hint="default"/>
                <w:sz w:val="18"/>
                <w:szCs w:val="18"/>
              </w:rPr>
              <w:t>万达信息股份有限公司独立董事公开 征集委托投票权报告书</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21/63707394.PDF</w:t>
            </w:r>
          </w:p>
        </w:tc>
      </w:tr>
      <w:tr>
        <w:trPr>
          <w:trHeight w:val="105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2014-028</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42"/>
              <w:jc w:val="left"/>
              <w:rPr>
                <w:rFonts w:ascii="宋体" w:hAnsi="宋体" w:cs="宋体" w:eastAsia="宋体" w:hint="default"/>
                <w:sz w:val="18"/>
                <w:szCs w:val="18"/>
              </w:rPr>
            </w:pPr>
            <w:r>
              <w:rPr>
                <w:rFonts w:ascii="宋体" w:hAnsi="宋体" w:cs="宋体" w:eastAsia="宋体" w:hint="default"/>
                <w:sz w:val="18"/>
                <w:szCs w:val="18"/>
              </w:rPr>
              <w:t>万达信息股份有限公司关于召开</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年第二次临时股东大会的通知的公告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z w:val="18"/>
                  <w:szCs w:val="18"/>
                </w:rPr>
                <w:t>http://www.cninfo.com.cn/finalpage/2014-03-</w:t>
              </w:r>
            </w:hyperlink>
            <w:r>
              <w:rPr>
                <w:rFonts w:ascii="Times New Roman" w:hAnsi="Times New Roman" w:cs="Times New Roman" w:eastAsia="Times New Roman" w:hint="default"/>
                <w:sz w:val="18"/>
                <w:szCs w:val="18"/>
              </w:rPr>
              <w:t> 21/63707395.PDF</w:t>
            </w:r>
          </w:p>
        </w:tc>
      </w:tr>
      <w:tr>
        <w:trPr>
          <w:trHeight w:val="10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2014-031</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42"/>
              <w:jc w:val="left"/>
              <w:rPr>
                <w:rFonts w:ascii="宋体" w:hAnsi="宋体" w:cs="宋体" w:eastAsia="宋体" w:hint="default"/>
                <w:sz w:val="18"/>
                <w:szCs w:val="18"/>
              </w:rPr>
            </w:pPr>
            <w:r>
              <w:rPr>
                <w:rFonts w:ascii="宋体" w:hAnsi="宋体" w:cs="宋体" w:eastAsia="宋体" w:hint="default"/>
                <w:sz w:val="18"/>
                <w:szCs w:val="18"/>
              </w:rPr>
              <w:t>万达信息股份有限公司关于召开</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年第二次临时股东大会的提示性公告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1"/>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z w:val="18"/>
                  <w:szCs w:val="18"/>
                </w:rPr>
                <w:t>http://www.cninfo.com.cn/finalpage/2014-04-</w:t>
              </w:r>
            </w:hyperlink>
            <w:r>
              <w:rPr>
                <w:rFonts w:ascii="Times New Roman" w:hAnsi="Times New Roman" w:cs="Times New Roman" w:eastAsia="Times New Roman" w:hint="default"/>
                <w:sz w:val="18"/>
                <w:szCs w:val="18"/>
              </w:rPr>
              <w:t> 02/63780086.PDF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2014-033</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42"/>
              <w:jc w:val="left"/>
              <w:rPr>
                <w:rFonts w:ascii="宋体" w:hAnsi="宋体" w:cs="宋体" w:eastAsia="宋体" w:hint="default"/>
                <w:sz w:val="18"/>
                <w:szCs w:val="18"/>
              </w:rPr>
            </w:pPr>
            <w:r>
              <w:rPr>
                <w:rFonts w:ascii="宋体" w:hAnsi="宋体" w:cs="宋体" w:eastAsia="宋体" w:hint="default"/>
                <w:sz w:val="18"/>
                <w:szCs w:val="18"/>
              </w:rPr>
              <w:t>万达信息股份有限公司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 临时股东大会决议公告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z w:val="18"/>
                  <w:szCs w:val="18"/>
                </w:rPr>
                <w:t>http://www.cninfo.com.cn/finalpage/2014-04-</w:t>
              </w:r>
            </w:hyperlink>
            <w:r>
              <w:rPr>
                <w:rFonts w:ascii="Times New Roman" w:hAnsi="Times New Roman" w:cs="Times New Roman" w:eastAsia="Times New Roman" w:hint="default"/>
                <w:sz w:val="18"/>
                <w:szCs w:val="18"/>
              </w:rPr>
              <w:t> 08/63807224.PDF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2014-056</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万达信息股份有限公司第五届董事会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年第七次临时会议决议公告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z w:val="18"/>
                  <w:szCs w:val="18"/>
                </w:rPr>
                <w:t>http://www.cninfo.com.cn/finalpage/2014-05-</w:t>
              </w:r>
            </w:hyperlink>
            <w:r>
              <w:rPr>
                <w:rFonts w:ascii="Times New Roman" w:hAnsi="Times New Roman" w:cs="Times New Roman" w:eastAsia="Times New Roman" w:hint="default"/>
                <w:sz w:val="18"/>
                <w:szCs w:val="18"/>
              </w:rPr>
              <w:t> 30/64085948.PDF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2014-057</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万达信息股份有限公司第五届监事会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年第七次临时会议决议公告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z w:val="18"/>
                  <w:szCs w:val="18"/>
                </w:rPr>
                <w:t>http://www.cninfo.com.cn/finalpage/2014-05-</w:t>
              </w:r>
            </w:hyperlink>
            <w:r>
              <w:rPr>
                <w:rFonts w:ascii="Times New Roman" w:hAnsi="Times New Roman" w:cs="Times New Roman" w:eastAsia="Times New Roman" w:hint="default"/>
                <w:sz w:val="18"/>
                <w:szCs w:val="18"/>
              </w:rPr>
              <w:t> 30/64085891.PDF</w:t>
            </w:r>
          </w:p>
        </w:tc>
      </w:tr>
      <w:tr>
        <w:trPr>
          <w:trHeight w:val="105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2014-058</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42"/>
              <w:jc w:val="both"/>
              <w:rPr>
                <w:rFonts w:ascii="宋体" w:hAnsi="宋体" w:cs="宋体" w:eastAsia="宋体" w:hint="default"/>
                <w:sz w:val="18"/>
                <w:szCs w:val="18"/>
              </w:rPr>
            </w:pPr>
            <w:r>
              <w:rPr>
                <w:rFonts w:ascii="宋体" w:hAnsi="宋体" w:cs="宋体" w:eastAsia="宋体" w:hint="default"/>
                <w:sz w:val="18"/>
                <w:szCs w:val="18"/>
              </w:rPr>
              <w:t>万达信息股份有限公司股票期权激励 计划（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年度）所涉激励对象、期 权数量和行权价格调整的公告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z w:val="18"/>
                  <w:szCs w:val="18"/>
                </w:rPr>
                <w:t>http://www.cninfo.com.cn/finalpage/2014-05-</w:t>
              </w:r>
            </w:hyperlink>
            <w:r>
              <w:rPr>
                <w:rFonts w:ascii="Times New Roman" w:hAnsi="Times New Roman" w:cs="Times New Roman" w:eastAsia="Times New Roman" w:hint="default"/>
                <w:sz w:val="18"/>
                <w:szCs w:val="18"/>
              </w:rPr>
              <w:t> 30/64085892.PDF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2014-068</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万达信息股份有限公司第五届董事会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年第九次临时会议决议公告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http://www.cninfo.com.cn/finalpage/2014-07-</w:t>
              </w:r>
            </w:hyperlink>
            <w:r>
              <w:rPr>
                <w:rFonts w:ascii="Times New Roman" w:hAnsi="Times New Roman" w:cs="Times New Roman" w:eastAsia="Times New Roman" w:hint="default"/>
                <w:sz w:val="18"/>
                <w:szCs w:val="18"/>
              </w:rPr>
              <w:t> 01/1200021820.PDF</w:t>
            </w:r>
          </w:p>
        </w:tc>
      </w:tr>
      <w:tr>
        <w:trPr>
          <w:trHeight w:val="10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2014-069</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万达信息股份有限公司第五届监事会</w:t>
            </w:r>
          </w:p>
          <w:p>
            <w:pPr>
              <w:pStyle w:val="TableParagraph"/>
              <w:spacing w:line="240" w:lineRule="auto" w:before="7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年第九次临时会议决议公告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1"/>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http://www.cninfo.com.cn/finalpage/2014-07-</w:t>
              </w:r>
            </w:hyperlink>
            <w:r>
              <w:rPr>
                <w:rFonts w:ascii="Times New Roman" w:hAnsi="Times New Roman" w:cs="Times New Roman" w:eastAsia="Times New Roman" w:hint="default"/>
                <w:sz w:val="18"/>
                <w:szCs w:val="18"/>
              </w:rPr>
              <w:t> 01/1200021821.PDF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2014-070</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42"/>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 </w:t>
            </w:r>
            <w:r>
              <w:rPr>
                <w:rFonts w:ascii="宋体" w:hAnsi="宋体" w:cs="宋体" w:eastAsia="宋体" w:hint="default"/>
                <w:spacing w:val="-3"/>
                <w:sz w:val="18"/>
                <w:szCs w:val="18"/>
              </w:rPr>
              <w:t>激励计划（</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年度）所涉激励对象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期权数量和行权价格调整的公告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http://www.cninfo.com.cn/finalpage/2014-07-</w:t>
              </w:r>
            </w:hyperlink>
            <w:r>
              <w:rPr>
                <w:rFonts w:ascii="Times New Roman" w:hAnsi="Times New Roman" w:cs="Times New Roman" w:eastAsia="Times New Roman" w:hint="default"/>
                <w:sz w:val="18"/>
                <w:szCs w:val="18"/>
              </w:rPr>
              <w:t> 01/1200021822.PDF</w:t>
            </w:r>
          </w:p>
        </w:tc>
      </w:tr>
      <w:tr>
        <w:trPr>
          <w:trHeight w:val="105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2014-071</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42"/>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 激励计划（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年度）首次授予期权 的公告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http://www.cninfo.com.cn/finalpage/2014-07-</w:t>
              </w:r>
            </w:hyperlink>
            <w:r>
              <w:rPr>
                <w:rFonts w:ascii="Times New Roman" w:hAnsi="Times New Roman" w:cs="Times New Roman" w:eastAsia="Times New Roman" w:hint="default"/>
                <w:sz w:val="18"/>
                <w:szCs w:val="18"/>
              </w:rPr>
              <w:t> 01/1200021823.PDF</w:t>
            </w:r>
          </w:p>
        </w:tc>
      </w:tr>
      <w:tr>
        <w:trPr>
          <w:trHeight w:val="105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2014-079</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42"/>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 激励计划（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年度）首次授予期权 完成登记的公告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z w:val="18"/>
                  <w:szCs w:val="18"/>
                </w:rPr>
                <w:t>http://www.cninfo.com.cn/finalpage/2014-07-</w:t>
              </w:r>
            </w:hyperlink>
            <w:r>
              <w:rPr>
                <w:rFonts w:ascii="Times New Roman" w:hAnsi="Times New Roman" w:cs="Times New Roman" w:eastAsia="Times New Roman" w:hint="default"/>
                <w:sz w:val="18"/>
                <w:szCs w:val="18"/>
              </w:rPr>
              <w:t> 19/1200064726.PDF</w:t>
            </w:r>
          </w:p>
        </w:tc>
      </w:tr>
      <w:tr>
        <w:trPr>
          <w:trHeight w:val="109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2014-112</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万达信息股份有限公司第五届董事会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年第十六次临时会议决议公告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79"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9">
              <w:r>
                <w:rPr>
                  <w:rFonts w:ascii="Times New Roman" w:hAnsi="Times New Roman" w:cs="Times New Roman" w:eastAsia="Times New Roman" w:hint="default"/>
                  <w:sz w:val="18"/>
                  <w:szCs w:val="18"/>
                </w:rPr>
                <w:t>http://www.cninfo.com.cn/finalpage/2014-11-</w:t>
              </w:r>
            </w:hyperlink>
            <w:r>
              <w:rPr>
                <w:rFonts w:ascii="Times New Roman" w:hAnsi="Times New Roman" w:cs="Times New Roman" w:eastAsia="Times New Roman" w:hint="default"/>
                <w:sz w:val="18"/>
                <w:szCs w:val="18"/>
              </w:rPr>
              <w:t> 18/1200401284.PDF</w:t>
            </w:r>
          </w:p>
        </w:tc>
      </w:tr>
    </w:tbl>
    <w:p>
      <w:pPr>
        <w:spacing w:after="0" w:line="379" w:lineRule="auto"/>
        <w:jc w:val="left"/>
        <w:rPr>
          <w:rFonts w:ascii="Times New Roman" w:hAnsi="Times New Roman" w:cs="Times New Roman" w:eastAsia="Times New Roman" w:hint="default"/>
          <w:sz w:val="18"/>
          <w:szCs w:val="18"/>
        </w:rPr>
        <w:sectPr>
          <w:pgSz w:w="11910" w:h="16840"/>
          <w:pgMar w:header="747" w:footer="979" w:top="1060" w:bottom="1160" w:left="980" w:right="740"/>
        </w:sectPr>
      </w:pPr>
    </w:p>
    <w:p>
      <w:pPr>
        <w:spacing w:line="240" w:lineRule="auto" w:before="0"/>
        <w:rPr>
          <w:rFonts w:ascii="Times New Roman" w:hAnsi="Times New Roman" w:cs="Times New Roman" w:eastAsia="Times New Roman" w:hint="default"/>
          <w:sz w:val="20"/>
          <w:szCs w:val="20"/>
        </w:rPr>
      </w:pPr>
      <w:r>
        <w:rPr/>
        <w:pict>
          <v:group style="position:absolute;margin-left:270.100006pt;margin-top:678.519958pt;width:52.7pt;height:85.85pt;mso-position-horizontal-relative:page;mso-position-vertical-relative:page;z-index:-1123792" coordorigin="5402,13570" coordsize="1054,1717">
            <v:shape style="position:absolute;left:5402;top:13570;width:1054;height:1717" coordorigin="5402,13570" coordsize="1054,1717" path="m5402,15287l6456,15287,6456,13570,5402,13570,5402,1528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844"/>
        <w:gridCol w:w="2942"/>
        <w:gridCol w:w="1736"/>
        <w:gridCol w:w="3384"/>
      </w:tblGrid>
      <w:tr>
        <w:trPr>
          <w:trHeight w:val="109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2014-113</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万达信息股份有限公司第五届监事会</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年第十五次临时会议决议公告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79"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9">
              <w:r>
                <w:rPr>
                  <w:rFonts w:ascii="Times New Roman" w:hAnsi="Times New Roman" w:cs="Times New Roman" w:eastAsia="Times New Roman" w:hint="default"/>
                  <w:sz w:val="18"/>
                  <w:szCs w:val="18"/>
                </w:rPr>
                <w:t>http://www.cninfo.com.cn/finalpage/2014-11-</w:t>
              </w:r>
            </w:hyperlink>
            <w:r>
              <w:rPr>
                <w:rFonts w:ascii="Times New Roman" w:hAnsi="Times New Roman" w:cs="Times New Roman" w:eastAsia="Times New Roman" w:hint="default"/>
                <w:sz w:val="18"/>
                <w:szCs w:val="18"/>
              </w:rPr>
              <w:t> 18/1200401285.PDF</w:t>
            </w:r>
          </w:p>
        </w:tc>
      </w:tr>
      <w:tr>
        <w:trPr>
          <w:trHeight w:val="109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2014-114</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42"/>
              <w:jc w:val="both"/>
              <w:rPr>
                <w:rFonts w:ascii="宋体" w:hAnsi="宋体" w:cs="宋体" w:eastAsia="宋体" w:hint="default"/>
                <w:sz w:val="18"/>
                <w:szCs w:val="18"/>
              </w:rPr>
            </w:pPr>
            <w:r>
              <w:rPr>
                <w:rFonts w:ascii="宋体" w:hAnsi="宋体" w:cs="宋体" w:eastAsia="宋体" w:hint="default"/>
                <w:sz w:val="18"/>
                <w:szCs w:val="18"/>
              </w:rPr>
              <w:t>关于股票期权激励计划（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 所涉激励对象、期权数量调整并对部 分已授予股票期权进行注销的公告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9">
              <w:r>
                <w:rPr>
                  <w:rFonts w:ascii="Times New Roman" w:hAnsi="Times New Roman" w:cs="Times New Roman" w:eastAsia="Times New Roman" w:hint="default"/>
                  <w:sz w:val="18"/>
                  <w:szCs w:val="18"/>
                </w:rPr>
                <w:t>http://www.cninfo.com.cn/finalpage/2014-11-</w:t>
              </w:r>
            </w:hyperlink>
            <w:r>
              <w:rPr>
                <w:rFonts w:ascii="Times New Roman" w:hAnsi="Times New Roman" w:cs="Times New Roman" w:eastAsia="Times New Roman" w:hint="default"/>
                <w:sz w:val="18"/>
                <w:szCs w:val="18"/>
              </w:rPr>
              <w:t> 18/1200401286.PDF</w:t>
            </w:r>
          </w:p>
        </w:tc>
      </w:tr>
      <w:tr>
        <w:trPr>
          <w:trHeight w:val="109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2014-116</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2"/>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 激励计划部分已授予期权注销完成的 公告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62"/>
              <w:ind w:left="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9">
              <w:r>
                <w:rPr>
                  <w:rFonts w:ascii="Times New Roman" w:hAnsi="Times New Roman" w:cs="Times New Roman" w:eastAsia="Times New Roman" w:hint="default"/>
                  <w:sz w:val="18"/>
                  <w:szCs w:val="18"/>
                </w:rPr>
                <w:t>http://www.cninfo.com.cn/finalpage/2014-11-</w:t>
              </w:r>
            </w:hyperlink>
            <w:r>
              <w:rPr>
                <w:rFonts w:ascii="Times New Roman" w:hAnsi="Times New Roman" w:cs="Times New Roman" w:eastAsia="Times New Roman" w:hint="default"/>
                <w:sz w:val="18"/>
                <w:szCs w:val="18"/>
              </w:rPr>
              <w:t> 25/1200415917.PDF</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5"/>
        <w:ind w:left="154" w:right="458"/>
        <w:jc w:val="left"/>
        <w:rPr>
          <w:b w:val="0"/>
          <w:bCs w:val="0"/>
        </w:rPr>
      </w:pPr>
      <w:bookmarkStart w:name="六、重大关联交易" w:id="46"/>
      <w:bookmarkEnd w:id="46"/>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458"/>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2"/>
        <w:rPr>
          <w:rFonts w:ascii="宋体" w:hAnsi="宋体" w:cs="宋体" w:eastAsia="宋体" w:hint="default"/>
          <w:sz w:val="20"/>
          <w:szCs w:val="20"/>
        </w:rPr>
      </w:pPr>
    </w:p>
    <w:p>
      <w:pPr>
        <w:pStyle w:val="Heading5"/>
        <w:spacing w:line="240" w:lineRule="auto"/>
        <w:ind w:left="153" w:right="458"/>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公司报告期未发生资产收购、出售的关联交易。</w:t>
      </w:r>
    </w:p>
    <w:p>
      <w:pPr>
        <w:spacing w:line="240" w:lineRule="auto" w:before="2"/>
        <w:rPr>
          <w:rFonts w:ascii="宋体" w:hAnsi="宋体" w:cs="宋体" w:eastAsia="宋体" w:hint="default"/>
          <w:sz w:val="21"/>
          <w:szCs w:val="21"/>
        </w:rPr>
      </w:pPr>
    </w:p>
    <w:p>
      <w:pPr>
        <w:pStyle w:val="Heading5"/>
        <w:spacing w:line="240" w:lineRule="auto"/>
        <w:ind w:left="153" w:right="458"/>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spacing w:before="0"/>
        <w:ind w:left="153" w:right="4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4"/>
        <w:gridCol w:w="1066"/>
        <w:gridCol w:w="1067"/>
        <w:gridCol w:w="1063"/>
        <w:gridCol w:w="1062"/>
        <w:gridCol w:w="1062"/>
        <w:gridCol w:w="1062"/>
        <w:gridCol w:w="1057"/>
      </w:tblGrid>
      <w:tr>
        <w:trPr>
          <w:trHeight w:val="133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8" w:right="77"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6"/>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1"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的净利润（万</w:t>
            </w:r>
            <w:r>
              <w:rPr>
                <w:rFonts w:ascii="宋体" w:hAnsi="宋体" w:cs="宋体" w:eastAsia="宋体" w:hint="default"/>
                <w:sz w:val="18"/>
                <w:szCs w:val="18"/>
              </w:rPr>
              <w:t> 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1"/>
              <w:jc w:val="center"/>
              <w:rPr>
                <w:rFonts w:ascii="宋体" w:hAnsi="宋体" w:cs="宋体" w:eastAsia="宋体" w:hint="default"/>
                <w:sz w:val="18"/>
                <w:szCs w:val="18"/>
              </w:rPr>
            </w:pPr>
            <w:r>
              <w:rPr>
                <w:rFonts w:ascii="宋体" w:hAnsi="宋体" w:cs="宋体" w:eastAsia="宋体" w:hint="default"/>
                <w:sz w:val="18"/>
                <w:szCs w:val="18"/>
              </w:rPr>
              <w:t>被投资企业 的重大在建 项目的进展 情况</w:t>
            </w:r>
          </w:p>
        </w:tc>
      </w:tr>
      <w:tr>
        <w:trPr>
          <w:trHeight w:val="38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上海万豪投 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上海世合实 业有限公司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3" w:right="-47"/>
              <w:jc w:val="left"/>
              <w:rPr>
                <w:rFonts w:ascii="宋体" w:hAnsi="宋体" w:cs="宋体" w:eastAsia="宋体" w:hint="default"/>
                <w:sz w:val="18"/>
                <w:szCs w:val="18"/>
              </w:rPr>
            </w:pPr>
            <w:r>
              <w:rPr>
                <w:rFonts w:ascii="宋体" w:hAnsi="宋体" w:cs="宋体" w:eastAsia="宋体" w:hint="default"/>
                <w:sz w:val="18"/>
                <w:szCs w:val="18"/>
              </w:rPr>
              <w:t>房地产开发， </w:t>
            </w:r>
            <w:r>
              <w:rPr>
                <w:rFonts w:ascii="宋体" w:hAnsi="宋体" w:cs="宋体" w:eastAsia="宋体" w:hint="default"/>
                <w:spacing w:val="-12"/>
                <w:sz w:val="18"/>
                <w:szCs w:val="18"/>
              </w:rPr>
              <w:t>物业管理，投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资管理，资产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管理，会展会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务服务，展示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展览服务。</w:t>
            </w:r>
          </w:p>
          <w:p>
            <w:pPr>
              <w:pStyle w:val="TableParagraph"/>
              <w:spacing w:line="319" w:lineRule="auto" w:before="19"/>
              <w:ind w:left="23" w:right="-47"/>
              <w:jc w:val="left"/>
              <w:rPr>
                <w:rFonts w:ascii="宋体" w:hAnsi="宋体" w:cs="宋体" w:eastAsia="宋体" w:hint="default"/>
                <w:sz w:val="18"/>
                <w:szCs w:val="18"/>
              </w:rPr>
            </w:pPr>
            <w:r>
              <w:rPr>
                <w:rFonts w:ascii="宋体" w:hAnsi="宋体" w:cs="宋体" w:eastAsia="宋体" w:hint="default"/>
                <w:sz w:val="18"/>
                <w:szCs w:val="18"/>
              </w:rPr>
              <w:t>【依法须经 批准的项目， 经相关部门 批准后方可 开展经营活 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51"/>
              <w:jc w:val="left"/>
              <w:rPr>
                <w:rFonts w:ascii="宋体" w:hAnsi="宋体" w:cs="宋体" w:eastAsia="宋体" w:hint="default"/>
                <w:sz w:val="20"/>
                <w:szCs w:val="20"/>
              </w:rPr>
            </w:pPr>
            <w:r>
              <w:rPr>
                <w:rFonts w:ascii="宋体" w:hAnsi="宋体" w:cs="宋体" w:eastAsia="宋体" w:hint="default"/>
                <w:position w:val="-33"/>
                <w:sz w:val="20"/>
                <w:szCs w:val="20"/>
              </w:rPr>
              <w:pict>
                <v:group style="width:52.7pt;height:85.8pt;mso-position-horizontal-relative:char;mso-position-vertical-relative:line" coordorigin="0,0" coordsize="1054,1716">
                  <v:group style="position:absolute;left:0;top:0;width:1054;height:1716" coordorigin="0,0" coordsize="1054,1716">
                    <v:shape style="position:absolute;left:0;top:0;width:1054;height:1716" coordorigin="0,0" coordsize="1054,1716" path="m0,1716l1054,1716,1054,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66,700.44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64,831.09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-130.65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740"/>
        </w:sectPr>
      </w:pPr>
    </w:p>
    <w:p>
      <w:pPr>
        <w:spacing w:line="240" w:lineRule="auto" w:before="13"/>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共同对外投资的重大关联交易情况说明</w:t>
      </w:r>
    </w:p>
    <w:p>
      <w:pPr>
        <w:pStyle w:val="BodyText"/>
        <w:spacing w:line="256" w:lineRule="auto" w:before="89"/>
        <w:ind w:right="0" w:firstLine="420"/>
        <w:jc w:val="left"/>
      </w:pPr>
      <w:r>
        <w:rPr>
          <w:spacing w:val="-1"/>
        </w:rPr>
        <w:t>万达信息与控股股东万豪投资共同出资不超过人民币</w:t>
      </w:r>
      <w:r>
        <w:rPr>
          <w:rFonts w:ascii="Times New Roman" w:hAnsi="Times New Roman" w:cs="Times New Roman" w:eastAsia="Times New Roman" w:hint="default"/>
          <w:spacing w:val="-1"/>
        </w:rPr>
        <w:t>4</w:t>
      </w:r>
      <w:r>
        <w:rPr>
          <w:spacing w:val="-1"/>
        </w:rPr>
        <w:t>亿元（含</w:t>
      </w:r>
      <w:r>
        <w:rPr>
          <w:rFonts w:ascii="Times New Roman" w:hAnsi="Times New Roman" w:cs="Times New Roman" w:eastAsia="Times New Roman" w:hint="default"/>
          <w:spacing w:val="-1"/>
        </w:rPr>
        <w:t>4</w:t>
      </w:r>
      <w:r>
        <w:rPr>
          <w:spacing w:val="-1"/>
        </w:rPr>
        <w:t>亿元），其中首期出资</w:t>
      </w:r>
      <w:r>
        <w:rPr>
          <w:rFonts w:ascii="Times New Roman" w:hAnsi="Times New Roman" w:cs="Times New Roman" w:eastAsia="Times New Roman" w:hint="default"/>
          <w:spacing w:val="-1"/>
        </w:rPr>
        <w:t>2000</w:t>
      </w:r>
      <w:r>
        <w:rPr>
          <w:spacing w:val="-1"/>
        </w:rPr>
        <w:t>万元设立</w:t>
      </w:r>
      <w:r>
        <w:rPr/>
        <w:t> 上海世合实业有限公司（以下简称</w:t>
      </w:r>
      <w:r>
        <w:rPr>
          <w:rFonts w:ascii="Times New Roman" w:hAnsi="Times New Roman" w:cs="Times New Roman" w:eastAsia="Times New Roman" w:hint="default"/>
        </w:rPr>
        <w:t>“</w:t>
      </w:r>
      <w:r>
        <w:rPr/>
        <w:t>世合</w:t>
      </w:r>
      <w:r>
        <w:rPr>
          <w:rFonts w:ascii="Times New Roman" w:hAnsi="Times New Roman" w:cs="Times New Roman" w:eastAsia="Times New Roman" w:hint="default"/>
        </w:rPr>
        <w:t>”</w:t>
      </w:r>
      <w:r>
        <w:rPr/>
        <w:t>），其中公司占投资比例</w:t>
      </w:r>
      <w:r>
        <w:rPr>
          <w:rFonts w:ascii="Times New Roman" w:hAnsi="Times New Roman" w:cs="Times New Roman" w:eastAsia="Times New Roman" w:hint="default"/>
        </w:rPr>
        <w:t>20%</w:t>
      </w:r>
      <w:r>
        <w:rPr/>
        <w:t>，万豪投资占投资比例</w:t>
      </w:r>
      <w:r>
        <w:rPr>
          <w:rFonts w:ascii="Times New Roman" w:hAnsi="Times New Roman" w:cs="Times New Roman" w:eastAsia="Times New Roman" w:hint="default"/>
        </w:rPr>
        <w:t>80%</w:t>
      </w:r>
      <w:r>
        <w:rPr/>
        <w:t>。</w:t>
      </w:r>
    </w:p>
    <w:p>
      <w:pPr>
        <w:pStyle w:val="BodyText"/>
        <w:spacing w:line="240" w:lineRule="auto" w:before="5"/>
        <w:ind w:left="573" w:right="0"/>
        <w:jc w:val="left"/>
      </w:pPr>
      <w:r>
        <w:rPr/>
        <w:t>世合设立后，主要负责承接上海市徐汇区黄浦江南延伸段</w:t>
      </w:r>
      <w:r>
        <w:rPr>
          <w:rFonts w:ascii="Times New Roman" w:hAnsi="Times New Roman" w:cs="Times New Roman" w:eastAsia="Times New Roman" w:hint="default"/>
        </w:rPr>
        <w:t>WS5</w:t>
      </w:r>
      <w:r>
        <w:rPr/>
        <w:t>单元</w:t>
      </w:r>
      <w:r>
        <w:rPr>
          <w:rFonts w:ascii="Times New Roman" w:hAnsi="Times New Roman" w:cs="Times New Roman" w:eastAsia="Times New Roman" w:hint="default"/>
        </w:rPr>
        <w:t>188S-0-1</w:t>
      </w:r>
      <w:r>
        <w:rPr/>
        <w:t>地块的购买义务和后续的</w:t>
      </w:r>
    </w:p>
    <w:p>
      <w:pPr>
        <w:pStyle w:val="BodyText"/>
        <w:spacing w:line="256" w:lineRule="auto" w:before="21"/>
        <w:ind w:left="573" w:right="0" w:hanging="420"/>
        <w:jc w:val="left"/>
      </w:pPr>
      <w:r>
        <w:rPr>
          <w:rFonts w:ascii="Times New Roman" w:hAnsi="Times New Roman" w:cs="Times New Roman" w:eastAsia="Times New Roman" w:hint="default"/>
        </w:rPr>
        <w:t>“</w:t>
      </w:r>
      <w:r>
        <w:rPr/>
        <w:t>徐汇万达信息智慧产业园</w:t>
      </w:r>
      <w:r>
        <w:rPr>
          <w:rFonts w:ascii="Times New Roman" w:hAnsi="Times New Roman" w:cs="Times New Roman" w:eastAsia="Times New Roman" w:hint="default"/>
        </w:rPr>
        <w:t>”</w:t>
      </w:r>
      <w:r>
        <w:rPr/>
        <w:t>项目建设（包括万达信息总部和带动相关产业的发展）。 </w:t>
      </w:r>
      <w:r>
        <w:rPr>
          <w:spacing w:val="-1"/>
        </w:rPr>
        <w:t>世合初期注册资本</w:t>
      </w:r>
      <w:r>
        <w:rPr>
          <w:rFonts w:ascii="Times New Roman" w:hAnsi="Times New Roman" w:cs="Times New Roman" w:eastAsia="Times New Roman" w:hint="default"/>
          <w:spacing w:val="-1"/>
        </w:rPr>
        <w:t>2000</w:t>
      </w:r>
      <w:r>
        <w:rPr>
          <w:spacing w:val="-1"/>
        </w:rPr>
        <w:t>万元，根据项目进展情况，双方拟将注册资金按既定出资比例逐步扩大投资至</w:t>
      </w:r>
    </w:p>
    <w:p>
      <w:pPr>
        <w:pStyle w:val="BodyText"/>
        <w:spacing w:line="266" w:lineRule="auto" w:before="5"/>
        <w:ind w:right="151"/>
        <w:jc w:val="both"/>
      </w:pPr>
      <w:r>
        <w:rPr>
          <w:spacing w:val="-1"/>
        </w:rPr>
        <w:t>多不超过人民币</w:t>
      </w:r>
      <w:r>
        <w:rPr>
          <w:rFonts w:ascii="Times New Roman" w:hAnsi="Times New Roman" w:cs="Times New Roman" w:eastAsia="Times New Roman" w:hint="default"/>
          <w:spacing w:val="-1"/>
        </w:rPr>
        <w:t>4</w:t>
      </w:r>
      <w:r>
        <w:rPr>
          <w:spacing w:val="-1"/>
        </w:rPr>
        <w:t>亿元（含</w:t>
      </w:r>
      <w:r>
        <w:rPr>
          <w:rFonts w:ascii="Times New Roman" w:hAnsi="Times New Roman" w:cs="Times New Roman" w:eastAsia="Times New Roman" w:hint="default"/>
          <w:spacing w:val="-1"/>
        </w:rPr>
        <w:t>4</w:t>
      </w:r>
      <w:r>
        <w:rPr>
          <w:spacing w:val="-1"/>
        </w:rPr>
        <w:t>亿元）。世合设立前期所需的资金将由双方股东按比例先行投入，并在世合设</w:t>
      </w:r>
      <w:r>
        <w:rPr>
          <w:spacing w:val="-86"/>
        </w:rPr>
        <w:t> </w:t>
      </w:r>
      <w:r>
        <w:rPr>
          <w:spacing w:val="-86"/>
        </w:rPr>
      </w:r>
      <w:r>
        <w:rPr>
          <w:spacing w:val="-1"/>
        </w:rPr>
        <w:t>立后与其结算。今后，世合将通过各种融资渠道，以负债方式或权益方式获得项目所需资金，主要用于徐</w:t>
      </w:r>
      <w:r>
        <w:rPr>
          <w:spacing w:val="-84"/>
        </w:rPr>
        <w:t> </w:t>
      </w:r>
      <w:r>
        <w:rPr>
          <w:spacing w:val="-84"/>
        </w:rPr>
      </w:r>
      <w:r>
        <w:rPr>
          <w:spacing w:val="-1"/>
        </w:rPr>
        <w:t>汇万达信息智慧产业园建设及获得相应的房地产权归属。未来，双方股东将按投资比例获得拥有独立产权</w:t>
      </w:r>
      <w:r>
        <w:rPr>
          <w:spacing w:val="-81"/>
        </w:rPr>
        <w:t> </w:t>
      </w:r>
      <w:r>
        <w:rPr>
          <w:spacing w:val="-81"/>
        </w:rPr>
      </w:r>
      <w:r>
        <w:rPr/>
        <w:t>的房地产相关权证。</w:t>
      </w:r>
    </w:p>
    <w:p>
      <w:pPr>
        <w:spacing w:line="240" w:lineRule="auto" w:before="1"/>
        <w:rPr>
          <w:rFonts w:ascii="宋体" w:hAnsi="宋体" w:cs="宋体" w:eastAsia="宋体" w:hint="default"/>
          <w:sz w:val="24"/>
          <w:szCs w:val="24"/>
        </w:rPr>
      </w:pPr>
    </w:p>
    <w:p>
      <w:pPr>
        <w:pStyle w:val="Heading5"/>
        <w:spacing w:line="240" w:lineRule="auto"/>
        <w:ind w:left="153" w:right="0"/>
        <w:jc w:val="both"/>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before="4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58"/>
        <w:gridCol w:w="1136"/>
        <w:gridCol w:w="1136"/>
        <w:gridCol w:w="1134"/>
        <w:gridCol w:w="1135"/>
        <w:gridCol w:w="1136"/>
        <w:gridCol w:w="1135"/>
        <w:gridCol w:w="1002"/>
      </w:tblGrid>
      <w:tr>
        <w:trPr>
          <w:trHeight w:val="1025"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110"/>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1" w:right="22" w:hanging="359"/>
              <w:jc w:val="left"/>
              <w:rPr>
                <w:rFonts w:ascii="宋体" w:hAnsi="宋体" w:cs="宋体" w:eastAsia="宋体" w:hint="default"/>
                <w:sz w:val="18"/>
                <w:szCs w:val="18"/>
              </w:rPr>
            </w:pPr>
            <w:r>
              <w:rPr>
                <w:rFonts w:ascii="宋体" w:hAnsi="宋体" w:cs="宋体" w:eastAsia="宋体" w:hint="default"/>
                <w:sz w:val="18"/>
                <w:szCs w:val="18"/>
              </w:rPr>
              <w:t>期初余额（万 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杭州万达信息系统有 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192.73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1,154</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5"/>
              <w:jc w:val="left"/>
              <w:rPr>
                <w:rFonts w:ascii="宋体" w:hAnsi="宋体" w:cs="宋体" w:eastAsia="宋体" w:hint="default"/>
                <w:sz w:val="18"/>
                <w:szCs w:val="18"/>
              </w:rPr>
            </w:pPr>
            <w:r>
              <w:rPr>
                <w:rFonts w:ascii="宋体" w:hAnsi="宋体" w:cs="宋体" w:eastAsia="宋体" w:hint="default"/>
                <w:sz w:val="18"/>
                <w:szCs w:val="18"/>
              </w:rPr>
              <w:t>宁波万达信息系统有 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72.11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111.12</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深圳市万达信息有限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上海万达信息系统有 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2,334.18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-2,333.3</w:t>
            </w:r>
            <w:r>
              <w:rPr>
                <w:rFonts w:ascii="Times New Roman"/>
                <w:sz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天津万达信息技术有 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北京万达全城信息系 统有限公司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上海爱递吉供应链管 理服务有限公司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137.1</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南京爱递吉供应链管 理服务有限公司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64.22</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西藏万达华波美信息 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子公司往来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38.95</w:t>
            </w:r>
          </w:p>
        </w:tc>
      </w:tr>
      <w:tr>
        <w:trPr>
          <w:trHeight w:val="715" w:hRule="exact"/>
        </w:trPr>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6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5"/>
        <w:spacing w:line="240" w:lineRule="auto"/>
        <w:ind w:left="153" w:right="0"/>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3、委托理财、衍生品投资和委托贷款情况" w:id="58"/>
      <w:bookmarkEnd w:id="58"/>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委托理财情况" w:id="59"/>
      <w:bookmarkEnd w:id="5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2）衍生品投资情况" w:id="60"/>
      <w:bookmarkEnd w:id="6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3）委托贷款情况" w:id="61"/>
      <w:bookmarkEnd w:id="61"/>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公司报告期不存在委托贷款。</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4、其他重大合同" w:id="62"/>
      <w:bookmarkEnd w:id="6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承诺事项履行情况" w:id="63"/>
      <w:bookmarkEnd w:id="63"/>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公司或持股5%以上股东在报告期内发生或以前期间发生但持续到报告期内的承诺事项" w:id="64"/>
      <w:bookmarkEnd w:id="64"/>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5"/>
        <w:gridCol w:w="1274"/>
        <w:gridCol w:w="1278"/>
        <w:gridCol w:w="1277"/>
        <w:gridCol w:w="1277"/>
        <w:gridCol w:w="12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9"/>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26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16" w:right="159"/>
              <w:jc w:val="left"/>
              <w:rPr>
                <w:rFonts w:ascii="宋体" w:hAnsi="宋体" w:cs="宋体" w:eastAsia="宋体" w:hint="default"/>
                <w:sz w:val="18"/>
                <w:szCs w:val="18"/>
              </w:rPr>
            </w:pPr>
            <w:r>
              <w:rPr>
                <w:rFonts w:ascii="宋体" w:hAnsi="宋体" w:cs="宋体" w:eastAsia="宋体" w:hint="default"/>
                <w:sz w:val="18"/>
                <w:szCs w:val="18"/>
              </w:rPr>
              <w:t>万达信息股份 有限公司</w:t>
            </w:r>
          </w:p>
        </w:tc>
        <w:tc>
          <w:tcPr>
            <w:tcW w:w="127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《股票期权激 励计划（</w:t>
            </w:r>
            <w:r>
              <w:rPr>
                <w:rFonts w:ascii="Times New Roman" w:hAnsi="Times New Roman" w:cs="Times New Roman" w:eastAsia="Times New Roman" w:hint="default"/>
                <w:sz w:val="18"/>
                <w:szCs w:val="18"/>
              </w:rPr>
              <w:t>2011 </w:t>
            </w:r>
            <w:r>
              <w:rPr>
                <w:rFonts w:ascii="宋体" w:hAnsi="宋体" w:cs="宋体" w:eastAsia="宋体" w:hint="default"/>
                <w:spacing w:val="-13"/>
                <w:sz w:val="18"/>
                <w:szCs w:val="18"/>
              </w:rPr>
              <w:t>年度）》不为激</w:t>
            </w:r>
            <w:r>
              <w:rPr>
                <w:rFonts w:ascii="宋体" w:hAnsi="宋体" w:cs="宋体" w:eastAsia="宋体" w:hint="default"/>
                <w:sz w:val="18"/>
                <w:szCs w:val="18"/>
              </w:rPr>
              <w:t> 励对象提供财 务资助的承诺： 公司承诺不为 激励对象依股 票期权激励计 划获取有关权 益提供贷款以 及其他任何形 式的财务资助， 包括为其贷款 提供担保。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2015-10-31</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 w:hRule="exact"/>
        </w:trPr>
        <w:tc>
          <w:tcPr>
            <w:tcW w:w="3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196"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16" w:right="159"/>
              <w:jc w:val="left"/>
              <w:rPr>
                <w:rFonts w:ascii="宋体" w:hAnsi="宋体" w:cs="宋体" w:eastAsia="宋体" w:hint="default"/>
                <w:sz w:val="18"/>
                <w:szCs w:val="18"/>
              </w:rPr>
            </w:pPr>
            <w:r>
              <w:rPr>
                <w:rFonts w:ascii="宋体" w:hAnsi="宋体" w:cs="宋体" w:eastAsia="宋体" w:hint="default"/>
                <w:sz w:val="18"/>
                <w:szCs w:val="18"/>
              </w:rPr>
              <w:t>万达信息股份 有限公司</w:t>
            </w:r>
          </w:p>
        </w:tc>
        <w:tc>
          <w:tcPr>
            <w:tcW w:w="127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《股票期权激 励计划（</w:t>
            </w:r>
            <w:r>
              <w:rPr>
                <w:rFonts w:ascii="Times New Roman" w:hAnsi="Times New Roman" w:cs="Times New Roman" w:eastAsia="Times New Roman" w:hint="default"/>
                <w:sz w:val="18"/>
                <w:szCs w:val="18"/>
              </w:rPr>
              <w:t>2014 </w:t>
            </w:r>
            <w:r>
              <w:rPr>
                <w:rFonts w:ascii="宋体" w:hAnsi="宋体" w:cs="宋体" w:eastAsia="宋体" w:hint="default"/>
                <w:spacing w:val="-13"/>
                <w:sz w:val="18"/>
                <w:szCs w:val="18"/>
              </w:rPr>
              <w:t>年度）》不为激</w:t>
            </w:r>
            <w:r>
              <w:rPr>
                <w:rFonts w:ascii="宋体" w:hAnsi="宋体" w:cs="宋体" w:eastAsia="宋体" w:hint="default"/>
                <w:sz w:val="18"/>
                <w:szCs w:val="18"/>
              </w:rPr>
              <w:t> 励对象提供财 务资助的承诺： 公司承诺不为 激励对象依股 票期权激励计 划获取有关权 益提供贷款以 及其他任何形 式的财务资助， 包括为其贷款 提供担保。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2017-06-30</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26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316" w:lineRule="auto" w:before="71"/>
              <w:ind w:left="10" w:right="108"/>
              <w:jc w:val="left"/>
              <w:rPr>
                <w:rFonts w:ascii="宋体" w:hAnsi="宋体" w:cs="宋体" w:eastAsia="宋体" w:hint="default"/>
                <w:sz w:val="18"/>
                <w:szCs w:val="18"/>
              </w:rPr>
            </w:pPr>
            <w:r>
              <w:rPr>
                <w:rFonts w:ascii="宋体" w:hAnsi="宋体" w:cs="宋体" w:eastAsia="宋体" w:hint="default"/>
                <w:sz w:val="18"/>
                <w:szCs w:val="18"/>
              </w:rPr>
              <w:t>上海光讯医疗 科技中心</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1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盈利预测补 偿期间为本次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2016-12-31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410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昳泓投资管理 中心（有限合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万达信息 股份有限公司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交易实施完毕 当年及其后两 </w:t>
            </w:r>
            <w:r>
              <w:rPr>
                <w:rFonts w:ascii="宋体" w:hAnsi="宋体" w:cs="宋体" w:eastAsia="宋体" w:hint="default"/>
                <w:spacing w:val="-6"/>
                <w:sz w:val="18"/>
                <w:szCs w:val="18"/>
              </w:rPr>
              <w:t>个会计年度，即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本次交易若在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年实施完 </w:t>
            </w:r>
            <w:r>
              <w:rPr>
                <w:rFonts w:ascii="宋体" w:hAnsi="宋体" w:cs="宋体" w:eastAsia="宋体" w:hint="default"/>
                <w:spacing w:val="-6"/>
                <w:sz w:val="18"/>
                <w:szCs w:val="18"/>
              </w:rPr>
              <w:t>毕，则盈利预测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补偿期间为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p>
          <w:p>
            <w:pPr>
              <w:pStyle w:val="TableParagraph"/>
              <w:spacing w:line="312" w:lineRule="auto" w:before="1"/>
              <w:ind w:left="23" w:right="21"/>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年，本</w:t>
            </w:r>
            <w:r>
              <w:rPr>
                <w:rFonts w:ascii="宋体" w:hAnsi="宋体" w:cs="宋体" w:eastAsia="宋体" w:hint="default"/>
                <w:sz w:val="18"/>
                <w:szCs w:val="18"/>
              </w:rPr>
              <w:t> 次交易涉及的 盈利补偿的上 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4" w:lineRule="auto"/>
              <w:ind w:left="23" w:right="59"/>
              <w:jc w:val="left"/>
              <w:rPr>
                <w:rFonts w:ascii="宋体" w:hAnsi="宋体" w:cs="宋体" w:eastAsia="宋体" w:hint="default"/>
                <w:sz w:val="18"/>
                <w:szCs w:val="18"/>
              </w:rPr>
            </w:pPr>
            <w:r>
              <w:rPr>
                <w:rFonts w:ascii="宋体" w:hAnsi="宋体" w:cs="宋体" w:eastAsia="宋体" w:hint="default"/>
                <w:sz w:val="18"/>
                <w:szCs w:val="18"/>
              </w:rPr>
              <w:t>万达信息股份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胡燕 萍</w:t>
            </w:r>
            <w:r>
              <w:rPr>
                <w:rFonts w:ascii="Times New Roman" w:hAnsi="Times New Roman" w:cs="Times New Roman" w:eastAsia="Times New Roman" w:hint="default"/>
                <w:sz w:val="18"/>
                <w:szCs w:val="18"/>
              </w:rPr>
              <w:t>;</w:t>
            </w:r>
            <w:r>
              <w:rPr>
                <w:rFonts w:ascii="宋体" w:hAnsi="宋体" w:cs="宋体" w:eastAsia="宋体" w:hint="default"/>
                <w:sz w:val="18"/>
                <w:szCs w:val="18"/>
              </w:rPr>
              <w:t>邬金国</w:t>
            </w:r>
            <w:r>
              <w:rPr>
                <w:rFonts w:ascii="Times New Roman" w:hAnsi="Times New Roman" w:cs="Times New Roman" w:eastAsia="Times New Roman" w:hint="default"/>
                <w:sz w:val="18"/>
                <w:szCs w:val="18"/>
              </w:rPr>
              <w:t>;</w:t>
            </w:r>
            <w:r>
              <w:rPr>
                <w:rFonts w:ascii="宋体" w:hAnsi="宋体" w:cs="宋体" w:eastAsia="宋体" w:hint="default"/>
                <w:sz w:val="18"/>
                <w:szCs w:val="18"/>
              </w:rPr>
              <w:t>韩贤 国</w:t>
            </w:r>
            <w:r>
              <w:rPr>
                <w:rFonts w:ascii="Times New Roman" w:hAnsi="Times New Roman" w:cs="Times New Roman" w:eastAsia="Times New Roman" w:hint="default"/>
                <w:sz w:val="18"/>
                <w:szCs w:val="18"/>
              </w:rPr>
              <w:t>;</w:t>
            </w:r>
            <w:r>
              <w:rPr>
                <w:rFonts w:ascii="宋体" w:hAnsi="宋体" w:cs="宋体" w:eastAsia="宋体" w:hint="default"/>
                <w:sz w:val="18"/>
                <w:szCs w:val="18"/>
              </w:rPr>
              <w:t>俞绉</w:t>
            </w:r>
            <w:r>
              <w:rPr>
                <w:rFonts w:ascii="Times New Roman" w:hAnsi="Times New Roman" w:cs="Times New Roman" w:eastAsia="Times New Roman" w:hint="default"/>
                <w:sz w:val="18"/>
                <w:szCs w:val="18"/>
              </w:rPr>
              <w:t>;</w:t>
            </w:r>
            <w:r>
              <w:rPr>
                <w:rFonts w:ascii="宋体" w:hAnsi="宋体" w:cs="宋体" w:eastAsia="宋体" w:hint="default"/>
                <w:sz w:val="18"/>
                <w:szCs w:val="18"/>
              </w:rPr>
              <w:t>王武 广</w:t>
            </w:r>
            <w:r>
              <w:rPr>
                <w:rFonts w:ascii="Times New Roman" w:hAnsi="Times New Roman" w:cs="Times New Roman" w:eastAsia="Times New Roman" w:hint="default"/>
                <w:sz w:val="18"/>
                <w:szCs w:val="18"/>
              </w:rPr>
              <w:t>;</w:t>
            </w:r>
            <w:r>
              <w:rPr>
                <w:rFonts w:ascii="宋体" w:hAnsi="宋体" w:cs="宋体" w:eastAsia="宋体" w:hint="default"/>
                <w:sz w:val="18"/>
                <w:szCs w:val="18"/>
              </w:rPr>
              <w:t>仲意敏</w:t>
            </w:r>
            <w:r>
              <w:rPr>
                <w:rFonts w:ascii="Times New Roman" w:hAnsi="Times New Roman" w:cs="Times New Roman" w:eastAsia="Times New Roman" w:hint="default"/>
                <w:sz w:val="18"/>
                <w:szCs w:val="18"/>
              </w:rPr>
              <w:t>;</w:t>
            </w:r>
            <w:r>
              <w:rPr>
                <w:rFonts w:ascii="宋体" w:hAnsi="宋体" w:cs="宋体" w:eastAsia="宋体" w:hint="default"/>
                <w:sz w:val="18"/>
                <w:szCs w:val="18"/>
              </w:rPr>
              <w:t>许雪 江</w:t>
            </w:r>
            <w:r>
              <w:rPr>
                <w:rFonts w:ascii="Times New Roman" w:hAnsi="Times New Roman" w:cs="Times New Roman" w:eastAsia="Times New Roman" w:hint="default"/>
                <w:sz w:val="18"/>
                <w:szCs w:val="18"/>
              </w:rPr>
              <w:t>;</w:t>
            </w:r>
            <w:r>
              <w:rPr>
                <w:rFonts w:ascii="宋体" w:hAnsi="宋体" w:cs="宋体" w:eastAsia="宋体" w:hint="default"/>
                <w:sz w:val="18"/>
                <w:szCs w:val="18"/>
              </w:rPr>
              <w:t>邬渊斌</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盈利预测补 偿期间为本次 交易实施完毕 当年及其后两 </w:t>
            </w:r>
            <w:r>
              <w:rPr>
                <w:rFonts w:ascii="宋体" w:hAnsi="宋体" w:cs="宋体" w:eastAsia="宋体" w:hint="default"/>
                <w:spacing w:val="-6"/>
                <w:sz w:val="18"/>
                <w:szCs w:val="18"/>
              </w:rPr>
              <w:t>个会计年度，即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本次交易若在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年实施完 </w:t>
            </w:r>
            <w:r>
              <w:rPr>
                <w:rFonts w:ascii="宋体" w:hAnsi="宋体" w:cs="宋体" w:eastAsia="宋体" w:hint="default"/>
                <w:spacing w:val="-6"/>
                <w:sz w:val="18"/>
                <w:szCs w:val="18"/>
              </w:rPr>
              <w:t>毕，则盈利预测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补偿期间为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p>
          <w:p>
            <w:pPr>
              <w:pStyle w:val="TableParagraph"/>
              <w:spacing w:line="312" w:lineRule="auto" w:before="1"/>
              <w:ind w:left="23" w:right="21"/>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年，本</w:t>
            </w:r>
            <w:r>
              <w:rPr>
                <w:rFonts w:ascii="宋体" w:hAnsi="宋体" w:cs="宋体" w:eastAsia="宋体" w:hint="default"/>
                <w:sz w:val="18"/>
                <w:szCs w:val="18"/>
              </w:rPr>
              <w:t> 次交易涉及的 盈利补偿的上 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22,500.00</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2016-12-31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9" w:lineRule="auto"/>
              <w:ind w:left="23" w:right="58"/>
              <w:jc w:val="left"/>
              <w:rPr>
                <w:rFonts w:ascii="宋体" w:hAnsi="宋体" w:cs="宋体" w:eastAsia="宋体" w:hint="default"/>
                <w:sz w:val="18"/>
                <w:szCs w:val="18"/>
              </w:rPr>
            </w:pPr>
            <w:r>
              <w:rPr>
                <w:rFonts w:ascii="宋体" w:hAnsi="宋体" w:cs="宋体" w:eastAsia="宋体" w:hint="default"/>
                <w:sz w:val="18"/>
                <w:szCs w:val="18"/>
              </w:rPr>
              <w:t>李诗定</w:t>
            </w:r>
            <w:r>
              <w:rPr>
                <w:rFonts w:ascii="Times New Roman" w:hAnsi="Times New Roman" w:cs="Times New Roman" w:eastAsia="Times New Roman" w:hint="default"/>
                <w:sz w:val="18"/>
                <w:szCs w:val="18"/>
              </w:rPr>
              <w:t>;</w:t>
            </w:r>
            <w:r>
              <w:rPr>
                <w:rFonts w:ascii="宋体" w:hAnsi="宋体" w:cs="宋体" w:eastAsia="宋体" w:hint="default"/>
                <w:sz w:val="18"/>
                <w:szCs w:val="18"/>
              </w:rPr>
              <w:t>许晓荣</w:t>
            </w:r>
            <w:r>
              <w:rPr>
                <w:rFonts w:ascii="Times New Roman" w:hAnsi="Times New Roman" w:cs="Times New Roman" w:eastAsia="Times New Roman" w:hint="default"/>
                <w:sz w:val="18"/>
                <w:szCs w:val="18"/>
              </w:rPr>
              <w:t>; </w:t>
            </w:r>
            <w:r>
              <w:rPr>
                <w:rFonts w:ascii="宋体" w:hAnsi="宋体" w:cs="宋体" w:eastAsia="宋体" w:hint="default"/>
                <w:sz w:val="18"/>
                <w:szCs w:val="18"/>
              </w:rPr>
              <w:t>万达信息股份 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盈利补偿期 间为本次资产 重组实施完毕 当年及其后两 </w:t>
            </w:r>
            <w:r>
              <w:rPr>
                <w:rFonts w:ascii="宋体" w:hAnsi="宋体" w:cs="宋体" w:eastAsia="宋体" w:hint="default"/>
                <w:spacing w:val="-6"/>
                <w:sz w:val="18"/>
                <w:szCs w:val="18"/>
              </w:rPr>
              <w:t>个会计年度，即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本次资产重组 若在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 </w:t>
            </w:r>
            <w:r>
              <w:rPr>
                <w:rFonts w:ascii="宋体" w:hAnsi="宋体" w:cs="宋体" w:eastAsia="宋体" w:hint="default"/>
                <w:spacing w:val="-6"/>
                <w:sz w:val="18"/>
                <w:szCs w:val="18"/>
              </w:rPr>
              <w:t>施完毕，则盈利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补偿期间为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2016-12-31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2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9" w:lineRule="auto"/>
              <w:ind w:left="23" w:right="108"/>
              <w:jc w:val="both"/>
              <w:rPr>
                <w:rFonts w:ascii="宋体" w:hAnsi="宋体" w:cs="宋体" w:eastAsia="宋体" w:hint="default"/>
                <w:sz w:val="18"/>
                <w:szCs w:val="18"/>
              </w:rPr>
            </w:pPr>
            <w:r>
              <w:rPr>
                <w:rFonts w:ascii="宋体" w:hAnsi="宋体" w:cs="宋体" w:eastAsia="宋体" w:hint="default"/>
                <w:sz w:val="18"/>
                <w:szCs w:val="18"/>
              </w:rPr>
              <w:t>上海万豪投资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史一 兵</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股份锁定承诺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 东上海万豪投 资有限公司承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2014-01-24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诺：自发行人首</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次向社会公开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并上市之日起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三十六个月内，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公司不转让或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者委托他人管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理公司在本次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发行前所持有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的发行人的股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份，也不由发行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人回购该部分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实际控制人史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一兵先生承诺：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自发行人首次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向社会公开发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上市之日起三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十六个月内，本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人不转让或者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委托他人管理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本人在本次发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行前直接或间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接所持有的发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行人的股份，也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不由发行人回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购该部分股份。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在上述所约定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的期限届满的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前提下，作为发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行人董事及高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管人员，在任职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股份不超过本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人所持股份的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百分之二十五；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若本人申报离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职，将自申报离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职之日起半年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直接持有的公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司股份。因上市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公司进行权益</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140015pt;margin-top:72.47998pt;width:69.5pt;height:142.5pt;mso-position-horizontal-relative:page;mso-position-vertical-relative:page;z-index:-1123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2859"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分派等导致本 人直接持有公 司股份发生变 </w:t>
            </w:r>
            <w:r>
              <w:rPr>
                <w:rFonts w:ascii="宋体" w:hAnsi="宋体" w:cs="宋体" w:eastAsia="宋体" w:hint="default"/>
                <w:spacing w:val="-6"/>
                <w:sz w:val="18"/>
                <w:szCs w:val="18"/>
              </w:rPr>
              <w:t>化的，本人仍遵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守前款承诺。</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承诺期届满后， 上述股份可以 上市流通和转 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63.4pt;height:142.5pt;mso-position-horizontal-relative:char;mso-position-vertical-relative:line" coordorigin="0,0" coordsize="1268,2850">
                  <v:group style="position:absolute;left:0;top:0;width:1268;height:2850" coordorigin="0,0" coordsize="1268,2850">
                    <v:shape style="position:absolute;left:0;top:0;width:1268;height:2850" coordorigin="0,0" coordsize="1268,2850" path="m0,2849l1268,2849,1268,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09" w:lineRule="auto"/>
              <w:ind w:left="23" w:right="108"/>
              <w:jc w:val="both"/>
              <w:rPr>
                <w:rFonts w:ascii="宋体" w:hAnsi="宋体" w:cs="宋体" w:eastAsia="宋体" w:hint="default"/>
                <w:sz w:val="18"/>
                <w:szCs w:val="18"/>
              </w:rPr>
            </w:pPr>
            <w:r>
              <w:rPr>
                <w:rFonts w:ascii="宋体" w:hAnsi="宋体" w:cs="宋体" w:eastAsia="宋体" w:hint="default"/>
                <w:sz w:val="18"/>
                <w:szCs w:val="18"/>
              </w:rPr>
              <w:t>史一兵</w:t>
            </w:r>
            <w:r>
              <w:rPr>
                <w:rFonts w:ascii="Times New Roman" w:hAnsi="Times New Roman" w:cs="Times New Roman" w:eastAsia="Times New Roman" w:hint="default"/>
                <w:sz w:val="18"/>
                <w:szCs w:val="18"/>
              </w:rPr>
              <w:t>;</w:t>
            </w:r>
            <w:r>
              <w:rPr>
                <w:rFonts w:ascii="宋体" w:hAnsi="宋体" w:cs="宋体" w:eastAsia="宋体" w:hint="default"/>
                <w:sz w:val="18"/>
                <w:szCs w:val="18"/>
              </w:rPr>
              <w:t>上海万 豪投资有限公 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避免同业竞争 的承诺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 的控股股东万 豪投资已出具 </w:t>
            </w:r>
            <w:r>
              <w:rPr>
                <w:rFonts w:ascii="宋体" w:hAnsi="宋体" w:cs="宋体" w:eastAsia="宋体" w:hint="default"/>
                <w:spacing w:val="-6"/>
                <w:sz w:val="18"/>
                <w:szCs w:val="18"/>
              </w:rPr>
              <w:t>了《避免同业竞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争的承诺函》，</w:t>
            </w:r>
            <w:r>
              <w:rPr>
                <w:rFonts w:ascii="宋体" w:hAnsi="宋体" w:cs="宋体" w:eastAsia="宋体" w:hint="default"/>
                <w:sz w:val="18"/>
                <w:szCs w:val="18"/>
              </w:rPr>
              <w:t> 承诺如下：</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公司及由本公 司控制的公司 或其他经营组 织目前未从事 与万达信息股 份有限公司及 万达信息股份 有限公司下属 控股子公司已 生产经营或将 生产经营的产 品具有同业竞 争或潜在同业 竞争的产品的 </w:t>
            </w:r>
            <w:r>
              <w:rPr>
                <w:rFonts w:ascii="宋体" w:hAnsi="宋体" w:cs="宋体" w:eastAsia="宋体" w:hint="default"/>
                <w:spacing w:val="-6"/>
                <w:sz w:val="18"/>
                <w:szCs w:val="18"/>
              </w:rPr>
              <w:t>生产经营；将来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也不从事与本 公司及本公司 下属控股子公 司已生产经营 或将生产经营 的产品具有同 业竞争或潜在 同业竞争的产 品的生产经 </w:t>
            </w:r>
            <w:r>
              <w:rPr>
                <w:rFonts w:ascii="宋体" w:hAnsi="宋体" w:cs="宋体" w:eastAsia="宋体" w:hint="default"/>
                <w:spacing w:val="-4"/>
                <w:sz w:val="18"/>
                <w:szCs w:val="18"/>
              </w:rPr>
              <w:t>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实际控制人史 一兵先生已出 </w:t>
            </w:r>
            <w:r>
              <w:rPr>
                <w:rFonts w:ascii="宋体" w:hAnsi="宋体" w:cs="宋体" w:eastAsia="宋体" w:hint="default"/>
                <w:spacing w:val="-6"/>
                <w:sz w:val="18"/>
                <w:szCs w:val="18"/>
              </w:rPr>
              <w:t>具了《避免同业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2.143005pt;margin-top:72.47998pt;width:105.5pt;height:407.7pt;mso-position-horizontal-relative:page;mso-position-vertical-relative:page;z-index:-1123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承诺如下：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277" w:type="dxa"/>
            <w:vMerge w:val="restart"/>
            <w:tcBorders>
              <w:top w:val="single" w:sz="4" w:space="0" w:color="000000"/>
              <w:left w:val="single" w:sz="4" w:space="0" w:color="000000"/>
              <w:right w:val="single" w:sz="4" w:space="0" w:color="000000"/>
            </w:tcBorders>
          </w:tcPr>
          <w:p>
            <w:pPr>
              <w:pStyle w:val="TableParagraph"/>
              <w:spacing w:line="815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63.4pt;height:407.7pt;mso-position-horizontal-relative:char;mso-position-vertical-relative:line" coordorigin="0,0" coordsize="1268,8154">
                  <v:group style="position:absolute;left:0;top:0;width:1268;height:8154" coordorigin="0,0" coordsize="1268,8154">
                    <v:shape style="position:absolute;left:0;top:0;width:1268;height:8154" coordorigin="0,0" coordsize="1268,8154" path="m0,8154l1268,8154,1268,0,0,0,0,8154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本人及由本人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控制的公司或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其他经营组织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目前未从事与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万达信息股份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有限公司及万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达信息股份有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限公司下属控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股子公司已生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产经营或将生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产经营的产品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具有同业竞争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或潜在同业竞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争的产品的生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产经营；将来也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不从事与本公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司及本公司下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属控股子公司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已生产经营或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将生产经营的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产品具有同业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竞争或潜在同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业竞争的产品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的生产经营。</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62"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本次使用部分</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超募资金永久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性补充流动资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金仅用于与主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营业务相关的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区域市场营销</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等方面，不会通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过直接或间接</w:t>
            </w:r>
          </w:p>
        </w:tc>
        <w:tc>
          <w:tcPr>
            <w:tcW w:w="1277" w:type="dxa"/>
            <w:tcBorders>
              <w:top w:val="nil" w:sz="6" w:space="0" w:color="auto"/>
              <w:left w:val="single" w:sz="13" w:space="0" w:color="FFFFFF"/>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159"/>
              <w:jc w:val="left"/>
              <w:rPr>
                <w:rFonts w:ascii="宋体" w:hAnsi="宋体" w:cs="宋体" w:eastAsia="宋体" w:hint="default"/>
                <w:sz w:val="18"/>
                <w:szCs w:val="18"/>
              </w:rPr>
            </w:pPr>
            <w:r>
              <w:rPr>
                <w:rFonts w:ascii="宋体" w:hAnsi="宋体" w:cs="宋体" w:eastAsia="宋体" w:hint="default"/>
                <w:sz w:val="18"/>
                <w:szCs w:val="18"/>
              </w:rPr>
              <w:t>万达信息股份 有限公司</w:t>
            </w:r>
          </w:p>
        </w:tc>
        <w:tc>
          <w:tcPr>
            <w:tcW w:w="1278" w:type="dxa"/>
            <w:tcBorders>
              <w:top w:val="nil" w:sz="6" w:space="0" w:color="auto"/>
              <w:left w:val="single" w:sz="4" w:space="0" w:color="000000"/>
              <w:bottom w:val="nil" w:sz="6" w:space="0" w:color="auto"/>
              <w:right w:val="single" w:sz="13" w:space="0" w:color="FFFFFF"/>
            </w:tcBorders>
          </w:tcPr>
          <w:p>
            <w:pPr>
              <w:pStyle w:val="TableParagraph"/>
              <w:spacing w:line="316" w:lineRule="auto" w:before="20"/>
              <w:ind w:left="23" w:right="-28"/>
              <w:jc w:val="left"/>
              <w:rPr>
                <w:rFonts w:ascii="宋体" w:hAnsi="宋体" w:cs="宋体" w:eastAsia="宋体" w:hint="default"/>
                <w:sz w:val="18"/>
                <w:szCs w:val="18"/>
              </w:rPr>
            </w:pPr>
            <w:r>
              <w:rPr>
                <w:rFonts w:ascii="宋体" w:hAnsi="宋体" w:cs="宋体" w:eastAsia="宋体" w:hint="default"/>
                <w:sz w:val="18"/>
                <w:szCs w:val="18"/>
              </w:rPr>
              <w:t>的安排用于新 股配售、申购、</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40" w:lineRule="auto" w:before="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2014-08-22</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或用于股票及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其衍生品种、可</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转换公司债券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等的交易。本次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超募资金的使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用没有与募集</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资金投资项目</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的实施计划相</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223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
              <w:jc w:val="left"/>
              <w:rPr>
                <w:rFonts w:ascii="宋体" w:hAnsi="宋体" w:cs="宋体" w:eastAsia="宋体" w:hint="default"/>
                <w:sz w:val="18"/>
                <w:szCs w:val="18"/>
              </w:rPr>
            </w:pPr>
            <w:r>
              <w:rPr>
                <w:rFonts w:ascii="宋体" w:hAnsi="宋体" w:cs="宋体" w:eastAsia="宋体" w:hint="default"/>
                <w:spacing w:val="-6"/>
                <w:sz w:val="18"/>
                <w:szCs w:val="18"/>
              </w:rPr>
              <w:t>抵触，不影响募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集资金投资项 目的政策进行， 不存在变相改 变募集资金投 向和损害股东 利益的情况。</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1159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59"/>
              <w:jc w:val="left"/>
              <w:rPr>
                <w:rFonts w:ascii="宋体" w:hAnsi="宋体" w:cs="宋体" w:eastAsia="宋体" w:hint="default"/>
                <w:sz w:val="18"/>
                <w:szCs w:val="18"/>
              </w:rPr>
            </w:pPr>
            <w:r>
              <w:rPr>
                <w:rFonts w:ascii="宋体" w:hAnsi="宋体" w:cs="宋体" w:eastAsia="宋体" w:hint="default"/>
                <w:sz w:val="18"/>
                <w:szCs w:val="18"/>
              </w:rPr>
              <w:t>万达信息股份 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公司利润分配 政策为：</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利 </w:t>
            </w:r>
            <w:r>
              <w:rPr>
                <w:rFonts w:ascii="宋体" w:hAnsi="宋体" w:cs="宋体" w:eastAsia="宋体" w:hint="default"/>
                <w:spacing w:val="-6"/>
                <w:sz w:val="18"/>
                <w:szCs w:val="18"/>
              </w:rPr>
              <w:t>润分配原则：公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司利润分配应 重视对投资者 的合理投资回 </w:t>
            </w:r>
            <w:r>
              <w:rPr>
                <w:rFonts w:ascii="宋体" w:hAnsi="宋体" w:cs="宋体" w:eastAsia="宋体" w:hint="default"/>
                <w:spacing w:val="-6"/>
                <w:sz w:val="18"/>
                <w:szCs w:val="18"/>
              </w:rPr>
              <w:t>报，利润分配政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策应保持连续 </w:t>
            </w:r>
            <w:r>
              <w:rPr>
                <w:rFonts w:ascii="宋体" w:hAnsi="宋体" w:cs="宋体" w:eastAsia="宋体" w:hint="default"/>
                <w:spacing w:val="-6"/>
                <w:sz w:val="18"/>
                <w:szCs w:val="18"/>
              </w:rPr>
              <w:t>性和稳定性，并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兼顾公司的可 持续发展；</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利润分配条件： 公司上一会计 </w:t>
            </w:r>
            <w:r>
              <w:rPr>
                <w:rFonts w:ascii="宋体" w:hAnsi="宋体" w:cs="宋体" w:eastAsia="宋体" w:hint="default"/>
                <w:spacing w:val="-6"/>
                <w:sz w:val="18"/>
                <w:szCs w:val="18"/>
              </w:rPr>
              <w:t>年度盈利，累计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可分配利润为 </w:t>
            </w:r>
            <w:r>
              <w:rPr>
                <w:rFonts w:ascii="宋体" w:hAnsi="宋体" w:cs="宋体" w:eastAsia="宋体" w:hint="default"/>
                <w:spacing w:val="-6"/>
                <w:sz w:val="18"/>
                <w:szCs w:val="18"/>
              </w:rPr>
              <w:t>正数，且不存在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影响利润分配 的重大投资计 划或现金支出 事项；</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利润 </w:t>
            </w:r>
            <w:r>
              <w:rPr>
                <w:rFonts w:ascii="宋体" w:hAnsi="宋体" w:cs="宋体" w:eastAsia="宋体" w:hint="default"/>
                <w:spacing w:val="-6"/>
                <w:sz w:val="18"/>
                <w:szCs w:val="18"/>
              </w:rPr>
              <w:t>分配形式：公司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可以采取现金、 股票或者现金 与股票相结合 的方式分配股 </w:t>
            </w:r>
            <w:r>
              <w:rPr>
                <w:rFonts w:ascii="宋体" w:hAnsi="宋体" w:cs="宋体" w:eastAsia="宋体" w:hint="default"/>
                <w:spacing w:val="-6"/>
                <w:sz w:val="18"/>
                <w:szCs w:val="18"/>
              </w:rPr>
              <w:t>利，并积极推行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以现金方式分 配股利；</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利 </w:t>
            </w:r>
            <w:r>
              <w:rPr>
                <w:rFonts w:ascii="宋体" w:hAnsi="宋体" w:cs="宋体" w:eastAsia="宋体" w:hint="default"/>
                <w:spacing w:val="-6"/>
                <w:sz w:val="18"/>
                <w:szCs w:val="18"/>
              </w:rPr>
              <w:t>润分配期间：公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司原则上按年 进行利润分配； 在有条件的情 </w:t>
            </w:r>
            <w:r>
              <w:rPr>
                <w:rFonts w:ascii="宋体" w:hAnsi="宋体" w:cs="宋体" w:eastAsia="宋体" w:hint="default"/>
                <w:spacing w:val="-6"/>
                <w:sz w:val="18"/>
                <w:szCs w:val="18"/>
              </w:rPr>
              <w:t>况下，公司可以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进行中期利润 分配和特别利 润分配；</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现 </w:t>
            </w:r>
            <w:r>
              <w:rPr>
                <w:rFonts w:ascii="宋体" w:hAnsi="宋体" w:cs="宋体" w:eastAsia="宋体" w:hint="default"/>
                <w:spacing w:val="-6"/>
                <w:sz w:val="18"/>
                <w:szCs w:val="18"/>
              </w:rPr>
              <w:t>金分红条件：除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非不符合本条</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款规定的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利润分配条件，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否则公司每年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应当至少以现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金方式分配利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润一次；</w:t>
            </w: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票分红条件：公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司根据盈利情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况和现金流状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况，为满足股本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扩张的需要或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合理调整股本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规模和股权结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构，可以采取股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票方式分配利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红比例：公司每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年以现金形式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分配的利润不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少于当年实现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的可供分配利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最近三年以现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金形式累计分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配的利润不少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于最近三年实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现的年均可供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w:t>
            </w:r>
            <w:r>
              <w:rPr>
                <w:rFonts w:ascii="宋体" w:hAnsi="宋体" w:cs="宋体" w:eastAsia="宋体" w:hint="default"/>
                <w:sz w:val="18"/>
                <w:szCs w:val="18"/>
              </w:rPr>
              <w:t>若存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在股东违规占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用公司资金情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况的，公司应当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扣减该股东所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分配的现金红</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利，以偿还其占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用的资金；</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若公司上一会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计年度盈利但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董事会未做出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现金分红具体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方案的</w:t>
            </w:r>
            <w:r>
              <w:rPr>
                <w:rFonts w:ascii="Times New Roman" w:hAnsi="Times New Roman" w:cs="Times New Roman" w:eastAsia="Times New Roman" w:hint="default"/>
                <w:sz w:val="18"/>
                <w:szCs w:val="18"/>
              </w:rPr>
              <w:t>,</w:t>
            </w:r>
            <w:r>
              <w:rPr>
                <w:rFonts w:ascii="宋体" w:hAnsi="宋体" w:cs="宋体" w:eastAsia="宋体" w:hint="default"/>
                <w:sz w:val="18"/>
                <w:szCs w:val="18"/>
              </w:rPr>
              <w:t>应在定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期报告中说明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未进行现金分</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223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红的原因、未用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于现金分红的 资金留存公司 的用途和使用 </w:t>
            </w:r>
            <w:r>
              <w:rPr>
                <w:rFonts w:ascii="宋体" w:hAnsi="宋体" w:cs="宋体" w:eastAsia="宋体" w:hint="default"/>
                <w:spacing w:val="-6"/>
                <w:sz w:val="18"/>
                <w:szCs w:val="18"/>
              </w:rPr>
              <w:t>计划；独立董事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应对此发表独 立意见。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王晴岗</w:t>
            </w:r>
            <w:r>
              <w:rPr>
                <w:rFonts w:ascii="Times New Roman" w:hAnsi="Times New Roman" w:cs="Times New Roman" w:eastAsia="Times New Roman" w:hint="default"/>
                <w:sz w:val="18"/>
                <w:szCs w:val="18"/>
              </w:rPr>
              <w:t>;</w:t>
            </w:r>
            <w:r>
              <w:rPr>
                <w:rFonts w:ascii="宋体" w:hAnsi="宋体" w:cs="宋体" w:eastAsia="宋体" w:hint="default"/>
                <w:sz w:val="18"/>
                <w:szCs w:val="18"/>
              </w:rPr>
              <w:t>王虎</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王晴岗先生及 王虎先生均承 </w:t>
            </w:r>
            <w:r>
              <w:rPr>
                <w:rFonts w:ascii="宋体" w:hAnsi="宋体" w:cs="宋体" w:eastAsia="宋体" w:hint="default"/>
                <w:spacing w:val="-6"/>
                <w:sz w:val="18"/>
                <w:szCs w:val="18"/>
              </w:rPr>
              <w:t>诺，自申报辞去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监事职务之日 起六个月内不 转让其持有的 </w:t>
            </w:r>
            <w:r>
              <w:rPr>
                <w:rFonts w:ascii="宋体" w:hAnsi="宋体" w:cs="宋体" w:eastAsia="宋体" w:hint="default"/>
                <w:spacing w:val="-6"/>
                <w:sz w:val="18"/>
                <w:szCs w:val="18"/>
              </w:rPr>
              <w:t>公司股份，因公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司进行权益分 派导致其持有 的公司股份发 </w:t>
            </w:r>
            <w:r>
              <w:rPr>
                <w:rFonts w:ascii="宋体" w:hAnsi="宋体" w:cs="宋体" w:eastAsia="宋体" w:hint="default"/>
                <w:spacing w:val="-6"/>
                <w:sz w:val="18"/>
                <w:szCs w:val="18"/>
              </w:rPr>
              <w:t>生变化的，其仍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遵守前款承诺。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2015-01-31</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834"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薛莉芳女士承 </w:t>
            </w:r>
            <w:r>
              <w:rPr>
                <w:rFonts w:ascii="宋体" w:hAnsi="宋体" w:cs="宋体" w:eastAsia="宋体" w:hint="default"/>
                <w:spacing w:val="-6"/>
                <w:sz w:val="18"/>
                <w:szCs w:val="18"/>
              </w:rPr>
              <w:t>诺，自申报辞去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副总裁职务之 日起六个月内 不转让其持有 </w:t>
            </w:r>
            <w:r>
              <w:rPr>
                <w:rFonts w:ascii="宋体" w:hAnsi="宋体" w:cs="宋体" w:eastAsia="宋体" w:hint="default"/>
                <w:spacing w:val="-6"/>
                <w:sz w:val="18"/>
                <w:szCs w:val="18"/>
              </w:rPr>
              <w:t>的公司股份，因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公司进行权益 分派导致其持 有的公司股份 </w:t>
            </w:r>
            <w:r>
              <w:rPr>
                <w:rFonts w:ascii="宋体" w:hAnsi="宋体" w:cs="宋体" w:eastAsia="宋体" w:hint="default"/>
                <w:spacing w:val="-6"/>
                <w:sz w:val="18"/>
                <w:szCs w:val="18"/>
              </w:rPr>
              <w:t>发生变化的，其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仍遵守前款承 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2015-01-16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522"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王涛先生承诺， 自申报辞去副 总裁职务之日 起六个月内不 转让其持有的 </w:t>
            </w:r>
            <w:r>
              <w:rPr>
                <w:rFonts w:ascii="宋体" w:hAnsi="宋体" w:cs="宋体" w:eastAsia="宋体" w:hint="default"/>
                <w:spacing w:val="-6"/>
                <w:sz w:val="18"/>
                <w:szCs w:val="18"/>
              </w:rPr>
              <w:t>公司股份，因公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司进行权益分 派导致其持有 的公司股份发 </w:t>
            </w:r>
            <w:r>
              <w:rPr>
                <w:rFonts w:ascii="宋体" w:hAnsi="宋体" w:cs="宋体" w:eastAsia="宋体" w:hint="default"/>
                <w:spacing w:val="-6"/>
                <w:sz w:val="18"/>
                <w:szCs w:val="18"/>
              </w:rPr>
              <w:t>生变化的，其仍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遵守前款承诺。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2015-01-16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闻建中</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闻建中女士承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2014-06-09</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05.839996pt;margin-top:499.539978pt;width:75.45pt;height:171.6pt;mso-position-horizontal-relative:page;mso-position-vertical-relative:page;z-index:-1123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w:t>
                  </w:r>
                </w:p>
              </w:txbxContent>
            </v:textbox>
            <w10:wrap type="none"/>
          </v:shape>
        </w:pict>
      </w:r>
      <w:r>
        <w:rPr/>
        <w:pict>
          <v:group style="position:absolute;margin-left:421.019989pt;margin-top:499.539978pt;width:60.25pt;height:171.6pt;mso-position-horizontal-relative:page;mso-position-vertical-relative:page;z-index:-1123648" coordorigin="8420,9991" coordsize="1205,3432">
            <v:shape style="position:absolute;left:8420;top:9991;width:1205;height:3432" coordorigin="8420,9991" coordsize="1205,3432" path="m8420,13423l9625,13423,9625,9991,8420,9991,8420,13423xe" filled="true" fillcolor="#ffffff" stroked="false">
              <v:path arrowok="t"/>
              <v:fill type="solid"/>
            </v:shape>
            <w10:wrap type="none"/>
          </v:group>
        </w:pict>
      </w:r>
      <w:r>
        <w:rPr/>
        <w:pict>
          <v:group style="position:absolute;margin-left:422.160004pt;margin-top:720.47998pt;width:58pt;height:17.6pt;mso-position-horizontal-relative:page;mso-position-vertical-relative:page;z-index:-1123624" coordorigin="8443,14410" coordsize="1160,352">
            <v:shape style="position:absolute;left:8443;top:14410;width:1160;height:352" coordorigin="8443,14410" coordsize="1160,352" path="m8443,14761l9602,14761,9602,14410,8443,14410,8443,1476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83"/>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离任后六个 月内不转让所 持股份</w:t>
            </w:r>
            <w:r>
              <w:rPr>
                <w:rFonts w:ascii="Times New Roman" w:hAnsi="Times New Roman" w:cs="Times New Roman" w:eastAsia="Times New Roman" w:hint="default"/>
                <w:sz w:val="18"/>
                <w:szCs w:val="18"/>
              </w:rPr>
              <w:t>”</w:t>
            </w:r>
            <w:r>
              <w:rPr>
                <w:rFonts w:ascii="宋体" w:hAnsi="宋体" w:cs="宋体" w:eastAsia="宋体" w:hint="default"/>
                <w:sz w:val="18"/>
                <w:szCs w:val="18"/>
              </w:rPr>
              <w:t>事项。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713"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6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2" w:right="60"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1" w:right="83"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7578"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上海万达全程 健康服务有限 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515.06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48.78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上海万达全程 健康服务有限 公司在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全面推开社区 健康服务的工 作，与原计划 差异之处为公 司全力加强了 全国各地的用 户推广工作， 增加了成本费 用，导致未达 成原盈利预 测，但是各项 工作进展顺 利，诸多项目 已经投入使 用，覆盖客户 群超过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市场对全程健 康的业务相当 认同，该公司 业务发展态势 良好。</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60" w:lineRule="auto"/>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 finalpage/201 2-08-13/6140</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5990.PDF</w:t>
            </w:r>
          </w:p>
        </w:tc>
      </w:tr>
      <w:tr>
        <w:trPr>
          <w:trHeight w:val="1964"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天津万达信息 技术有限责任 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1,629.26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-47.02</w:t>
            </w:r>
          </w:p>
        </w:tc>
        <w:tc>
          <w:tcPr>
            <w:tcW w:w="1214"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71"/>
              <w:ind w:left="22" w:right="15"/>
              <w:jc w:val="both"/>
              <w:rPr>
                <w:rFonts w:ascii="宋体" w:hAnsi="宋体" w:cs="宋体" w:eastAsia="宋体" w:hint="default"/>
                <w:sz w:val="18"/>
                <w:szCs w:val="18"/>
              </w:rPr>
            </w:pPr>
            <w:r>
              <w:rPr>
                <w:rFonts w:ascii="宋体" w:hAnsi="宋体" w:cs="宋体" w:eastAsia="宋体" w:hint="default"/>
                <w:sz w:val="18"/>
                <w:szCs w:val="18"/>
              </w:rPr>
              <w:t>天津万达信息 技术有限责任 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309" w:lineRule="auto"/>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0"/>
                <w:sz w:val="18"/>
                <w:szCs w:val="18"/>
              </w:rPr>
              <w:t> </w:t>
            </w:r>
            <w:r>
              <w:rPr>
                <w:rFonts w:ascii="宋体" w:hAnsi="宋体" w:cs="宋体" w:eastAsia="宋体" w:hint="default"/>
                <w:spacing w:val="-8"/>
                <w:sz w:val="18"/>
                <w:szCs w:val="18"/>
              </w:rPr>
              <w:t>日成立，</w:t>
            </w:r>
            <w:r>
              <w:rPr>
                <w:rFonts w:ascii="宋体" w:hAnsi="宋体" w:cs="宋体" w:eastAsia="宋体" w:hint="default"/>
                <w:spacing w:val="-32"/>
                <w:sz w:val="18"/>
                <w:szCs w:val="18"/>
              </w:rPr>
              <w:t> </w:t>
            </w:r>
            <w:r>
              <w:rPr>
                <w:rFonts w:ascii="宋体" w:hAnsi="宋体" w:cs="宋体" w:eastAsia="宋体" w:hint="default"/>
                <w:sz w:val="18"/>
                <w:szCs w:val="18"/>
              </w:rPr>
              <w:t>预期业务受环</w:t>
            </w:r>
            <w:r>
              <w:rPr>
                <w:rFonts w:ascii="宋体" w:hAnsi="宋体" w:cs="宋体" w:eastAsia="宋体" w:hint="default"/>
                <w:sz w:val="18"/>
                <w:szCs w:val="18"/>
              </w:rPr>
              <w:t> 境因素影响，</w:t>
            </w:r>
          </w:p>
        </w:tc>
        <w:tc>
          <w:tcPr>
            <w:tcW w:w="121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 finalpage/201 2-05-30/6106</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7426.PDF</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2235" w:hRule="exact"/>
        </w:trPr>
        <w:tc>
          <w:tcPr>
            <w:tcW w:w="121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9"/>
              <w:jc w:val="both"/>
              <w:rPr>
                <w:rFonts w:ascii="宋体" w:hAnsi="宋体" w:cs="宋体" w:eastAsia="宋体" w:hint="default"/>
                <w:sz w:val="18"/>
                <w:szCs w:val="18"/>
              </w:rPr>
            </w:pPr>
            <w:r>
              <w:rPr>
                <w:rFonts w:ascii="宋体" w:hAnsi="宋体" w:cs="宋体" w:eastAsia="宋体" w:hint="default"/>
                <w:sz w:val="18"/>
                <w:szCs w:val="18"/>
              </w:rPr>
              <w:t>未能在报告期 内实现。公司 将积极开拓业 务，克服不利 的环境因素， 争取更多的市 场机会。</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西藏万达华波 美信息技术有 限公司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1,467.97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-267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4"/>
              <w:jc w:val="both"/>
              <w:rPr>
                <w:rFonts w:ascii="宋体" w:hAnsi="宋体" w:cs="宋体" w:eastAsia="宋体" w:hint="default"/>
                <w:sz w:val="18"/>
                <w:szCs w:val="18"/>
              </w:rPr>
            </w:pPr>
            <w:r>
              <w:rPr>
                <w:rFonts w:ascii="宋体" w:hAnsi="宋体" w:cs="宋体" w:eastAsia="宋体" w:hint="default"/>
                <w:sz w:val="18"/>
                <w:szCs w:val="18"/>
              </w:rPr>
              <w:t>西藏万达华波 美信息技术有 限公司虽然较 上年同期亏损 扩大，但是， 智慧西藏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千 万合同已经于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年先行与 母公司签订， 未来子公司业 务将得到快速 支持。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9"/>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 finalpage/201 2-05-30/6106</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7428.PDF</w:t>
            </w:r>
          </w:p>
        </w:tc>
      </w:tr>
      <w:tr>
        <w:trPr>
          <w:trHeight w:val="2274"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北京万达全城 信息系统有限 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643.55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北京万达全城 信息系统有限 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312" w:lineRule="auto"/>
              <w:ind w:left="22" w:right="9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日成 立，该公司区 域业务发展态 势良好。</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60" w:lineRule="auto"/>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 finalpage/201 2-08-13/6140</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5990.PDF</w:t>
            </w:r>
          </w:p>
        </w:tc>
      </w:tr>
      <w:tr>
        <w:trPr>
          <w:trHeight w:val="1962"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四川浩特通信 有限公司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1,612.62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2,427.5</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 finalpage/201 3-04-22/6239</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3490.PDF</w:t>
            </w:r>
          </w:p>
        </w:tc>
      </w:tr>
      <w:tr>
        <w:trPr>
          <w:trHeight w:val="1962"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1"/>
              <w:jc w:val="both"/>
              <w:rPr>
                <w:rFonts w:ascii="宋体" w:hAnsi="宋体" w:cs="宋体" w:eastAsia="宋体" w:hint="default"/>
                <w:sz w:val="18"/>
                <w:szCs w:val="18"/>
              </w:rPr>
            </w:pPr>
            <w:r>
              <w:rPr>
                <w:rFonts w:ascii="宋体" w:hAnsi="宋体" w:cs="宋体" w:eastAsia="宋体" w:hint="default"/>
                <w:sz w:val="18"/>
                <w:szCs w:val="18"/>
              </w:rPr>
              <w:t>上海复高计算 机科技有限公 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3,661.66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 finalpage/201 4-07-30/1200</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088871.PDF</w:t>
            </w:r>
          </w:p>
        </w:tc>
      </w:tr>
      <w:tr>
        <w:trPr>
          <w:trHeight w:val="1611"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宁波金唐软件 有限公司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2,653.2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 finalpage/201 4-08-14/1200</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362" w:hRule="exact"/>
        </w:trPr>
        <w:tc>
          <w:tcPr>
            <w:tcW w:w="121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129338.PDF</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0"/>
        <w:jc w:val="left"/>
        <w:rPr>
          <w:b w:val="0"/>
          <w:bCs w:val="0"/>
        </w:rPr>
      </w:pPr>
      <w:bookmarkStart w:name="九、聘任、解聘会计师事务所情况" w:id="66"/>
      <w:bookmarkEnd w:id="66"/>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单峰、吴旻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3"/>
        <w:spacing w:line="240" w:lineRule="auto"/>
        <w:ind w:right="381"/>
        <w:jc w:val="left"/>
        <w:rPr>
          <w:b w:val="0"/>
          <w:bCs w:val="0"/>
        </w:rPr>
      </w:pPr>
      <w:bookmarkStart w:name="十、上市公司及其董事、监事、高级管理人员、公司股东、实际控制人和收购人处罚及整改" w:id="67"/>
      <w:bookmarkEnd w:id="67"/>
      <w:r>
        <w:rPr>
          <w:b w:val="0"/>
          <w:bCs w:val="0"/>
        </w:rPr>
      </w:r>
      <w:r>
        <w:rPr>
          <w:w w:val="95"/>
        </w:rPr>
        <w:t>十、上市公司及其董事、监事、高级管理人员、公司股东、实际控制人和收购人处罚及整改  </w:t>
      </w:r>
      <w:r>
        <w:rPr>
          <w:spacing w:val="111"/>
          <w:w w:val="95"/>
        </w:rPr>
        <w:t> </w:t>
      </w:r>
      <w:r>
        <w:rPr>
          <w:spacing w:val="111"/>
          <w:w w:val="95"/>
        </w:rPr>
      </w:r>
      <w:r>
        <w:rPr/>
        <w:t>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42"/>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0"/>
        <w:ind w:left="154" w:right="7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left="154" w:right="0"/>
        <w:jc w:val="left"/>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公司股东及其一致行动人在报告期内未提出或实施股份增持计划。</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四、其他重大事项的说明" w:id="71"/>
      <w:bookmarkEnd w:id="7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6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after="0" w:line="3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五、控股子公司重要事项" w:id="72"/>
      <w:bookmarkEnd w:id="72"/>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75"/>
      <w:bookmarkEnd w:id="7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股份变动情况" w:id="76"/>
      <w:bookmarkEnd w:id="7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69,685,35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28.61%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4,570,324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-64,138,34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-59,568,02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2.05%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69,685,35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28.61%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4,570,324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-64,138,34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-59,568,02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2.05%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63,897,20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26.24%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-63,897,20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-63,897,20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5,788,150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2.37%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4,570,324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-241,149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4,329,175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2.05%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173,869,8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71.39%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69,831,94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308,828,8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482,698,6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97.94%</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173,869,8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71.39%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69,831,94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308,828,8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482,698,6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97.94%</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5,693,600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249,260,8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492,816,0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573" w:right="0"/>
        <w:jc w:val="left"/>
      </w:pPr>
      <w:r>
        <w:rPr>
          <w:rFonts w:ascii="Times New Roman" w:hAnsi="Times New Roman" w:cs="Times New Roman" w:eastAsia="Times New Roman" w:hint="default"/>
        </w:rPr>
        <w:t>1</w:t>
      </w:r>
      <w:r>
        <w:rPr/>
        <w:t>、报告期内，公司股票期权激励计划（</w:t>
      </w:r>
      <w:r>
        <w:rPr>
          <w:rFonts w:ascii="Times New Roman" w:hAnsi="Times New Roman" w:cs="Times New Roman" w:eastAsia="Times New Roman" w:hint="default"/>
        </w:rPr>
        <w:t>2011</w:t>
      </w:r>
      <w:r>
        <w:rPr/>
        <w:t>年度）首次授予期权第二个行权期自主行权，累计行权</w:t>
      </w:r>
    </w:p>
    <w:p>
      <w:pPr>
        <w:pStyle w:val="BodyText"/>
        <w:spacing w:line="240" w:lineRule="auto" w:before="21"/>
        <w:ind w:right="0"/>
        <w:jc w:val="left"/>
      </w:pPr>
      <w:r>
        <w:rPr>
          <w:rFonts w:ascii="Times New Roman" w:hAnsi="Times New Roman" w:cs="Times New Roman" w:eastAsia="Times New Roman" w:hint="default"/>
        </w:rPr>
        <w:t>5,681,600</w:t>
      </w:r>
      <w:r>
        <w:rPr/>
        <w:t>份；</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573" w:right="173"/>
        <w:jc w:val="left"/>
      </w:pPr>
      <w:r>
        <w:rPr>
          <w:rFonts w:ascii="Times New Roman" w:hAnsi="Times New Roman" w:cs="Times New Roman" w:eastAsia="Times New Roman" w:hint="default"/>
        </w:rPr>
        <w:t>2</w:t>
      </w:r>
      <w:r>
        <w:rPr/>
        <w:t>、报告期内，公司</w:t>
      </w:r>
      <w:r>
        <w:rPr>
          <w:rFonts w:ascii="Times New Roman" w:hAnsi="Times New Roman" w:cs="Times New Roman" w:eastAsia="Times New Roman" w:hint="default"/>
        </w:rPr>
        <w:t>2013</w:t>
      </w:r>
      <w:r>
        <w:rPr/>
        <w:t>年度权益分派方案经</w:t>
      </w:r>
      <w:r>
        <w:rPr>
          <w:rFonts w:ascii="Times New Roman" w:hAnsi="Times New Roman" w:cs="Times New Roman" w:eastAsia="Times New Roman" w:hint="default"/>
        </w:rPr>
        <w:t>2013</w:t>
      </w:r>
      <w:r>
        <w:rPr/>
        <w:t>年度股东大会审议通过。具体方案为：以公司截至</w:t>
      </w:r>
    </w:p>
    <w:p>
      <w:pPr>
        <w:pStyle w:val="BodyText"/>
        <w:spacing w:line="256" w:lineRule="auto" w:before="21"/>
        <w:ind w:right="212"/>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243,567,200</w:t>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w:t>
      </w:r>
      <w:r>
        <w:rPr/>
        <w:t>元（含税），共计</w:t>
      </w:r>
      <w:r>
        <w:rPr>
          <w:rFonts w:ascii="Times New Roman" w:hAnsi="Times New Roman" w:cs="Times New Roman" w:eastAsia="Times New Roman" w:hint="default"/>
        </w:rPr>
        <w:t>24,356,720.00 </w:t>
      </w:r>
      <w:r>
        <w:rPr>
          <w:spacing w:val="-5"/>
        </w:rPr>
        <w:t>元（含税）；同时，以资本公积转增股本，每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股，共计转增股本</w:t>
      </w:r>
      <w:r>
        <w:rPr>
          <w:rFonts w:ascii="Times New Roman" w:hAnsi="Times New Roman" w:cs="Times New Roman" w:eastAsia="Times New Roman" w:hint="default"/>
          <w:spacing w:val="-5"/>
        </w:rPr>
        <w:t>243,567,200</w:t>
      </w:r>
      <w:r>
        <w:rPr>
          <w:spacing w:val="-5"/>
        </w:rPr>
        <w:t>股。该方案已于</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日实施完毕。</w:t>
      </w:r>
    </w:p>
    <w:p>
      <w:pPr>
        <w:pStyle w:val="BodyText"/>
        <w:spacing w:line="240" w:lineRule="auto" w:before="5"/>
        <w:ind w:left="574" w:right="173"/>
        <w:jc w:val="left"/>
      </w:pPr>
      <w:r>
        <w:rPr/>
        <w:t>综上，报告期内，公司股份总数由</w:t>
      </w:r>
      <w:r>
        <w:rPr>
          <w:rFonts w:ascii="Times New Roman" w:hAnsi="Times New Roman" w:cs="Times New Roman" w:eastAsia="Times New Roman" w:hint="default"/>
        </w:rPr>
        <w:t>243,555,200</w:t>
      </w:r>
      <w:r>
        <w:rPr/>
        <w:t>股增至</w:t>
      </w:r>
      <w:r>
        <w:rPr>
          <w:rFonts w:ascii="Times New Roman" w:hAnsi="Times New Roman" w:cs="Times New Roman" w:eastAsia="Times New Roman" w:hint="default"/>
        </w:rPr>
        <w:t>492,816,000</w:t>
      </w:r>
      <w:r>
        <w:rPr/>
        <w:t>股。</w:t>
      </w:r>
    </w:p>
    <w:p>
      <w:pPr>
        <w:spacing w:before="87"/>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73" w:firstLine="420"/>
        <w:jc w:val="left"/>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7</w:t>
      </w:r>
      <w:r>
        <w:rPr>
          <w:spacing w:val="-7"/>
        </w:rPr>
        <w:t>日，公司第五届董事会</w:t>
      </w:r>
      <w:r>
        <w:rPr>
          <w:rFonts w:ascii="Times New Roman" w:hAnsi="Times New Roman" w:cs="Times New Roman" w:eastAsia="Times New Roman" w:hint="default"/>
          <w:spacing w:val="-7"/>
        </w:rPr>
        <w:t>2014</w:t>
      </w:r>
      <w:r>
        <w:rPr>
          <w:spacing w:val="-7"/>
        </w:rPr>
        <w:t>年第三次临时会议审议通过了《关于股票期权激励计划（</w:t>
      </w:r>
      <w:r>
        <w:rPr>
          <w:rFonts w:ascii="Times New Roman" w:hAnsi="Times New Roman" w:cs="Times New Roman" w:eastAsia="Times New Roman" w:hint="default"/>
          <w:spacing w:val="-7"/>
        </w:rPr>
        <w:t>2011</w:t>
      </w:r>
      <w:r>
        <w:rPr>
          <w:rFonts w:ascii="Times New Roman" w:hAnsi="Times New Roman" w:cs="Times New Roman" w:eastAsia="Times New Roman" w:hint="default"/>
        </w:rPr>
        <w:t> </w:t>
      </w:r>
      <w:r>
        <w:rPr/>
        <w:t>年度）首次授予股票期权第二个行权期及预留期权第一个行权期可行权的议案》，首次授予期权的</w:t>
      </w:r>
      <w:r>
        <w:rPr>
          <w:rFonts w:ascii="Times New Roman" w:hAnsi="Times New Roman" w:cs="Times New Roman" w:eastAsia="Times New Roman" w:hint="default"/>
        </w:rPr>
        <w:t>180</w:t>
      </w:r>
      <w:r>
        <w:rPr/>
        <w:t>名 </w:t>
      </w:r>
      <w:r>
        <w:rPr>
          <w:spacing w:val="-2"/>
        </w:rPr>
        <w:t>激励对象在第二个行权期可行权</w:t>
      </w:r>
      <w:r>
        <w:rPr>
          <w:rFonts w:ascii="Times New Roman" w:hAnsi="Times New Roman" w:cs="Times New Roman" w:eastAsia="Times New Roman" w:hint="default"/>
          <w:spacing w:val="-2"/>
        </w:rPr>
        <w:t>256.08</w:t>
      </w:r>
      <w:r>
        <w:rPr>
          <w:spacing w:val="-2"/>
        </w:rPr>
        <w:t>万份，预留期权的</w:t>
      </w:r>
      <w:r>
        <w:rPr>
          <w:rFonts w:ascii="Times New Roman" w:hAnsi="Times New Roman" w:cs="Times New Roman" w:eastAsia="Times New Roman" w:hint="default"/>
          <w:spacing w:val="-2"/>
        </w:rPr>
        <w:t>5</w:t>
      </w:r>
      <w:r>
        <w:rPr>
          <w:spacing w:val="-2"/>
        </w:rPr>
        <w:t>名激励对象在第一个行权期可行权</w:t>
      </w:r>
      <w:r>
        <w:rPr>
          <w:rFonts w:ascii="Times New Roman" w:hAnsi="Times New Roman" w:cs="Times New Roman" w:eastAsia="Times New Roman" w:hint="default"/>
          <w:spacing w:val="-2"/>
        </w:rPr>
        <w:t>34</w:t>
      </w:r>
      <w:r>
        <w:rPr>
          <w:spacing w:val="-2"/>
        </w:rPr>
        <w:t>万份。</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日，董事会确定行权采用自主行权模式。</w:t>
      </w:r>
    </w:p>
    <w:p>
      <w:pPr>
        <w:pStyle w:val="BodyText"/>
        <w:spacing w:line="240" w:lineRule="auto" w:before="5"/>
        <w:ind w:left="574" w:right="10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日，公司第五届董事会</w:t>
      </w:r>
      <w:r>
        <w:rPr>
          <w:rFonts w:ascii="Times New Roman" w:hAnsi="Times New Roman" w:cs="Times New Roman" w:eastAsia="Times New Roman" w:hint="default"/>
          <w:spacing w:val="-3"/>
        </w:rPr>
        <w:t>2014</w:t>
      </w:r>
      <w:r>
        <w:rPr>
          <w:spacing w:val="-3"/>
        </w:rPr>
        <w:t>年第五次临时会议审议通过了《</w:t>
      </w:r>
      <w:r>
        <w:rPr>
          <w:rFonts w:ascii="Times New Roman" w:hAnsi="Times New Roman" w:cs="Times New Roman" w:eastAsia="Times New Roman" w:hint="default"/>
          <w:spacing w:val="-3"/>
        </w:rPr>
        <w:t>2013</w:t>
      </w:r>
      <w:r>
        <w:rPr>
          <w:spacing w:val="-3"/>
        </w:rPr>
        <w:t>年度利润分配方案》。</w:t>
      </w:r>
    </w:p>
    <w:p>
      <w:pPr>
        <w:pStyle w:val="BodyText"/>
        <w:spacing w:line="240" w:lineRule="auto" w:before="21"/>
        <w:ind w:right="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日，该方案经公司</w:t>
      </w:r>
      <w:r>
        <w:rPr>
          <w:rFonts w:ascii="Times New Roman" w:hAnsi="Times New Roman" w:cs="Times New Roman" w:eastAsia="Times New Roman" w:hint="default"/>
        </w:rPr>
        <w:t>2013</w:t>
      </w:r>
      <w:r>
        <w:rPr/>
        <w:t>年度股东大会审议通过。</w:t>
      </w:r>
    </w:p>
    <w:p>
      <w:pPr>
        <w:spacing w:before="87"/>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53" w:right="4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2"/>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2142"/>
        <w:gridCol w:w="1296"/>
        <w:gridCol w:w="1296"/>
        <w:gridCol w:w="1296"/>
        <w:gridCol w:w="1296"/>
      </w:tblGrid>
      <w:tr>
        <w:trPr>
          <w:trHeight w:val="331" w:hRule="exact"/>
        </w:trPr>
        <w:tc>
          <w:tcPr>
            <w:tcW w:w="2142"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16"/>
              <w:ind w:left="701" w:right="0"/>
              <w:jc w:val="left"/>
              <w:rPr>
                <w:rFonts w:ascii="宋体" w:hAnsi="宋体" w:cs="宋体" w:eastAsia="宋体" w:hint="default"/>
                <w:sz w:val="18"/>
                <w:szCs w:val="18"/>
              </w:rPr>
            </w:pPr>
            <w:r>
              <w:rPr>
                <w:rFonts w:ascii="宋体" w:hAnsi="宋体" w:cs="宋体" w:eastAsia="宋体" w:hint="default"/>
                <w:sz w:val="18"/>
                <w:szCs w:val="18"/>
              </w:rPr>
              <w:t>财务指标</w:t>
            </w:r>
          </w:p>
        </w:tc>
        <w:tc>
          <w:tcPr>
            <w:tcW w:w="2592" w:type="dxa"/>
            <w:gridSpan w:val="2"/>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2592" w:type="dxa"/>
            <w:gridSpan w:val="2"/>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6"/>
              <w:ind w:left="6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年第三季度</w:t>
            </w:r>
          </w:p>
        </w:tc>
      </w:tr>
      <w:tr>
        <w:trPr>
          <w:trHeight w:val="367" w:hRule="exact"/>
        </w:trPr>
        <w:tc>
          <w:tcPr>
            <w:tcW w:w="2142" w:type="dxa"/>
            <w:vMerge/>
            <w:tcBorders>
              <w:left w:val="single" w:sz="8" w:space="0" w:color="000000"/>
              <w:bottom w:val="single" w:sz="8" w:space="0" w:color="000000"/>
              <w:right w:val="single" w:sz="8" w:space="0" w:color="000000"/>
            </w:tcBorders>
            <w:shd w:val="clear" w:color="auto" w:fill="DCDCDC"/>
          </w:tcPr>
          <w:p>
            <w:pPr/>
          </w:p>
        </w:tc>
        <w:tc>
          <w:tcPr>
            <w:tcW w:w="129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股份变动前</w:t>
            </w:r>
          </w:p>
        </w:tc>
        <w:tc>
          <w:tcPr>
            <w:tcW w:w="129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股份变动前</w:t>
            </w:r>
          </w:p>
        </w:tc>
        <w:tc>
          <w:tcPr>
            <w:tcW w:w="129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股份变动后</w:t>
            </w:r>
          </w:p>
        </w:tc>
        <w:tc>
          <w:tcPr>
            <w:tcW w:w="129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股份变动后</w:t>
            </w:r>
          </w:p>
        </w:tc>
      </w:tr>
      <w:tr>
        <w:trPr>
          <w:trHeight w:val="353" w:hRule="exact"/>
        </w:trPr>
        <w:tc>
          <w:tcPr>
            <w:tcW w:w="214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0.6106</w:t>
            </w:r>
          </w:p>
        </w:tc>
        <w:tc>
          <w:tcPr>
            <w:tcW w:w="12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0.2929</w:t>
            </w:r>
          </w:p>
        </w:tc>
        <w:tc>
          <w:tcPr>
            <w:tcW w:w="12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0.11</w:t>
            </w:r>
          </w:p>
        </w:tc>
        <w:tc>
          <w:tcPr>
            <w:tcW w:w="12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0.0869</w:t>
            </w:r>
          </w:p>
        </w:tc>
      </w:tr>
      <w:tr>
        <w:trPr>
          <w:trHeight w:val="352" w:hRule="exact"/>
        </w:trPr>
        <w:tc>
          <w:tcPr>
            <w:tcW w:w="214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0.6106</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0.2929</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0.11</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0.0869</w:t>
            </w:r>
          </w:p>
        </w:tc>
      </w:tr>
      <w:tr>
        <w:trPr>
          <w:trHeight w:val="665" w:hRule="exact"/>
        </w:trPr>
        <w:tc>
          <w:tcPr>
            <w:tcW w:w="214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316" w:lineRule="auto" w:before="21"/>
              <w:ind w:left="-1" w:right="141"/>
              <w:jc w:val="left"/>
              <w:rPr>
                <w:rFonts w:ascii="宋体" w:hAnsi="宋体" w:cs="宋体" w:eastAsia="宋体" w:hint="default"/>
                <w:sz w:val="18"/>
                <w:szCs w:val="18"/>
              </w:rPr>
            </w:pPr>
            <w:r>
              <w:rPr>
                <w:rFonts w:ascii="宋体" w:hAnsi="宋体" w:cs="宋体" w:eastAsia="宋体" w:hint="default"/>
                <w:sz w:val="18"/>
                <w:szCs w:val="18"/>
              </w:rPr>
              <w:t>归属于公司普通股股东的 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5.7713</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2.8067</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2.9723</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2.8909</w:t>
            </w:r>
          </w:p>
        </w:tc>
      </w:tr>
    </w:tbl>
    <w:p>
      <w:pPr>
        <w:spacing w:line="240" w:lineRule="auto" w:before="5"/>
        <w:rPr>
          <w:rFonts w:ascii="宋体" w:hAnsi="宋体" w:cs="宋体" w:eastAsia="宋体" w:hint="default"/>
          <w:sz w:val="24"/>
          <w:szCs w:val="24"/>
        </w:rPr>
      </w:pPr>
    </w:p>
    <w:p>
      <w:pPr>
        <w:spacing w:before="44"/>
        <w:ind w:left="154" w:right="173"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173"/>
        <w:jc w:val="left"/>
        <w:rPr>
          <w:b w:val="0"/>
          <w:bCs w:val="0"/>
        </w:rPr>
      </w:pPr>
      <w:bookmarkStart w:name="2、限售股份变动情况" w:id="77"/>
      <w:bookmarkEnd w:id="7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0" w:right="216" w:firstLine="0"/>
        <w:jc w:val="right"/>
        <w:rPr>
          <w:rFonts w:ascii="宋体" w:hAnsi="宋体" w:cs="宋体" w:eastAsia="宋体" w:hint="default"/>
          <w:sz w:val="18"/>
          <w:szCs w:val="18"/>
        </w:rPr>
      </w:pPr>
      <w:r>
        <w:rPr/>
        <w:pict>
          <v:shape style="position:absolute;margin-left:56.459999pt;margin-top:-87.818275pt;width:479.35pt;height:174.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上海万豪投资有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63,897,200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63,897,200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1,377,150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319" w:lineRule="auto" w:before="61"/>
                          <w:ind w:left="22" w:right="72"/>
                          <w:jc w:val="left"/>
                          <w:rPr>
                            <w:rFonts w:ascii="宋体" w:hAnsi="宋体" w:cs="宋体" w:eastAsia="宋体" w:hint="default"/>
                            <w:sz w:val="18"/>
                            <w:szCs w:val="18"/>
                          </w:rPr>
                        </w:pPr>
                        <w:r>
                          <w:rPr>
                            <w:rFonts w:ascii="宋体" w:hAnsi="宋体" w:cs="宋体" w:eastAsia="宋体" w:hint="default"/>
                            <w:spacing w:val="-6"/>
                            <w:sz w:val="18"/>
                            <w:szCs w:val="18"/>
                          </w:rPr>
                          <w:t>日起，在任期间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687,900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2"/>
                          <w:jc w:val="right"/>
                          <w:rPr>
                            <w:rFonts w:ascii="宋体" w:hAnsi="宋体" w:cs="宋体" w:eastAsia="宋体" w:hint="default"/>
                            <w:sz w:val="18"/>
                            <w:szCs w:val="18"/>
                          </w:rPr>
                        </w:pPr>
                        <w:r>
                          <w:rPr>
                            <w:rFonts w:ascii="宋体" w:hAnsi="宋体" w:cs="宋体" w:eastAsia="宋体" w:hint="default"/>
                            <w:sz w:val="18"/>
                            <w:szCs w:val="18"/>
                          </w:rPr>
                          <w:t>在任期间，每年</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所持股份总数的</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1,935,150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2,037,550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656,850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656,850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闻建中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高管股份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69,685,350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64,795,800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5,227,775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10,117,325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报告期内证券发行情况" w:id="79"/>
      <w:bookmarkEnd w:id="79"/>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公司股份总数及股东结构的变动、公司资产和负债结构的变动情况说明" w:id="80"/>
      <w:bookmarkEnd w:id="8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7"/>
        <w:ind w:right="0" w:firstLine="420"/>
        <w:jc w:val="left"/>
      </w:pPr>
      <w:r>
        <w:rPr>
          <w:spacing w:val="-1"/>
        </w:rPr>
        <w:t>报告期内，公司股票期权激励计划（</w:t>
      </w:r>
      <w:r>
        <w:rPr>
          <w:rFonts w:ascii="Times New Roman" w:hAnsi="Times New Roman" w:cs="Times New Roman" w:eastAsia="Times New Roman" w:hint="default"/>
          <w:spacing w:val="-1"/>
        </w:rPr>
        <w:t>2011</w:t>
      </w:r>
      <w:r>
        <w:rPr>
          <w:spacing w:val="-1"/>
        </w:rPr>
        <w:t>年度）累计行权</w:t>
      </w:r>
      <w:r>
        <w:rPr>
          <w:rFonts w:ascii="Times New Roman" w:hAnsi="Times New Roman" w:cs="Times New Roman" w:eastAsia="Times New Roman" w:hint="default"/>
          <w:spacing w:val="-1"/>
        </w:rPr>
        <w:t>5,681,600</w:t>
      </w:r>
      <w:r>
        <w:rPr>
          <w:spacing w:val="-1"/>
        </w:rPr>
        <w:t>份；同时以资本公积转增股本，每</w:t>
      </w:r>
      <w:r>
        <w:rPr/>
        <w:t> </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股，共计转增股本</w:t>
      </w:r>
      <w:r>
        <w:rPr>
          <w:rFonts w:ascii="Times New Roman" w:hAnsi="Times New Roman" w:cs="Times New Roman" w:eastAsia="Times New Roman" w:hint="default"/>
          <w:spacing w:val="-5"/>
        </w:rPr>
        <w:t>243,567,200</w:t>
      </w:r>
      <w:r>
        <w:rPr>
          <w:spacing w:val="-5"/>
        </w:rPr>
        <w:t>股。因激励对象行权及资本公积转增股本引起股本变动，截止</w:t>
      </w:r>
      <w:r>
        <w:rPr>
          <w:rFonts w:ascii="Times New Roman" w:hAnsi="Times New Roman" w:cs="Times New Roman" w:eastAsia="Times New Roman" w:hint="default"/>
          <w:spacing w:val="-5"/>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日，公司总股本为</w:t>
      </w:r>
      <w:r>
        <w:rPr>
          <w:rFonts w:ascii="Times New Roman" w:hAnsi="Times New Roman" w:cs="Times New Roman" w:eastAsia="Times New Roman" w:hint="default"/>
        </w:rPr>
        <w:t>492,816,000</w:t>
      </w:r>
      <w:r>
        <w:rPr/>
        <w:t>股。公司已于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2015</w:t>
      </w:r>
      <w:r>
        <w:rPr/>
        <w:t>年第一次临时股东大会审 议通过《关于修订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并变更注册资本的议案》，修改了注册资本及股份总数，并于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月完 成工商登记变更。报告期内，公司控股股东、实际控制人未发生变化。</w:t>
      </w:r>
    </w:p>
    <w:p>
      <w:pPr>
        <w:spacing w:after="0" w:line="256" w:lineRule="auto"/>
        <w:jc w:val="left"/>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三、股东和实际控制人情况" w:id="81"/>
      <w:bookmarkEnd w:id="8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公司股东数量及持股情况" w:id="82"/>
      <w:bookmarkEnd w:id="8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8,232</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8,388</w:t>
            </w:r>
          </w:p>
        </w:tc>
      </w:tr>
      <w:tr>
        <w:trPr>
          <w:trHeight w:val="391"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7"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6"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0"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上海万豪投资 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127,794,4</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63,897,20</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127,794,4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38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120,013,800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上海科技投资 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47,272,00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22,426,00</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上海长安信息 技术咨询开发 中心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23,869,41</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11,934,70</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23,869,41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蒋政一</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23,695,29</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13,952,01</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23,695,29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上海东方传媒 集团有限公司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16,214,46</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8,107,234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16,214,46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6" w:lineRule="auto" w:before="75"/>
              <w:ind w:left="22" w:right="132"/>
              <w:jc w:val="both"/>
              <w:rPr>
                <w:rFonts w:ascii="宋体" w:hAnsi="宋体" w:cs="宋体" w:eastAsia="宋体" w:hint="default"/>
                <w:sz w:val="18"/>
                <w:szCs w:val="18"/>
              </w:rPr>
            </w:pPr>
            <w:r>
              <w:rPr>
                <w:rFonts w:ascii="宋体" w:hAnsi="宋体" w:cs="宋体" w:eastAsia="宋体" w:hint="default"/>
                <w:sz w:val="18"/>
                <w:szCs w:val="18"/>
              </w:rPr>
              <w:t>－汇添富均衡 增长股票型证 券投资基金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13,713,95</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5</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11,712,57</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13,713,95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全国社保基金 一一二组合</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8,431,956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交通银行－博 时新兴成长股 票型证券投资 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8,610,244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6,216,028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8,610,244</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中国建设银行 股份有限公司</w:t>
            </w:r>
          </w:p>
          <w:p>
            <w:pPr>
              <w:pStyle w:val="TableParagraph"/>
              <w:spacing w:line="319" w:lineRule="auto" w:before="19"/>
              <w:ind w:left="22" w:right="132"/>
              <w:jc w:val="both"/>
              <w:rPr>
                <w:rFonts w:ascii="宋体" w:hAnsi="宋体" w:cs="宋体" w:eastAsia="宋体" w:hint="default"/>
                <w:sz w:val="18"/>
                <w:szCs w:val="18"/>
              </w:rPr>
            </w:pPr>
            <w:r>
              <w:rPr>
                <w:rFonts w:ascii="宋体" w:hAnsi="宋体" w:cs="宋体" w:eastAsia="宋体" w:hint="default"/>
                <w:sz w:val="18"/>
                <w:szCs w:val="18"/>
              </w:rPr>
              <w:t>－银河行业优 选股票型证券 投资基金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7,199,900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4,699,900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7,199,900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中国农业银行</w:t>
            </w:r>
          </w:p>
          <w:p>
            <w:pPr>
              <w:pStyle w:val="TableParagraph"/>
              <w:spacing w:line="316" w:lineRule="auto" w:before="75"/>
              <w:ind w:left="22" w:right="132"/>
              <w:jc w:val="left"/>
              <w:rPr>
                <w:rFonts w:ascii="宋体" w:hAnsi="宋体" w:cs="宋体" w:eastAsia="宋体" w:hint="default"/>
                <w:sz w:val="18"/>
                <w:szCs w:val="18"/>
              </w:rPr>
            </w:pPr>
            <w:r>
              <w:rPr>
                <w:rFonts w:ascii="宋体" w:hAnsi="宋体" w:cs="宋体" w:eastAsia="宋体" w:hint="default"/>
                <w:sz w:val="18"/>
                <w:szCs w:val="18"/>
              </w:rPr>
              <w:t>－国泰金牛创 新成长股票型</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1.37%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7"/>
              <w:jc w:val="right"/>
              <w:rPr>
                <w:rFonts w:ascii="Times New Roman" w:hAnsi="Times New Roman" w:cs="Times New Roman" w:eastAsia="Times New Roman" w:hint="default"/>
                <w:sz w:val="18"/>
                <w:szCs w:val="18"/>
              </w:rPr>
            </w:pPr>
            <w:r>
              <w:rPr>
                <w:rFonts w:ascii="Times New Roman"/>
                <w:sz w:val="18"/>
              </w:rPr>
              <w:t>6,736,739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53"/>
              <w:jc w:val="right"/>
              <w:rPr>
                <w:rFonts w:ascii="Times New Roman" w:hAnsi="Times New Roman" w:cs="Times New Roman" w:eastAsia="Times New Roman" w:hint="default"/>
                <w:sz w:val="18"/>
                <w:szCs w:val="18"/>
              </w:rPr>
            </w:pPr>
            <w:r>
              <w:rPr>
                <w:rFonts w:ascii="Times New Roman"/>
                <w:sz w:val="18"/>
              </w:rPr>
              <w:t>3,583,956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6,736,739</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89.740005pt;margin-top:121.79998pt;width:344.05pt;height:19.650pt;mso-position-horizontal-relative:page;mso-position-vertical-relative:page;z-index:-1123576" coordorigin="3795,2436" coordsize="6881,393">
            <v:shape style="position:absolute;left:3795;top:2436;width:6881;height:393" coordorigin="3795,2436" coordsize="6881,393" path="m3795,2829l10675,2829,10675,2436,3795,2436,3795,282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09"/>
        <w:gridCol w:w="809"/>
        <w:gridCol w:w="808"/>
        <w:gridCol w:w="862"/>
        <w:gridCol w:w="1388"/>
        <w:gridCol w:w="1385"/>
      </w:tblGrid>
      <w:tr>
        <w:trPr>
          <w:trHeight w:val="67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138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28"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82"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9"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
        </w:tc>
        <w:tc>
          <w:tcPr>
            <w:tcW w:w="808" w:type="dxa"/>
            <w:tcBorders>
              <w:top w:val="single" w:sz="4" w:space="0" w:color="000000"/>
              <w:left w:val="nil" w:sz="6" w:space="0" w:color="auto"/>
              <w:bottom w:val="single" w:sz="4" w:space="0" w:color="000000"/>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2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2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28" w:type="dxa"/>
            <w:gridSpan w:val="2"/>
            <w:vMerge/>
            <w:tcBorders>
              <w:left w:val="single" w:sz="4" w:space="0" w:color="000000"/>
              <w:bottom w:val="nil" w:sz="6" w:space="0" w:color="auto"/>
              <w:right w:val="single" w:sz="4" w:space="0" w:color="000000"/>
            </w:tcBorders>
            <w:shd w:val="clear" w:color="auto" w:fill="D2D2D2"/>
          </w:tcPr>
          <w:p>
            <w:pPr/>
          </w:p>
        </w:tc>
        <w:tc>
          <w:tcPr>
            <w:tcW w:w="4169"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127,794,400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127,794,400</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上海科技投资公司</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47,272,000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47,272,000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上海长安信息技术咨询开发中心</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23,869,416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23,869,416</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蒋政一</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23,695,298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23,695,298</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上海东方传媒集团有限公司</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16,214,468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16,214,468</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中国工商银行－汇添富均衡增长 股票型证券投资基金</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13,713,955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13,713,955</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交通银行－博时新兴成长股票型 证券投资基金</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8,610,244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8,610,244</w:t>
            </w:r>
          </w:p>
        </w:tc>
      </w:tr>
      <w:tr>
        <w:trPr>
          <w:trHeight w:val="1026"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中国建设银行股份有限公司－银 河行业优选股票型证券投资基金</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7,199,900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7,199,900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中国农业银行－国泰金牛创新成 长股票型证券投资基金</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6,736,739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6,736,739</w:t>
            </w:r>
          </w:p>
        </w:tc>
      </w:tr>
      <w:tr>
        <w:trPr>
          <w:trHeight w:val="133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公司股东蒋政一通过海通证券股份有限公司客户信用交易担保证券账户持有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23,695,298</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line="338" w:lineRule="auto" w:before="117"/>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公司股东在报告期内未进行约定购回交易。</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2、公司控股股东情况" w:id="83"/>
      <w:bookmarkEnd w:id="8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91" w:right="66"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76879447-7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经营范围包括高科技 </w:t>
            </w:r>
            <w:r>
              <w:rPr>
                <w:rFonts w:ascii="宋体" w:hAnsi="宋体" w:cs="宋体" w:eastAsia="宋体" w:hint="default"/>
                <w:spacing w:val="-6"/>
                <w:sz w:val="18"/>
                <w:szCs w:val="18"/>
              </w:rPr>
              <w:t>投资，实业投资，资产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经营管理，投资咨询</w:t>
            </w:r>
          </w:p>
          <w:p>
            <w:pPr>
              <w:pStyle w:val="TableParagraph"/>
              <w:spacing w:line="319" w:lineRule="auto" w:before="17"/>
              <w:ind w:left="22" w:right="60"/>
              <w:jc w:val="left"/>
              <w:rPr>
                <w:rFonts w:ascii="宋体" w:hAnsi="宋体" w:cs="宋体" w:eastAsia="宋体" w:hint="default"/>
                <w:sz w:val="18"/>
                <w:szCs w:val="18"/>
              </w:rPr>
            </w:pPr>
            <w:r>
              <w:rPr>
                <w:rFonts w:ascii="宋体" w:hAnsi="宋体" w:cs="宋体" w:eastAsia="宋体" w:hint="default"/>
                <w:spacing w:val="-9"/>
                <w:sz w:val="18"/>
                <w:szCs w:val="18"/>
              </w:rPr>
              <w:t>（除中介）（涉及行政</w:t>
            </w:r>
            <w:r>
              <w:rPr>
                <w:rFonts w:ascii="宋体" w:hAnsi="宋体" w:cs="宋体" w:eastAsia="宋体" w:hint="default"/>
                <w:sz w:val="18"/>
                <w:szCs w:val="18"/>
              </w:rPr>
              <w:t> 许可的，凭许可证经 </w:t>
            </w:r>
            <w:r>
              <w:rPr>
                <w:rFonts w:ascii="宋体" w:hAnsi="宋体" w:cs="宋体" w:eastAsia="宋体" w:hint="default"/>
                <w:spacing w:val="-30"/>
                <w:sz w:val="18"/>
                <w:szCs w:val="18"/>
              </w:rPr>
              <w:t>营）。</w:t>
            </w:r>
          </w:p>
        </w:tc>
      </w:tr>
      <w:tr>
        <w:trPr>
          <w:trHeight w:val="1026"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3、公司实际控制人情况" w:id="84"/>
      <w:bookmarkEnd w:id="8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pacing w:val="-1"/>
                <w:sz w:val="18"/>
                <w:szCs w:val="18"/>
              </w:rPr>
              <w:t>万达信息股份有限公司上市至今担任公司董事长兼总裁。史一兵先生现任第十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二届上海市政协常务委员、中国软件行业协会理事、中国电子企业协会计算机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信息系统集成分会副理事长、上海市软件行业协会会长、上海市科技企业联合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会副会长。</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
        <w:rPr>
          <w:rFonts w:ascii="宋体" w:hAnsi="宋体" w:cs="宋体" w:eastAsia="宋体" w:hint="default"/>
          <w:sz w:val="18"/>
          <w:szCs w:val="18"/>
        </w:rPr>
      </w:pPr>
    </w:p>
    <w:p>
      <w:pPr>
        <w:spacing w:line="2700" w:lineRule="exact"/>
        <w:ind w:left="1356"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4591889" cy="17145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0" cstate="print"/>
                    <a:stretch>
                      <a:fillRect/>
                    </a:stretch>
                  </pic:blipFill>
                  <pic:spPr>
                    <a:xfrm>
                      <a:off x="0" y="0"/>
                      <a:ext cx="4591889" cy="1714500"/>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7"/>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4、其他持股在10%以上的法人股东" w:id="85"/>
      <w:bookmarkEnd w:id="8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5、前10吊限售条件股东持股数量及限售条件" w:id="86"/>
      <w:bookmarkEnd w:id="86"/>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0"/>
        <w:jc w:val="left"/>
        <w:rPr>
          <w:b w:val="0"/>
          <w:bCs w:val="0"/>
        </w:rPr>
      </w:pPr>
      <w:bookmarkStart w:name="第七节 董事、监事、高级管理人员和员工情况" w:id="87"/>
      <w:bookmarkEnd w:id="87"/>
      <w:r>
        <w:rPr>
          <w:b w:val="0"/>
          <w:bCs w:val="0"/>
        </w:rPr>
      </w:r>
      <w:bookmarkStart w:name="_bookmark6" w:id="88"/>
      <w:bookmarkEnd w:id="88"/>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89"/>
      <w:bookmarkEnd w:id="89"/>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持股情况" w:id="90"/>
      <w:bookmarkEnd w:id="90"/>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3"/>
                <w:sz w:val="18"/>
                <w:szCs w:val="18"/>
              </w:rPr>
              <w:t>长；总</w:t>
            </w:r>
            <w:r>
              <w:rPr>
                <w:rFonts w:ascii="宋体" w:hAnsi="宋体" w:cs="宋体" w:eastAsia="宋体" w:hint="default"/>
                <w:sz w:val="18"/>
                <w:szCs w:val="18"/>
              </w:rPr>
              <w:t>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分红转 增；符 合相关 规定的 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
              <w:jc w:val="left"/>
              <w:rPr>
                <w:rFonts w:ascii="宋体" w:hAnsi="宋体" w:cs="宋体" w:eastAsia="宋体" w:hint="default"/>
                <w:sz w:val="18"/>
                <w:szCs w:val="18"/>
              </w:rPr>
            </w:pPr>
            <w:r>
              <w:rPr>
                <w:rFonts w:ascii="宋体" w:hAnsi="宋体" w:cs="宋体" w:eastAsia="宋体" w:hint="default"/>
                <w:sz w:val="18"/>
                <w:szCs w:val="18"/>
              </w:rPr>
              <w:t>董事； 副总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权、分 红转 增；符 合相关 规定的 减持</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 </w:t>
            </w:r>
            <w:r>
              <w:rPr>
                <w:rFonts w:ascii="宋体" w:hAnsi="宋体" w:cs="宋体" w:eastAsia="宋体" w:hint="default"/>
                <w:spacing w:val="-13"/>
                <w:sz w:val="18"/>
                <w:szCs w:val="18"/>
              </w:rPr>
              <w:t>裁；财</w:t>
            </w:r>
            <w:r>
              <w:rPr>
                <w:rFonts w:ascii="宋体" w:hAnsi="宋体" w:cs="宋体" w:eastAsia="宋体" w:hint="default"/>
                <w:sz w:val="18"/>
                <w:szCs w:val="18"/>
              </w:rPr>
              <w:t> 务负 责人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625,800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分红转 增；符 合相关 规定的 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耿平安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符合相 关规定 的增持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权；符 合相关 规定的 减持</w:t>
            </w:r>
          </w:p>
        </w:tc>
      </w:tr>
      <w:tr>
        <w:trPr>
          <w:trHeight w:val="25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25,600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64,000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22,400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67,200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权、分 红转 增；符 合相关 规定的 减持</w:t>
            </w:r>
          </w:p>
        </w:tc>
      </w:tr>
      <w:tr>
        <w:trPr>
          <w:trHeight w:val="25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副总 </w:t>
            </w:r>
            <w:r>
              <w:rPr>
                <w:rFonts w:ascii="宋体" w:hAnsi="宋体" w:cs="宋体" w:eastAsia="宋体" w:hint="default"/>
                <w:spacing w:val="-13"/>
                <w:sz w:val="18"/>
                <w:szCs w:val="18"/>
              </w:rPr>
              <w:t>裁；董</w:t>
            </w:r>
            <w:r>
              <w:rPr>
                <w:rFonts w:ascii="宋体" w:hAnsi="宋体" w:cs="宋体" w:eastAsia="宋体" w:hint="default"/>
                <w:sz w:val="18"/>
                <w:szCs w:val="18"/>
              </w:rPr>
              <w:t> 事会 秘书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85,600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124,000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52,400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157,200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权、分 红转 增；符 合相关 规定的 减持</w:t>
            </w:r>
          </w:p>
        </w:tc>
      </w:tr>
      <w:tr>
        <w:trPr>
          <w:trHeight w:val="196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权；符 合相关 规定的 减持</w:t>
            </w:r>
          </w:p>
        </w:tc>
      </w:tr>
      <w:tr>
        <w:trPr>
          <w:trHeight w:val="129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57,600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57,600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权；符 合相关</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674"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9"/>
              <w:jc w:val="left"/>
              <w:rPr>
                <w:rFonts w:ascii="宋体" w:hAnsi="宋体" w:cs="宋体" w:eastAsia="宋体" w:hint="default"/>
                <w:sz w:val="18"/>
                <w:szCs w:val="18"/>
              </w:rPr>
            </w:pPr>
            <w:r>
              <w:rPr>
                <w:rFonts w:ascii="宋体" w:hAnsi="宋体" w:cs="宋体" w:eastAsia="宋体" w:hint="default"/>
                <w:sz w:val="18"/>
                <w:szCs w:val="18"/>
              </w:rPr>
              <w:t>规定的 减持</w:t>
            </w:r>
          </w:p>
        </w:tc>
      </w:tr>
      <w:tr>
        <w:trPr>
          <w:trHeight w:val="196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权；符 合相关 规定的 减持</w:t>
            </w:r>
          </w:p>
        </w:tc>
      </w:tr>
      <w:tr>
        <w:trPr>
          <w:trHeight w:val="196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权；符 合相关 规定的 减持</w:t>
            </w:r>
          </w:p>
        </w:tc>
      </w:tr>
      <w:tr>
        <w:trPr>
          <w:trHeight w:val="25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股份激 励行 权、分 红转 增；符 合相关 规定的 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656,850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656,850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分红转 增</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分红转 增；符 合相关 规定的 增持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10,143,</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2、持有股票期权情况" w:id="91"/>
      <w:bookmarkEnd w:id="91"/>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0" w:right="159" w:firstLine="0"/>
        <w:jc w:val="right"/>
        <w:rPr>
          <w:rFonts w:ascii="宋体" w:hAnsi="宋体" w:cs="宋体" w:eastAsia="宋体" w:hint="default"/>
          <w:sz w:val="18"/>
          <w:szCs w:val="18"/>
        </w:rPr>
      </w:pPr>
      <w:r>
        <w:rPr/>
        <w:pict>
          <v:shape style="position:absolute;margin-left:56.459999pt;margin-top:-24.298279pt;width:479.2pt;height:71.9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3"/>
                    <w:gridCol w:w="1194"/>
                    <w:gridCol w:w="1196"/>
                    <w:gridCol w:w="1197"/>
                    <w:gridCol w:w="1198"/>
                    <w:gridCol w:w="1197"/>
                    <w:gridCol w:w="1198"/>
                    <w:gridCol w:w="1196"/>
                  </w:tblGrid>
                  <w:tr>
                    <w:trPr>
                      <w:trHeight w:val="1026"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2" w:firstLine="30"/>
                          <w:jc w:val="left"/>
                          <w:rPr>
                            <w:rFonts w:ascii="宋体" w:hAnsi="宋体" w:cs="宋体" w:eastAsia="宋体" w:hint="default"/>
                            <w:sz w:val="18"/>
                            <w:szCs w:val="18"/>
                          </w:rPr>
                        </w:pPr>
                        <w:r>
                          <w:rPr>
                            <w:rFonts w:ascii="宋体" w:hAnsi="宋体" w:cs="宋体" w:eastAsia="宋体" w:hint="default"/>
                            <w:sz w:val="18"/>
                            <w:szCs w:val="18"/>
                          </w:rPr>
                          <w:t>期初持有股票 </w:t>
                        </w:r>
                        <w:r>
                          <w:rPr>
                            <w:rFonts w:ascii="宋体" w:hAnsi="宋体" w:cs="宋体" w:eastAsia="宋体" w:hint="default"/>
                            <w:spacing w:val="-5"/>
                            <w:sz w:val="18"/>
                            <w:szCs w:val="18"/>
                          </w:rPr>
                          <w:t>期权数量（份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2"/>
                          <w:ind w:left="53" w:right="53"/>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8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3"/>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0" w:right="0"/>
                          <w:jc w:val="lef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0" w:right="0"/>
                          <w:jc w:val="left"/>
                          <w:rPr>
                            <w:rFonts w:ascii="Times New Roman" w:hAnsi="Times New Roman" w:cs="Times New Roman" w:eastAsia="Times New Roman" w:hint="default"/>
                            <w:sz w:val="18"/>
                            <w:szCs w:val="18"/>
                          </w:rPr>
                        </w:pPr>
                        <w:r>
                          <w:rPr>
                            <w:rFonts w:ascii="Times New Roman"/>
                            <w:sz w:val="18"/>
                          </w:rPr>
                          <w:t>76,800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9" w:right="0"/>
                          <w:jc w:val="lef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9" w:right="0"/>
                          <w:jc w:val="left"/>
                          <w:rPr>
                            <w:rFonts w:ascii="Times New Roman" w:hAnsi="Times New Roman" w:cs="Times New Roman" w:eastAsia="Times New Roman" w:hint="default"/>
                            <w:sz w:val="18"/>
                            <w:szCs w:val="18"/>
                          </w:rPr>
                        </w:pPr>
                        <w:r>
                          <w:rPr>
                            <w:rFonts w:ascii="Times New Roman"/>
                            <w:sz w:val="18"/>
                          </w:rPr>
                          <w:t>76,800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76.300003pt;margin-top:72.47998pt;width:59.35pt;height:28pt;mso-position-horizontal-relative:page;mso-position-vertical-relative:page;z-index:-1123528" coordorigin="3526,1450" coordsize="1187,560">
            <v:group style="position:absolute;left:3526;top:1450;width:1187;height:156" coordorigin="3526,1450" coordsize="1187,156">
              <v:shape style="position:absolute;left:3526;top:1450;width:1187;height:156" coordorigin="3526,1450" coordsize="1187,156" path="m3526,1606l4713,1606,4713,1450,3526,1450,3526,1606xe" filled="true" fillcolor="#ffffff" stroked="false">
                <v:path arrowok="t"/>
                <v:fill type="solid"/>
              </v:shape>
            </v:group>
            <v:group style="position:absolute;left:3537;top:1606;width:2;height:393" coordorigin="3537,1606" coordsize="2,393">
              <v:shape style="position:absolute;left:3537;top:1606;width:2;height:393" coordorigin="3537,1606" coordsize="0,393" path="m3537,1606l3537,1998e" filled="false" stroked="true" strokeweight="1.140pt" strokecolor="#ffffff">
                <v:path arrowok="t"/>
              </v:shape>
            </v:group>
            <v:group style="position:absolute;left:3549;top:1606;width:1140;height:393" coordorigin="3549,1606" coordsize="1140,393">
              <v:shape style="position:absolute;left:3549;top:1606;width:1140;height:393" coordorigin="3549,1606" coordsize="1140,393" path="m3549,1998l4689,1998,4689,1606,3549,1606,3549,199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93"/>
        <w:gridCol w:w="1194"/>
        <w:gridCol w:w="1196"/>
        <w:gridCol w:w="1197"/>
        <w:gridCol w:w="1198"/>
        <w:gridCol w:w="1197"/>
        <w:gridCol w:w="1198"/>
        <w:gridCol w:w="1196"/>
      </w:tblGrid>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pacing w:val="-6"/>
                <w:sz w:val="18"/>
                <w:szCs w:val="18"/>
              </w:rPr>
              <w:t>董事；副总裁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38,400</w:t>
            </w:r>
          </w:p>
        </w:tc>
      </w:tr>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247,600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272,800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697,600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1,508,400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240" w:lineRule="auto" w:before="26"/>
        <w:ind w:left="154" w:right="173"/>
        <w:jc w:val="left"/>
        <w:rPr>
          <w:b w:val="0"/>
          <w:bCs w:val="0"/>
        </w:rPr>
      </w:pPr>
      <w:bookmarkStart w:name="二、任职情况" w:id="92"/>
      <w:bookmarkEnd w:id="92"/>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spacing w:before="0"/>
        <w:ind w:left="153" w:right="17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64" w:lineRule="auto" w:before="75"/>
        <w:ind w:right="103"/>
        <w:jc w:val="left"/>
      </w:pPr>
      <w:r>
        <w:rPr>
          <w:rFonts w:ascii="Times New Roman" w:hAnsi="Times New Roman" w:cs="Times New Roman" w:eastAsia="Times New Roman" w:hint="default"/>
        </w:rPr>
        <w:t>1</w:t>
      </w:r>
      <w:r>
        <w:rPr/>
        <w:t>、董事会成员 </w:t>
      </w:r>
      <w:r>
        <w:rPr>
          <w:rFonts w:ascii="宋体" w:hAnsi="宋体" w:cs="宋体" w:eastAsia="宋体" w:hint="default"/>
          <w:b/>
          <w:bCs/>
        </w:rPr>
        <w:t>史一兵（董事长）：</w:t>
      </w:r>
      <w:r>
        <w:rPr/>
        <w:t>男，</w:t>
      </w:r>
      <w:r>
        <w:rPr>
          <w:rFonts w:ascii="Times New Roman" w:hAnsi="Times New Roman" w:cs="Times New Roman" w:eastAsia="Times New Roman" w:hint="default"/>
        </w:rPr>
        <w:t>1962</w:t>
      </w:r>
      <w:r>
        <w:rPr/>
        <w:t>年生，中国国籍，复旦大学计算机系软件专业研究生班毕业，硕士学位，中 欧国际工商学院</w:t>
      </w:r>
      <w:r>
        <w:rPr>
          <w:rFonts w:ascii="Times New Roman" w:hAnsi="Times New Roman" w:cs="Times New Roman" w:eastAsia="Times New Roman" w:hint="default"/>
        </w:rPr>
        <w:t>EMBA</w:t>
      </w:r>
      <w:r>
        <w:rPr/>
        <w:t>，研究员。历任上海计算机软件研究所副所长、上海万达信息系统有限公司常务副 总经理、总经理；万达信息股份有限公司上市至今担任公司董事长兼总裁。史一兵先生现任第十二届上海 市政协常务委员、中国软件行业协会理事、中国电子企业协会计算机信息系统集成分会副理事长、上海市 软件行业协会会长、上海市科技企业联合会副会长。曾先后于</w:t>
      </w:r>
      <w:r>
        <w:rPr>
          <w:rFonts w:ascii="Times New Roman" w:hAnsi="Times New Roman" w:cs="Times New Roman" w:eastAsia="Times New Roman" w:hint="default"/>
        </w:rPr>
        <w:t>1998</w:t>
      </w:r>
      <w:r>
        <w:rPr/>
        <w:t>年获得共青团中央全国青联颁发的第三 届中国杰出（优秀）青年科技创业奖、</w:t>
      </w:r>
      <w:r>
        <w:rPr>
          <w:rFonts w:ascii="Times New Roman" w:hAnsi="Times New Roman" w:cs="Times New Roman" w:eastAsia="Times New Roman" w:hint="default"/>
        </w:rPr>
        <w:t>2005</w:t>
      </w:r>
      <w:r>
        <w:rPr/>
        <w:t>年被全国总工会评为全国劳动模范、</w:t>
      </w:r>
      <w:r>
        <w:rPr>
          <w:rFonts w:ascii="Times New Roman" w:hAnsi="Times New Roman" w:cs="Times New Roman" w:eastAsia="Times New Roman" w:hint="default"/>
        </w:rPr>
        <w:t>2006</w:t>
      </w:r>
      <w:r>
        <w:rPr/>
        <w:t>年被中国电子信息产 </w:t>
      </w:r>
      <w:r>
        <w:rPr>
          <w:spacing w:val="-3"/>
        </w:rPr>
        <w:t>业发展研究院评为中国软件企业十大领军人物、曾任第十届全国人大代表、第十一届上海市政协常务委员、</w:t>
      </w:r>
      <w:r>
        <w:rPr>
          <w:spacing w:val="-91"/>
        </w:rPr>
        <w:t> </w:t>
      </w:r>
      <w:r>
        <w:rPr>
          <w:spacing w:val="-91"/>
        </w:rPr>
      </w:r>
      <w:r>
        <w:rPr/>
        <w:t>社会和法制委员会副主任、上海市青年联合会第九届委员会常务委员，享受政府特殊津贴专家。 </w:t>
      </w:r>
      <w:r>
        <w:rPr>
          <w:rFonts w:ascii="宋体" w:hAnsi="宋体" w:cs="宋体" w:eastAsia="宋体" w:hint="default"/>
          <w:b/>
          <w:bCs/>
          <w:spacing w:val="-3"/>
        </w:rPr>
        <w:t>潘政（副董事长）：</w:t>
      </w:r>
      <w:r>
        <w:rPr>
          <w:spacing w:val="-3"/>
        </w:rPr>
        <w:t>男，</w:t>
      </w:r>
      <w:r>
        <w:rPr>
          <w:rFonts w:ascii="Times New Roman" w:hAnsi="Times New Roman" w:cs="Times New Roman" w:eastAsia="Times New Roman" w:hint="default"/>
          <w:spacing w:val="-3"/>
        </w:rPr>
        <w:t>1960</w:t>
      </w:r>
      <w:r>
        <w:rPr>
          <w:spacing w:val="-3"/>
        </w:rPr>
        <w:t>年生，中国国籍，硕士学位。曾任七一一研究所六室工程师、副主任、主任，</w:t>
      </w:r>
      <w:r>
        <w:rPr>
          <w:spacing w:val="-96"/>
        </w:rPr>
        <w:t> </w:t>
      </w:r>
      <w:r>
        <w:rPr>
          <w:spacing w:val="-96"/>
        </w:rPr>
      </w:r>
      <w:r>
        <w:rPr/>
        <w:t>十二室主任，副所长；上海市科协副主席、党组纪检组组长；上海科技馆馆长、正局级干部。现任上海科</w:t>
      </w:r>
      <w:r>
        <w:rPr/>
        <w:t> 技创业投资有限公司副总经理，自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月以来担任公司副董事长。 </w:t>
      </w:r>
      <w:r>
        <w:rPr>
          <w:rFonts w:ascii="宋体" w:hAnsi="宋体" w:cs="宋体" w:eastAsia="宋体" w:hint="default"/>
          <w:b/>
          <w:bCs/>
        </w:rPr>
        <w:t>李光亚（董事）：</w:t>
      </w:r>
      <w:r>
        <w:rPr/>
        <w:t>男，</w:t>
      </w:r>
      <w:r>
        <w:rPr>
          <w:rFonts w:ascii="Times New Roman" w:hAnsi="Times New Roman" w:cs="Times New Roman" w:eastAsia="Times New Roman" w:hint="default"/>
        </w:rPr>
        <w:t>1973</w:t>
      </w:r>
      <w:r>
        <w:rPr/>
        <w:t>年生，中国国籍，教授级高级工程师，博士学位。历任本公司副总工程师、研 </w:t>
      </w:r>
      <w:r>
        <w:rPr>
          <w:spacing w:val="-3"/>
        </w:rPr>
        <w:t>发中心主任；自公司上市至今担任公司董事会董事、首席技术官、副总裁。曾先后于</w:t>
      </w:r>
      <w:r>
        <w:rPr>
          <w:rFonts w:ascii="Times New Roman" w:hAnsi="Times New Roman" w:cs="Times New Roman" w:eastAsia="Times New Roman" w:hint="default"/>
          <w:spacing w:val="-3"/>
        </w:rPr>
        <w:t>2002</w:t>
      </w:r>
      <w:r>
        <w:rPr>
          <w:spacing w:val="-3"/>
        </w:rPr>
        <w:t>年获首届</w:t>
      </w:r>
      <w:r>
        <w:rPr>
          <w:rFonts w:ascii="Times New Roman" w:hAnsi="Times New Roman" w:cs="Times New Roman" w:eastAsia="Times New Roman" w:hint="default"/>
          <w:spacing w:val="-3"/>
        </w:rPr>
        <w:t>“</w:t>
      </w:r>
      <w:r>
        <w:rPr>
          <w:spacing w:val="-3"/>
        </w:rPr>
        <w:t>上海</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8"/>
        </w:rPr>
        <w:t> </w:t>
      </w:r>
      <w:r>
        <w:rPr/>
        <w:t>青年十大新锐</w:t>
      </w:r>
      <w:r>
        <w:rPr>
          <w:rFonts w:ascii="Times New Roman" w:hAnsi="Times New Roman" w:cs="Times New Roman" w:eastAsia="Times New Roman" w:hint="default"/>
        </w:rPr>
        <w:t>”</w:t>
      </w:r>
      <w:r>
        <w:rPr/>
        <w:t>、</w:t>
      </w:r>
      <w:r>
        <w:rPr>
          <w:rFonts w:ascii="Times New Roman" w:hAnsi="Times New Roman" w:cs="Times New Roman" w:eastAsia="Times New Roman" w:hint="default"/>
        </w:rPr>
        <w:t>2005</w:t>
      </w:r>
      <w:r>
        <w:rPr/>
        <w:t>年获首批</w:t>
      </w:r>
      <w:r>
        <w:rPr>
          <w:rFonts w:ascii="Times New Roman" w:hAnsi="Times New Roman" w:cs="Times New Roman" w:eastAsia="Times New Roman" w:hint="default"/>
        </w:rPr>
        <w:t>“</w:t>
      </w:r>
      <w:r>
        <w:rPr/>
        <w:t>上海市科技领军人才</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年获得</w:t>
      </w:r>
      <w:r>
        <w:rPr>
          <w:rFonts w:ascii="Times New Roman" w:hAnsi="Times New Roman" w:cs="Times New Roman" w:eastAsia="Times New Roman" w:hint="default"/>
        </w:rPr>
        <w:t>“</w:t>
      </w:r>
      <w:r>
        <w:rPr/>
        <w:t>中国信息产业科技创新先进工作者</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3"/>
        </w:rPr>
        <w:t>2006</w:t>
      </w:r>
      <w:r>
        <w:rPr>
          <w:spacing w:val="-3"/>
        </w:rPr>
        <w:t>年获得</w:t>
      </w:r>
      <w:r>
        <w:rPr>
          <w:rFonts w:ascii="Times New Roman" w:hAnsi="Times New Roman" w:cs="Times New Roman" w:eastAsia="Times New Roman" w:hint="default"/>
          <w:spacing w:val="-3"/>
        </w:rPr>
        <w:t>“</w:t>
      </w:r>
      <w:r>
        <w:rPr>
          <w:spacing w:val="-3"/>
        </w:rPr>
        <w:t>第三届中国软件行业十大杰出青年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2006</w:t>
      </w:r>
      <w:r>
        <w:rPr>
          <w:spacing w:val="-3"/>
        </w:rPr>
        <w:t>年获得</w:t>
      </w:r>
      <w:r>
        <w:rPr>
          <w:rFonts w:ascii="Times New Roman" w:hAnsi="Times New Roman" w:cs="Times New Roman" w:eastAsia="Times New Roman" w:hint="default"/>
          <w:spacing w:val="-3"/>
        </w:rPr>
        <w:t>“</w:t>
      </w:r>
      <w:r>
        <w:rPr>
          <w:spacing w:val="-3"/>
        </w:rPr>
        <w:t>上海市优秀学科带头人计划（</w:t>
      </w:r>
      <w:r>
        <w:rPr>
          <w:rFonts w:ascii="Times New Roman" w:hAnsi="Times New Roman" w:cs="Times New Roman" w:eastAsia="Times New Roman" w:hint="default"/>
          <w:spacing w:val="-3"/>
        </w:rPr>
        <w:t>B</w:t>
      </w:r>
      <w:r>
        <w:rPr>
          <w:spacing w:val="-3"/>
        </w:rPr>
        <w:t>类）</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5"/>
        </w:rPr>
        <w:t> </w:t>
      </w:r>
      <w:r>
        <w:rPr/>
        <w:t>年获得上海市五一劳动奖章、</w:t>
      </w:r>
      <w:r>
        <w:rPr>
          <w:rFonts w:ascii="Times New Roman" w:hAnsi="Times New Roman" w:cs="Times New Roman" w:eastAsia="Times New Roman" w:hint="default"/>
        </w:rPr>
        <w:t>2009</w:t>
      </w:r>
      <w:r>
        <w:rPr/>
        <w:t>年获得国务院政府特殊津贴、</w:t>
      </w:r>
      <w:r>
        <w:rPr>
          <w:rFonts w:ascii="Times New Roman" w:hAnsi="Times New Roman" w:cs="Times New Roman" w:eastAsia="Times New Roman" w:hint="default"/>
        </w:rPr>
        <w:t>2010</w:t>
      </w:r>
      <w:r>
        <w:rPr/>
        <w:t>年入选</w:t>
      </w:r>
      <w:r>
        <w:rPr>
          <w:rFonts w:ascii="Times New Roman" w:hAnsi="Times New Roman" w:cs="Times New Roman" w:eastAsia="Times New Roman" w:hint="default"/>
        </w:rPr>
        <w:t>“</w:t>
      </w:r>
      <w:r>
        <w:rPr/>
        <w:t>新世纪百千万人才工程</w:t>
      </w:r>
      <w:r>
        <w:rPr>
          <w:rFonts w:ascii="Times New Roman" w:hAnsi="Times New Roman" w:cs="Times New Roman" w:eastAsia="Times New Roman" w:hint="default"/>
        </w:rPr>
        <w:t>”</w:t>
      </w:r>
      <w:r>
        <w:rPr/>
        <w:t>国家 级人选名单。曾任共青团上海市第十二届委员会委员。 </w:t>
      </w:r>
      <w:r>
        <w:rPr>
          <w:rFonts w:ascii="宋体" w:hAnsi="宋体" w:cs="宋体" w:eastAsia="宋体" w:hint="default"/>
          <w:b/>
          <w:bCs/>
        </w:rPr>
        <w:t>王清（董事）：</w:t>
      </w:r>
      <w:r>
        <w:rPr/>
        <w:t>女，</w:t>
      </w:r>
      <w:r>
        <w:rPr>
          <w:rFonts w:ascii="Times New Roman" w:hAnsi="Times New Roman" w:cs="Times New Roman" w:eastAsia="Times New Roman" w:hint="default"/>
        </w:rPr>
        <w:t>1972</w:t>
      </w:r>
      <w:r>
        <w:rPr/>
        <w:t>年生，中国国籍，硕士学位，高级工程师，中欧国际工商学院</w:t>
      </w:r>
      <w:r>
        <w:rPr>
          <w:rFonts w:ascii="Times New Roman" w:hAnsi="Times New Roman" w:cs="Times New Roman" w:eastAsia="Times New Roman" w:hint="default"/>
        </w:rPr>
        <w:t>EMBA</w:t>
      </w:r>
      <w:r>
        <w:rPr/>
        <w:t>。曾任本公 司事业部总经理；现任本公司副总裁，财务负责人。 </w:t>
      </w:r>
      <w:r>
        <w:rPr>
          <w:rFonts w:ascii="宋体" w:hAnsi="宋体" w:cs="宋体" w:eastAsia="宋体" w:hint="default"/>
          <w:b/>
          <w:bCs/>
        </w:rPr>
        <w:t>王建章（独立董事）：</w:t>
      </w:r>
      <w:r>
        <w:rPr/>
        <w:t>男，</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2</w:t>
      </w:r>
      <w:r>
        <w:rPr/>
        <w:t>月出生，香港理工大学</w:t>
      </w:r>
      <w:r>
        <w:rPr>
          <w:rFonts w:ascii="Times New Roman" w:hAnsi="Times New Roman" w:cs="Times New Roman" w:eastAsia="Times New Roman" w:hint="default"/>
        </w:rPr>
        <w:t>MBA</w:t>
      </w:r>
      <w:r>
        <w:rPr/>
        <w:t>硕士，高级工程师。曾任机械电子工业部 </w:t>
      </w:r>
      <w:r>
        <w:rPr>
          <w:spacing w:val="-3"/>
        </w:rPr>
        <w:t>综合规划司投资二处副处长；机械电子工业部电子行业发展司技改处处长；电子工业部综合规划司副司长；</w:t>
      </w:r>
      <w:r>
        <w:rPr>
          <w:spacing w:val="-92"/>
        </w:rPr>
        <w:t> </w:t>
      </w:r>
      <w:r>
        <w:rPr>
          <w:spacing w:val="-92"/>
        </w:rPr>
      </w:r>
      <w:r>
        <w:rPr>
          <w:spacing w:val="-3"/>
        </w:rPr>
        <w:t>信息产业部综合规划司副司长、司长；恒宝股份有限公司、北京歌华有线电视网络股份有限公司独立董事。</w:t>
      </w:r>
      <w:r>
        <w:rPr>
          <w:spacing w:val="-90"/>
        </w:rPr>
        <w:t> </w:t>
      </w:r>
      <w:r>
        <w:rPr>
          <w:spacing w:val="-90"/>
        </w:rPr>
      </w:r>
      <w:r>
        <w:rPr/>
        <w:t>现任彩虹显示器件股份有限公司独立董事，本公司独立董事。</w:t>
      </w:r>
    </w:p>
    <w:p>
      <w:pPr>
        <w:spacing w:after="0" w:line="264"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68" w:lineRule="auto" w:before="35"/>
        <w:ind w:right="173"/>
        <w:jc w:val="left"/>
      </w:pPr>
      <w:r>
        <w:rPr>
          <w:rFonts w:ascii="宋体" w:hAnsi="宋体" w:cs="宋体" w:eastAsia="宋体" w:hint="default"/>
          <w:b/>
          <w:bCs/>
          <w:spacing w:val="-1"/>
        </w:rPr>
        <w:t>朱洪超（独立董事）：</w:t>
      </w:r>
      <w:r>
        <w:rPr>
          <w:spacing w:val="-1"/>
        </w:rPr>
        <w:t>男，</w:t>
      </w:r>
      <w:r>
        <w:rPr>
          <w:rFonts w:ascii="Times New Roman" w:hAnsi="Times New Roman" w:cs="Times New Roman" w:eastAsia="Times New Roman" w:hint="default"/>
          <w:spacing w:val="-1"/>
        </w:rPr>
        <w:t>1959</w:t>
      </w:r>
      <w:r>
        <w:rPr>
          <w:spacing w:val="-1"/>
        </w:rPr>
        <w:t>年出生，硕士学位，高级律师。曾任上海市第一律师事务所律师，上海市</w:t>
      </w:r>
      <w:r>
        <w:rPr>
          <w:spacing w:val="-92"/>
        </w:rPr>
        <w:t> </w:t>
      </w:r>
      <w:r>
        <w:rPr>
          <w:spacing w:val="-92"/>
        </w:rPr>
      </w:r>
      <w:r>
        <w:rPr>
          <w:spacing w:val="-1"/>
        </w:rPr>
        <w:t>律师协会副会长、会长，中华全国律师协会副会长。现任上海市联合律师事务所主任、高级合伙人。现任</w:t>
      </w:r>
      <w:r>
        <w:rPr>
          <w:spacing w:val="-83"/>
        </w:rPr>
        <w:t> </w:t>
      </w:r>
      <w:r>
        <w:rPr>
          <w:spacing w:val="-83"/>
        </w:rPr>
      </w:r>
      <w:r>
        <w:rPr>
          <w:spacing w:val="-1"/>
        </w:rPr>
        <w:t>上海第一医药股份有限公司独立董事，中化国际（控股）股份有限公司独立董事，腾达建设集团股份有限</w:t>
      </w:r>
      <w:r>
        <w:rPr>
          <w:spacing w:val="-85"/>
        </w:rPr>
        <w:t> </w:t>
      </w:r>
      <w:r>
        <w:rPr>
          <w:spacing w:val="-85"/>
        </w:rPr>
      </w:r>
      <w:r>
        <w:rPr/>
        <w:t>公司独立董事，本公司独立董事。 </w:t>
      </w:r>
      <w:r>
        <w:rPr>
          <w:rFonts w:ascii="宋体" w:hAnsi="宋体" w:cs="宋体" w:eastAsia="宋体" w:hint="default"/>
          <w:b/>
          <w:bCs/>
          <w:spacing w:val="-1"/>
        </w:rPr>
        <w:t>李柏龄（独立董事）：</w:t>
      </w:r>
      <w:r>
        <w:rPr>
          <w:spacing w:val="-1"/>
        </w:rPr>
        <w:t>男，</w:t>
      </w:r>
      <w:r>
        <w:rPr>
          <w:rFonts w:ascii="Times New Roman" w:hAnsi="Times New Roman" w:cs="Times New Roman" w:eastAsia="Times New Roman" w:hint="default"/>
          <w:spacing w:val="-1"/>
        </w:rPr>
        <w:t>1954</w:t>
      </w:r>
      <w:r>
        <w:rPr>
          <w:spacing w:val="-1"/>
        </w:rPr>
        <w:t>年出生，本科，教授、高级会计师、注册会计师。曾任上海经济管理干部</w:t>
      </w:r>
      <w:r>
        <w:rPr>
          <w:spacing w:val="-94"/>
        </w:rPr>
        <w:t> </w:t>
      </w:r>
      <w:r>
        <w:rPr>
          <w:spacing w:val="-94"/>
        </w:rPr>
      </w:r>
      <w:r>
        <w:rPr>
          <w:spacing w:val="-1"/>
        </w:rPr>
        <w:t>学院财会系主任兼审计处处长，上海华大会计师事务所所长、主任会计师，上海白猫（集团）有限公司副</w:t>
      </w:r>
      <w:r>
        <w:rPr>
          <w:spacing w:val="-83"/>
        </w:rPr>
        <w:t> </w:t>
      </w:r>
      <w:r>
        <w:rPr>
          <w:spacing w:val="-83"/>
        </w:rPr>
      </w:r>
      <w:r>
        <w:rPr>
          <w:spacing w:val="-1"/>
        </w:rPr>
        <w:t>总经理，国泰君安证券股份有限公司监事，中国太平洋保险（集团）股份有限公司监事，上海国有资产经</w:t>
      </w:r>
      <w:r>
        <w:rPr>
          <w:spacing w:val="-83"/>
        </w:rPr>
        <w:t> </w:t>
      </w:r>
      <w:r>
        <w:rPr>
          <w:spacing w:val="-83"/>
        </w:rPr>
      </w:r>
      <w:r>
        <w:rPr>
          <w:spacing w:val="-1"/>
        </w:rPr>
        <w:t>营有限公司财务融资部总监，上海阳晨投资股份有限公司监事会主席。现任上海浦东路桥建设股份有限公</w:t>
      </w:r>
      <w:r>
        <w:rPr>
          <w:spacing w:val="-81"/>
        </w:rPr>
        <w:t> </w:t>
      </w:r>
      <w:r>
        <w:rPr>
          <w:spacing w:val="-81"/>
        </w:rPr>
      </w:r>
      <w:r>
        <w:rPr>
          <w:spacing w:val="-1"/>
        </w:rPr>
        <w:t>司独立董事，上海国际集团创业投资有限公司监事长，上海飞乐音响股份有限公司独立董事，本公司独立</w:t>
      </w:r>
      <w:r>
        <w:rPr>
          <w:spacing w:val="-83"/>
        </w:rPr>
        <w:t> </w:t>
      </w:r>
      <w:r>
        <w:rPr>
          <w:spacing w:val="-83"/>
        </w:rPr>
      </w:r>
      <w:r>
        <w:rPr/>
        <w:t>董事。</w:t>
      </w:r>
    </w:p>
    <w:p>
      <w:pPr>
        <w:spacing w:line="240" w:lineRule="auto" w:before="10"/>
        <w:rPr>
          <w:rFonts w:ascii="宋体" w:hAnsi="宋体" w:cs="宋体" w:eastAsia="宋体" w:hint="default"/>
          <w:sz w:val="24"/>
          <w:szCs w:val="24"/>
        </w:rPr>
      </w:pPr>
    </w:p>
    <w:p>
      <w:pPr>
        <w:pStyle w:val="BodyText"/>
        <w:spacing w:line="268" w:lineRule="auto"/>
        <w:ind w:right="104"/>
        <w:jc w:val="left"/>
      </w:pPr>
      <w:r>
        <w:rPr>
          <w:rFonts w:ascii="Times New Roman" w:hAnsi="Times New Roman" w:cs="Times New Roman" w:eastAsia="Times New Roman" w:hint="default"/>
        </w:rPr>
        <w:t>2</w:t>
      </w:r>
      <w:r>
        <w:rPr/>
        <w:t>、监事会成员 </w:t>
      </w:r>
      <w:r>
        <w:rPr>
          <w:rFonts w:ascii="宋体" w:hAnsi="宋体" w:cs="宋体" w:eastAsia="宋体" w:hint="default"/>
          <w:b/>
          <w:bCs/>
        </w:rPr>
        <w:t>楼家麟（监事会主席）：</w:t>
      </w:r>
      <w:r>
        <w:rPr/>
        <w:t>男，</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12</w:t>
      </w:r>
      <w:r>
        <w:rPr/>
        <w:t>月生，中国国籍，会计师职称，大学学历。历任上海市电影局计财 </w:t>
      </w:r>
      <w:r>
        <w:rPr>
          <w:spacing w:val="-3"/>
        </w:rPr>
        <w:t>处副主任科员、上海市广播电影电视局计财处科员，上海卫星电视中心财务主管，上海电视台计财部财务、</w:t>
      </w:r>
      <w:r>
        <w:rPr>
          <w:spacing w:val="-90"/>
        </w:rPr>
        <w:t> </w:t>
      </w:r>
      <w:r>
        <w:rPr>
          <w:spacing w:val="-90"/>
        </w:rPr>
      </w:r>
      <w:r>
        <w:rPr/>
        <w:t>副主任，上海文广新闻传媒集团计划财务部副主任、资产管理部主任，上海有线实业公司董事长，上海文</w:t>
      </w:r>
      <w:r>
        <w:rPr/>
        <w:t> 广新闻传媒集团计划财务部主任、财务总监，上海广播电视台财务总监、计划财务部主任，上海东方传媒 </w:t>
      </w:r>
      <w:r>
        <w:rPr>
          <w:spacing w:val="-3"/>
        </w:rPr>
        <w:t>集团有限公司计划财务部主任，上海广播电视台党委委员、财务总监，上海东方传媒集团有限公司副总裁。</w:t>
      </w:r>
      <w:r>
        <w:rPr>
          <w:spacing w:val="-90"/>
        </w:rPr>
        <w:t> </w:t>
      </w:r>
      <w:r>
        <w:rPr>
          <w:spacing w:val="-90"/>
        </w:rPr>
      </w:r>
      <w:r>
        <w:rPr/>
        <w:t>现任上海文化广播影视集团有限公司总会计师，百视通新媒体股份有限公司董事，本公司监事会主席。 </w:t>
      </w:r>
      <w:r>
        <w:rPr>
          <w:rFonts w:ascii="宋体" w:hAnsi="宋体" w:cs="宋体" w:eastAsia="宋体" w:hint="default"/>
          <w:b/>
          <w:bCs/>
        </w:rPr>
        <w:t>宗宇伟（监事）：</w:t>
      </w:r>
      <w:r>
        <w:rPr/>
        <w:t>男，</w:t>
      </w:r>
      <w:r>
        <w:rPr>
          <w:rFonts w:ascii="Times New Roman" w:hAnsi="Times New Roman" w:cs="Times New Roman" w:eastAsia="Times New Roman" w:hint="default"/>
        </w:rPr>
        <w:t>1960</w:t>
      </w:r>
      <w:r>
        <w:rPr/>
        <w:t>年生，中国国籍，教授级高级工程师，华南理工大学本科毕业，学士学位，中 </w:t>
      </w:r>
      <w:r>
        <w:rPr>
          <w:spacing w:val="-2"/>
        </w:rPr>
        <w:t>欧国际工商学院</w:t>
      </w:r>
      <w:r>
        <w:rPr>
          <w:rFonts w:ascii="Times New Roman" w:hAnsi="Times New Roman" w:cs="Times New Roman" w:eastAsia="Times New Roman" w:hint="default"/>
          <w:spacing w:val="-2"/>
        </w:rPr>
        <w:t>MBA</w:t>
      </w:r>
      <w:r>
        <w:rPr>
          <w:spacing w:val="-2"/>
        </w:rPr>
        <w:t>硕士。历任华东计算技术研究所项目组长、华普信息技术有限公司董事总经理、华东</w:t>
      </w:r>
      <w:r>
        <w:rPr>
          <w:spacing w:val="-94"/>
        </w:rPr>
        <w:t> </w:t>
      </w:r>
      <w:r>
        <w:rPr>
          <w:spacing w:val="-94"/>
        </w:rPr>
      </w:r>
      <w:r>
        <w:rPr/>
        <w:t>计算技术研究所重大项目办公室主任、上海中电华东高科技实业有限公司副总经理；现任上海计算机软件</w:t>
      </w:r>
      <w:r>
        <w:rPr/>
        <w:t> 技术开发中心主任，上海产业技术研究院副总工程师，兼任上海软件园管理办公室常务副主任、上海嵌入 式系统应用工程技术研究中心主任、上海嵌入式系统与软件联盟副理事长（主持工作）、本公司监事。其 他社会兼职：中国软件行业协会理事、上海市软件行业协会副会长。 </w:t>
      </w:r>
      <w:r>
        <w:rPr>
          <w:rFonts w:ascii="宋体" w:hAnsi="宋体" w:cs="宋体" w:eastAsia="宋体" w:hint="default"/>
          <w:b/>
          <w:bCs/>
        </w:rPr>
        <w:t>耿平安（监事）：</w:t>
      </w:r>
      <w:r>
        <w:rPr/>
        <w:t>男，</w:t>
      </w:r>
      <w:r>
        <w:rPr>
          <w:rFonts w:ascii="Times New Roman" w:hAnsi="Times New Roman" w:cs="Times New Roman" w:eastAsia="Times New Roman" w:hint="default"/>
        </w:rPr>
        <w:t>1951</w:t>
      </w:r>
      <w:r>
        <w:rPr/>
        <w:t>年生，中国国籍，高级工程师，研究生学历。历任北京技术交流培训中心（北 京国际技术合作中心）党委书记、主任，北京市工程技术系列（电子仪表工程）高级评审委员会主任，第 十一届北京市政协科技委员会副主任。现任第十二届北京市政协科技委员会特邀委员；本公司监事。 </w:t>
      </w:r>
      <w:r>
        <w:rPr>
          <w:rFonts w:ascii="宋体" w:hAnsi="宋体" w:cs="宋体" w:eastAsia="宋体" w:hint="default"/>
          <w:b/>
          <w:bCs/>
        </w:rPr>
        <w:t>吴健（职工监事）：</w:t>
      </w:r>
      <w:r>
        <w:rPr/>
        <w:t>男，</w:t>
      </w:r>
      <w:r>
        <w:rPr>
          <w:rFonts w:ascii="Times New Roman" w:hAnsi="Times New Roman" w:cs="Times New Roman" w:eastAsia="Times New Roman" w:hint="default"/>
        </w:rPr>
        <w:t>1978</w:t>
      </w:r>
      <w:r>
        <w:rPr/>
        <w:t>年生，中国国籍，学士学位。曾任本公司事业部咨询总监、上海禧福经济信 息咨询有限公司副总经理、上海方心健康科技发展有限公司信息中心总监；现任本公司业务拓展中心战略 业务总监。 </w:t>
      </w:r>
      <w:r>
        <w:rPr>
          <w:rFonts w:ascii="宋体" w:hAnsi="宋体" w:cs="宋体" w:eastAsia="宋体" w:hint="default"/>
          <w:b/>
          <w:bCs/>
        </w:rPr>
        <w:t>赵云柯（职工监事）：</w:t>
      </w:r>
      <w:r>
        <w:rPr/>
        <w:t>男，</w:t>
      </w:r>
      <w:r>
        <w:rPr>
          <w:rFonts w:ascii="Times New Roman" w:hAnsi="Times New Roman" w:cs="Times New Roman" w:eastAsia="Times New Roman" w:hint="default"/>
        </w:rPr>
        <w:t>1988</w:t>
      </w:r>
      <w:r>
        <w:rPr/>
        <w:t>年生，中国国籍，学士学位。现任本公司总裁办公室项目建设副总监。</w:t>
      </w:r>
    </w:p>
    <w:p>
      <w:pPr>
        <w:spacing w:line="240" w:lineRule="auto" w:before="4"/>
        <w:rPr>
          <w:rFonts w:ascii="宋体" w:hAnsi="宋体" w:cs="宋体" w:eastAsia="宋体" w:hint="default"/>
          <w:sz w:val="23"/>
          <w:szCs w:val="23"/>
        </w:rPr>
      </w:pPr>
    </w:p>
    <w:p>
      <w:pPr>
        <w:spacing w:line="266" w:lineRule="auto" w:before="0"/>
        <w:ind w:left="153" w:right="45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、高级管理人员 </w:t>
      </w:r>
      <w:r>
        <w:rPr>
          <w:rFonts w:ascii="宋体" w:hAnsi="宋体" w:cs="宋体" w:eastAsia="宋体" w:hint="default"/>
          <w:b/>
          <w:bCs/>
          <w:sz w:val="21"/>
          <w:szCs w:val="21"/>
        </w:rPr>
        <w:t>史一兵（总裁）：</w:t>
      </w:r>
      <w:r>
        <w:rPr>
          <w:rFonts w:ascii="宋体" w:hAnsi="宋体" w:cs="宋体" w:eastAsia="宋体" w:hint="default"/>
          <w:sz w:val="21"/>
          <w:szCs w:val="21"/>
        </w:rPr>
        <w:t>主要工作经历见前述。 </w:t>
      </w:r>
      <w:r>
        <w:rPr>
          <w:rFonts w:ascii="宋体" w:hAnsi="宋体" w:cs="宋体" w:eastAsia="宋体" w:hint="default"/>
          <w:b/>
          <w:bCs/>
          <w:sz w:val="21"/>
          <w:szCs w:val="21"/>
        </w:rPr>
        <w:t>李光亚（副总裁，首席技术官）：</w:t>
      </w:r>
      <w:r>
        <w:rPr>
          <w:rFonts w:ascii="宋体" w:hAnsi="宋体" w:cs="宋体" w:eastAsia="宋体" w:hint="default"/>
          <w:sz w:val="21"/>
          <w:szCs w:val="21"/>
        </w:rPr>
        <w:t>主要工作经历见前述。 </w:t>
      </w:r>
      <w:r>
        <w:rPr>
          <w:rFonts w:ascii="宋体" w:hAnsi="宋体" w:cs="宋体" w:eastAsia="宋体" w:hint="default"/>
          <w:b/>
          <w:bCs/>
          <w:sz w:val="21"/>
          <w:szCs w:val="21"/>
        </w:rPr>
        <w:t>王清（副总裁，财务负责人）：</w:t>
      </w:r>
      <w:r>
        <w:rPr>
          <w:rFonts w:ascii="宋体" w:hAnsi="宋体" w:cs="宋体" w:eastAsia="宋体" w:hint="default"/>
          <w:sz w:val="21"/>
          <w:szCs w:val="21"/>
        </w:rPr>
        <w:t>主要工作经历见前述。</w:t>
      </w:r>
    </w:p>
    <w:p>
      <w:pPr>
        <w:pStyle w:val="BodyText"/>
        <w:spacing w:line="264" w:lineRule="auto" w:before="55"/>
        <w:ind w:right="211"/>
        <w:jc w:val="both"/>
      </w:pPr>
      <w:r>
        <w:rPr>
          <w:rFonts w:ascii="宋体" w:hAnsi="宋体" w:cs="宋体" w:eastAsia="宋体" w:hint="default"/>
          <w:b/>
          <w:bCs/>
          <w:spacing w:val="-2"/>
        </w:rPr>
        <w:t>翁思跃（副总裁）：</w:t>
      </w:r>
      <w:r>
        <w:rPr>
          <w:spacing w:val="-2"/>
        </w:rPr>
        <w:t>男，</w:t>
      </w:r>
      <w:r>
        <w:rPr>
          <w:rFonts w:ascii="Times New Roman" w:hAnsi="Times New Roman" w:cs="Times New Roman" w:eastAsia="Times New Roman" w:hint="default"/>
          <w:spacing w:val="-2"/>
        </w:rPr>
        <w:t>1960</w:t>
      </w:r>
      <w:r>
        <w:rPr>
          <w:spacing w:val="-2"/>
        </w:rPr>
        <w:t>年生，中国国籍，硕士（</w:t>
      </w:r>
      <w:r>
        <w:rPr>
          <w:rFonts w:ascii="Times New Roman" w:hAnsi="Times New Roman" w:cs="Times New Roman" w:eastAsia="Times New Roman" w:hint="default"/>
          <w:spacing w:val="-2"/>
        </w:rPr>
        <w:t>MBA</w:t>
      </w:r>
      <w:r>
        <w:rPr>
          <w:spacing w:val="-2"/>
        </w:rPr>
        <w:t>）学位。曾任上海岱嘉医学信息系统有限公司</w:t>
      </w:r>
      <w:r>
        <w:rPr>
          <w:spacing w:val="-102"/>
        </w:rPr>
        <w:t> </w:t>
      </w:r>
      <w:r>
        <w:rPr>
          <w:spacing w:val="-102"/>
        </w:rPr>
      </w:r>
      <w:r>
        <w:rPr>
          <w:spacing w:val="-1"/>
        </w:rPr>
        <w:t>董事长兼总裁、上海跃亿医学信息咨询服务有限公司董事长、上海跃翊信息科技有限公司董事长；现任公</w:t>
      </w:r>
      <w:r>
        <w:rPr>
          <w:spacing w:val="-83"/>
        </w:rPr>
        <w:t> </w:t>
      </w:r>
      <w:r>
        <w:rPr>
          <w:spacing w:val="-83"/>
        </w:rPr>
      </w:r>
      <w:r>
        <w:rPr/>
        <w:t>司副总裁，兼子公司上海万达全程健康服务有限公司总经理。</w:t>
      </w:r>
    </w:p>
    <w:p>
      <w:pPr>
        <w:pStyle w:val="BodyText"/>
        <w:spacing w:line="256" w:lineRule="auto" w:before="55"/>
        <w:ind w:right="109"/>
        <w:jc w:val="both"/>
      </w:pPr>
      <w:r>
        <w:rPr>
          <w:rFonts w:ascii="宋体" w:hAnsi="宋体" w:cs="宋体" w:eastAsia="宋体" w:hint="default"/>
          <w:b/>
          <w:bCs/>
        </w:rPr>
        <w:t>张令庆（副总裁，董事会秘书）：</w:t>
      </w:r>
      <w:r>
        <w:rPr/>
        <w:t>女，</w:t>
      </w:r>
      <w:r>
        <w:rPr>
          <w:rFonts w:ascii="Times New Roman" w:hAnsi="Times New Roman" w:cs="Times New Roman" w:eastAsia="Times New Roman" w:hint="default"/>
        </w:rPr>
        <w:t>1955</w:t>
      </w:r>
      <w:r>
        <w:rPr/>
        <w:t>年生，中国国籍，硕士学位，经济师。曾任天宸股份有限公司 董事、佳家网络（上海）信息服务有限公司</w:t>
      </w:r>
      <w:r>
        <w:rPr>
          <w:rFonts w:ascii="Times New Roman" w:hAnsi="Times New Roman" w:cs="Times New Roman" w:eastAsia="Times New Roman" w:hint="default"/>
        </w:rPr>
        <w:t>COO</w:t>
      </w:r>
      <w:r>
        <w:rPr/>
        <w:t>；现任本公司副总裁，董事会秘书。张令庆女士于</w:t>
      </w:r>
      <w:r>
        <w:rPr>
          <w:rFonts w:ascii="Times New Roman" w:hAnsi="Times New Roman" w:cs="Times New Roman" w:eastAsia="Times New Roman" w:hint="default"/>
        </w:rPr>
        <w:t>2011</w:t>
      </w:r>
      <w:r>
        <w:rPr/>
        <w:t>年 </w:t>
      </w:r>
      <w:r>
        <w:rPr>
          <w:rFonts w:ascii="Times New Roman" w:hAnsi="Times New Roman" w:cs="Times New Roman" w:eastAsia="Times New Roman" w:hint="default"/>
          <w:spacing w:val="-5"/>
        </w:rPr>
        <w:t>5</w:t>
      </w:r>
      <w:r>
        <w:rPr>
          <w:spacing w:val="-5"/>
        </w:rPr>
        <w:t>月取得深圳证券交易所颁发的《董事会秘书资格证书》，任职资格符合《深圳证券交易所股票上市规则》、</w:t>
      </w:r>
    </w:p>
    <w:p>
      <w:pPr>
        <w:pStyle w:val="BodyText"/>
        <w:spacing w:line="273" w:lineRule="auto" w:before="5"/>
        <w:ind w:right="173"/>
        <w:jc w:val="left"/>
      </w:pPr>
      <w:r>
        <w:rPr/>
        <w:t>《公司章程》的有关规定。 </w:t>
      </w:r>
      <w:r>
        <w:rPr>
          <w:rFonts w:ascii="宋体" w:hAnsi="宋体" w:cs="宋体" w:eastAsia="宋体" w:hint="default"/>
          <w:b/>
          <w:bCs/>
          <w:spacing w:val="-1"/>
        </w:rPr>
        <w:t>张天仁（副总裁）：</w:t>
      </w:r>
      <w:r>
        <w:rPr>
          <w:spacing w:val="-1"/>
        </w:rPr>
        <w:t>男，</w:t>
      </w:r>
      <w:r>
        <w:rPr>
          <w:rFonts w:ascii="Times New Roman" w:hAnsi="Times New Roman" w:cs="Times New Roman" w:eastAsia="Times New Roman" w:hint="default"/>
          <w:spacing w:val="-1"/>
        </w:rPr>
        <w:t>1956</w:t>
      </w:r>
      <w:r>
        <w:rPr>
          <w:spacing w:val="-1"/>
        </w:rPr>
        <w:t>年生，中国国籍，副总裁，高级工程师，复旦大学计算机科学系毕业，本科</w:t>
      </w:r>
    </w:p>
    <w:p>
      <w:pPr>
        <w:spacing w:after="0" w:line="273"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66" w:lineRule="auto" w:before="35"/>
        <w:ind w:right="104"/>
        <w:jc w:val="left"/>
      </w:pPr>
      <w:r>
        <w:rPr/>
        <w:t>学历。曾任深圳市现代计算机有限公司总裁；现任公司副总裁。 </w:t>
      </w:r>
      <w:r>
        <w:rPr>
          <w:rFonts w:ascii="宋体" w:hAnsi="宋体" w:cs="宋体" w:eastAsia="宋体" w:hint="default"/>
          <w:b/>
          <w:bCs/>
        </w:rPr>
        <w:t>徐奎东（副总裁）：</w:t>
      </w:r>
      <w:r>
        <w:rPr/>
        <w:t>男，</w:t>
      </w:r>
      <w:r>
        <w:rPr>
          <w:rFonts w:ascii="Times New Roman" w:hAnsi="Times New Roman" w:cs="Times New Roman" w:eastAsia="Times New Roman" w:hint="default"/>
        </w:rPr>
        <w:t>1975</w:t>
      </w:r>
      <w:r>
        <w:rPr/>
        <w:t>年生，中国国籍，上海交通大学毕业，计算机应用学士学位，高级工程师。 </w:t>
      </w:r>
      <w:r>
        <w:rPr>
          <w:spacing w:val="-3"/>
        </w:rPr>
        <w:t>现任公司卫生服务事业部、社会保障事业部总经理，公司控股子公司上海万达全程健康服务有限公司监事，</w:t>
      </w:r>
      <w:r>
        <w:rPr>
          <w:spacing w:val="-92"/>
        </w:rPr>
        <w:t> </w:t>
      </w:r>
      <w:r>
        <w:rPr>
          <w:spacing w:val="-92"/>
        </w:rPr>
      </w:r>
      <w:r>
        <w:rPr/>
        <w:t>控股子公司上海华奕医疗信息技术有限公司监事。曾荣获上海市科技系统优秀共产党员称号。 </w:t>
      </w:r>
      <w:r>
        <w:rPr>
          <w:rFonts w:ascii="宋体" w:hAnsi="宋体" w:cs="宋体" w:eastAsia="宋体" w:hint="default"/>
          <w:b/>
          <w:bCs/>
        </w:rPr>
        <w:t>谭立祥（副总裁）：</w:t>
      </w:r>
      <w:r>
        <w:rPr/>
        <w:t>男，</w:t>
      </w:r>
      <w:r>
        <w:rPr>
          <w:rFonts w:ascii="Times New Roman" w:hAnsi="Times New Roman" w:cs="Times New Roman" w:eastAsia="Times New Roman" w:hint="default"/>
        </w:rPr>
        <w:t>1974</w:t>
      </w:r>
      <w:r>
        <w:rPr/>
        <w:t>年生，中国国籍，计算机学士学位。曾任北京中保天和信息科技有限公司常 务副总经理；现任公司华北和华中区域总经理。 </w:t>
      </w:r>
      <w:r>
        <w:rPr>
          <w:rFonts w:ascii="宋体" w:hAnsi="宋体" w:cs="宋体" w:eastAsia="宋体" w:hint="default"/>
          <w:b/>
          <w:bCs/>
        </w:rPr>
        <w:t>姜锋（副总裁）：</w:t>
      </w:r>
      <w:r>
        <w:rPr/>
        <w:t>男，</w:t>
      </w:r>
      <w:r>
        <w:rPr>
          <w:rFonts w:ascii="Times New Roman" w:hAnsi="Times New Roman" w:cs="Times New Roman" w:eastAsia="Times New Roman" w:hint="default"/>
        </w:rPr>
        <w:t>1972</w:t>
      </w:r>
      <w:r>
        <w:rPr/>
        <w:t>年生，中国国籍，上海交通大学毕业，电子与信息工程硕士学位，教授级高级 工程师。现任公司系统集成事业部总经理。曾先后荣获徐汇区科技领军人才、上海市劳动模范、上海市优 秀学科带头人等称号。 </w:t>
      </w:r>
      <w:r>
        <w:rPr>
          <w:rFonts w:ascii="宋体" w:hAnsi="宋体" w:cs="宋体" w:eastAsia="宋体" w:hint="default"/>
          <w:b/>
          <w:bCs/>
        </w:rPr>
        <w:t>杨玲（副总裁）：</w:t>
      </w:r>
      <w:r>
        <w:rPr/>
        <w:t>女，</w:t>
      </w:r>
      <w:r>
        <w:rPr>
          <w:rFonts w:ascii="Times New Roman" w:hAnsi="Times New Roman" w:cs="Times New Roman" w:eastAsia="Times New Roman" w:hint="default"/>
        </w:rPr>
        <w:t>1972</w:t>
      </w:r>
      <w:r>
        <w:rPr/>
        <w:t>年生，中国国籍，解放军信息工程学院毕业，计算机硕士学位，高级工程师。 现任公司电子政务事业部总经理，公司全资子公司上海万达信息系统有限公司总经理，公司控股子公司西 藏万达华波美信息技术有限公司监事，参股公司上海市民信箱信息服务有限公司监事。曾先后荣获上海市 三八红旗手、全国三八红旗手等称号。</w:t>
      </w:r>
    </w:p>
    <w:p>
      <w:pPr>
        <w:spacing w:line="240" w:lineRule="auto" w:before="0"/>
        <w:rPr>
          <w:rFonts w:ascii="宋体" w:hAnsi="宋体" w:cs="宋体" w:eastAsia="宋体" w:hint="default"/>
          <w:sz w:val="20"/>
          <w:szCs w:val="20"/>
        </w:rPr>
      </w:pPr>
    </w:p>
    <w:p>
      <w:pPr>
        <w:spacing w:before="171"/>
        <w:ind w:left="154" w:right="17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4"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上海科技创业投资有限公司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上海科技创业投资有限公司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上海计算机软件技术开发中心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除史一兵外，上述其余人员为其所任职的股东单位向公司委派的、并经股东大会选举通过的董监事人员。</w:t>
            </w:r>
          </w:p>
        </w:tc>
      </w:tr>
    </w:tbl>
    <w:p>
      <w:pPr>
        <w:spacing w:before="51"/>
        <w:ind w:left="154" w:right="17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285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宁波万达信息系统有限公司、天津万达 信息技术有限责任公司、深圳市万达信 息有限公司、上海万达信息系统有限公 司、上海万达信息服务有限公司、北京 万达全城信息系统有限公司、上海爱递 吉供应链管理服务有限公司、南京爱递 吉供应链管理服务有限公司、上海万达 全程健康服务有限公司、上海卫生信息 工程技术研究中心有限公司、西藏万达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986"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华波美信息技术有限公司、上海市民信 箱信息服务有限公司、四川浩特通信有 限公司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上海浦江科技投资有限公司、上海申银 万国证券研究所有限公司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上海浦江科技投资有限公司、上海八六 三软件孵化器有限公司、上海明浦科技 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杭州万达信息系统有限公司、上海爱递 吉供应链管理服务有限公司、南京爱递 吉供应链管理服务有限公司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上海万达全程健康服务有限公司、上海 华奕医疗信息技术有限公司、西藏万达 华波美信息技术有限公司、上海市民信 箱信息服务有限公司、四川浩特通信有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宁波万达信息系统有限公司、天津万达 信息技术有限责任公司、深圳市万达信 息有限公司、上海万达信息系统有限公 司、上海万达信息服务有限公司、北京 万达全城信息系统有限公司、上海卫生 信息工程技术研究中心有限公司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彩虹显示器件股份有限公司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上海第一医药股份有限公司、中化国际</w:t>
            </w:r>
          </w:p>
          <w:p>
            <w:pPr>
              <w:pStyle w:val="TableParagraph"/>
              <w:spacing w:line="319" w:lineRule="auto" w:before="75"/>
              <w:ind w:left="22" w:right="95"/>
              <w:jc w:val="left"/>
              <w:rPr>
                <w:rFonts w:ascii="宋体" w:hAnsi="宋体" w:cs="宋体" w:eastAsia="宋体" w:hint="default"/>
                <w:sz w:val="18"/>
                <w:szCs w:val="18"/>
              </w:rPr>
            </w:pPr>
            <w:r>
              <w:rPr>
                <w:rFonts w:ascii="宋体" w:hAnsi="宋体" w:cs="宋体" w:eastAsia="宋体" w:hint="default"/>
                <w:sz w:val="18"/>
                <w:szCs w:val="18"/>
              </w:rPr>
              <w:t>（控股）股份有限公司、腾达建设集团 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上海市联合律师事务所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主任、高级合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中国国际经济贸易仲裁委员会、上海仲 裁委员会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上海光明集团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上海国际集团创业投资有限公司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上海飞乐音响股份有限公司、上海浦东 路桥建设股份有限公司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上海国际集团有限公司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百视通新媒体股份有限公司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上海产业技术研究院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副总工程师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上海软件园管理办公室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5"/>
              <w:jc w:val="left"/>
              <w:rPr>
                <w:rFonts w:ascii="宋体" w:hAnsi="宋体" w:cs="宋体" w:eastAsia="宋体" w:hint="default"/>
                <w:sz w:val="18"/>
                <w:szCs w:val="18"/>
              </w:rPr>
            </w:pPr>
            <w:r>
              <w:rPr>
                <w:rFonts w:ascii="宋体" w:hAnsi="宋体" w:cs="宋体" w:eastAsia="宋体" w:hint="default"/>
                <w:sz w:val="18"/>
                <w:szCs w:val="18"/>
              </w:rPr>
              <w:t>上海嵌入式系统应用工程技术研究中 心、上海嵌入式系统与软件联盟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主任、副理事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长（主持工 作）</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 南京爱递吉供应链管理服务有限公司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上海万达全程健康服务有限公司、上海 华奕医疗信息技术有限公司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西藏万达华波美信息技术有限公司、上 海市民信箱信息服务有限公司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0"/>
        <w:jc w:val="left"/>
        <w:rPr>
          <w:b w:val="0"/>
          <w:bCs w:val="0"/>
        </w:rPr>
      </w:pPr>
      <w:bookmarkStart w:name="三、董事、监事、高级管理人员报酬情况" w:id="93"/>
      <w:bookmarkEnd w:id="93"/>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3211"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一、董事报酬的决策程序：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由董事会薪酬与考核委员根据岗位 绩效评价结果及薪酬分配政策提出董事的报酬数额和奖励方式，制 定董事的报酬方案报公司董事会。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董事会审议通过后，提交股</w:t>
            </w:r>
          </w:p>
          <w:p>
            <w:pPr>
              <w:pStyle w:val="TableParagraph"/>
              <w:spacing w:line="312" w:lineRule="auto" w:before="5"/>
              <w:ind w:left="22" w:right="53"/>
              <w:jc w:val="both"/>
              <w:rPr>
                <w:rFonts w:ascii="宋体" w:hAnsi="宋体" w:cs="宋体" w:eastAsia="宋体" w:hint="default"/>
                <w:sz w:val="18"/>
                <w:szCs w:val="18"/>
              </w:rPr>
            </w:pPr>
            <w:r>
              <w:rPr>
                <w:rFonts w:ascii="宋体" w:hAnsi="宋体" w:cs="宋体" w:eastAsia="宋体" w:hint="default"/>
                <w:sz w:val="18"/>
                <w:szCs w:val="18"/>
              </w:rPr>
              <w:t>东大会审议批准。二、监事报酬的决策程序：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由监事会根据岗 位绩效评价结果及薪酬分配政策提出监事的报酬数额和奖励方式， 制定监事的报酬方案。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监事会审议通过后，提交股东大会审议 批准。三、高级管理人员报酬的决策程序：由董事会薪酬与考核委 员会根据岗位绩效评价结果及薪酬分配政策提出高级管理人员的报 酬数额和奖励方式，制定高级管理人员报酬方案，报公司董事会， 由董事会审议通过。</w:t>
            </w:r>
          </w:p>
        </w:tc>
      </w:tr>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pacing w:val="-6"/>
                <w:sz w:val="18"/>
                <w:szCs w:val="18"/>
              </w:rPr>
              <w:t>董事、监事、高级管理人员的报酬按照公司《章程》、《董事会薪酬</w:t>
            </w:r>
            <w:r>
              <w:rPr>
                <w:rFonts w:ascii="宋体" w:hAnsi="宋体" w:cs="宋体" w:eastAsia="宋体" w:hint="default"/>
                <w:sz w:val="18"/>
                <w:szCs w:val="18"/>
              </w:rPr>
              <w:t> 与考核委员会实施细则》等规定，结合其经营绩效、工作能力、岗 位职责考核确定并发放。</w:t>
            </w:r>
          </w:p>
        </w:tc>
      </w:tr>
      <w:tr>
        <w:trPr>
          <w:trHeight w:val="403"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报告期内，公司已向董事、监事及高级管理人员全额支付薪酬。</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女</w:t>
            </w:r>
          </w:p>
          <w:p>
            <w:pPr>
              <w:pStyle w:val="TableParagraph"/>
              <w:spacing w:line="559" w:lineRule="exact"/>
              <w:ind w:left="1"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59.3pt;height:28pt;mso-position-horizontal-relative:char;mso-position-vertical-relative:line" coordorigin="0,0" coordsize="1186,560">
                  <v:group style="position:absolute;left:0;top:0;width:1186;height:156" coordorigin="0,0" coordsize="1186,156">
                    <v:shape style="position:absolute;left:0;top:0;width:1186;height:156" coordorigin="0,0" coordsize="1186,156" path="m0,156l1186,156,1186,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140;height:393" coordorigin="23,156" coordsize="1140,393">
                    <v:shape style="position:absolute;left:23;top:156;width:1140;height:393" coordorigin="23,156" coordsize="1140,393" path="m23,548l1163,548,1163,156,23,156,23,548xe" filled="true" fillcolor="#ffffff" stroked="false">
                      <v:path arrowok="t"/>
                      <v:fill type="solid"/>
                    </v:shape>
                  </v:group>
                </v:group>
              </w:pict>
            </w:r>
            <w:r>
              <w:rPr>
                <w:rFonts w:ascii="宋体" w:hAnsi="宋体" w:cs="宋体" w:eastAsia="宋体" w:hint="default"/>
                <w:position w:val="-10"/>
                <w:sz w:val="20"/>
                <w:szCs w:val="20"/>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耿平安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52"/>
              <w:jc w:val="both"/>
              <w:rPr>
                <w:rFonts w:ascii="宋体" w:hAnsi="宋体" w:cs="宋体" w:eastAsia="宋体" w:hint="default"/>
                <w:sz w:val="18"/>
                <w:szCs w:val="18"/>
              </w:rPr>
            </w:pPr>
            <w:r>
              <w:rPr>
                <w:rFonts w:ascii="宋体" w:hAnsi="宋体" w:cs="宋体" w:eastAsia="宋体" w:hint="default"/>
                <w:sz w:val="18"/>
                <w:szCs w:val="18"/>
              </w:rPr>
              <w:t>报告期内已 行权期限的 </w:t>
            </w:r>
            <w:r>
              <w:rPr>
                <w:rFonts w:ascii="宋体" w:hAnsi="宋体" w:cs="宋体" w:eastAsia="宋体" w:hint="default"/>
                <w:spacing w:val="-13"/>
                <w:sz w:val="18"/>
                <w:szCs w:val="18"/>
              </w:rPr>
              <w:t>行权价格（元</w:t>
            </w:r>
          </w:p>
          <w:p>
            <w:pPr>
              <w:pStyle w:val="TableParagraph"/>
              <w:spacing w:line="240" w:lineRule="auto" w:before="20"/>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 w:right="50" w:firstLine="25"/>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报告期行权 的限制性股 票数量</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51"/>
        <w:gridCol w:w="1075"/>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307,200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307,200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四、公司董事、监事、高级管理人员变动情况" w:id="94"/>
      <w:bookmarkEnd w:id="94"/>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因个人原因辞去公司副总裁职务，仍在公司任职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王晴岗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因个人原因辞去公司职工监事职务，仍在公司任职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因个人原因辞去公司职工监事职务，仍在公司任职</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报告期核心技术团队或关键技术人员变动情况（非董事、监事、高级管理人员）" w:id="95"/>
      <w:bookmarkEnd w:id="95"/>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六、公司员工情况" w:id="96"/>
      <w:bookmarkEnd w:id="96"/>
      <w:r>
        <w:rPr>
          <w:b w:val="0"/>
          <w:bCs w:val="0"/>
        </w:rPr>
      </w:r>
      <w:r>
        <w:rPr/>
        <w:t>六、公司员工情况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日，公司员工总人数为</w:t>
      </w:r>
      <w:r>
        <w:rPr>
          <w:rFonts w:ascii="Times New Roman" w:hAnsi="Times New Roman" w:cs="Times New Roman" w:eastAsia="Times New Roman" w:hint="default"/>
          <w:spacing w:val="-1"/>
        </w:rPr>
        <w:t>3476</w:t>
      </w:r>
      <w:r>
        <w:rPr>
          <w:spacing w:val="-1"/>
        </w:rPr>
        <w:t>人。公司员工按专业构成、教育程度以及年龄结构划分情况</w:t>
      </w:r>
      <w:r>
        <w:rPr>
          <w:spacing w:val="-83"/>
        </w:rPr>
        <w:t> </w:t>
      </w:r>
      <w:r>
        <w:rPr>
          <w:spacing w:val="-83"/>
        </w:rPr>
      </w:r>
      <w:r>
        <w:rPr/>
        <w:t>如下：</w:t>
      </w:r>
    </w:p>
    <w:p>
      <w:pPr>
        <w:spacing w:before="22"/>
        <w:ind w:left="534"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sz w:val="21"/>
          <w:szCs w:val="21"/>
        </w:rPr>
        <w:t>按专业构成划分</w:t>
      </w:r>
    </w:p>
    <w:p>
      <w:pPr>
        <w:spacing w:line="240" w:lineRule="auto" w:before="13"/>
        <w:rPr>
          <w:rFonts w:ascii="宋体" w:hAnsi="宋体" w:cs="宋体" w:eastAsia="宋体" w:hint="default"/>
          <w:sz w:val="3"/>
          <w:szCs w:val="3"/>
        </w:rPr>
      </w:pPr>
    </w:p>
    <w:tbl>
      <w:tblPr>
        <w:tblW w:w="0" w:type="auto"/>
        <w:jc w:val="left"/>
        <w:tblInd w:w="1004" w:type="dxa"/>
        <w:tblLayout w:type="fixed"/>
        <w:tblCellMar>
          <w:top w:w="0" w:type="dxa"/>
          <w:left w:w="0" w:type="dxa"/>
          <w:bottom w:w="0" w:type="dxa"/>
          <w:right w:w="0" w:type="dxa"/>
        </w:tblCellMar>
        <w:tblLook w:val="01E0"/>
      </w:tblPr>
      <w:tblGrid>
        <w:gridCol w:w="1700"/>
        <w:gridCol w:w="1702"/>
        <w:gridCol w:w="1700"/>
      </w:tblGrid>
      <w:tr>
        <w:trPr>
          <w:trHeight w:val="35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2372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68.24%</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IT</w:t>
            </w:r>
            <w:r>
              <w:rPr>
                <w:rFonts w:ascii="宋体" w:hAnsi="宋体" w:cs="宋体" w:eastAsia="宋体" w:hint="default"/>
                <w:sz w:val="21"/>
                <w:szCs w:val="21"/>
              </w:rPr>
              <w:t>服务人员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7.22%</w:t>
            </w:r>
          </w:p>
        </w:tc>
      </w:tr>
      <w:tr>
        <w:trPr>
          <w:trHeight w:val="433"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技术实施人员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377</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10.85%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004" w:type="dxa"/>
        <w:tblLayout w:type="fixed"/>
        <w:tblCellMar>
          <w:top w:w="0" w:type="dxa"/>
          <w:left w:w="0" w:type="dxa"/>
          <w:bottom w:w="0" w:type="dxa"/>
          <w:right w:w="0" w:type="dxa"/>
        </w:tblCellMar>
        <w:tblLook w:val="01E0"/>
      </w:tblPr>
      <w:tblGrid>
        <w:gridCol w:w="1700"/>
        <w:gridCol w:w="1702"/>
        <w:gridCol w:w="1700"/>
      </w:tblGrid>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管理及财务人员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706" w:right="0"/>
              <w:jc w:val="left"/>
              <w:rPr>
                <w:rFonts w:ascii="Times New Roman" w:hAnsi="Times New Roman" w:cs="Times New Roman" w:eastAsia="Times New Roman" w:hint="default"/>
                <w:sz w:val="18"/>
                <w:szCs w:val="18"/>
              </w:rPr>
            </w:pPr>
            <w:r>
              <w:rPr>
                <w:rFonts w:ascii="Times New Roman"/>
                <w:sz w:val="18"/>
              </w:rPr>
              <w:t>250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7.19%</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706" w:right="0"/>
              <w:jc w:val="left"/>
              <w:rPr>
                <w:rFonts w:ascii="Times New Roman" w:hAnsi="Times New Roman" w:cs="Times New Roman" w:eastAsia="Times New Roman" w:hint="default"/>
                <w:sz w:val="18"/>
                <w:szCs w:val="18"/>
              </w:rPr>
            </w:pPr>
            <w:r>
              <w:rPr>
                <w:rFonts w:ascii="Times New Roman"/>
                <w:sz w:val="18"/>
              </w:rPr>
              <w:t>191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5.49%</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751" w:right="0"/>
              <w:jc w:val="left"/>
              <w:rPr>
                <w:rFonts w:ascii="Times New Roman" w:hAnsi="Times New Roman" w:cs="Times New Roman" w:eastAsia="Times New Roman" w:hint="default"/>
                <w:sz w:val="18"/>
                <w:szCs w:val="18"/>
              </w:rPr>
            </w:pPr>
            <w:r>
              <w:rPr>
                <w:rFonts w:ascii="Times New Roman"/>
                <w:sz w:val="18"/>
              </w:rPr>
              <w:t>35</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1.01%</w:t>
            </w:r>
          </w:p>
        </w:tc>
      </w:tr>
      <w:tr>
        <w:trPr>
          <w:trHeight w:val="434"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661" w:right="0"/>
              <w:jc w:val="left"/>
              <w:rPr>
                <w:rFonts w:ascii="Times New Roman" w:hAnsi="Times New Roman" w:cs="Times New Roman" w:eastAsia="Times New Roman" w:hint="default"/>
                <w:sz w:val="18"/>
                <w:szCs w:val="18"/>
              </w:rPr>
            </w:pPr>
            <w:r>
              <w:rPr>
                <w:rFonts w:ascii="Times New Roman"/>
                <w:sz w:val="18"/>
              </w:rPr>
              <w:t>3476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before="35"/>
        <w:ind w:left="534"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sz w:val="21"/>
          <w:szCs w:val="21"/>
        </w:rPr>
        <w:t>按教育程度划分</w:t>
      </w:r>
    </w:p>
    <w:p>
      <w:pPr>
        <w:spacing w:line="240" w:lineRule="auto" w:before="13"/>
        <w:rPr>
          <w:rFonts w:ascii="宋体" w:hAnsi="宋体" w:cs="宋体" w:eastAsia="宋体" w:hint="default"/>
          <w:sz w:val="3"/>
          <w:szCs w:val="3"/>
        </w:rPr>
      </w:pPr>
    </w:p>
    <w:tbl>
      <w:tblPr>
        <w:tblW w:w="0" w:type="auto"/>
        <w:jc w:val="left"/>
        <w:tblInd w:w="1004" w:type="dxa"/>
        <w:tblLayout w:type="fixed"/>
        <w:tblCellMar>
          <w:top w:w="0" w:type="dxa"/>
          <w:left w:w="0" w:type="dxa"/>
          <w:bottom w:w="0" w:type="dxa"/>
          <w:right w:w="0" w:type="dxa"/>
        </w:tblCellMar>
        <w:tblLook w:val="01E0"/>
      </w:tblPr>
      <w:tblGrid>
        <w:gridCol w:w="1700"/>
        <w:gridCol w:w="1702"/>
        <w:gridCol w:w="1700"/>
      </w:tblGrid>
      <w:tr>
        <w:trPr>
          <w:trHeight w:val="35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学历</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博士</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0.37%</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硕士</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7.02%</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2306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66.34%</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本科以下</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913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26.27%</w:t>
            </w:r>
          </w:p>
        </w:tc>
      </w:tr>
      <w:tr>
        <w:trPr>
          <w:trHeight w:val="433"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3476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before="35"/>
        <w:ind w:left="534"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sz w:val="21"/>
          <w:szCs w:val="21"/>
        </w:rPr>
        <w:t>按年龄结构划分</w:t>
      </w:r>
    </w:p>
    <w:p>
      <w:pPr>
        <w:spacing w:line="240" w:lineRule="auto" w:before="13"/>
        <w:rPr>
          <w:rFonts w:ascii="宋体" w:hAnsi="宋体" w:cs="宋体" w:eastAsia="宋体" w:hint="default"/>
          <w:sz w:val="3"/>
          <w:szCs w:val="3"/>
        </w:rPr>
      </w:pPr>
    </w:p>
    <w:tbl>
      <w:tblPr>
        <w:tblW w:w="0" w:type="auto"/>
        <w:jc w:val="left"/>
        <w:tblInd w:w="1004" w:type="dxa"/>
        <w:tblLayout w:type="fixed"/>
        <w:tblCellMar>
          <w:top w:w="0" w:type="dxa"/>
          <w:left w:w="0" w:type="dxa"/>
          <w:bottom w:w="0" w:type="dxa"/>
          <w:right w:w="0" w:type="dxa"/>
        </w:tblCellMar>
        <w:tblLook w:val="01E0"/>
      </w:tblPr>
      <w:tblGrid>
        <w:gridCol w:w="1700"/>
        <w:gridCol w:w="1702"/>
        <w:gridCol w:w="1700"/>
      </w:tblGrid>
      <w:tr>
        <w:trPr>
          <w:trHeight w:val="35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年龄区间</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sz w:val="21"/>
                <w:szCs w:val="21"/>
              </w:rPr>
              <w:t>岁以下</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2029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58.37%</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39</w:t>
            </w:r>
            <w:r>
              <w:rPr>
                <w:rFonts w:ascii="宋体" w:hAnsi="宋体" w:cs="宋体" w:eastAsia="宋体" w:hint="default"/>
                <w:sz w:val="21"/>
                <w:szCs w:val="21"/>
              </w:rPr>
              <w:t>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1189</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34.21%</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49</w:t>
            </w:r>
            <w:r>
              <w:rPr>
                <w:rFonts w:ascii="宋体" w:hAnsi="宋体" w:cs="宋体" w:eastAsia="宋体" w:hint="default"/>
                <w:sz w:val="21"/>
                <w:szCs w:val="21"/>
              </w:rPr>
              <w:t>岁</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5.70%</w:t>
            </w:r>
          </w:p>
        </w:tc>
      </w:tr>
      <w:tr>
        <w:trPr>
          <w:trHeight w:val="43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sz w:val="21"/>
                <w:szCs w:val="21"/>
              </w:rPr>
              <w:t>岁以上</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1.73%</w:t>
            </w:r>
          </w:p>
        </w:tc>
      </w:tr>
      <w:tr>
        <w:trPr>
          <w:trHeight w:val="433"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3476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pStyle w:val="BodyText"/>
        <w:spacing w:line="240" w:lineRule="auto" w:before="35"/>
        <w:ind w:left="424" w:right="0"/>
        <w:jc w:val="left"/>
      </w:pPr>
      <w:r>
        <w:rPr>
          <w:rFonts w:ascii="宋体" w:hAnsi="宋体" w:cs="宋体" w:eastAsia="宋体" w:hint="default"/>
          <w:b/>
          <w:bCs/>
        </w:rPr>
        <w:t>（四）</w:t>
      </w:r>
      <w:r>
        <w:rPr/>
        <w:t>报告期内，公司有需承担费用的离退休职工：</w:t>
      </w:r>
      <w:r>
        <w:rPr>
          <w:rFonts w:ascii="Times New Roman" w:hAnsi="Times New Roman" w:cs="Times New Roman" w:eastAsia="Times New Roman" w:hint="default"/>
          <w:b/>
          <w:bCs/>
        </w:rPr>
        <w:t>5</w:t>
      </w:r>
      <w:r>
        <w:rPr/>
        <w:t>人。</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0" w:right="3808"/>
        <w:jc w:val="center"/>
        <w:rPr>
          <w:b w:val="0"/>
          <w:bCs w:val="0"/>
        </w:rPr>
      </w:pPr>
      <w:bookmarkStart w:name="第八节 公司治理" w:id="97"/>
      <w:bookmarkEnd w:id="97"/>
      <w:r>
        <w:rPr>
          <w:b w:val="0"/>
          <w:bCs w:val="0"/>
        </w:rPr>
      </w:r>
      <w:bookmarkStart w:name="_bookmark7" w:id="98"/>
      <w:bookmarkEnd w:id="98"/>
      <w:r>
        <w:rPr>
          <w:b w:val="0"/>
          <w:bCs w:val="0"/>
        </w:rPr>
      </w:r>
      <w:r>
        <w:rPr/>
        <w:t>第八节</w:t>
      </w:r>
      <w:r>
        <w:rPr>
          <w:spacing w:val="-3"/>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73"/>
        <w:jc w:val="left"/>
        <w:rPr>
          <w:b w:val="0"/>
          <w:bCs w:val="0"/>
        </w:rPr>
      </w:pPr>
      <w:bookmarkStart w:name="一、公司治理的基本状况" w:id="99"/>
      <w:bookmarkEnd w:id="99"/>
      <w:r>
        <w:rPr>
          <w:b w:val="0"/>
          <w:bCs w:val="0"/>
        </w:rPr>
      </w:r>
      <w:r>
        <w:rPr/>
        <w:t>一、公司治理的基本状况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07" w:firstLine="336"/>
        <w:jc w:val="both"/>
      </w:pPr>
      <w:r>
        <w:rPr/>
        <w:t>报告期内，公司严格按照《公司法》、《证券法》、《上市公司治理准则》、《深圳证券交易所创业 板股票上市规则》、《深圳证券交易所创业板上市公司规范运作指引》和其他的有关法律法规、规范性文 件的要求，不断地完善公司治理结构，建立健全公司内部控制制度，以进一步提高公司治理水平。截至报 告期末，</w:t>
      </w:r>
      <w:r>
        <w:rPr>
          <w:spacing w:val="-23"/>
        </w:rPr>
        <w:t> </w:t>
      </w:r>
      <w:r>
        <w:rPr/>
        <w:t>公司治理的实际情况符合中国证监会、深圳证券交易所等发布的法律法规和规范性文件的要求。</w:t>
      </w:r>
    </w:p>
    <w:p>
      <w:pPr>
        <w:pStyle w:val="BodyText"/>
        <w:spacing w:line="273" w:lineRule="auto" w:before="7"/>
        <w:ind w:left="489" w:right="100" w:hanging="84"/>
        <w:jc w:val="left"/>
      </w:pPr>
      <w:r>
        <w:rPr/>
        <w:t>（一）</w:t>
      </w:r>
      <w:r>
        <w:rPr>
          <w:spacing w:val="-21"/>
        </w:rPr>
        <w:t> </w:t>
      </w:r>
      <w:r>
        <w:rPr/>
        <w:t>关于股东与股东大会</w:t>
      </w:r>
      <w:r>
        <w:rPr/>
        <w:t> </w:t>
      </w:r>
      <w:r>
        <w:rPr>
          <w:spacing w:val="-2"/>
        </w:rPr>
        <w:t>公司严格按照《上市公司股东大会规则》、《公司章程》、《股东大会议事规则》的相关规定和要求，</w:t>
      </w:r>
    </w:p>
    <w:p>
      <w:pPr>
        <w:pStyle w:val="BodyText"/>
        <w:spacing w:line="273" w:lineRule="auto" w:before="7"/>
        <w:ind w:right="173"/>
        <w:jc w:val="left"/>
      </w:pPr>
      <w:r>
        <w:rPr>
          <w:spacing w:val="-1"/>
        </w:rPr>
        <w:t>规范地召集、召开股东大会，确保全体股东特别是中小股东享有平等地位，充分行使自己的权利。相关事</w:t>
      </w:r>
      <w:r>
        <w:rPr>
          <w:spacing w:val="-86"/>
        </w:rPr>
        <w:t> </w:t>
      </w:r>
      <w:r>
        <w:rPr>
          <w:spacing w:val="-86"/>
        </w:rPr>
      </w:r>
      <w:r>
        <w:rPr/>
        <w:t>项的决策程序规范，决策科学，效果良好。</w:t>
      </w:r>
    </w:p>
    <w:p>
      <w:pPr>
        <w:pStyle w:val="BodyText"/>
        <w:spacing w:line="273" w:lineRule="auto" w:before="7"/>
        <w:ind w:left="489" w:right="257" w:hanging="84"/>
        <w:jc w:val="left"/>
      </w:pPr>
      <w:r>
        <w:rPr/>
        <w:t>（二）</w:t>
      </w:r>
      <w:r>
        <w:rPr>
          <w:spacing w:val="-21"/>
        </w:rPr>
        <w:t> </w:t>
      </w:r>
      <w:r>
        <w:rPr/>
        <w:t>关于公司与控股股东、实际控制人</w:t>
      </w:r>
      <w:r>
        <w:rPr/>
        <w:t> 公司控股股东为上海万豪投资有限公司。上海万豪投资有限公司没有超越股东大会直接或间接干预公</w:t>
      </w:r>
    </w:p>
    <w:p>
      <w:pPr>
        <w:pStyle w:val="BodyText"/>
        <w:spacing w:line="273" w:lineRule="auto" w:before="7"/>
        <w:ind w:right="173"/>
        <w:jc w:val="left"/>
      </w:pPr>
      <w:r>
        <w:rPr>
          <w:spacing w:val="-1"/>
        </w:rPr>
        <w:t>司的决策和经营活动，与公司主营业务不存在同业竞争。公司拥有独立完整的业务和自主经营能力，在业</w:t>
      </w:r>
      <w:r>
        <w:rPr>
          <w:spacing w:val="-83"/>
        </w:rPr>
        <w:t> </w:t>
      </w:r>
      <w:r>
        <w:rPr>
          <w:spacing w:val="-83"/>
        </w:rPr>
      </w:r>
      <w:r>
        <w:rPr/>
        <w:t>务、人员、资产、机构、财务上独立于控股股东，公司董事会、监事会和内部机构独立运作。</w:t>
      </w:r>
    </w:p>
    <w:p>
      <w:pPr>
        <w:pStyle w:val="BodyText"/>
        <w:spacing w:line="273" w:lineRule="auto" w:before="7"/>
        <w:ind w:left="489" w:right="257" w:hanging="84"/>
        <w:jc w:val="left"/>
      </w:pPr>
      <w:r>
        <w:rPr/>
        <w:t>（三）</w:t>
      </w:r>
      <w:r>
        <w:rPr>
          <w:spacing w:val="-22"/>
        </w:rPr>
        <w:t> </w:t>
      </w:r>
      <w:r>
        <w:rPr/>
        <w:t>关于董事和董事会</w:t>
      </w:r>
      <w:r>
        <w:rPr/>
        <w:t> 公司已制订《董事会议事规则》、《独立董事议事规则》、《董事会秘书工作规则》等制度，并不断</w:t>
      </w:r>
    </w:p>
    <w:p>
      <w:pPr>
        <w:pStyle w:val="BodyText"/>
        <w:spacing w:line="261" w:lineRule="auto" w:before="7"/>
        <w:ind w:right="173"/>
        <w:jc w:val="left"/>
      </w:pPr>
      <w:r>
        <w:rPr/>
        <w:t>加以完善和规范，确保董事会规范、高效运作和审慎、科学决策。公司董事会由</w:t>
      </w:r>
      <w:r>
        <w:rPr>
          <w:rFonts w:ascii="Times New Roman" w:hAnsi="Times New Roman" w:cs="Times New Roman" w:eastAsia="Times New Roman" w:hint="default"/>
        </w:rPr>
        <w:t>7</w:t>
      </w:r>
      <w:r>
        <w:rPr/>
        <w:t>名成员组成，其中独立 董事</w:t>
      </w:r>
      <w:r>
        <w:rPr>
          <w:rFonts w:ascii="Times New Roman" w:hAnsi="Times New Roman" w:cs="Times New Roman" w:eastAsia="Times New Roman" w:hint="default"/>
        </w:rPr>
        <w:t>3</w:t>
      </w:r>
      <w:r>
        <w:rPr/>
        <w:t>名，人员符合有关法律、法规、章程等的要求，具有履行职务所必需的知识、技能和素质。董事会 </w:t>
      </w:r>
      <w:r>
        <w:rPr>
          <w:spacing w:val="-1"/>
        </w:rPr>
        <w:t>会议严格按照董事会议事规则召开，报告期内共召开董事会会议</w:t>
      </w:r>
      <w:r>
        <w:rPr>
          <w:rFonts w:ascii="Times New Roman" w:hAnsi="Times New Roman" w:cs="Times New Roman" w:eastAsia="Times New Roman" w:hint="default"/>
          <w:spacing w:val="-1"/>
        </w:rPr>
        <w:t>18</w:t>
      </w:r>
      <w:r>
        <w:rPr>
          <w:spacing w:val="-1"/>
        </w:rPr>
        <w:t>次。公司按照《深圳证券交易所创业板</w:t>
      </w:r>
      <w:r>
        <w:rPr>
          <w:spacing w:val="-84"/>
        </w:rPr>
        <w:t> </w:t>
      </w:r>
      <w:r>
        <w:rPr>
          <w:spacing w:val="-84"/>
        </w:rPr>
      </w:r>
      <w:r>
        <w:rPr>
          <w:spacing w:val="-1"/>
        </w:rPr>
        <w:t>上市公司规范运作指引》的要求，下设审计委员会、薪酬与考核委员会、提名委员会和战略委员会四个专</w:t>
      </w:r>
      <w:r>
        <w:rPr>
          <w:spacing w:val="-85"/>
        </w:rPr>
        <w:t> </w:t>
      </w:r>
      <w:r>
        <w:rPr>
          <w:spacing w:val="-85"/>
        </w:rPr>
      </w:r>
      <w:r>
        <w:rPr/>
        <w:t>门委员会。</w:t>
      </w:r>
    </w:p>
    <w:p>
      <w:pPr>
        <w:pStyle w:val="BodyText"/>
        <w:spacing w:line="273" w:lineRule="auto" w:before="18"/>
        <w:ind w:left="489" w:right="257" w:hanging="84"/>
        <w:jc w:val="left"/>
      </w:pPr>
      <w:r>
        <w:rPr/>
        <w:t>（四）</w:t>
      </w:r>
      <w:r>
        <w:rPr>
          <w:spacing w:val="-21"/>
        </w:rPr>
        <w:t> </w:t>
      </w:r>
      <w:r>
        <w:rPr/>
        <w:t>关于监事和监事会</w:t>
      </w:r>
      <w:r>
        <w:rPr/>
        <w:t> 公司已制订《监事会议事规则》等制度确保监事会向全体股东负责，对公司内部控制以及公司董事、</w:t>
      </w:r>
    </w:p>
    <w:p>
      <w:pPr>
        <w:pStyle w:val="BodyText"/>
        <w:spacing w:line="273" w:lineRule="auto" w:before="7"/>
        <w:ind w:right="211"/>
        <w:jc w:val="both"/>
      </w:pPr>
      <w:r>
        <w:rPr>
          <w:spacing w:val="-1"/>
        </w:rPr>
        <w:t>总裁及其他高级管理人员履行职责的合法合规性进行有效监督，维护公司及股东的合法权益。公司也采取</w:t>
      </w:r>
      <w:r>
        <w:rPr>
          <w:spacing w:val="-81"/>
        </w:rPr>
        <w:t> </w:t>
      </w:r>
      <w:r>
        <w:rPr>
          <w:spacing w:val="-81"/>
        </w:rPr>
      </w:r>
      <w:r>
        <w:rPr>
          <w:spacing w:val="-1"/>
        </w:rPr>
        <w:t>了有效措施保障监事的知情权，能够独立有效地行使对董事、总裁及其他高级管理人员的监督职责。报告</w:t>
      </w:r>
      <w:r>
        <w:rPr>
          <w:spacing w:val="-83"/>
        </w:rPr>
        <w:t> </w:t>
      </w:r>
      <w:r>
        <w:rPr>
          <w:spacing w:val="-83"/>
        </w:rPr>
      </w:r>
      <w:r>
        <w:rPr/>
        <w:t>期内，公司共召开监事会会议</w:t>
      </w:r>
      <w:r>
        <w:rPr>
          <w:rFonts w:ascii="Times New Roman" w:hAnsi="Times New Roman" w:cs="Times New Roman" w:eastAsia="Times New Roman" w:hint="default"/>
        </w:rPr>
        <w:t>16</w:t>
      </w:r>
      <w:r>
        <w:rPr/>
        <w:t>次，公司监事列席了报告期内的所有董事会和股东大会。</w:t>
      </w:r>
    </w:p>
    <w:p>
      <w:pPr>
        <w:pStyle w:val="BodyText"/>
        <w:spacing w:line="273" w:lineRule="auto"/>
        <w:ind w:left="489" w:right="257" w:hanging="84"/>
        <w:jc w:val="left"/>
      </w:pPr>
      <w:r>
        <w:rPr/>
        <w:t>（五）</w:t>
      </w:r>
      <w:r>
        <w:rPr>
          <w:spacing w:val="-21"/>
        </w:rPr>
        <w:t> </w:t>
      </w:r>
      <w:r>
        <w:rPr/>
        <w:t>关于绩效评价与激励约束机制</w:t>
      </w:r>
      <w:r>
        <w:rPr/>
        <w:t> 公司已逐步建立并完善公正、透明的高级管理人员的绩效考核标准和激励约束机制。高级管理人员的</w:t>
      </w:r>
    </w:p>
    <w:p>
      <w:pPr>
        <w:pStyle w:val="BodyText"/>
        <w:spacing w:line="240" w:lineRule="auto" w:before="7"/>
        <w:ind w:right="173"/>
        <w:jc w:val="left"/>
      </w:pPr>
      <w:r>
        <w:rPr/>
        <w:t>聘任公开、透明，符合法律、法规的规定。</w:t>
      </w:r>
    </w:p>
    <w:p>
      <w:pPr>
        <w:pStyle w:val="BodyText"/>
        <w:spacing w:line="273" w:lineRule="auto" w:before="37"/>
        <w:ind w:left="490" w:right="256" w:hanging="84"/>
        <w:jc w:val="left"/>
      </w:pPr>
      <w:r>
        <w:rPr/>
        <w:t>（六）</w:t>
      </w:r>
      <w:r>
        <w:rPr>
          <w:spacing w:val="-21"/>
        </w:rPr>
        <w:t> </w:t>
      </w:r>
      <w:r>
        <w:rPr/>
        <w:t>关于经理层</w:t>
      </w:r>
      <w:r>
        <w:rPr/>
        <w:t> 公司已建立《经理工作细则》等制度，公司管理层能勤勉尽责，切实贯彻、执行董事会的决议。公司</w:t>
      </w:r>
    </w:p>
    <w:p>
      <w:pPr>
        <w:pStyle w:val="BodyText"/>
        <w:spacing w:line="271" w:lineRule="auto" w:before="7"/>
        <w:ind w:left="154" w:right="173"/>
        <w:jc w:val="left"/>
      </w:pPr>
      <w:r>
        <w:rPr>
          <w:spacing w:val="-1"/>
        </w:rPr>
        <w:t>总裁及其他高级管理人员职责清晰，能够严格按照公司各项管理制度履行职责。公司管理层比较稳定，且</w:t>
      </w:r>
      <w:r>
        <w:rPr>
          <w:spacing w:val="-83"/>
        </w:rPr>
        <w:t> </w:t>
      </w:r>
      <w:r>
        <w:rPr>
          <w:spacing w:val="-83"/>
        </w:rPr>
      </w:r>
      <w:r>
        <w:rPr/>
        <w:t>忠实履行诚信义务，没有发现违规行为。</w:t>
      </w:r>
    </w:p>
    <w:p>
      <w:pPr>
        <w:pStyle w:val="BodyText"/>
        <w:spacing w:line="273" w:lineRule="auto" w:before="10"/>
        <w:ind w:left="490" w:right="256" w:hanging="84"/>
        <w:jc w:val="left"/>
      </w:pPr>
      <w:r>
        <w:rPr/>
        <w:t>（七）</w:t>
      </w:r>
      <w:r>
        <w:rPr>
          <w:spacing w:val="-21"/>
        </w:rPr>
        <w:t> </w:t>
      </w:r>
      <w:r>
        <w:rPr/>
        <w:t>关于信息披露与透明度</w:t>
      </w:r>
      <w:r>
        <w:rPr/>
        <w:t> 公司严格按照有关法律法规以及《信息披露管理制度》、《投资者关系管理制度》等的要求，真实、</w:t>
      </w:r>
    </w:p>
    <w:p>
      <w:pPr>
        <w:pStyle w:val="BodyText"/>
        <w:spacing w:line="273" w:lineRule="auto" w:before="7"/>
        <w:ind w:left="154" w:right="173"/>
        <w:jc w:val="left"/>
      </w:pPr>
      <w:r>
        <w:rPr>
          <w:spacing w:val="-1"/>
        </w:rPr>
        <w:t>准确、及时、公平、完整地披露有关信息；并指定公司董事会秘书负责信息披露工作，协调公司与投资者</w:t>
      </w:r>
      <w:r>
        <w:rPr>
          <w:spacing w:val="-82"/>
        </w:rPr>
        <w:t> </w:t>
      </w:r>
      <w:r>
        <w:rPr>
          <w:spacing w:val="-82"/>
        </w:rPr>
      </w:r>
      <w:r>
        <w:rPr/>
        <w:t>的关系，接待投资者来访，</w:t>
      </w:r>
      <w:r>
        <w:rPr>
          <w:spacing w:val="-21"/>
        </w:rPr>
        <w:t> </w:t>
      </w:r>
      <w:r>
        <w:rPr/>
        <w:t>回答投资者咨询，向投资者提供公司已披露的资料；并指定巨潮资讯网</w:t>
      </w:r>
    </w:p>
    <w:p>
      <w:pPr>
        <w:pStyle w:val="BodyText"/>
        <w:spacing w:line="240" w:lineRule="auto" w:before="7"/>
        <w:ind w:left="154" w:right="173"/>
        <w:jc w:val="left"/>
      </w:pPr>
      <w:r>
        <w:rPr/>
        <w:t>（</w:t>
      </w:r>
      <w:hyperlink r:id="rId11">
        <w:r>
          <w:rPr>
            <w:rFonts w:ascii="Times New Roman" w:hAnsi="Times New Roman" w:cs="Times New Roman" w:eastAsia="Times New Roman" w:hint="default"/>
          </w:rPr>
          <w:t>www.cninfo.com.cn</w:t>
        </w:r>
      </w:hyperlink>
      <w:r>
        <w:rPr/>
        <w:t>）为公司信息披露的指定网站，确保公司所有股东能够有平等的机会获得信息。</w:t>
      </w:r>
    </w:p>
    <w:p>
      <w:pPr>
        <w:pStyle w:val="BodyText"/>
        <w:spacing w:line="273" w:lineRule="auto" w:before="21"/>
        <w:ind w:left="489" w:right="257" w:hanging="84"/>
        <w:jc w:val="left"/>
      </w:pPr>
      <w:r>
        <w:rPr/>
        <w:t>（八）</w:t>
      </w:r>
      <w:r>
        <w:rPr>
          <w:spacing w:val="-21"/>
        </w:rPr>
        <w:t> </w:t>
      </w:r>
      <w:r>
        <w:rPr/>
        <w:t>关于相关利益者</w:t>
      </w:r>
      <w:r>
        <w:rPr/>
        <w:t> 公司充分尊重和维护相关利益者的合法权益，积极与相关利益者合作，加强与各方的沟通和交流，实</w:t>
      </w:r>
    </w:p>
    <w:p>
      <w:pPr>
        <w:spacing w:after="0" w:line="273"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现股东、员工、社会等各方利益的协调平衡和共赢，</w:t>
      </w:r>
      <w:r>
        <w:rPr>
          <w:spacing w:val="-21"/>
        </w:rPr>
        <w:t> </w:t>
      </w:r>
      <w:r>
        <w:rPr/>
        <w:t>共同推动公司持续、健康发展。</w:t>
      </w:r>
    </w:p>
    <w:p>
      <w:pPr>
        <w:spacing w:line="240" w:lineRule="auto" w:before="0"/>
        <w:rPr>
          <w:rFonts w:ascii="宋体" w:hAnsi="宋体" w:cs="宋体" w:eastAsia="宋体" w:hint="default"/>
          <w:sz w:val="20"/>
          <w:szCs w:val="20"/>
        </w:rPr>
      </w:pPr>
    </w:p>
    <w:p>
      <w:pPr>
        <w:spacing w:before="1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二、报告期内召开的年度股东大会和临时股东大会的有关情况" w:id="100"/>
      <w:bookmarkEnd w:id="100"/>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本报告期年度股东大会情况" w:id="101"/>
      <w:bookmarkEnd w:id="10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8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page/2014-05-12/64014137.PD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本报告期临时股东大会情况" w:id="102"/>
      <w:bookmarkEnd w:id="10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page/2014-01-24/63520886.PD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page/2014-04-08/63807224.PD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page/2014-07-10/1200046022.P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page/2014-08-14/1200128500.P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page/2014-08-29/1200189352.P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三、报告期董事会召开情况" w:id="103"/>
      <w:bookmarkEnd w:id="103"/>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page/2014-01-09/63466749.PD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page/2014-01-21/63505586.PD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page/2014-03-07/63649759.PD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page/2014-03-21/63707392.PD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page/2014-04-19/63868538.PD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page/2014-04-23/63893540.PD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page/2014-05-30/64085948.PD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page/2014-06-25/1200005099.P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 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page/2014-07-01/1200021820.P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5"/>
              <w:jc w:val="center"/>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临时会议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1"/>
              <w:jc w:val="left"/>
              <w:rPr>
                <w:rFonts w:ascii="Times New Roman" w:hAnsi="Times New Roman" w:cs="Times New Roman" w:eastAsia="Times New Roman" w:hint="default"/>
                <w:sz w:val="18"/>
                <w:szCs w:val="18"/>
              </w:rPr>
            </w:pPr>
            <w:hyperlink r:id="rId21">
              <w:r>
                <w:rPr>
                  <w:rFonts w:ascii="Times New Roman"/>
                  <w:sz w:val="18"/>
                </w:rPr>
                <w:t>http://www.cninfo.com.cn/final</w:t>
              </w:r>
            </w:hyperlink>
            <w:r>
              <w:rPr>
                <w:rFonts w:ascii="Times New Roman"/>
                <w:sz w:val="18"/>
              </w:rPr>
              <w:t> page/2014-07-17/1200060635.P</w:t>
            </w:r>
            <w:r>
              <w:rPr>
                <w:rFonts w:ascii="Times New Roman"/>
                <w:w w:val="99"/>
                <w:sz w:val="18"/>
              </w:rPr>
              <w:t> </w:t>
            </w:r>
            <w:r>
              <w:rPr>
                <w:rFonts w:ascii="Times New Roman"/>
                <w:sz w:val="18"/>
              </w:rPr>
              <w:t>DF</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 次临时会议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page/2014-07-30/1200088869.P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 次临时会议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page/2014-08-14/1200129336.P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年第十三 次临时会议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page/2014-08-25/1200153368.P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年第十四 次临时会议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page/2014-09-19/1200249375.P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年第十五 次临时会议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page/2014-10-27/1200330244.P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年第十六 次临时会议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page/2014-11-18/1200401284.P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年第十七 次临时会议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page/2014-12-16/1200471915.P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年第十八 次临时会议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1">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page/2014-12-25/1200492431.P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四、年度报告重大差错责任追究制度的建立与执行情况" w:id="104"/>
      <w:bookmarkEnd w:id="104"/>
      <w:r>
        <w:rPr>
          <w:b w:val="0"/>
          <w:bCs w:val="0"/>
        </w:rPr>
      </w:r>
      <w:r>
        <w:rPr/>
        <w:t>四、年度报告重大差错责任追究制度的建立与执行情况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报告期内，公司未发生重大会计差错更正、重大遗漏信息补充以及业绩预告修正等情况。</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五、监事会工作情况" w:id="105"/>
      <w:bookmarkEnd w:id="105"/>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146"/>
        <w:jc w:val="center"/>
        <w:rPr>
          <w:b w:val="0"/>
          <w:bCs w:val="0"/>
        </w:rPr>
      </w:pPr>
      <w:bookmarkStart w:name="第九节 财务报告" w:id="106"/>
      <w:bookmarkEnd w:id="106"/>
      <w:r>
        <w:rPr>
          <w:b w:val="0"/>
          <w:bCs w:val="0"/>
        </w:rPr>
      </w:r>
      <w:bookmarkStart w:name="_bookmark8" w:id="107"/>
      <w:bookmarkEnd w:id="107"/>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08"/>
      <w:bookmarkEnd w:id="10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111687</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单峰、吴旻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5"/>
        <w:rPr>
          <w:rFonts w:ascii="宋体" w:hAnsi="宋体" w:cs="宋体" w:eastAsia="宋体" w:hint="default"/>
          <w:b/>
          <w:bCs/>
          <w:sz w:val="36"/>
          <w:szCs w:val="36"/>
        </w:rPr>
      </w:pPr>
    </w:p>
    <w:p>
      <w:pPr>
        <w:pStyle w:val="Heading2"/>
        <w:spacing w:line="240" w:lineRule="auto"/>
        <w:ind w:right="0"/>
        <w:jc w:val="left"/>
        <w:rPr>
          <w:b w:val="0"/>
          <w:bCs w:val="0"/>
        </w:rPr>
      </w:pPr>
      <w:r>
        <w:rPr>
          <w:w w:val="95"/>
        </w:rPr>
        <w:t>万达信息股份有限公司全体股东：</w:t>
      </w:r>
      <w:r>
        <w:rPr>
          <w:b w:val="0"/>
          <w:bCs w:val="0"/>
        </w:rPr>
      </w:r>
    </w:p>
    <w:p>
      <w:pPr>
        <w:spacing w:before="51"/>
        <w:ind w:left="3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364" w:space="40"/>
            <w:col w:w="5546"/>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56" w:lineRule="auto"/>
        <w:ind w:right="150" w:firstLine="560"/>
        <w:jc w:val="both"/>
      </w:pPr>
      <w:r>
        <w:rPr/>
        <w:t>我们审计了后附的万达信息股份有限公司（以下简称贵公司）财务报表，包括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w:t>
      </w:r>
      <w:r>
        <w:rPr>
          <w:spacing w:val="-1"/>
        </w:rPr>
        <w:t>并及公司资产负债表，</w:t>
      </w:r>
      <w:r>
        <w:rPr>
          <w:rFonts w:ascii="Times New Roman" w:hAnsi="Times New Roman" w:cs="Times New Roman" w:eastAsia="Times New Roman" w:hint="default"/>
          <w:spacing w:val="-1"/>
        </w:rPr>
        <w:t>2014</w:t>
      </w:r>
      <w:r>
        <w:rPr>
          <w:spacing w:val="-1"/>
        </w:rPr>
        <w:t>年度的合并及公司利润表、合并及公司现金流量表、合并及公司所有者权益变</w:t>
      </w:r>
      <w:r>
        <w:rPr>
          <w:spacing w:val="-82"/>
        </w:rPr>
        <w:t> </w:t>
      </w:r>
      <w:r>
        <w:rPr>
          <w:spacing w:val="-82"/>
        </w:rPr>
      </w:r>
      <w:r>
        <w:rPr/>
        <w:t>动表以及财务报表附注。</w:t>
      </w:r>
    </w:p>
    <w:p>
      <w:pPr>
        <w:spacing w:line="240" w:lineRule="auto" w:before="7"/>
        <w:rPr>
          <w:rFonts w:ascii="宋体" w:hAnsi="宋体" w:cs="宋体" w:eastAsia="宋体" w:hint="default"/>
          <w:sz w:val="25"/>
          <w:szCs w:val="25"/>
        </w:rPr>
      </w:pPr>
    </w:p>
    <w:p>
      <w:pPr>
        <w:spacing w:line="273" w:lineRule="auto" w:before="0"/>
        <w:ind w:left="714" w:right="0" w:firstLine="159"/>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编制和公允列报财务报表是贵公司管理层的责任。这种责任包括：（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）按照企业会计准则的规定编</w:t>
      </w:r>
    </w:p>
    <w:p>
      <w:pPr>
        <w:pStyle w:val="BodyText"/>
        <w:spacing w:line="256" w:lineRule="auto"/>
        <w:ind w:right="0"/>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30"/>
        </w:rPr>
        <w:t> </w:t>
      </w:r>
      <w:r>
        <w:rPr>
          <w:spacing w:val="-30"/>
        </w:rPr>
      </w:r>
      <w:r>
        <w:rPr/>
        <w:t>舞弊或错误导致的重大错报。</w:t>
      </w:r>
    </w:p>
    <w:p>
      <w:pPr>
        <w:spacing w:line="240" w:lineRule="auto" w:before="7"/>
        <w:rPr>
          <w:rFonts w:ascii="宋体" w:hAnsi="宋体" w:cs="宋体" w:eastAsia="宋体" w:hint="default"/>
          <w:sz w:val="25"/>
          <w:szCs w:val="25"/>
        </w:rPr>
      </w:pPr>
    </w:p>
    <w:p>
      <w:pPr>
        <w:spacing w:line="273" w:lineRule="auto" w:before="0"/>
        <w:ind w:left="714" w:right="0" w:firstLine="159"/>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我们的责任是在执行审计工作的基础上对财务报表发表审计意见。我们按照中国注册会计师审计准</w:t>
      </w:r>
    </w:p>
    <w:p>
      <w:pPr>
        <w:pStyle w:val="BodyText"/>
        <w:spacing w:line="273" w:lineRule="auto" w:before="7"/>
        <w:ind w:right="0"/>
        <w:jc w:val="left"/>
      </w:pPr>
      <w:r>
        <w:rPr>
          <w:spacing w:val="-1"/>
        </w:rPr>
        <w:t>则的规定执行了审计工作。中国注册会计师审计准则要求我们遵守中国注册会计师职业道德守则，计划和</w:t>
      </w:r>
      <w:r>
        <w:rPr>
          <w:spacing w:val="-81"/>
        </w:rPr>
        <w:t> </w:t>
      </w:r>
      <w:r>
        <w:rPr>
          <w:spacing w:val="-81"/>
        </w:rPr>
      </w:r>
      <w:r>
        <w:rPr/>
        <w:t>执行审计工作以对财务报表是否不存在重大错报获取合理保证。</w:t>
      </w:r>
    </w:p>
    <w:p>
      <w:pPr>
        <w:spacing w:line="240" w:lineRule="auto" w:before="6"/>
        <w:rPr>
          <w:rFonts w:ascii="宋体" w:hAnsi="宋体" w:cs="宋体" w:eastAsia="宋体" w:hint="default"/>
          <w:sz w:val="24"/>
          <w:szCs w:val="24"/>
        </w:rPr>
      </w:pPr>
    </w:p>
    <w:p>
      <w:pPr>
        <w:pStyle w:val="BodyText"/>
        <w:spacing w:line="273" w:lineRule="auto"/>
        <w:ind w:left="154" w:right="150" w:firstLine="560"/>
        <w:jc w:val="both"/>
      </w:pPr>
      <w:r>
        <w:rPr/>
        <w:t>审计工作涉及实施审计程序，以获取有关财务报表金额和披露的审计证据。选择的审计程序取决于 </w:t>
      </w:r>
      <w:r>
        <w:rPr>
          <w:spacing w:val="-1"/>
        </w:rPr>
        <w:t>注册会计师的判断，包括对由于舞弊或错误导致的财务报表重大错报风险的评估。在进行风险评估时，注</w:t>
      </w:r>
      <w:r>
        <w:rPr>
          <w:spacing w:val="-83"/>
        </w:rPr>
        <w:t> </w:t>
      </w:r>
      <w:r>
        <w:rPr>
          <w:spacing w:val="-83"/>
        </w:rPr>
      </w:r>
      <w:r>
        <w:rPr>
          <w:spacing w:val="-1"/>
        </w:rPr>
        <w:t>册会计师考虑与财务报表编制和公允列报相关的内部控制，以设计恰当的审计程序，但目的并非对内部控</w:t>
      </w:r>
      <w:r>
        <w:rPr>
          <w:spacing w:val="-81"/>
        </w:rPr>
        <w:t> </w:t>
      </w:r>
      <w:r>
        <w:rPr>
          <w:spacing w:val="-81"/>
        </w:rPr>
      </w:r>
      <w:r>
        <w:rPr>
          <w:spacing w:val="-1"/>
        </w:rPr>
        <w:t>制的有效性发表意见。审计工作还包括评价管理层选用会计政策的恰当性和作出会计估计的合理性，以及</w:t>
      </w:r>
      <w:r>
        <w:rPr>
          <w:spacing w:val="-81"/>
        </w:rPr>
        <w:t> </w:t>
      </w:r>
      <w:r>
        <w:rPr>
          <w:spacing w:val="-81"/>
        </w:rPr>
      </w:r>
      <w:r>
        <w:rPr/>
        <w:t>评价财务报表的总体列报。</w:t>
      </w:r>
    </w:p>
    <w:p>
      <w:pPr>
        <w:pStyle w:val="BodyText"/>
        <w:spacing w:line="624" w:lineRule="exact" w:before="66"/>
        <w:ind w:left="873" w:right="1862" w:hanging="159"/>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33" w:lineRule="exact"/>
        <w:ind w:left="714" w:right="0"/>
        <w:jc w:val="left"/>
        <w:rPr>
          <w:rFonts w:ascii="Times New Roman" w:hAnsi="Times New Roman" w:cs="Times New Roman" w:eastAsia="Times New Roman" w:hint="default"/>
        </w:rPr>
      </w:pPr>
      <w:r>
        <w:rPr/>
        <w:t>我们认为，贵公司财务报表在所有重大方面按照企业会计准则的规定编制，公允反映了贵公司</w:t>
      </w:r>
      <w:r>
        <w:rPr>
          <w:rFonts w:ascii="Times New Roman" w:hAnsi="Times New Roman" w:cs="Times New Roman" w:eastAsia="Times New Roman" w:hint="default"/>
        </w:rPr>
        <w:t>2014</w:t>
      </w:r>
    </w:p>
    <w:p>
      <w:pPr>
        <w:pStyle w:val="BodyText"/>
        <w:spacing w:line="240" w:lineRule="auto" w:before="21"/>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年度的合并及公司经营成果和现金流量。</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二、财务报表" w:id="109"/>
      <w:bookmarkEnd w:id="10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1、合并资产负债表" w:id="110"/>
      <w:bookmarkEnd w:id="11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编制单位：万达信息股份有限公司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2855" w:space="122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617,770,951.40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742,208,694.05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269,444.05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248,736.35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697,315,631.05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414,189,521.80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27,203,422.29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10,623,090.70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279,523.33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11,096,195.47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97,829,108.45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155,441,182.66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531,274,573.10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164,753,521.10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1,997,062,653.67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1,498,560,942.13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34,453,443.91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21,111,980.52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42,894,221.62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38,657,661.26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197,217,805.63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140,556,203.55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196,350,048.63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133,440,550.08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179,697,467.64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187,248,987.48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952,768,945.98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20,645,736.14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6,864,917.35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1,916,955.11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582,827.06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1,737,070,904.55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579,720,901.20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3,734,133,558.22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2,078,281,843.33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1,047,180,000.00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203,265,675.27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76,670,433.30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14,988,961.35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12,644,099.21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4,491,839.92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890,018.16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62,872,124.51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29,248,024.52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387,506.12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7,626,808.71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198,244,489.17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41,177,870.25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7,891,259.27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13,706,913.73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1,539,321,855.61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562,764,167.88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6,424,323.38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46,456,673.48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513,956,673.48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34,124,323.38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2,053,278,529.09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596,888,491.26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487,110,400.00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243,555,200.00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512,121,506.12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731,317,391.39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-135,763.82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74,147,321.67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57,350,651.28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522,099,817.24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373,324,288.27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1,595,343,281.21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1,405,618,584.05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85,511,747.92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75,774,768.02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1,680,855,029.13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1,481,393,352.07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3,734,133,558.22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2,078,281,843.33</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法定代表人：史一兵</w:t>
        <w:tab/>
        <w:t>主管会计工作负责人：王清</w:t>
        <w:tab/>
        <w:t>会计机构负责人：郭伟民</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母公司资产负债表" w:id="111"/>
      <w:bookmarkEnd w:id="11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325,985,207.26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563,246,300.51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392,351,663.00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273,180,857.03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3,264,020.82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3,075,021.06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279,523.33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11,096,195.47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55,173,645.76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161,862,220.27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257,264,756.29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130,894,596.76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1,034,318,816.46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1,143,355,191.10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1,536,437,499.63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291,930,659.27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151,054,676.09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108,104,496.78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183,715,768.92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133,440,550.08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136,168,958.92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175,715,462.56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1,771,087.33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1,425,324.57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2,135,947,990.89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746,176,493.26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3,170,266,807.35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1,889,531,684.36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838,980,000.00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22,382,189.22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33,453,861.27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9,529,724.85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10,544,603.08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31,661,736.03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16,624,557.74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382,212.97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7,626,808.71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180,443,581.38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24,510,484.89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7,891,259.27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13,706,913.73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1,091,270,703.72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456,467,229.42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6,424,323.38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42,906,673.48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510,406,673.48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32,444,323.38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1,601,677,377.20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488,911,552.80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487,110,400.00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243,555,200.00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512,121,506.12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731,317,391.39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2,363,526.48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2,363,526.48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74,147,321.67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57,350,651.28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492,846,675.88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366,033,362.41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1,568,589,430.15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1,400,620,131.56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3,170,266,807.35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1,889,531,684.36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合并利润表" w:id="112"/>
      <w:bookmarkEnd w:id="11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1,542,805,773.10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1,213,069,756.79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1,542,805,773.10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1,213,069,756.79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1,333,215,442.62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1,076,059,539.04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1,051,432,640.29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848,576,102.11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1123480"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6,242,444.43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4,114,574.28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53,681,600.58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52,906,939.04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178,635,379.35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159,674,548.01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24,617,707.92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5,783,227.33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18,605,670.05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5,004,148.27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47,693.70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63,378.62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5,237,623.15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-238,039.74</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236,560.36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-238,039.74</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214,875,647.33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136,835,556.63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9,535,424.51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11,894,062.34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48,964.20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388,387.20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4,782,404.82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135,852.31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81,107.61</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224,022,684.64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143,947,214.15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25,024,461.72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6,811,235.56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198,998,222.92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137,135,978.59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189,928,919.36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146,713,211.97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9,069,303.56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-9,577,233.38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-206,816.93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-375,915.64</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-206,816.93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-375,915.64</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-206,816.93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-375,915.64</w:t>
            </w:r>
            <w:r>
              <w:rPr>
                <w:rFonts w:ascii="Times New Roman"/>
                <w:sz w:val="18"/>
              </w:rPr>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-206,816.93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-375,915.64</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198,791,405.99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136,760,062.95</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189,722,102.43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146,337,296.33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9,069,303.56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-9,577,233.38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0.6106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0.6106</w:t>
            </w:r>
          </w:p>
        </w:tc>
      </w:tr>
    </w:tbl>
    <w:p>
      <w:pPr>
        <w:tabs>
          <w:tab w:pos="3664" w:val="left" w:leader="none"/>
          <w:tab w:pos="7715" w:val="left" w:leader="none"/>
        </w:tabs>
        <w:spacing w:line="624" w:lineRule="auto" w:before="51"/>
        <w:ind w:left="153" w:right="24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法定代表人：史一兵</w:t>
        <w:tab/>
        <w:t>主管会计工作负责人：王清</w:t>
        <w:tab/>
        <w:t>会计机构负责人：郭伟民</w:t>
      </w:r>
    </w:p>
    <w:p>
      <w:pPr>
        <w:pStyle w:val="Heading5"/>
        <w:spacing w:line="240" w:lineRule="auto" w:before="63"/>
        <w:ind w:left="153" w:right="0"/>
        <w:jc w:val="left"/>
        <w:rPr>
          <w:b w:val="0"/>
          <w:bCs w:val="0"/>
        </w:rPr>
      </w:pPr>
      <w:bookmarkStart w:name="4、母公司利润表" w:id="113"/>
      <w:bookmarkEnd w:id="11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1,038,942,373.38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897,609,722.10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668,981,485.91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603,631,947.85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4,617,524.27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2,270,973.64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40,576,176.86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29,486,054.24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116,136,312.55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105,264,867.63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21,561,698.06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6,826,360.77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10,023,590.56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3,605,574.61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5,236,560.36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-238,039.74</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236,560.36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-238,039.74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182,282,145.53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146,285,903.62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4,531,663.13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335,852.31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4,531,107.61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135,852.31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81,107.61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186,477,956.35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151,304,796.01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18,511,252.49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3,115,824.98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167,966,703.86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148,188,971.03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167,966,703.86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148,188,971.03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0.6167</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5、合并现金流量表" w:id="114"/>
      <w:bookmarkEnd w:id="11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1,305,734,069.18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1,185,548,123.14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10,798,607.97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67,268,647.78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30,446,652.46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1,373,003,976.96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1,226,793,383.57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920,427,141.50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817,704,023.11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373,322,011.86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255,704,177.21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49,125,349.30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42,670,226.36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130,448,795.29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98,985,938.51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1,473,323,297.95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1,215,064,365.19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-100,319,320.99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11,729,018.38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15,028,048.79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78,421.53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110,272,862.88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78,421.53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127,419,526.24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140,452,006.27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484,683,468.38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36,557,755.91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717,342,994.62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325,609,762.18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-607,070,131.74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-325,531,340.65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49,241,254.00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489,541,254.00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673,289,977.84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182,448,762.89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68,187,462.45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31,029,676.73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741,477,440.29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213,478,439.62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582,952,559.71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276,062,814.38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-849.63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-16,535.63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-124,437,742.65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-37,756,043.52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742,208,694.05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779,964,737.57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617,770,951.40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742,208,694.05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母公司现金流量表" w:id="115"/>
      <w:bookmarkEnd w:id="11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1,018,668,189.01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918,908,599.50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10,798,562.76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57,675,707.88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25,087,640.26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1,076,343,896.89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954,794,802.52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658,479,108.61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603,888,645.20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259,163,333.64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189,837,548.47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38,627,468.77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34,861,522.99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53,741,074.31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81,565,459.67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1,010,010,985.33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910,153,176.33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66,332,911.56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44,641,626.19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11,646.55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110,244,814.09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11,646.55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107,666,796.03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122,779,661.49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827,906,796.03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324,879,661.49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-717,661,981.94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-324,868,014.94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49,241,254.00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1,105,230,000.00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1,105,230,000.00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458,741,254.00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628,489,977.84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174,848,762.89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62,671,172.17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30,866,190.07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691,161,150.01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205,714,952.96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414,068,849.99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253,026,301.04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-872.86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-16,373.14</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-237,261,093.25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-27,216,460.85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563,246,300.51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590,462,761.36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325,985,207.26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563,246,300.51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合并所有者权益变动表" w:id="116"/>
      <w:bookmarkEnd w:id="11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733,699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-2,311,1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65.50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57,350,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651.28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373,324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,288.27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768.02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93,352.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-2,382,2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18.61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2,382,2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731,317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,391.39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71,053.</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57,350,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651.28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373,324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,288.27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768.02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93,352.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5,885.2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-206,81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670.39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148,775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,528.97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9,736,9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79.90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199,461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,677.06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-206,81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189,928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,919.36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9,069,3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198,791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,405.99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24,359,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314.73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25,026,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991.07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24,359,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314.73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24,359,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314.73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670.39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-41,153,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390.39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-24,356,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720.00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670.39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670.39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-24,356,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-24,356,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720.00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487,11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512,121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,506.12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-135,76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74,147,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321.67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522,099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85,511,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747.92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55,029.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683,101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,256.00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-1,935,2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49.86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42,531,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754.18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265,751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,675.40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44,323,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204.17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-2,382,2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18.61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2,382,2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680,719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,037.39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446,968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42,531,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754.18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265,751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,675.40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44,323,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204.17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3,555,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50,598,</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354.00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-375,91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14,818,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897.10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107,572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,612.87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31,451,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563.85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207,620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,712.18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-375,91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146,713</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,211.97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-9,577,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233.38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136,760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,062.95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3,555,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50,598,</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354.00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41,028,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797.23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95,182,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351.23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3,555,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200.00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45,686,</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41,028,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797.23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90,270,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051.23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4,912,3</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4,912,3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14,818,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897.10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-39,140,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599.10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-24,321,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702.00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14,818,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897.10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-14,818,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897.10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-24,321,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702.00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-24,321,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702.00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731,317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,391.39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71,053.</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57,350,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373,324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,288.27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768.02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93,352.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8、母公司所有者权益变动表" w:id="117"/>
      <w:bookmarkEnd w:id="11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733,680,9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17.87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57,350,65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366,033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,362.41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1,400,620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,131.56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-2,363,52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731,317,3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91.39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57,350,65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366,033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,362.41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1,400,620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,131.56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-219,195,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885.27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16,796,67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126,813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,313.47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167,969,2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98.59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167,966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,703.86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167,966,7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03.86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24,359,31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24,359,31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4.73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24,359,31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24,359,31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-41,153,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390.39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-24,356,7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670.39</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-24,356,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-24,356,7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487,110,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512,121,5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06.12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74,147,32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492,846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,675.88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1,568,589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,430.15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683,082,5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63.87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42,531,75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256,984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,990.48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1,222,599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,308.53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-2,363,52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680,719,0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37.39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42,531,75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256,984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,990.48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1,222,599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,308.53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3,555,20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50,598,35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14,818,89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109,048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,371.93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178,020,8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23.03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148,188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,971.03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148,188,9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71.03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3,555,20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50,598,35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54,153,55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3,555,20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45,686,05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49,241,25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4,912,300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4,912,300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14,818,89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-39,140,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599.10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-24,321,7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14,818,89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-14,818,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897.10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-24,321,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702.00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-24,321,7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731,317,3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57,350,65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366,033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,362.41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1,400,620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,131.56</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三、公司基本情况" w:id="118"/>
      <w:bookmarkEnd w:id="118"/>
      <w:r>
        <w:rPr>
          <w:b w:val="0"/>
          <w:bCs w:val="0"/>
        </w:rPr>
      </w:r>
      <w:r>
        <w:rPr/>
        <w:t>三、公司基本情况</w:t>
      </w:r>
      <w:r>
        <w:rPr>
          <w:b w:val="0"/>
          <w:bCs w:val="0"/>
        </w:rPr>
      </w:r>
    </w:p>
    <w:p>
      <w:pPr>
        <w:spacing w:line="240" w:lineRule="auto" w:before="1"/>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73" w:lineRule="auto" w:before="51"/>
        <w:ind w:left="871" w:right="3175" w:firstLine="38"/>
        <w:jc w:val="left"/>
        <w:rPr>
          <w:rFonts w:ascii="宋体" w:hAnsi="宋体" w:cs="宋体" w:eastAsia="宋体" w:hint="default"/>
          <w:sz w:val="21"/>
          <w:szCs w:val="21"/>
        </w:rPr>
      </w:pP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日，本公司合并财务报表范围内子公司如下：</w:t>
      </w: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55"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杭州万达信息系统有限公司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宁波万达信息系统有限公司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深圳市万达计算机软件有限公司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Wonders Info</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Corp.</w:t>
            </w:r>
            <w:r>
              <w:rPr>
                <w:rFonts w:ascii="宋体" w:hAnsi="宋体" w:cs="宋体" w:eastAsia="宋体" w:hint="default"/>
                <w:sz w:val="21"/>
                <w:szCs w:val="21"/>
              </w:rPr>
              <w:t>美国万达信息有限公司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上海万达信息系统有限公司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上海爱递吉供应链管理服务有限公司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上海万达信息服务有限公司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南京爱递吉供应链管理服务有限公司</w:t>
            </w:r>
          </w:p>
        </w:tc>
      </w:tr>
    </w:tbl>
    <w:p>
      <w:pPr>
        <w:spacing w:after="0" w:line="260" w:lineRule="exact"/>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12345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689"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71"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上海卫生信息工程技术研究中心有限公司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上海万达全程健康服务有限公司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上海万达全程健康门诊部有限公司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西藏万达华波美信息技术有限公司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天津万达信息技术有限责任公司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北京万达全城信息系统有限公司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上海格言管理有限公司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四川浩特通信有限公司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上海华奕医疗信息技术有限公司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宁波金唐软件有限公司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杭州莱域科技有限公司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宁波金唐智能科技有限公司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上海复高计算机科技有限公司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上海易可思信息技术有限公司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上海易可思复高数码科技有限公司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上海格金信息技术有限公司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克拉玛依市复高计算机科技有限公司</w:t>
            </w:r>
          </w:p>
        </w:tc>
      </w:tr>
    </w:tbl>
    <w:p>
      <w:pPr>
        <w:pStyle w:val="BodyText"/>
        <w:spacing w:line="276" w:lineRule="exact"/>
        <w:ind w:left="871" w:right="0"/>
        <w:jc w:val="both"/>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23"/>
        </w:rPr>
        <w:t> </w:t>
      </w:r>
      <w:r>
        <w:rPr>
          <w:rFonts w:ascii="Times New Roman" w:hAnsi="Times New Roman" w:cs="Times New Roman" w:eastAsia="Times New Roman" w:hint="default"/>
        </w:rPr>
        <w:t>“</w:t>
      </w:r>
      <w:r>
        <w:rPr/>
        <w:t>九、在其他主体中的</w:t>
      </w:r>
    </w:p>
    <w:p>
      <w:pPr>
        <w:pStyle w:val="BodyText"/>
        <w:spacing w:line="240" w:lineRule="auto" w:before="21"/>
        <w:ind w:left="872" w:right="0"/>
        <w:jc w:val="both"/>
      </w:pPr>
      <w:r>
        <w:rPr/>
        <w:t>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Heading3"/>
        <w:spacing w:line="240" w:lineRule="auto"/>
        <w:ind w:right="0"/>
        <w:jc w:val="left"/>
        <w:rPr>
          <w:b w:val="0"/>
          <w:bCs w:val="0"/>
        </w:rPr>
      </w:pPr>
      <w:bookmarkStart w:name="四、财务报表的编制基础" w:id="119"/>
      <w:bookmarkEnd w:id="119"/>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编制基础" w:id="120"/>
      <w:bookmarkEnd w:id="12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left="872" w:right="151"/>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w:t>
      </w:r>
      <w:r>
        <w:rPr>
          <w:spacing w:val="-22"/>
        </w:rPr>
        <w:t> </w:t>
      </w:r>
      <w:r>
        <w:rPr/>
        <w:t>本准则》和各项具体会计准则、企业会计准则应用指南、企业会计准则解释及其他相关规定（以</w:t>
      </w:r>
      <w:r>
        <w:rPr>
          <w:spacing w:val="-23"/>
        </w:rPr>
        <w:t> </w:t>
      </w:r>
      <w:r>
        <w:rPr>
          <w:spacing w:val="-23"/>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w:t>
      </w:r>
      <w:r>
        <w:rPr/>
        <w:t> 第</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持续经营" w:id="121"/>
      <w:bookmarkEnd w:id="12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left="872" w:right="0"/>
        <w:jc w:val="both"/>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after="0" w:line="240"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3"/>
        <w:spacing w:line="240" w:lineRule="auto" w:before="26"/>
        <w:ind w:right="173"/>
        <w:jc w:val="left"/>
        <w:rPr>
          <w:b w:val="0"/>
          <w:bCs w:val="0"/>
        </w:rPr>
      </w:pPr>
      <w:bookmarkStart w:name="五、重要会计政策及会计估计" w:id="122"/>
      <w:bookmarkEnd w:id="12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227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公司相关会计政策及会计估计在公司年度审计财务报告附注中根据经济业务类型已做相关披露。</w:t>
      </w:r>
    </w:p>
    <w:p>
      <w:pPr>
        <w:spacing w:line="240" w:lineRule="auto" w:before="3"/>
        <w:rPr>
          <w:rFonts w:ascii="宋体" w:hAnsi="宋体" w:cs="宋体" w:eastAsia="宋体" w:hint="default"/>
          <w:sz w:val="20"/>
          <w:szCs w:val="20"/>
        </w:rPr>
      </w:pPr>
    </w:p>
    <w:p>
      <w:pPr>
        <w:pStyle w:val="Heading5"/>
        <w:spacing w:line="240" w:lineRule="auto"/>
        <w:ind w:left="153" w:right="173"/>
        <w:jc w:val="left"/>
        <w:rPr>
          <w:b w:val="0"/>
          <w:bCs w:val="0"/>
        </w:rPr>
      </w:pPr>
      <w:bookmarkStart w:name="1、遵循企业会计准则的声明" w:id="123"/>
      <w:bookmarkEnd w:id="12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871" w:right="173"/>
        <w:jc w:val="left"/>
      </w:pPr>
      <w:r>
        <w:rPr/>
        <w:t>公司所编制的财务报表符合企业会计准则的要求，真实、完整地反映了报告期公司的财务状况、</w:t>
      </w:r>
      <w:r>
        <w:rPr>
          <w:spacing w:val="-23"/>
        </w:rPr>
        <w:t> </w:t>
      </w:r>
      <w:r>
        <w:rPr>
          <w:spacing w:val="-23"/>
        </w:rPr>
      </w:r>
      <w:r>
        <w:rPr/>
        <w:t>经营成果、现金流量等有关信息。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6" w:lineRule="auto" w:before="148"/>
        <w:ind w:left="153" w:right="5633" w:firstLine="0"/>
        <w:jc w:val="left"/>
        <w:rPr>
          <w:rFonts w:ascii="宋体" w:hAnsi="宋体" w:cs="宋体" w:eastAsia="宋体" w:hint="default"/>
          <w:sz w:val="21"/>
          <w:szCs w:val="21"/>
        </w:rPr>
      </w:pPr>
      <w:bookmarkStart w:name="2、会计期间" w:id="124"/>
      <w:bookmarkEnd w:id="12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10"/>
        <w:rPr>
          <w:rFonts w:ascii="宋体" w:hAnsi="宋体" w:cs="宋体" w:eastAsia="宋体" w:hint="default"/>
          <w:sz w:val="28"/>
          <w:szCs w:val="28"/>
        </w:rPr>
      </w:pPr>
    </w:p>
    <w:p>
      <w:pPr>
        <w:pStyle w:val="Heading5"/>
        <w:spacing w:line="240" w:lineRule="auto"/>
        <w:ind w:right="173"/>
        <w:jc w:val="left"/>
        <w:rPr>
          <w:b w:val="0"/>
          <w:bCs w:val="0"/>
        </w:rPr>
      </w:pPr>
      <w:bookmarkStart w:name="3、营业周期" w:id="125"/>
      <w:bookmarkEnd w:id="12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872" w:right="173"/>
        <w:jc w:val="left"/>
      </w:pPr>
      <w:r>
        <w:rPr/>
        <w:t>本公司营业周期为</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24"/>
          <w:szCs w:val="24"/>
        </w:rPr>
      </w:pPr>
    </w:p>
    <w:p>
      <w:pPr>
        <w:pStyle w:val="Heading5"/>
        <w:spacing w:line="240" w:lineRule="auto"/>
        <w:ind w:left="153" w:right="173"/>
        <w:jc w:val="left"/>
        <w:rPr>
          <w:b w:val="0"/>
          <w:bCs w:val="0"/>
        </w:rPr>
      </w:pPr>
      <w:bookmarkStart w:name="4、记账本位币" w:id="126"/>
      <w:bookmarkEnd w:id="12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871" w:right="173"/>
        <w:jc w:val="left"/>
      </w:pPr>
      <w:r>
        <w:rPr/>
        <w:t>本公司采用人民币为记账本位币。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73"/>
        <w:jc w:val="left"/>
        <w:rPr>
          <w:b w:val="0"/>
          <w:bCs w:val="0"/>
        </w:rPr>
      </w:pPr>
      <w:bookmarkStart w:name="5、同一控制下和非同一控制下企业合并的会计处理方法" w:id="127"/>
      <w:bookmarkEnd w:id="12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872" w:right="100"/>
        <w:jc w:val="left"/>
      </w:pPr>
      <w:r>
        <w:rPr/>
        <w:t>同一控制下企业合并：本公司在企业合并中取得的资产和负债，按照合并日在被合并方资产、负</w:t>
      </w:r>
      <w:r>
        <w:rPr>
          <w:spacing w:val="-23"/>
        </w:rPr>
        <w:t> </w:t>
      </w:r>
      <w:r>
        <w:rPr>
          <w:spacing w:val="-23"/>
        </w:rPr>
      </w:r>
      <w:r>
        <w:rPr>
          <w:spacing w:val="-1"/>
        </w:rPr>
        <w:t>债（包括最终控制方收购被合并方而形成的商誉）在最终控制方合并财务报表中的账面价值计量。</w:t>
      </w:r>
      <w:r>
        <w:rPr>
          <w:spacing w:val="-68"/>
        </w:rPr>
        <w:t> </w:t>
      </w:r>
      <w:r>
        <w:rPr>
          <w:spacing w:val="-68"/>
        </w:rPr>
      </w:r>
      <w:r>
        <w:rPr/>
        <w:t>在合并中取得的净资产账面价值与支付的合并对价账面价值（或发行股份面值总额）的差额，调</w:t>
      </w:r>
      <w:r>
        <w:rPr>
          <w:spacing w:val="-23"/>
        </w:rPr>
        <w:t> </w:t>
      </w:r>
      <w:r>
        <w:rPr>
          <w:spacing w:val="-23"/>
        </w:rPr>
      </w:r>
      <w:r>
        <w:rPr/>
        <w:t>整资本公积中的股本溢价，资本公积中的股本溢价不足冲减的，调整留存收益。 非同一控制下企业合并：本公司在购买日对作为企业合并对价付出的资产、发生或承担的负债按</w:t>
      </w:r>
      <w:r>
        <w:rPr>
          <w:spacing w:val="-23"/>
        </w:rPr>
        <w:t> </w:t>
      </w:r>
      <w:r>
        <w:rPr>
          <w:spacing w:val="-23"/>
        </w:rPr>
      </w:r>
      <w:r>
        <w:rPr/>
        <w:t>照公允价值计量，公允价值与其账面价值的差额，计入当期损益。本公司对合并成本大于合并中</w:t>
      </w:r>
      <w:r>
        <w:rPr>
          <w:spacing w:val="-23"/>
        </w:rPr>
        <w:t> </w:t>
      </w:r>
      <w:r>
        <w:rPr>
          <w:spacing w:val="-23"/>
        </w:rPr>
      </w:r>
      <w:r>
        <w:rPr/>
        <w:t>取得的被购买方可辨认净资产公允价值份额的差额，确认为商誉；合并成本小于合并中取得的被</w:t>
      </w:r>
      <w:r>
        <w:rPr>
          <w:spacing w:val="-23"/>
        </w:rPr>
        <w:t> </w:t>
      </w:r>
      <w:r>
        <w:rPr>
          <w:spacing w:val="-23"/>
        </w:rPr>
      </w:r>
      <w:r>
        <w:rPr/>
        <w:t>购买方可辨认净资产公允价值份额的差额，经复核后，计入当期损益。 为企业合并发生的审计、法律服务、评估咨询等中介费用以及其他直接相关费用，于发生时计入</w:t>
      </w:r>
      <w:r>
        <w:rPr>
          <w:spacing w:val="-23"/>
        </w:rPr>
        <w:t> </w:t>
      </w:r>
      <w:r>
        <w:rPr>
          <w:spacing w:val="-23"/>
        </w:rPr>
      </w:r>
      <w:r>
        <w:rPr/>
        <w:t>当期损益；为企业合并而发行权益性证券的交易费用，冲减权益。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left="153" w:right="173"/>
        <w:jc w:val="left"/>
        <w:rPr>
          <w:b w:val="0"/>
          <w:bCs w:val="0"/>
        </w:rPr>
      </w:pPr>
      <w:bookmarkStart w:name="6、合并财务报表的编制方法" w:id="128"/>
      <w:bookmarkEnd w:id="12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414" w:right="173"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w:t>
      </w:r>
    </w:p>
    <w:p>
      <w:pPr>
        <w:spacing w:after="0" w:line="256"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40" w:lineRule="auto" w:before="35"/>
        <w:ind w:left="1414" w:right="0"/>
        <w:jc w:val="left"/>
      </w:pPr>
      <w:r>
        <w:rPr/>
        <w:t>资方可分割的部分）均纳入合并财务报表。</w:t>
      </w:r>
    </w:p>
    <w:p>
      <w:pPr>
        <w:spacing w:line="240" w:lineRule="auto" w:before="9"/>
        <w:rPr>
          <w:rFonts w:ascii="宋体" w:hAnsi="宋体" w:cs="宋体" w:eastAsia="宋体" w:hint="default"/>
          <w:sz w:val="26"/>
          <w:szCs w:val="26"/>
        </w:rPr>
      </w:pPr>
    </w:p>
    <w:p>
      <w:pPr>
        <w:pStyle w:val="BodyText"/>
        <w:spacing w:line="271" w:lineRule="auto"/>
        <w:ind w:left="1414" w:right="112"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合并程序</w:t>
      </w:r>
      <w:r>
        <w:rPr>
          <w:rFonts w:ascii="宋体" w:hAnsi="宋体" w:cs="宋体" w:eastAsia="宋体" w:hint="default"/>
          <w:b/>
          <w:bCs/>
          <w:spacing w:val="1"/>
          <w:w w:val="99"/>
        </w:rPr>
        <w:t> </w:t>
      </w:r>
      <w:r>
        <w:rPr>
          <w:spacing w:val="-1"/>
        </w:rPr>
        <w:t>本公司以自身和各子公司的财务报表为基础，根据其他有关资料，编制合并财务报表。本公</w:t>
      </w:r>
      <w:r>
        <w:rPr>
          <w:spacing w:val="-93"/>
        </w:rPr>
        <w:t> </w:t>
      </w:r>
      <w:r>
        <w:rPr>
          <w:spacing w:val="-93"/>
        </w:rPr>
      </w:r>
      <w:r>
        <w:rPr/>
        <w:t>司编制合并财务报表，将整个企业集团视为一个会计主体，依据相关企业会计准则的确认、 </w:t>
      </w:r>
      <w:r>
        <w:rPr>
          <w:spacing w:val="-1"/>
        </w:rPr>
        <w:t>计量和列报要求，按照统一的会计政策，反映本企业集团整体财务状况、经营成果和现金流</w:t>
      </w:r>
      <w:r>
        <w:rPr>
          <w:spacing w:val="-93"/>
        </w:rPr>
        <w:t> </w:t>
      </w:r>
      <w:r>
        <w:rPr>
          <w:spacing w:val="-93"/>
        </w:rPr>
      </w:r>
      <w:r>
        <w:rPr/>
        <w:t>量。 </w:t>
      </w:r>
      <w:r>
        <w:rPr>
          <w:spacing w:val="-1"/>
        </w:rPr>
        <w:t>所有纳入合并财务报表合并范围的子公司所采用的会计政策、会计期间与本公司一致，如子</w:t>
      </w:r>
      <w:r>
        <w:rPr>
          <w:spacing w:val="-91"/>
        </w:rPr>
        <w:t> </w:t>
      </w:r>
      <w:r>
        <w:rPr>
          <w:spacing w:val="-91"/>
        </w:rPr>
      </w:r>
      <w:r>
        <w:rPr>
          <w:spacing w:val="-1"/>
        </w:rPr>
        <w:t>公司采用的会计政策、会计期间与本公司不一致的，在编制合并财务报表时，按本公司的会</w:t>
      </w:r>
      <w:r>
        <w:rPr>
          <w:spacing w:val="-93"/>
        </w:rPr>
        <w:t> </w:t>
      </w:r>
      <w:r>
        <w:rPr>
          <w:spacing w:val="-93"/>
        </w:rPr>
      </w:r>
      <w:r>
        <w:rPr>
          <w:spacing w:val="-1"/>
        </w:rPr>
        <w:t>计政策、会计期间进行必要的调整。对于非同一控制下企业合并取得的子公司，以购买日可</w:t>
      </w:r>
      <w:r>
        <w:rPr>
          <w:spacing w:val="-93"/>
        </w:rPr>
        <w:t> </w:t>
      </w:r>
      <w:r>
        <w:rPr>
          <w:spacing w:val="-93"/>
        </w:rPr>
      </w:r>
      <w:r>
        <w:rPr>
          <w:spacing w:val="4"/>
        </w:rPr>
        <w:t>辨认净资产公允价值为基础对其财务报表进行调整。对于同一控制下企业合并取得的子公</w:t>
      </w:r>
      <w:r>
        <w:rPr>
          <w:spacing w:val="-101"/>
        </w:rPr>
        <w:t> </w:t>
      </w:r>
      <w:r>
        <w:rPr>
          <w:spacing w:val="-101"/>
        </w:rPr>
      </w:r>
      <w:r>
        <w:rPr>
          <w:spacing w:val="-1"/>
        </w:rPr>
        <w:t>司，以其资产、负债（包括最终控制方收购该子公司而形成的商誉）在最终控制方财务报表</w:t>
      </w:r>
      <w:r>
        <w:rPr>
          <w:spacing w:val="-96"/>
        </w:rPr>
        <w:t> </w:t>
      </w:r>
      <w:r>
        <w:rPr>
          <w:spacing w:val="-96"/>
        </w:rPr>
      </w:r>
      <w:r>
        <w:rPr/>
        <w:t>中的账面价值为基础对其财务报表进行调整。 </w:t>
      </w:r>
      <w:r>
        <w:rPr>
          <w:spacing w:val="-1"/>
        </w:rPr>
        <w:t>子公司所有者权益、当期净损益和当期综合收益中属于少数股东的份额分别在合并资产负债</w:t>
      </w:r>
      <w:r>
        <w:rPr>
          <w:spacing w:val="-91"/>
        </w:rPr>
        <w:t> </w:t>
      </w:r>
      <w:r>
        <w:rPr>
          <w:spacing w:val="-91"/>
        </w:rPr>
      </w:r>
      <w:r>
        <w:rPr>
          <w:spacing w:val="-1"/>
        </w:rPr>
        <w:t>表中所有者权益项目下、合并利润表中净利润项目下和综合收益总额项目下单独列示。子公</w:t>
      </w:r>
      <w:r>
        <w:rPr>
          <w:spacing w:val="-91"/>
        </w:rPr>
        <w:t> </w:t>
      </w:r>
      <w:r>
        <w:rPr>
          <w:spacing w:val="-91"/>
        </w:rPr>
      </w:r>
      <w:r>
        <w:rPr>
          <w:spacing w:val="4"/>
        </w:rPr>
        <w:t>司少数股东分担的当期亏损超过了少数股东在该子公司期初所有者权益中所享有份额而形</w:t>
      </w:r>
      <w:r>
        <w:rPr/>
        <w:t> 成的余额，冲减少数股东权益。</w:t>
      </w:r>
    </w:p>
    <w:p>
      <w:pPr>
        <w:pStyle w:val="BodyText"/>
        <w:spacing w:line="271" w:lineRule="auto" w:before="10"/>
        <w:ind w:left="1414"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w:t>
      </w:r>
      <w:r>
        <w:rPr>
          <w:spacing w:val="-87"/>
        </w:rPr>
        <w:t> </w:t>
      </w:r>
      <w:r>
        <w:rPr>
          <w:spacing w:val="-87"/>
        </w:rPr>
      </w:r>
      <w:r>
        <w:rPr>
          <w:spacing w:val="-1"/>
        </w:rPr>
        <w:t>数；将子公司或业务合并当期期初至报告期末的收入、费用、利润纳入合并利润表；将子公</w:t>
      </w:r>
      <w:r>
        <w:rPr>
          <w:spacing w:val="-92"/>
        </w:rPr>
        <w:t> </w:t>
      </w:r>
      <w:r>
        <w:rPr>
          <w:spacing w:val="-92"/>
        </w:rPr>
      </w:r>
      <w:r>
        <w:rPr>
          <w:spacing w:val="-1"/>
        </w:rPr>
        <w:t>司或业务合并当期期初至报告期末的现金流量纳入合并现金流量表，同时对比较报表的相关</w:t>
      </w:r>
      <w:r>
        <w:rPr>
          <w:spacing w:val="-87"/>
        </w:rPr>
        <w:t> </w:t>
      </w:r>
      <w:r>
        <w:rPr>
          <w:spacing w:val="-87"/>
        </w:rPr>
      </w:r>
      <w:r>
        <w:rPr/>
        <w:t>项目进行调整，视同合并后的报告主体自最终控制方开始控制时点起一直存在。 </w:t>
      </w:r>
      <w:r>
        <w:rPr>
          <w:spacing w:val="-1"/>
        </w:rPr>
        <w:t>因追加投资等原因能够对同一控制下的被投资方实施控制的，视同参与合并的各方在最终控</w:t>
      </w:r>
      <w:r>
        <w:rPr>
          <w:spacing w:val="-87"/>
        </w:rPr>
        <w:t> </w:t>
      </w:r>
      <w:r>
        <w:rPr>
          <w:spacing w:val="-87"/>
        </w:rPr>
      </w:r>
      <w:r>
        <w:rPr>
          <w:spacing w:val="4"/>
        </w:rPr>
        <w:t>制方开始控制时即以目前的状态存在进行调整。在取得被合并方控制权之前持有的股权投</w:t>
      </w:r>
      <w:r>
        <w:rPr/>
        <w:t> </w:t>
      </w:r>
      <w:r>
        <w:rPr>
          <w:spacing w:val="-1"/>
        </w:rPr>
        <w:t>资，在取得原股权之日与合并方和被合并方同处于同一控制之日孰晚日起至合并日之间已确</w:t>
      </w:r>
      <w:r>
        <w:rPr>
          <w:spacing w:val="-87"/>
        </w:rPr>
        <w:t> </w:t>
      </w:r>
      <w:r>
        <w:rPr>
          <w:spacing w:val="-87"/>
        </w:rPr>
      </w:r>
      <w:r>
        <w:rPr>
          <w:spacing w:val="-1"/>
        </w:rPr>
        <w:t>认有关损益、其他综合收益以及其他净资产变动，分别冲减比较报表期间的期初留存收益或</w:t>
      </w:r>
      <w:r>
        <w:rPr>
          <w:spacing w:val="-87"/>
        </w:rPr>
        <w:t> </w:t>
      </w:r>
      <w:r>
        <w:rPr>
          <w:spacing w:val="-87"/>
        </w:rPr>
      </w:r>
      <w:r>
        <w:rPr/>
        <w:t>当期损益。 </w:t>
      </w:r>
      <w:r>
        <w:rPr>
          <w:spacing w:val="-1"/>
        </w:rPr>
        <w:t>在报告期内，若因非同一控制下企业合并增加子公司或业务的，则不调整合并资产负债表期</w:t>
      </w:r>
      <w:r>
        <w:rPr>
          <w:spacing w:val="-87"/>
        </w:rPr>
        <w:t> </w:t>
      </w:r>
      <w:r>
        <w:rPr>
          <w:spacing w:val="-87"/>
        </w:rPr>
      </w:r>
      <w:r>
        <w:rPr>
          <w:spacing w:val="-1"/>
        </w:rPr>
        <w:t>初数；将该子公司或业务自购买日至报告期末的收入、费用、利润纳入合并利润表；该子公</w:t>
      </w:r>
      <w:r>
        <w:rPr>
          <w:spacing w:val="-92"/>
        </w:rPr>
        <w:t> </w:t>
      </w:r>
      <w:r>
        <w:rPr>
          <w:spacing w:val="-92"/>
        </w:rPr>
      </w:r>
      <w:r>
        <w:rPr/>
        <w:t>司或业务自购买日至报告期末的现金流量纳入合并现金流量表。 </w:t>
      </w:r>
      <w:r>
        <w:rPr>
          <w:spacing w:val="-1"/>
        </w:rPr>
        <w:t>因追加投资等原因能够对非同一控制下的被投资方实施控制的，对于购买日之前持有的被购</w:t>
      </w:r>
      <w:r>
        <w:rPr>
          <w:spacing w:val="-87"/>
        </w:rPr>
        <w:t> </w:t>
      </w:r>
      <w:r>
        <w:rPr>
          <w:spacing w:val="-87"/>
        </w:rPr>
      </w:r>
      <w:r>
        <w:rPr>
          <w:spacing w:val="-1"/>
        </w:rPr>
        <w:t>买方的股权，本公司按照该股权在购买日的公允价值进行重新计量，公允价值与其账面价值</w:t>
      </w:r>
      <w:r>
        <w:rPr>
          <w:spacing w:val="-87"/>
        </w:rPr>
        <w:t> </w:t>
      </w:r>
      <w:r>
        <w:rPr>
          <w:spacing w:val="-87"/>
        </w:rPr>
      </w:r>
      <w:r>
        <w:rPr>
          <w:spacing w:val="-1"/>
        </w:rPr>
        <w:t>的差额计入当期投资收益。购买日之前持有的被购买方的股权涉及权益法核算下的其他综合</w:t>
      </w:r>
      <w:r>
        <w:rPr>
          <w:spacing w:val="-87"/>
        </w:rPr>
        <w:t> </w:t>
      </w:r>
      <w:r>
        <w:rPr>
          <w:spacing w:val="-87"/>
        </w:rPr>
      </w:r>
      <w:r>
        <w:rPr>
          <w:spacing w:val="-1"/>
        </w:rPr>
        <w:t>收益以及除净损益、其他综合收益和利润分配之外的其他所有者权益变动的，与其相关的其</w:t>
      </w:r>
      <w:r>
        <w:rPr>
          <w:spacing w:val="-87"/>
        </w:rPr>
        <w:t> </w:t>
      </w:r>
      <w:r>
        <w:rPr>
          <w:spacing w:val="-87"/>
        </w:rPr>
      </w:r>
      <w:r>
        <w:rPr>
          <w:spacing w:val="-1"/>
        </w:rPr>
        <w:t>他综合收益、其他所有者权益变动转为购买日所属当期投资收益，由于被投资方重新计量设</w:t>
      </w:r>
      <w:r>
        <w:rPr>
          <w:spacing w:val="-87"/>
        </w:rPr>
        <w:t> </w:t>
      </w:r>
      <w:r>
        <w:rPr>
          <w:spacing w:val="-87"/>
        </w:rPr>
      </w:r>
      <w:r>
        <w:rPr/>
        <w:t>定受益计划净负债或净资产变动而产生的其他综合收益除外。</w:t>
      </w:r>
    </w:p>
    <w:p>
      <w:pPr>
        <w:pStyle w:val="BodyText"/>
        <w:spacing w:line="240" w:lineRule="auto" w:before="10"/>
        <w:ind w:left="1414" w:right="0"/>
        <w:jc w:val="left"/>
      </w:pPr>
      <w:r>
        <w:rPr/>
        <w:t>（</w:t>
      </w:r>
      <w:r>
        <w:rPr>
          <w:rFonts w:ascii="Times New Roman" w:hAnsi="Times New Roman" w:cs="Times New Roman" w:eastAsia="Times New Roman" w:hint="default"/>
        </w:rPr>
        <w:t>2</w:t>
      </w:r>
      <w:r>
        <w:rPr/>
        <w:t>）处置子公司或业务</w:t>
      </w:r>
    </w:p>
    <w:p>
      <w:pPr>
        <w:pStyle w:val="BodyText"/>
        <w:spacing w:line="273" w:lineRule="auto" w:before="21"/>
        <w:ind w:left="1414" w:right="0"/>
        <w:jc w:val="left"/>
      </w:pPr>
      <w:r>
        <w:rPr/>
        <w:t>①一般处理方法 </w:t>
      </w:r>
      <w:r>
        <w:rPr>
          <w:spacing w:val="-1"/>
        </w:rPr>
        <w:t>在报告期内，本公司处置子公司或业务，则该子公司或业务期初至处置日的收入、费用、利</w:t>
      </w:r>
      <w:r>
        <w:rPr>
          <w:spacing w:val="-93"/>
        </w:rPr>
        <w:t> </w:t>
      </w:r>
      <w:r>
        <w:rPr>
          <w:spacing w:val="-93"/>
        </w:rPr>
      </w:r>
      <w:r>
        <w:rPr/>
        <w:t>润纳入合并利润表；该子公司或业务期初至处置日的现金流量纳入合并现金流量表。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73" w:lineRule="auto"/>
        <w:ind w:left="1414" w:right="112"/>
        <w:jc w:val="left"/>
      </w:pPr>
      <w:r>
        <w:rPr/>
        <w:t>因处置部分股权投资或其他原因丧失了对被投资方控制权时，对于处置后的剩余股权投资， </w:t>
      </w:r>
      <w:r>
        <w:rPr>
          <w:spacing w:val="-1"/>
        </w:rPr>
        <w:t>本公司按照其在丧失控制权日的公允价值进行重新计量。处置股权取得的对价与剩余股权公</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1414" w:right="151"/>
        <w:jc w:val="both"/>
      </w:pPr>
      <w:r>
        <w:rPr>
          <w:spacing w:val="-1"/>
        </w:rPr>
        <w:t>允价值之和，减去按原持股比例计算应享有原有子公司自购买日或合并日开始持续计算的净</w:t>
      </w:r>
      <w:r>
        <w:rPr>
          <w:spacing w:val="-87"/>
        </w:rPr>
        <w:t> </w:t>
      </w:r>
      <w:r>
        <w:rPr>
          <w:spacing w:val="-87"/>
        </w:rPr>
      </w:r>
      <w:r>
        <w:rPr>
          <w:spacing w:val="-1"/>
        </w:rPr>
        <w:t>资产的份额与商誉之和的差额，计入丧失控制权当期的投资收益。与原有子公司股权投资相</w:t>
      </w:r>
      <w:r>
        <w:rPr>
          <w:spacing w:val="-87"/>
        </w:rPr>
        <w:t> </w:t>
      </w:r>
      <w:r>
        <w:rPr>
          <w:spacing w:val="-87"/>
        </w:rPr>
      </w:r>
      <w:r>
        <w:rPr>
          <w:spacing w:val="-1"/>
        </w:rPr>
        <w:t>关的其他综合收益或除净损益、其他综合收益及利润分配之外的其他所有者权益变动，在丧</w:t>
      </w:r>
      <w:r>
        <w:rPr>
          <w:spacing w:val="-87"/>
        </w:rPr>
        <w:t> </w:t>
      </w:r>
      <w:r>
        <w:rPr>
          <w:spacing w:val="-87"/>
        </w:rPr>
      </w:r>
      <w:r>
        <w:rPr>
          <w:spacing w:val="-1"/>
        </w:rPr>
        <w:t>失控制权时转为当期投资收益，由于被投资方重新计量设定受益计划净负债或净资产变动而</w:t>
      </w:r>
      <w:r>
        <w:rPr>
          <w:spacing w:val="-87"/>
        </w:rPr>
        <w:t> </w:t>
      </w:r>
      <w:r>
        <w:rPr>
          <w:spacing w:val="-87"/>
        </w:rPr>
      </w:r>
      <w:r>
        <w:rPr/>
        <w:t>产生的其他综合收益除外。</w:t>
      </w:r>
    </w:p>
    <w:p>
      <w:pPr>
        <w:pStyle w:val="BodyText"/>
        <w:spacing w:line="273" w:lineRule="auto" w:before="7"/>
        <w:ind w:left="1414" w:right="0"/>
        <w:jc w:val="left"/>
      </w:pPr>
      <w:r>
        <w:rPr/>
        <w:t>②分步处置子公司 </w:t>
      </w:r>
      <w:r>
        <w:rPr>
          <w:spacing w:val="-1"/>
        </w:rPr>
        <w:t>通过多次交易分步处置对子公司股权投资直至丧失控制权的，处置对子公司股权投资的各项</w:t>
      </w:r>
      <w:r>
        <w:rPr>
          <w:spacing w:val="-87"/>
        </w:rPr>
        <w:t> </w:t>
      </w:r>
      <w:r>
        <w:rPr>
          <w:spacing w:val="-87"/>
        </w:rPr>
      </w:r>
      <w:r>
        <w:rPr>
          <w:spacing w:val="-1"/>
        </w:rPr>
        <w:t>交易的条款、条件以及经济影响符合以下一种或多种情况，通常表明应将多次交易事项作为</w:t>
      </w:r>
      <w:r>
        <w:rPr>
          <w:spacing w:val="-87"/>
        </w:rPr>
        <w:t> </w:t>
      </w:r>
      <w:r>
        <w:rPr>
          <w:spacing w:val="-87"/>
        </w:rPr>
      </w:r>
      <w:r>
        <w:rPr/>
        <w:t>一揽子交易进行会计处理：</w:t>
      </w:r>
    </w:p>
    <w:p>
      <w:pPr>
        <w:pStyle w:val="BodyText"/>
        <w:spacing w:line="273" w:lineRule="auto" w:before="7"/>
        <w:ind w:left="1414" w:right="0"/>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w:t>
      </w:r>
      <w:r>
        <w:rPr>
          <w:spacing w:val="-87"/>
        </w:rPr>
        <w:t> </w:t>
      </w:r>
      <w:r>
        <w:rPr>
          <w:spacing w:val="-87"/>
        </w:rPr>
      </w:r>
      <w:r>
        <w:rPr>
          <w:spacing w:val="-1"/>
        </w:rPr>
        <w:t>为一项处置子公司并丧失控制权的交易进行会计处理；但是，在丧失控制权之前每一次处置</w:t>
      </w:r>
      <w:r>
        <w:rPr>
          <w:spacing w:val="-87"/>
        </w:rPr>
        <w:t> </w:t>
      </w:r>
      <w:r>
        <w:rPr>
          <w:spacing w:val="-87"/>
        </w:rPr>
      </w:r>
      <w:r>
        <w:rPr>
          <w:spacing w:val="-1"/>
        </w:rPr>
        <w:t>价款与处置投资对应的享有该子公司净资产份额的差额，在合并财务报表中确认为其他综合</w:t>
      </w:r>
      <w:r>
        <w:rPr>
          <w:spacing w:val="-87"/>
        </w:rPr>
        <w:t> </w:t>
      </w:r>
      <w:r>
        <w:rPr>
          <w:spacing w:val="-87"/>
        </w:rPr>
      </w:r>
      <w:r>
        <w:rPr/>
        <w:t>收益，在丧失控制权时一并转入丧失控制权当期的损益。 </w:t>
      </w:r>
      <w:r>
        <w:rPr>
          <w:spacing w:val="4"/>
        </w:rPr>
        <w:t>处置对子公司股权投资直至丧失控制权的各项交易不属于一揽子交易的，在丧失控制权之</w:t>
      </w:r>
      <w:r>
        <w:rPr/>
        <w:t> </w:t>
      </w:r>
      <w:r>
        <w:rPr>
          <w:spacing w:val="-1"/>
        </w:rPr>
        <w:t>前，按不丧失控制权的情况下部分处置对子公司的股权投资的相关政策进行会计处理；在丧</w:t>
      </w:r>
      <w:r>
        <w:rPr>
          <w:spacing w:val="-87"/>
        </w:rPr>
        <w:t> </w:t>
      </w:r>
      <w:r>
        <w:rPr>
          <w:spacing w:val="-87"/>
        </w:rPr>
      </w:r>
      <w:r>
        <w:rPr/>
        <w:t>失控制权时，按处置子公司一般处理方法进行会计处理。</w:t>
      </w:r>
    </w:p>
    <w:p>
      <w:pPr>
        <w:pStyle w:val="BodyText"/>
        <w:spacing w:line="268" w:lineRule="auto" w:before="7"/>
        <w:ind w:left="1414" w:right="0"/>
        <w:jc w:val="left"/>
      </w:pPr>
      <w:r>
        <w:rPr/>
        <w:t>（</w:t>
      </w:r>
      <w:r>
        <w:rPr>
          <w:rFonts w:ascii="Times New Roman" w:hAnsi="Times New Roman" w:cs="Times New Roman" w:eastAsia="Times New Roman" w:hint="default"/>
        </w:rPr>
        <w:t>3</w:t>
      </w:r>
      <w:r>
        <w:rPr/>
        <w:t>）购买子公司少数股权 </w:t>
      </w:r>
      <w:r>
        <w:rPr>
          <w:spacing w:val="4"/>
        </w:rPr>
        <w:t>本公司因购买少数股权新取得的长期股权投资与按照新增持股比例计算应享有子公司自购</w:t>
      </w:r>
      <w:r>
        <w:rPr/>
        <w:t> </w:t>
      </w:r>
      <w:r>
        <w:rPr>
          <w:spacing w:val="-1"/>
        </w:rPr>
        <w:t>买日（或合并日）开始持续计算的净资产份额之间的差额，调整合并资产负债表中的资本公</w:t>
      </w:r>
      <w:r>
        <w:rPr>
          <w:spacing w:val="-89"/>
        </w:rPr>
        <w:t> </w:t>
      </w:r>
      <w:r>
        <w:rPr>
          <w:spacing w:val="-89"/>
        </w:rPr>
      </w:r>
      <w:r>
        <w:rPr/>
        <w:t>积中的股本溢价，资本公积中的股本溢价不足冲减的，调整留存收益。</w:t>
      </w:r>
    </w:p>
    <w:p>
      <w:pPr>
        <w:pStyle w:val="BodyText"/>
        <w:spacing w:line="268" w:lineRule="auto" w:before="12"/>
        <w:ind w:left="1414"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4"/>
        </w:rPr>
        <w:t>在不丧失控制权的情况下因部分处置对子公司的长期股权投资而取得的处置价款与处置长</w:t>
      </w:r>
      <w:r>
        <w:rPr/>
        <w:t> </w:t>
      </w:r>
      <w:r>
        <w:rPr>
          <w:spacing w:val="-1"/>
        </w:rPr>
        <w:t>期股权投资相对应享有子公司自购买日或合并日开始持续计算的净资产份额之间的差额，调</w:t>
      </w:r>
      <w:r>
        <w:rPr>
          <w:spacing w:val="-87"/>
        </w:rPr>
        <w:t> </w:t>
      </w:r>
      <w:r>
        <w:rPr>
          <w:spacing w:val="-87"/>
        </w:rPr>
      </w:r>
      <w:r>
        <w:rPr>
          <w:spacing w:val="-1"/>
        </w:rPr>
        <w:t>整合并资产负债表中的资本公积中的股本溢价，资本公积中的股本溢价不足冲减的，调整留</w:t>
      </w:r>
      <w:r>
        <w:rPr>
          <w:spacing w:val="-87"/>
        </w:rPr>
        <w:t> </w:t>
      </w:r>
      <w:r>
        <w:rPr>
          <w:spacing w:val="-87"/>
        </w:rPr>
      </w:r>
      <w:r>
        <w:rPr/>
        <w:t>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90" w:lineRule="atLeast" w:before="164"/>
        <w:ind w:left="871" w:right="5695" w:hanging="718"/>
        <w:jc w:val="left"/>
        <w:rPr>
          <w:rFonts w:ascii="宋体" w:hAnsi="宋体" w:cs="宋体" w:eastAsia="宋体" w:hint="default"/>
          <w:sz w:val="21"/>
          <w:szCs w:val="21"/>
        </w:rPr>
      </w:pPr>
      <w:bookmarkStart w:name="7、合营安排分类及共同经营会计处理方法" w:id="129"/>
      <w:bookmarkEnd w:id="12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BodyText"/>
        <w:spacing w:line="273" w:lineRule="auto" w:before="37"/>
        <w:ind w:left="871" w:right="0"/>
        <w:jc w:val="left"/>
      </w:pPr>
      <w:r>
        <w:rPr/>
        <w:t>当本公司是合营安排的合营方，享有该安排相关资产且承担该安排相关负债时，为共同经营。 本公司确认与共同经营中利益份额相关的下列项目，并按照相关企业会计准则的规定进行会计处</w:t>
      </w:r>
      <w:r>
        <w:rPr>
          <w:spacing w:val="-23"/>
        </w:rPr>
        <w:t> </w:t>
      </w:r>
      <w:r>
        <w:rPr>
          <w:spacing w:val="-23"/>
        </w:rPr>
      </w:r>
      <w:r>
        <w:rPr/>
        <w:t>理：</w:t>
      </w:r>
    </w:p>
    <w:p>
      <w:pPr>
        <w:pStyle w:val="BodyText"/>
        <w:spacing w:line="240" w:lineRule="auto" w:before="7"/>
        <w:ind w:left="871"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left="872"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left="872"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1"/>
        <w:ind w:left="871"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21"/>
        <w:ind w:left="871" w:right="0"/>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871" w:right="0"/>
        <w:jc w:val="both"/>
      </w:pPr>
      <w:r>
        <w:rPr/>
        <w:t>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left="153" w:right="0"/>
        <w:jc w:val="left"/>
        <w:rPr>
          <w:b w:val="0"/>
          <w:bCs w:val="0"/>
        </w:rPr>
      </w:pPr>
      <w:bookmarkStart w:name="8、现金及现金等价物的确定标准" w:id="130"/>
      <w:bookmarkEnd w:id="13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871" w:right="152"/>
        <w:jc w:val="both"/>
      </w:pPr>
      <w:r>
        <w:rPr/>
        <w:t>在编制现金流量表时，将本公司库存现金以及可以随时用于支付的存款确认为现金。将同时具备</w:t>
      </w:r>
      <w:r>
        <w:rPr>
          <w:spacing w:val="-23"/>
        </w:rPr>
        <w:t> </w:t>
      </w:r>
      <w:r>
        <w:rPr>
          <w:spacing w:val="-23"/>
        </w:rPr>
      </w:r>
      <w:r>
        <w:rPr/>
        <w:t>期限短（从购买日起三个月内到期）、流动性强、易于转换为已知现金、价值变动风险很小四个</w:t>
      </w:r>
      <w:r>
        <w:rPr>
          <w:spacing w:val="-23"/>
        </w:rPr>
        <w:t> </w:t>
      </w:r>
      <w:r>
        <w:rPr>
          <w:spacing w:val="-23"/>
        </w:rPr>
      </w:r>
      <w:r>
        <w:rPr/>
        <w:t>条件的投资，确定为现金等价物。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right="0"/>
        <w:jc w:val="left"/>
        <w:rPr>
          <w:b w:val="0"/>
          <w:bCs w:val="0"/>
        </w:rPr>
      </w:pPr>
      <w:bookmarkStart w:name="9、外币业务和外币报表折算" w:id="131"/>
      <w:bookmarkEnd w:id="13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left="1414" w:right="0"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外币业务</w:t>
      </w:r>
      <w:r>
        <w:rPr>
          <w:rFonts w:ascii="宋体" w:hAnsi="宋体" w:cs="宋体" w:eastAsia="宋体" w:hint="default"/>
          <w:b/>
          <w:bCs/>
          <w:spacing w:val="1"/>
          <w:w w:val="99"/>
        </w:rPr>
        <w:t> </w:t>
      </w:r>
      <w:r>
        <w:rPr/>
        <w:t>外币业务采用交易发生日的即期汇率作为折算汇率将外币金额折合成人民币记账。 </w:t>
      </w:r>
      <w:r>
        <w:rPr>
          <w:spacing w:val="-1"/>
        </w:rPr>
        <w:t>资产负债表日外币货币性项目余额按资产负债表日即期汇率折算，由此产生的汇兑差额，除</w:t>
      </w:r>
      <w:r>
        <w:rPr>
          <w:spacing w:val="-91"/>
        </w:rPr>
        <w:t> </w:t>
      </w:r>
      <w:r>
        <w:rPr>
          <w:spacing w:val="-91"/>
        </w:rPr>
      </w:r>
      <w:r>
        <w:rPr>
          <w:spacing w:val="4"/>
        </w:rPr>
        <w:t>属于与购建符合资本化条件的资产相关的外币专门借款产生的汇兑差额按照借款费用资本</w:t>
      </w:r>
      <w:r>
        <w:rPr/>
        <w:t> 化的原则处理外，均计入当期损益。</w:t>
      </w:r>
    </w:p>
    <w:p>
      <w:pPr>
        <w:spacing w:line="240" w:lineRule="auto" w:before="10"/>
        <w:rPr>
          <w:rFonts w:ascii="宋体" w:hAnsi="宋体" w:cs="宋体" w:eastAsia="宋体" w:hint="default"/>
          <w:sz w:val="24"/>
          <w:szCs w:val="24"/>
        </w:rPr>
      </w:pPr>
    </w:p>
    <w:p>
      <w:pPr>
        <w:pStyle w:val="BodyText"/>
        <w:spacing w:line="256" w:lineRule="auto"/>
        <w:ind w:left="1414" w:right="142"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外币财务报表的折算</w:t>
      </w:r>
      <w:r>
        <w:rPr>
          <w:rFonts w:ascii="宋体" w:hAnsi="宋体" w:cs="宋体" w:eastAsia="宋体" w:hint="default"/>
          <w:b/>
          <w:bCs/>
          <w:w w:val="99"/>
        </w:rPr>
        <w:t> </w:t>
      </w:r>
      <w:r>
        <w:rPr>
          <w:spacing w:val="-3"/>
        </w:rPr>
        <w:t>资产负债表中的资产和负债项目，采用资产负债表日的即期汇率折算；所有者权益项目除</w:t>
      </w:r>
      <w:r>
        <w:rPr>
          <w:rFonts w:ascii="Times New Roman" w:hAnsi="Times New Roman" w:cs="Times New Roman" w:eastAsia="Times New Roman" w:hint="default"/>
          <w:spacing w:val="-3"/>
        </w:rPr>
        <w:t>“</w:t>
      </w:r>
      <w:r>
        <w:rPr>
          <w:spacing w:val="-3"/>
        </w:rPr>
        <w:t>未</w:t>
      </w:r>
      <w:r>
        <w:rPr>
          <w:spacing w:val="-103"/>
        </w:rPr>
        <w:t> </w:t>
      </w:r>
      <w:r>
        <w:rPr/>
        <w:t>分配利润</w:t>
      </w:r>
      <w:r>
        <w:rPr>
          <w:rFonts w:ascii="Times New Roman" w:hAnsi="Times New Roman" w:cs="Times New Roman" w:eastAsia="Times New Roman" w:hint="default"/>
        </w:rPr>
        <w:t>”</w:t>
      </w:r>
      <w:r>
        <w:rPr/>
        <w:t>项目外，其他项目采用发生时的即期汇率折算。利润表中的收入和费用项目，采</w:t>
      </w:r>
      <w:r>
        <w:rPr>
          <w:spacing w:val="-30"/>
        </w:rPr>
        <w:t> </w:t>
      </w:r>
      <w:r>
        <w:rPr/>
        <w:t>用交易发生日的即期汇率折算。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73" w:lineRule="auto"/>
        <w:ind w:left="1414" w:right="0"/>
        <w:jc w:val="left"/>
      </w:pPr>
      <w:r>
        <w:rPr>
          <w:spacing w:val="-1"/>
        </w:rPr>
        <w:t>处置境外经营时，将与该境外经营相关的外币财务报表折算差额，自所有者权益项目转入处</w:t>
      </w:r>
      <w:r>
        <w:rPr>
          <w:spacing w:val="-87"/>
        </w:rPr>
        <w:t> </w:t>
      </w:r>
      <w:r>
        <w:rPr>
          <w:spacing w:val="-87"/>
        </w:rPr>
      </w:r>
      <w:r>
        <w:rPr/>
        <w:t>置当期损益。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5"/>
        <w:spacing w:line="240" w:lineRule="auto"/>
        <w:ind w:left="153" w:right="0"/>
        <w:jc w:val="left"/>
        <w:rPr>
          <w:b w:val="0"/>
          <w:bCs w:val="0"/>
        </w:rPr>
      </w:pPr>
      <w:bookmarkStart w:name="10、金融工具" w:id="132"/>
      <w:bookmarkEnd w:id="13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872" w:right="0"/>
        <w:jc w:val="both"/>
      </w:pPr>
      <w:r>
        <w:rPr/>
        <w:t>金融工具包括金融资产、金融负债和权益工具。</w:t>
      </w:r>
    </w:p>
    <w:p>
      <w:pPr>
        <w:pStyle w:val="BodyText"/>
        <w:spacing w:line="268" w:lineRule="auto" w:before="37"/>
        <w:ind w:left="1414" w:right="0"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金融资产和金融负债于初始确认时分类为：以公允价值计量且其变动计入当期损益的金融资</w:t>
      </w:r>
      <w:r>
        <w:rPr>
          <w:spacing w:val="-91"/>
        </w:rPr>
        <w:t> </w:t>
      </w:r>
      <w:r>
        <w:rPr>
          <w:spacing w:val="-91"/>
        </w:rPr>
      </w:r>
      <w:r>
        <w:rPr>
          <w:spacing w:val="-1"/>
        </w:rPr>
        <w:t>产或金融负债，包括交易性金融资产或金融负债和直接指定为以公允价值计量且其变动计入</w:t>
      </w:r>
      <w:r>
        <w:rPr>
          <w:spacing w:val="-91"/>
        </w:rPr>
        <w:t> </w:t>
      </w:r>
      <w:r>
        <w:rPr>
          <w:spacing w:val="-91"/>
        </w:rPr>
      </w:r>
      <w:r>
        <w:rPr>
          <w:spacing w:val="-1"/>
        </w:rPr>
        <w:t>当期损益的金融资产或金融负债；持有至到期投资；应收款项；可供出售金融资产；其他金</w:t>
      </w:r>
      <w:r>
        <w:rPr>
          <w:spacing w:val="-96"/>
        </w:rPr>
        <w:t> </w:t>
      </w:r>
      <w:r>
        <w:rPr>
          <w:spacing w:val="-96"/>
        </w:rPr>
      </w:r>
      <w:r>
        <w:rPr/>
        <w:t>融负债等。</w:t>
      </w:r>
    </w:p>
    <w:p>
      <w:pPr>
        <w:spacing w:line="240" w:lineRule="auto" w:before="10"/>
        <w:rPr>
          <w:rFonts w:ascii="宋体" w:hAnsi="宋体" w:cs="宋体" w:eastAsia="宋体" w:hint="default"/>
          <w:sz w:val="24"/>
          <w:szCs w:val="24"/>
        </w:rPr>
      </w:pPr>
    </w:p>
    <w:p>
      <w:pPr>
        <w:pStyle w:val="Heading5"/>
        <w:spacing w:line="240" w:lineRule="auto"/>
        <w:ind w:left="1410" w:right="0"/>
        <w:jc w:val="left"/>
        <w:rPr>
          <w:b w:val="0"/>
          <w:bCs w:val="0"/>
        </w:rPr>
      </w:pPr>
      <w:r>
        <w:rPr>
          <w:rFonts w:ascii="Times New Roman" w:hAnsi="Times New Roman" w:cs="Times New Roman" w:eastAsia="Times New Roman" w:hint="default"/>
        </w:rPr>
        <w:t>2</w:t>
      </w:r>
      <w:r>
        <w:rPr/>
        <w:t>、</w:t>
      </w:r>
      <w:r>
        <w:rPr>
          <w:spacing w:val="-2"/>
        </w:rPr>
        <w:t> </w:t>
      </w:r>
      <w:r>
        <w:rPr/>
        <w:t>金融工具的确认依据和计量方法</w:t>
      </w:r>
      <w:r>
        <w:rPr>
          <w:b w:val="0"/>
          <w:bCs w:val="0"/>
        </w:rPr>
      </w:r>
    </w:p>
    <w:p>
      <w:pPr>
        <w:pStyle w:val="BodyText"/>
        <w:spacing w:line="266" w:lineRule="auto" w:before="21"/>
        <w:ind w:left="1414"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4"/>
        </w:rPr>
        <w:t>取得时以公允价值（扣除已宣告但尚未发放的现金股利或已到付息期但尚未领取的债券利</w:t>
      </w:r>
      <w:r>
        <w:rPr/>
        <w:t> 息）作为初始确认金额，相关的交易费用计入当期损益。 持有期间将取得的利息或现金股利确认为投资收益，期末将公允价值变动计入当期损益。</w:t>
      </w:r>
    </w:p>
    <w:p>
      <w:pPr>
        <w:spacing w:after="0" w:line="266"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1414" w:right="0"/>
        <w:jc w:val="left"/>
      </w:pPr>
      <w:r>
        <w:rPr>
          <w:spacing w:val="-1"/>
        </w:rPr>
        <w:t>处置时，其公允价值与初始入账金额之间的差额确认为投资收益，同时调整公允价值变动损</w:t>
      </w:r>
      <w:r>
        <w:rPr>
          <w:spacing w:val="-87"/>
        </w:rPr>
        <w:t> </w:t>
      </w:r>
      <w:r>
        <w:rPr>
          <w:spacing w:val="-87"/>
        </w:rPr>
      </w:r>
      <w:r>
        <w:rPr/>
        <w:t>益。</w:t>
      </w:r>
    </w:p>
    <w:p>
      <w:pPr>
        <w:pStyle w:val="BodyText"/>
        <w:spacing w:line="268" w:lineRule="auto" w:before="7"/>
        <w:ind w:left="1414" w:right="0"/>
        <w:jc w:val="left"/>
      </w:pPr>
      <w:r>
        <w:rPr/>
        <w:t>（</w:t>
      </w:r>
      <w:r>
        <w:rPr>
          <w:rFonts w:ascii="Times New Roman" w:hAnsi="Times New Roman" w:cs="Times New Roman" w:eastAsia="Times New Roman" w:hint="default"/>
        </w:rPr>
        <w:t>2</w:t>
      </w:r>
      <w:r>
        <w:rPr/>
        <w:t>）持有至到期投资 </w:t>
      </w:r>
      <w:r>
        <w:rPr>
          <w:spacing w:val="-1"/>
        </w:rPr>
        <w:t>取得时按公允价值（扣除已到付息期但尚未领取的债券利息）和相关交易费用之和作为初始</w:t>
      </w:r>
      <w:r>
        <w:rPr>
          <w:spacing w:val="-87"/>
        </w:rPr>
        <w:t> </w:t>
      </w:r>
      <w:r>
        <w:rPr>
          <w:spacing w:val="-87"/>
        </w:rPr>
      </w:r>
      <w:r>
        <w:rPr/>
        <w:t>确认金额。 </w:t>
      </w:r>
      <w:r>
        <w:rPr>
          <w:spacing w:val="-1"/>
        </w:rPr>
        <w:t>持有期间按照摊余成本和实际利率计算确认利息收入，计入投资收益。实际利率在取得时确</w:t>
      </w:r>
      <w:r>
        <w:rPr>
          <w:spacing w:val="-87"/>
        </w:rPr>
        <w:t> </w:t>
      </w:r>
      <w:r>
        <w:rPr>
          <w:spacing w:val="-87"/>
        </w:rPr>
      </w:r>
      <w:r>
        <w:rPr/>
        <w:t>定，在该预期存续期间或适用的更短期间内保持不变。 处置时，将所取得价款与该投资账面价值之间的差额计入投资收益。</w:t>
      </w:r>
    </w:p>
    <w:p>
      <w:pPr>
        <w:pStyle w:val="BodyText"/>
        <w:spacing w:line="268" w:lineRule="auto" w:before="12"/>
        <w:ind w:left="1414" w:right="0"/>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w:t>
      </w:r>
      <w:r>
        <w:rPr>
          <w:spacing w:val="-87"/>
        </w:rPr>
        <w:t> </w:t>
      </w:r>
      <w:r>
        <w:rPr>
          <w:spacing w:val="-87"/>
        </w:rPr>
      </w:r>
      <w:r>
        <w:rPr>
          <w:spacing w:val="-1"/>
        </w:rPr>
        <w:t>场上有报价的债务工具的债权，包括应收账款、其他应收款等，以向购货方应收的合同或协</w:t>
      </w:r>
      <w:r>
        <w:rPr>
          <w:spacing w:val="-89"/>
        </w:rPr>
        <w:t> </w:t>
      </w:r>
      <w:r>
        <w:rPr>
          <w:spacing w:val="-89"/>
        </w:rPr>
      </w:r>
      <w:r>
        <w:rPr/>
        <w:t>议价款作为初始确认金额；具有融资性质的，按其现值进行初始确认。 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71" w:lineRule="auto"/>
        <w:ind w:left="1414" w:right="112"/>
        <w:jc w:val="left"/>
      </w:pPr>
      <w:r>
        <w:rPr/>
        <w:t>（</w:t>
      </w:r>
      <w:r>
        <w:rPr>
          <w:rFonts w:ascii="Times New Roman" w:hAnsi="Times New Roman" w:cs="Times New Roman" w:eastAsia="Times New Roman" w:hint="default"/>
        </w:rPr>
        <w:t>4</w:t>
      </w:r>
      <w:r>
        <w:rPr/>
        <w:t>）可供出售金融资产 </w:t>
      </w:r>
      <w:r>
        <w:rPr>
          <w:spacing w:val="4"/>
        </w:rPr>
        <w:t>取得时按公允价值（扣除已宣告但尚未发放的现金股利或已到付息期但尚未领取的债券利</w:t>
      </w:r>
      <w:r>
        <w:rPr/>
        <w:t> 息）和相关交易费用之和作为初始确认金额。 </w:t>
      </w:r>
      <w:r>
        <w:rPr>
          <w:spacing w:val="-1"/>
        </w:rPr>
        <w:t>持有期间将取得的利息或现金股利确认为投资收益。期末以公允价值计量且将公允价值变动</w:t>
      </w:r>
      <w:r>
        <w:rPr>
          <w:spacing w:val="-87"/>
        </w:rPr>
        <w:t> </w:t>
      </w:r>
      <w:r>
        <w:rPr>
          <w:spacing w:val="-87"/>
        </w:rPr>
      </w:r>
      <w:r>
        <w:rPr>
          <w:spacing w:val="-1"/>
        </w:rPr>
        <w:t>计入其他综合收益。但是，在活跃市场中没有报价且其公允价值不能可靠计量的权益工具投</w:t>
      </w:r>
      <w:r>
        <w:rPr>
          <w:spacing w:val="-87"/>
        </w:rPr>
        <w:t> </w:t>
      </w:r>
      <w:r>
        <w:rPr>
          <w:spacing w:val="-87"/>
        </w:rPr>
      </w:r>
      <w:r>
        <w:rPr/>
        <w:t>资，以及与该权益工具挂钩并须通过交付该权益工具结算的衍生金融资产，按照成本计量。 </w:t>
      </w:r>
      <w:r>
        <w:rPr>
          <w:spacing w:val="-1"/>
        </w:rPr>
        <w:t>处置时，将取得的价款与该金融资产账面价值之间的差额，计入投资损益；同时，将原直接</w:t>
      </w:r>
      <w:r>
        <w:rPr>
          <w:spacing w:val="-92"/>
        </w:rPr>
        <w:t> </w:t>
      </w:r>
      <w:r>
        <w:rPr>
          <w:spacing w:val="-92"/>
        </w:rPr>
      </w:r>
      <w:r>
        <w:rPr/>
        <w:t>计入其他综合收益的公允价值变动累计额对应处置部分的金额转出，计入当期损益。</w:t>
      </w:r>
    </w:p>
    <w:p>
      <w:pPr>
        <w:pStyle w:val="BodyText"/>
        <w:spacing w:line="256" w:lineRule="auto" w:before="10"/>
        <w:ind w:left="1410" w:right="746" w:firstLine="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BodyText"/>
        <w:spacing w:line="271" w:lineRule="auto"/>
        <w:ind w:left="1414" w:right="112"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 </w:t>
      </w:r>
      <w:r>
        <w:rPr>
          <w:spacing w:val="-1"/>
        </w:rPr>
        <w:t>则终止确认该金融资产；如保留了金融资产所有权上几乎所有的风险和报酬的，则不终止确</w:t>
      </w:r>
      <w:r>
        <w:rPr>
          <w:spacing w:val="-91"/>
        </w:rPr>
        <w:t> </w:t>
      </w:r>
      <w:r>
        <w:rPr>
          <w:spacing w:val="-91"/>
        </w:rPr>
      </w:r>
      <w:r>
        <w:rPr/>
        <w:t>认该金融资产。 </w:t>
      </w:r>
      <w:r>
        <w:rPr>
          <w:spacing w:val="-1"/>
        </w:rPr>
        <w:t>在判断金融资产转移是否满足上述金融资产终止确认条件时，采用实质重于形式的原则。公</w:t>
      </w:r>
      <w:r>
        <w:rPr>
          <w:spacing w:val="-91"/>
        </w:rPr>
        <w:t> </w:t>
      </w:r>
      <w:r>
        <w:rPr>
          <w:spacing w:val="-91"/>
        </w:rPr>
      </w:r>
      <w:r>
        <w:rPr>
          <w:spacing w:val="-1"/>
        </w:rPr>
        <w:t>司将金融资产转移区分为金融资产整体转移和部分转移。金融资产整体转移满足终止确认条</w:t>
      </w:r>
      <w:r>
        <w:rPr>
          <w:spacing w:val="-91"/>
        </w:rPr>
        <w:t> </w:t>
      </w:r>
      <w:r>
        <w:rPr>
          <w:spacing w:val="-91"/>
        </w:rPr>
      </w:r>
      <w:r>
        <w:rPr/>
        <w:t>件的，将下列两项金额的差额计入当期损益：</w:t>
      </w:r>
    </w:p>
    <w:p>
      <w:pPr>
        <w:pStyle w:val="BodyText"/>
        <w:spacing w:line="240" w:lineRule="auto" w:before="10"/>
        <w:ind w:left="1414" w:right="0"/>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left="1414"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w:t>
      </w:r>
      <w:r>
        <w:rPr>
          <w:spacing w:val="-35"/>
        </w:rPr>
        <w:t> </w:t>
      </w:r>
      <w:r>
        <w:rPr>
          <w:spacing w:val="-35"/>
        </w:rPr>
      </w:r>
      <w:r>
        <w:rPr/>
        <w:t>金融资产为可供出售金融资产的情形）之和。</w:t>
      </w:r>
    </w:p>
    <w:p>
      <w:pPr>
        <w:spacing w:line="240" w:lineRule="auto" w:before="7"/>
        <w:rPr>
          <w:rFonts w:ascii="宋体" w:hAnsi="宋体" w:cs="宋体" w:eastAsia="宋体" w:hint="default"/>
          <w:sz w:val="25"/>
          <w:szCs w:val="25"/>
        </w:rPr>
      </w:pPr>
    </w:p>
    <w:p>
      <w:pPr>
        <w:pStyle w:val="BodyText"/>
        <w:spacing w:line="273" w:lineRule="auto"/>
        <w:ind w:left="1414" w:right="151"/>
        <w:jc w:val="both"/>
      </w:pPr>
      <w:r>
        <w:rPr>
          <w:spacing w:val="-1"/>
        </w:rPr>
        <w:t>金融资产部分转移满足终止确认条件的，将所转移金融资产整体的账面价值，在终止确认部</w:t>
      </w:r>
      <w:r>
        <w:rPr>
          <w:spacing w:val="-87"/>
        </w:rPr>
        <w:t> </w:t>
      </w:r>
      <w:r>
        <w:rPr>
          <w:spacing w:val="-87"/>
        </w:rPr>
      </w:r>
      <w:r>
        <w:rPr>
          <w:spacing w:val="-1"/>
        </w:rPr>
        <w:t>分和未终止确认部分之间，按照各自的相对公允价值进行分摊，并将下列两项金额的差额计</w:t>
      </w:r>
      <w:r>
        <w:rPr>
          <w:spacing w:val="-87"/>
        </w:rPr>
        <w:t> </w:t>
      </w:r>
      <w:r>
        <w:rPr>
          <w:spacing w:val="-87"/>
        </w:rPr>
      </w:r>
      <w:r>
        <w:rPr/>
        <w:t>入当期损益：</w:t>
      </w:r>
    </w:p>
    <w:p>
      <w:pPr>
        <w:pStyle w:val="BodyText"/>
        <w:spacing w:line="240" w:lineRule="auto" w:before="8"/>
        <w:ind w:left="1414" w:right="0"/>
        <w:jc w:val="left"/>
      </w:pPr>
      <w:r>
        <w:rPr/>
        <w:t>（</w:t>
      </w:r>
      <w:r>
        <w:rPr>
          <w:rFonts w:ascii="Times New Roman" w:hAnsi="Times New Roman" w:cs="Times New Roman" w:eastAsia="Times New Roman" w:hint="default"/>
        </w:rPr>
        <w:t>1</w:t>
      </w:r>
      <w:r>
        <w:rPr/>
        <w:t>）终止确认部分的账面价值；</w:t>
      </w:r>
    </w:p>
    <w:p>
      <w:pPr>
        <w:pStyle w:val="BodyText"/>
        <w:spacing w:line="264" w:lineRule="auto" w:before="21"/>
        <w:ind w:left="1414"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w:t>
      </w:r>
      <w:r>
        <w:rPr>
          <w:spacing w:val="-35"/>
        </w:rPr>
        <w:t> </w:t>
      </w:r>
      <w:r>
        <w:rPr>
          <w:spacing w:val="-35"/>
        </w:rPr>
      </w:r>
      <w:r>
        <w:rPr/>
        <w:t>认部分的金额（涉及转移的金融资产为可供出售金融资产的情形）之和。 </w:t>
      </w:r>
      <w:r>
        <w:rPr>
          <w:spacing w:val="-1"/>
        </w:rPr>
        <w:t>金融资产转移不满足终止确认条件的，继续确认该金融资产，所收到的对价确认为一项金融</w:t>
      </w:r>
    </w:p>
    <w:p>
      <w:pPr>
        <w:spacing w:after="0" w:line="264"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1414" w:right="0"/>
        <w:jc w:val="left"/>
      </w:pPr>
      <w:r>
        <w:rPr/>
        <w:t>负债。</w:t>
      </w:r>
    </w:p>
    <w:p>
      <w:pPr>
        <w:spacing w:line="240" w:lineRule="auto" w:before="9"/>
        <w:rPr>
          <w:rFonts w:ascii="宋体" w:hAnsi="宋体" w:cs="宋体" w:eastAsia="宋体" w:hint="default"/>
          <w:sz w:val="26"/>
          <w:szCs w:val="26"/>
        </w:rPr>
      </w:pPr>
    </w:p>
    <w:p>
      <w:pPr>
        <w:pStyle w:val="BodyText"/>
        <w:spacing w:line="271" w:lineRule="auto"/>
        <w:ind w:left="1414" w:right="0" w:hanging="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w:t>
      </w:r>
      <w:r>
        <w:rPr>
          <w:spacing w:val="-91"/>
        </w:rPr>
        <w:t> </w:t>
      </w:r>
      <w:r>
        <w:rPr>
          <w:spacing w:val="-91"/>
        </w:rPr>
      </w:r>
      <w:r>
        <w:rPr>
          <w:spacing w:val="-1"/>
        </w:rPr>
        <w:t>与债权人签定协议，以承担新金融负债方式替换现存金融负债，且新金融负债与现存金融负</w:t>
      </w:r>
      <w:r>
        <w:rPr>
          <w:spacing w:val="-91"/>
        </w:rPr>
        <w:t> </w:t>
      </w:r>
      <w:r>
        <w:rPr>
          <w:spacing w:val="-91"/>
        </w:rPr>
      </w:r>
      <w:r>
        <w:rPr/>
        <w:t>债的合同条款实质上不同的，则终止确认现存金融负债，并同时确认新金融负债。 </w:t>
      </w:r>
      <w:r>
        <w:rPr>
          <w:spacing w:val="-1"/>
        </w:rPr>
        <w:t>对现存金融负债全部或部分合同条款作出实质性修改的，则终止确认现存金融负债或其一部</w:t>
      </w:r>
      <w:r>
        <w:rPr>
          <w:spacing w:val="-91"/>
        </w:rPr>
        <w:t> </w:t>
      </w:r>
      <w:r>
        <w:rPr>
          <w:spacing w:val="-91"/>
        </w:rPr>
      </w:r>
      <w:r>
        <w:rPr/>
        <w:t>分，同时将修改条款后的金融负债确认为一项新金融负债。 </w:t>
      </w:r>
      <w:r>
        <w:rPr>
          <w:spacing w:val="-1"/>
        </w:rPr>
        <w:t>金融负债全部或部分终止确认时，终止确认的金融负债账面价值与支付对价（包括转出的非</w:t>
      </w:r>
      <w:r>
        <w:rPr>
          <w:spacing w:val="-91"/>
        </w:rPr>
        <w:t> </w:t>
      </w:r>
      <w:r>
        <w:rPr>
          <w:spacing w:val="-91"/>
        </w:rPr>
      </w:r>
      <w:r>
        <w:rPr/>
        <w:t>现金资产或承担的新金融负债）之间的差额，计入当期损益。 </w:t>
      </w:r>
      <w:r>
        <w:rPr>
          <w:spacing w:val="4"/>
        </w:rPr>
        <w:t>本公司若回购部分金融负债的，在回购日按照继续确认部分与终止确认部分的相对公允价</w:t>
      </w:r>
      <w:r>
        <w:rPr/>
        <w:t> </w:t>
      </w:r>
      <w:r>
        <w:rPr>
          <w:spacing w:val="-1"/>
        </w:rPr>
        <w:t>值，将该金融负债整体的账面价值进行分配。分配给终止确认部分的账面价值与支付的对价</w:t>
      </w:r>
    </w:p>
    <w:p>
      <w:pPr>
        <w:pStyle w:val="BodyText"/>
        <w:spacing w:line="240" w:lineRule="auto" w:before="10"/>
        <w:ind w:left="1414" w:right="0"/>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BodyText"/>
        <w:spacing w:line="268" w:lineRule="auto"/>
        <w:ind w:left="1414" w:right="0" w:hanging="4"/>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1"/>
        </w:rPr>
        <w:t>存在活跃市场的金融工具，以活跃市场中的报价确定其公允价值。不存在活跃市场的金融工</w:t>
      </w:r>
      <w:r>
        <w:rPr>
          <w:spacing w:val="-91"/>
        </w:rPr>
        <w:t> </w:t>
      </w:r>
      <w:r>
        <w:rPr>
          <w:spacing w:val="-91"/>
        </w:rPr>
      </w:r>
      <w:r>
        <w:rPr>
          <w:spacing w:val="-1"/>
        </w:rPr>
        <w:t>具，采用估值技术确定其公允价值。在估值时，本公司采用在当前情况下适用并且有足够可</w:t>
      </w:r>
      <w:r>
        <w:rPr>
          <w:spacing w:val="-93"/>
        </w:rPr>
        <w:t> </w:t>
      </w:r>
      <w:r>
        <w:rPr>
          <w:spacing w:val="-93"/>
        </w:rPr>
      </w:r>
      <w:r>
        <w:rPr>
          <w:spacing w:val="-1"/>
        </w:rPr>
        <w:t>利用数据和其他信息支持的估值技术，选择与市场参与者在相关资产或负债的交易中所考虑</w:t>
      </w:r>
      <w:r>
        <w:rPr>
          <w:spacing w:val="-91"/>
        </w:rPr>
        <w:t> </w:t>
      </w:r>
      <w:r>
        <w:rPr>
          <w:spacing w:val="-91"/>
        </w:rPr>
      </w:r>
      <w:r>
        <w:rPr>
          <w:spacing w:val="-1"/>
        </w:rPr>
        <w:t>的资产或负债特征相一致的输入值，并优先使用相关可观察输入值。只有在相关可观察输入</w:t>
      </w:r>
      <w:r>
        <w:rPr>
          <w:spacing w:val="-91"/>
        </w:rPr>
        <w:t> </w:t>
      </w:r>
      <w:r>
        <w:rPr>
          <w:spacing w:val="-91"/>
        </w:rPr>
      </w:r>
      <w:r>
        <w:rPr/>
        <w:t>值无法取得或取得不切实可行的情况下，才使用不可观察输入值。</w:t>
      </w:r>
    </w:p>
    <w:p>
      <w:pPr>
        <w:spacing w:line="240" w:lineRule="auto" w:before="10"/>
        <w:rPr>
          <w:rFonts w:ascii="宋体" w:hAnsi="宋体" w:cs="宋体" w:eastAsia="宋体" w:hint="default"/>
          <w:sz w:val="24"/>
          <w:szCs w:val="24"/>
        </w:rPr>
      </w:pPr>
    </w:p>
    <w:p>
      <w:pPr>
        <w:spacing w:line="266" w:lineRule="auto" w:before="0"/>
        <w:ind w:left="1414" w:right="0"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的账面价值进行检查，如果有客观证据表明某项金融资产发生减值的，计提减值准备。</w:t>
      </w:r>
    </w:p>
    <w:p>
      <w:pPr>
        <w:pStyle w:val="BodyText"/>
        <w:spacing w:line="271" w:lineRule="auto" w:before="14"/>
        <w:ind w:left="1414"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w:t>
      </w:r>
      <w:r>
        <w:rPr>
          <w:spacing w:val="-87"/>
        </w:rPr>
        <w:t> </w:t>
      </w:r>
      <w:r>
        <w:rPr>
          <w:spacing w:val="-87"/>
        </w:rPr>
      </w:r>
      <w:r>
        <w:rPr>
          <w:spacing w:val="-1"/>
        </w:rPr>
        <w:t>这种下降趋势属于非暂时性的，就认定其已发生减值，将原直接计入所有者权益的公允价值</w:t>
      </w:r>
      <w:r>
        <w:rPr>
          <w:spacing w:val="-87"/>
        </w:rPr>
        <w:t> </w:t>
      </w:r>
      <w:r>
        <w:rPr>
          <w:spacing w:val="-87"/>
        </w:rPr>
      </w:r>
      <w:r>
        <w:rPr/>
        <w:t>下降形成的累计损失一并转出，确认减值损失。 </w:t>
      </w:r>
      <w:r>
        <w:rPr>
          <w:spacing w:val="-1"/>
        </w:rPr>
        <w:t>对于已确认减值损失的可供出售债务工具，在随后的会计期间公允价值已上升且客观上与确</w:t>
      </w:r>
      <w:r>
        <w:rPr>
          <w:spacing w:val="-87"/>
        </w:rPr>
        <w:t> </w:t>
      </w:r>
      <w:r>
        <w:rPr>
          <w:spacing w:val="-87"/>
        </w:rPr>
      </w:r>
      <w:r>
        <w:rPr/>
        <w:t>认原减值损失确认后发生的事项有关的，原确认的减值损失予以转回，计入当期损益。 可供出售权益工具投资发生的减值损失，不通过损益转回。</w:t>
      </w:r>
    </w:p>
    <w:p>
      <w:pPr>
        <w:pStyle w:val="BodyText"/>
        <w:spacing w:line="256" w:lineRule="auto" w:before="10"/>
        <w:ind w:left="1414" w:right="200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2"/>
        <w:ind w:right="0"/>
        <w:jc w:val="left"/>
        <w:rPr>
          <w:b w:val="0"/>
          <w:bCs w:val="0"/>
        </w:rPr>
      </w:pPr>
      <w:bookmarkStart w:name="11、应收款项" w:id="133"/>
      <w:bookmarkEnd w:id="13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34"/>
      <w:bookmarkEnd w:id="13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left="153" w:right="0"/>
        <w:jc w:val="left"/>
        <w:rPr>
          <w:b w:val="0"/>
          <w:bCs w:val="0"/>
        </w:rPr>
      </w:pPr>
      <w:bookmarkStart w:name="（2）按信用风险特征组合计提坏账准备的应收款项" w:id="135"/>
      <w:bookmarkEnd w:id="13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3" w:right="6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3）单项金额上重大但单独计提坏账准备的应收款项" w:id="136"/>
      <w:bookmarkEnd w:id="13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单项金额虽不重大</w:t>
            </w:r>
            <w:r>
              <w:rPr>
                <w:rFonts w:ascii="Times New Roman" w:hAnsi="Times New Roman" w:cs="Times New Roman" w:eastAsia="Times New Roman" w:hint="default"/>
                <w:sz w:val="18"/>
                <w:szCs w:val="18"/>
              </w:rPr>
              <w:t>,</w:t>
            </w:r>
            <w:r>
              <w:rPr>
                <w:rFonts w:ascii="宋体" w:hAnsi="宋体" w:cs="宋体" w:eastAsia="宋体" w:hint="default"/>
                <w:sz w:val="18"/>
                <w:szCs w:val="18"/>
              </w:rPr>
              <w:t>但应收款项的未来现金流量现值与以账龄 为信用风险特征的应收款项组合的未来现金流量现值存在显 著差异</w:t>
            </w:r>
            <w:r>
              <w:rPr>
                <w:rFonts w:ascii="Times New Roman" w:hAnsi="Times New Roman" w:cs="Times New Roman" w:eastAsia="Times New Roman" w:hint="default"/>
                <w:sz w:val="18"/>
                <w:szCs w:val="18"/>
              </w:rPr>
              <w:t>.</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单独进行减值测试</w:t>
            </w:r>
            <w:r>
              <w:rPr>
                <w:rFonts w:ascii="Times New Roman" w:hAnsi="Times New Roman" w:cs="Times New Roman" w:eastAsia="Times New Roman" w:hint="default"/>
                <w:sz w:val="18"/>
                <w:szCs w:val="18"/>
              </w:rPr>
              <w:t>,</w:t>
            </w:r>
            <w:r>
              <w:rPr>
                <w:rFonts w:ascii="宋体" w:hAnsi="宋体" w:cs="宋体" w:eastAsia="宋体" w:hint="default"/>
                <w:sz w:val="18"/>
                <w:szCs w:val="18"/>
              </w:rPr>
              <w:t>根据其未来现金流量现值低于其账面价值 的差额计提坏账准备。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12、存货" w:id="137"/>
      <w:bookmarkEnd w:id="137"/>
      <w:r>
        <w:rPr>
          <w:b w:val="0"/>
          <w:bCs w:val="0"/>
        </w:rPr>
      </w:r>
      <w:r>
        <w:rPr>
          <w:rFonts w:ascii="Times New Roman" w:hAnsi="Times New Roman" w:cs="Times New Roman" w:eastAsia="Times New Roman" w:hint="default"/>
        </w:rPr>
        <w:t>12</w:t>
      </w:r>
      <w:r>
        <w:rPr/>
        <w:t>、存货</w:t>
      </w:r>
      <w:r>
        <w:rPr>
          <w:b w:val="0"/>
          <w:bCs w:val="0"/>
        </w:rPr>
      </w:r>
    </w:p>
    <w:p>
      <w:pPr>
        <w:spacing w:line="240" w:lineRule="auto" w:before="13"/>
        <w:rPr>
          <w:rFonts w:ascii="宋体" w:hAnsi="宋体" w:cs="宋体" w:eastAsia="宋体" w:hint="default"/>
          <w:b/>
          <w:bCs/>
          <w:sz w:val="21"/>
          <w:szCs w:val="21"/>
        </w:rPr>
      </w:pPr>
    </w:p>
    <w:p>
      <w:pPr>
        <w:pStyle w:val="BodyText"/>
        <w:spacing w:line="266" w:lineRule="auto" w:before="35"/>
        <w:ind w:left="1414" w:right="148"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spacing w:val="-1"/>
        </w:rPr>
        <w:t>存货包括在日常活动中持有以备出售的产成品或商品、处在生产过程中的在产品、在生产过</w:t>
      </w:r>
      <w:r>
        <w:rPr>
          <w:spacing w:val="-91"/>
        </w:rPr>
        <w:t> </w:t>
      </w:r>
      <w:r>
        <w:rPr>
          <w:spacing w:val="-91"/>
        </w:rPr>
      </w:r>
      <w:r>
        <w:rPr>
          <w:spacing w:val="-6"/>
        </w:rPr>
        <w:t>程或提供劳务过程中耗用的材料和物料等。具体分类为：原材料、低值易耗品、库存商品（包</w:t>
      </w:r>
      <w:r>
        <w:rPr>
          <w:spacing w:val="-97"/>
        </w:rPr>
        <w:t> </w:t>
      </w:r>
      <w:r>
        <w:rPr>
          <w:spacing w:val="-97"/>
        </w:rPr>
      </w:r>
      <w:r>
        <w:rPr/>
        <w:t>括库存的外购商品、自制商品产品、自制半成品等）、开发成本、工程施工等。</w:t>
      </w:r>
    </w:p>
    <w:p>
      <w:pPr>
        <w:spacing w:line="240" w:lineRule="auto" w:before="12"/>
        <w:rPr>
          <w:rFonts w:ascii="宋体" w:hAnsi="宋体" w:cs="宋体" w:eastAsia="宋体" w:hint="default"/>
          <w:sz w:val="24"/>
          <w:szCs w:val="24"/>
        </w:rPr>
      </w:pPr>
    </w:p>
    <w:p>
      <w:pPr>
        <w:spacing w:line="256" w:lineRule="auto" w:before="0"/>
        <w:ind w:left="1414" w:right="578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存货发出时按实际成本核算。</w:t>
      </w:r>
    </w:p>
    <w:p>
      <w:pPr>
        <w:spacing w:line="240" w:lineRule="auto" w:before="8"/>
        <w:rPr>
          <w:rFonts w:ascii="宋体" w:hAnsi="宋体" w:cs="宋体" w:eastAsia="宋体" w:hint="default"/>
          <w:sz w:val="25"/>
          <w:szCs w:val="25"/>
        </w:rPr>
      </w:pPr>
    </w:p>
    <w:p>
      <w:pPr>
        <w:spacing w:line="264" w:lineRule="auto" w:before="0"/>
        <w:ind w:left="1414" w:right="11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 产成品、库存商品和用于出售的材料等直接用于出售的商品存货，在正常生产经营过程中，</w:t>
      </w:r>
    </w:p>
    <w:p>
      <w:pPr>
        <w:spacing w:after="0" w:line="264" w:lineRule="auto"/>
        <w:jc w:val="left"/>
        <w:rPr>
          <w:rFonts w:ascii="宋体" w:hAnsi="宋体" w:cs="宋体" w:eastAsia="宋体" w:hint="default"/>
          <w:sz w:val="21"/>
          <w:szCs w:val="21"/>
        </w:rPr>
        <w:sectPr>
          <w:footerReference w:type="default" r:id="rId22"/>
          <w:pgSz w:w="11910" w:h="16840"/>
          <w:pgMar w:footer="979" w:header="747"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1414" w:right="151"/>
        <w:jc w:val="both"/>
      </w:pPr>
      <w:r>
        <w:rPr>
          <w:spacing w:val="-1"/>
        </w:rPr>
        <w:t>以该存货的估计售价减去估计的销售费用和相关税费后的金额，确定其可变现净值；需要经</w:t>
      </w:r>
      <w:r>
        <w:rPr>
          <w:spacing w:val="-87"/>
        </w:rPr>
        <w:t> </w:t>
      </w:r>
      <w:r>
        <w:rPr>
          <w:spacing w:val="-87"/>
        </w:rPr>
      </w:r>
      <w:r>
        <w:rPr>
          <w:spacing w:val="-1"/>
        </w:rPr>
        <w:t>过加工的材料存货，在正常生产经营过程中，以所生产的产成品的估计售价减去至完工时估</w:t>
      </w:r>
      <w:r>
        <w:rPr>
          <w:spacing w:val="-87"/>
        </w:rPr>
        <w:t> </w:t>
      </w:r>
      <w:r>
        <w:rPr>
          <w:spacing w:val="-87"/>
        </w:rPr>
      </w:r>
      <w:r>
        <w:rPr>
          <w:spacing w:val="-1"/>
        </w:rPr>
        <w:t>计将要发生的成本、估计的销售费用和相关税费后的金额，确定其可变现净值；为执行销售</w:t>
      </w:r>
      <w:r>
        <w:rPr>
          <w:spacing w:val="-89"/>
        </w:rPr>
        <w:t> </w:t>
      </w:r>
      <w:r>
        <w:rPr>
          <w:spacing w:val="-89"/>
        </w:rPr>
      </w:r>
      <w:r>
        <w:rPr>
          <w:spacing w:val="-1"/>
        </w:rPr>
        <w:t>合同或者劳务合同而持有的存货，其可变现净值以合同价格为基础计算，若持有存货的数量</w:t>
      </w:r>
      <w:r>
        <w:rPr>
          <w:spacing w:val="-87"/>
        </w:rPr>
        <w:t> </w:t>
      </w:r>
      <w:r>
        <w:rPr>
          <w:spacing w:val="-87"/>
        </w:rPr>
      </w:r>
      <w:r>
        <w:rPr/>
        <w:t>多于销售合同订购数量的，超出部分的存货的可变现净值以一般销售价格为基础计算。</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73" w:lineRule="auto"/>
        <w:ind w:left="1414" w:right="0"/>
        <w:jc w:val="left"/>
      </w:pPr>
      <w:r>
        <w:rPr>
          <w:spacing w:val="-1"/>
        </w:rPr>
        <w:t>期末按照单个存货项目计提存货跌价准备；但对于数量繁多、单价较低的存货，按照存货类</w:t>
      </w:r>
      <w:r>
        <w:rPr>
          <w:spacing w:val="-89"/>
        </w:rPr>
        <w:t> </w:t>
      </w:r>
      <w:r>
        <w:rPr>
          <w:spacing w:val="-89"/>
        </w:rPr>
      </w:r>
      <w:r>
        <w:rPr>
          <w:spacing w:val="-1"/>
        </w:rPr>
        <w:t>别计提存货跌价准备；与在同一地区生产和销售的产品系列相关、具有相同或类似最终用途</w:t>
      </w:r>
      <w:r>
        <w:rPr>
          <w:spacing w:val="-87"/>
        </w:rPr>
        <w:t> </w:t>
      </w:r>
      <w:r>
        <w:rPr>
          <w:spacing w:val="-87"/>
        </w:rPr>
      </w:r>
      <w:r>
        <w:rPr/>
        <w:t>或目的，且难以与其他项目分开计量的存货，则合并计提存货跌价准备。 </w:t>
      </w:r>
      <w:r>
        <w:rPr>
          <w:spacing w:val="-1"/>
        </w:rPr>
        <w:t>以前减记存货价值的影响因素已经消失的，减记的金额予以恢复，并在原已计提的存货跌价</w:t>
      </w:r>
      <w:r>
        <w:rPr>
          <w:spacing w:val="-87"/>
        </w:rPr>
        <w:t> </w:t>
      </w:r>
      <w:r>
        <w:rPr>
          <w:spacing w:val="-87"/>
        </w:rPr>
      </w:r>
      <w:r>
        <w:rPr/>
        <w:t>准备金额内转回，转回的金额计入当期损益。</w:t>
      </w:r>
    </w:p>
    <w:p>
      <w:pPr>
        <w:spacing w:line="240" w:lineRule="auto" w:before="6"/>
        <w:rPr>
          <w:rFonts w:ascii="宋体" w:hAnsi="宋体" w:cs="宋体" w:eastAsia="宋体" w:hint="default"/>
          <w:sz w:val="24"/>
          <w:szCs w:val="24"/>
        </w:rPr>
      </w:pPr>
    </w:p>
    <w:p>
      <w:pPr>
        <w:spacing w:line="256" w:lineRule="auto" w:before="0"/>
        <w:ind w:left="1414" w:right="6620"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7"/>
        <w:rPr>
          <w:rFonts w:ascii="宋体" w:hAnsi="宋体" w:cs="宋体" w:eastAsia="宋体" w:hint="default"/>
          <w:sz w:val="25"/>
          <w:szCs w:val="25"/>
        </w:rPr>
      </w:pPr>
    </w:p>
    <w:p>
      <w:pPr>
        <w:pStyle w:val="Heading5"/>
        <w:spacing w:line="240" w:lineRule="auto"/>
        <w:ind w:left="1410" w:right="0"/>
        <w:jc w:val="left"/>
        <w:rPr>
          <w:b w:val="0"/>
          <w:bCs w:val="0"/>
        </w:rPr>
      </w:pPr>
      <w:r>
        <w:rPr>
          <w:rFonts w:ascii="Times New Roman" w:hAnsi="Times New Roman" w:cs="Times New Roman" w:eastAsia="Times New Roman" w:hint="default"/>
        </w:rPr>
        <w:t>5</w:t>
      </w:r>
      <w:r>
        <w:rPr/>
        <w:t>、</w:t>
      </w:r>
      <w:r>
        <w:rPr>
          <w:spacing w:val="-2"/>
        </w:rPr>
        <w:t> </w:t>
      </w:r>
      <w:r>
        <w:rPr/>
        <w:t>低值易耗品和包装物的摊销方法</w:t>
      </w:r>
      <w:r>
        <w:rPr>
          <w:b w:val="0"/>
          <w:bCs w:val="0"/>
        </w:rPr>
      </w:r>
    </w:p>
    <w:p>
      <w:pPr>
        <w:pStyle w:val="BodyText"/>
        <w:spacing w:line="240" w:lineRule="auto" w:before="21"/>
        <w:ind w:left="1414"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21"/>
        <w:ind w:left="1414"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7"/>
          <w:szCs w:val="27"/>
        </w:rPr>
      </w:pPr>
    </w:p>
    <w:p>
      <w:pPr>
        <w:pStyle w:val="Heading5"/>
        <w:spacing w:line="240" w:lineRule="auto"/>
        <w:ind w:left="153" w:right="0"/>
        <w:jc w:val="left"/>
        <w:rPr>
          <w:b w:val="0"/>
          <w:bCs w:val="0"/>
        </w:rPr>
      </w:pPr>
      <w:bookmarkStart w:name="13、划分为持有待售资产" w:id="138"/>
      <w:bookmarkEnd w:id="138"/>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871" w:right="0"/>
        <w:jc w:val="left"/>
      </w:pPr>
      <w:r>
        <w:rPr/>
        <w:t>本公司将同时满足下列条件的组成部分（或非流动资产）确认为持有待售：</w:t>
      </w:r>
    </w:p>
    <w:p>
      <w:pPr>
        <w:pStyle w:val="BodyText"/>
        <w:spacing w:line="240" w:lineRule="auto" w:before="37"/>
        <w:ind w:left="871"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56" w:lineRule="auto" w:before="21"/>
        <w:ind w:left="871" w:right="0"/>
        <w:jc w:val="left"/>
      </w:pPr>
      <w:r>
        <w:rPr>
          <w:spacing w:val="-1"/>
        </w:rPr>
        <w:t>（</w:t>
      </w:r>
      <w:r>
        <w:rPr>
          <w:rFonts w:ascii="Times New Roman" w:hAnsi="Times New Roman" w:cs="Times New Roman" w:eastAsia="Times New Roman" w:hint="default"/>
          <w:spacing w:val="-1"/>
        </w:rPr>
        <w:t>2</w:t>
      </w:r>
      <w:r>
        <w:rPr>
          <w:spacing w:val="-1"/>
        </w:rPr>
        <w:t>）公司已经就处置该组成部分（或非流动资产）作出决议，如按规定需得到股东批准的，已经</w:t>
      </w:r>
      <w:r>
        <w:rPr>
          <w:spacing w:val="-72"/>
        </w:rPr>
        <w:t> </w:t>
      </w:r>
      <w:r>
        <w:rPr>
          <w:spacing w:val="-72"/>
        </w:rPr>
      </w:r>
      <w:r>
        <w:rPr/>
        <w:t>取得股东大会或相应权力机构的批准；</w:t>
      </w:r>
    </w:p>
    <w:p>
      <w:pPr>
        <w:pStyle w:val="BodyText"/>
        <w:spacing w:line="240" w:lineRule="auto" w:before="22"/>
        <w:ind w:left="871"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21"/>
        <w:ind w:left="872" w:right="0"/>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14、长期股权投资" w:id="139"/>
      <w:bookmarkEnd w:id="13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left="1414" w:right="0"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w:t>
      </w:r>
      <w:r>
        <w:rPr>
          <w:spacing w:val="-91"/>
        </w:rPr>
        <w:t> </w:t>
      </w:r>
      <w:r>
        <w:rPr>
          <w:spacing w:val="-91"/>
        </w:rPr>
      </w:r>
      <w:r>
        <w:rPr>
          <w:spacing w:val="-1"/>
        </w:rPr>
        <w:t>享控制权的参与方一致同意后才能决策。本公司与其他合营方一同对被投资单位实施共同控</w:t>
      </w:r>
      <w:r>
        <w:rPr>
          <w:spacing w:val="-91"/>
        </w:rPr>
        <w:t> </w:t>
      </w:r>
      <w:r>
        <w:rPr>
          <w:spacing w:val="-91"/>
        </w:rPr>
      </w:r>
      <w:r>
        <w:rPr/>
        <w:t>制且对被投资单位净资产享有权利的，被投资单位为本公司的合营企业。 </w:t>
      </w:r>
      <w:r>
        <w:rPr>
          <w:spacing w:val="-1"/>
        </w:rPr>
        <w:t>重大影响，是指对一个企业的财务和经营决策有参与决策的权力，但并不能够控制或者与其</w:t>
      </w:r>
      <w:r>
        <w:rPr>
          <w:spacing w:val="-91"/>
        </w:rPr>
        <w:t> </w:t>
      </w:r>
      <w:r>
        <w:rPr>
          <w:spacing w:val="-91"/>
        </w:rPr>
      </w:r>
      <w:r>
        <w:rPr>
          <w:spacing w:val="-1"/>
        </w:rPr>
        <w:t>他方一起共同控制这些政策的制定。本能够对被投资单位施加重大影响的，被投资单位为本</w:t>
      </w:r>
      <w:r>
        <w:rPr>
          <w:spacing w:val="-91"/>
        </w:rPr>
        <w:t> </w:t>
      </w:r>
      <w:r>
        <w:rPr>
          <w:spacing w:val="-91"/>
        </w:rPr>
      </w:r>
      <w:r>
        <w:rPr/>
        <w:t>公司联营企业。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left="1410" w:right="0"/>
        <w:jc w:val="left"/>
        <w:rPr>
          <w:b w:val="0"/>
          <w:bCs w:val="0"/>
        </w:rPr>
      </w:pPr>
      <w:r>
        <w:rPr>
          <w:rFonts w:ascii="Times New Roman" w:hAnsi="Times New Roman" w:cs="Times New Roman" w:eastAsia="Times New Roman" w:hint="default"/>
        </w:rPr>
        <w:t>2</w:t>
      </w:r>
      <w:r>
        <w:rPr/>
        <w:t>、</w:t>
      </w:r>
      <w:r>
        <w:rPr>
          <w:spacing w:val="-1"/>
        </w:rPr>
        <w:t> </w:t>
      </w:r>
      <w:r>
        <w:rPr/>
        <w:t>初始投资成本的确定</w:t>
      </w:r>
      <w:r>
        <w:rPr>
          <w:b w:val="0"/>
          <w:bCs w:val="0"/>
        </w:rPr>
      </w:r>
    </w:p>
    <w:p>
      <w:pPr>
        <w:spacing w:after="0" w:line="240" w:lineRule="auto"/>
        <w:jc w:val="left"/>
        <w:sectPr>
          <w:footerReference w:type="default" r:id="rId23"/>
          <w:pgSz w:w="11910" w:h="16840"/>
          <w:pgMar w:footer="979" w:header="747" w:top="1060" w:bottom="1160" w:left="980" w:right="980"/>
          <w:pgNumType w:start="101"/>
        </w:sectPr>
      </w:pPr>
    </w:p>
    <w:p>
      <w:pPr>
        <w:spacing w:line="240" w:lineRule="auto" w:before="9"/>
        <w:rPr>
          <w:rFonts w:ascii="宋体" w:hAnsi="宋体" w:cs="宋体" w:eastAsia="宋体" w:hint="default"/>
          <w:b/>
          <w:bCs/>
          <w:sz w:val="24"/>
          <w:szCs w:val="24"/>
        </w:rPr>
      </w:pPr>
    </w:p>
    <w:p>
      <w:pPr>
        <w:pStyle w:val="BodyText"/>
        <w:spacing w:line="273" w:lineRule="auto" w:before="35"/>
        <w:ind w:left="1414" w:right="173" w:firstLine="360"/>
        <w:jc w:val="left"/>
      </w:pPr>
      <w:r>
        <w:rPr>
          <w:rFonts w:ascii="宋体" w:hAnsi="宋体" w:cs="宋体" w:eastAsia="宋体" w:hint="default"/>
        </w:rPr>
        <w:t>1.</w:t>
      </w:r>
      <w:r>
        <w:rPr>
          <w:rFonts w:ascii="宋体" w:hAnsi="宋体" w:cs="宋体" w:eastAsia="宋体" w:hint="default"/>
          <w:spacing w:val="44"/>
        </w:rPr>
        <w:t> </w:t>
      </w:r>
      <w:r>
        <w:rPr/>
        <w:t>企业合并形成的长期股权投资 </w:t>
      </w:r>
      <w:r>
        <w:rPr>
          <w:spacing w:val="-1"/>
        </w:rPr>
        <w:t>同一控制下的企业合并：公司以支付现金、转让非现金资产或承担债务方式以及以发行权益</w:t>
      </w:r>
      <w:r>
        <w:rPr>
          <w:spacing w:val="-87"/>
        </w:rPr>
        <w:t> </w:t>
      </w:r>
      <w:r>
        <w:rPr>
          <w:spacing w:val="-87"/>
        </w:rPr>
      </w:r>
      <w:r>
        <w:rPr>
          <w:spacing w:val="-1"/>
        </w:rPr>
        <w:t>性证券作为合并对价的，在合并日按照取得被合并方所有者权益在最终控制方合并财务报表</w:t>
      </w:r>
      <w:r>
        <w:rPr>
          <w:spacing w:val="-87"/>
        </w:rPr>
        <w:t> </w:t>
      </w:r>
      <w:r>
        <w:rPr>
          <w:spacing w:val="-87"/>
        </w:rPr>
      </w:r>
      <w:r>
        <w:rPr>
          <w:spacing w:val="-1"/>
        </w:rPr>
        <w:t>中的账面价值的份额作为长期股权投资的初始投资成本。因追加投资等原因能够对同一控制</w:t>
      </w:r>
      <w:r>
        <w:rPr>
          <w:spacing w:val="-87"/>
        </w:rPr>
        <w:t> </w:t>
      </w:r>
      <w:r>
        <w:rPr>
          <w:spacing w:val="-87"/>
        </w:rPr>
      </w:r>
      <w:r>
        <w:rPr>
          <w:spacing w:val="-1"/>
        </w:rPr>
        <w:t>下的被投资单位实施控制的，在合并日根据合并后应享有被合并方净资产在最终控制方合并</w:t>
      </w:r>
      <w:r>
        <w:rPr>
          <w:spacing w:val="-87"/>
        </w:rPr>
        <w:t> </w:t>
      </w:r>
      <w:r>
        <w:rPr>
          <w:spacing w:val="-87"/>
        </w:rPr>
      </w:r>
      <w:r>
        <w:rPr>
          <w:spacing w:val="-1"/>
        </w:rPr>
        <w:t>财务报表中的账面价值的份额，确定长期股权投资的初始投资成本。合并日长期股权投资的</w:t>
      </w:r>
      <w:r>
        <w:rPr>
          <w:spacing w:val="-87"/>
        </w:rPr>
        <w:t> </w:t>
      </w:r>
      <w:r>
        <w:rPr>
          <w:spacing w:val="-87"/>
        </w:rPr>
      </w:r>
      <w:r>
        <w:rPr>
          <w:spacing w:val="-1"/>
        </w:rPr>
        <w:t>初始投资成本，与达到合并前的长期股权投资账面价值加上合并日进一步取得股份新支付对</w:t>
      </w:r>
      <w:r>
        <w:rPr>
          <w:spacing w:val="-87"/>
        </w:rPr>
        <w:t> </w:t>
      </w:r>
      <w:r>
        <w:rPr>
          <w:spacing w:val="-87"/>
        </w:rPr>
      </w:r>
      <w:r>
        <w:rPr/>
        <w:t>价的账面价值之和的差额，调整股本溢价，股本溢价不足冲减的，冲减留存收益。 </w:t>
      </w:r>
      <w:r>
        <w:rPr>
          <w:spacing w:val="-1"/>
        </w:rPr>
        <w:t>非同一控制下的企业合并：公司按照购买日确定的合并成本作为长期股权投资的初始投资成</w:t>
      </w:r>
      <w:r>
        <w:rPr>
          <w:spacing w:val="-87"/>
        </w:rPr>
        <w:t> </w:t>
      </w:r>
      <w:r>
        <w:rPr>
          <w:spacing w:val="-87"/>
        </w:rPr>
      </w:r>
      <w:r>
        <w:rPr>
          <w:spacing w:val="-1"/>
        </w:rPr>
        <w:t>本。因追加投资等原因能够对非同一控制下的被投资单位实施控制的，按照原持有的股权投</w:t>
      </w:r>
      <w:r>
        <w:rPr>
          <w:spacing w:val="-87"/>
        </w:rPr>
        <w:t> </w:t>
      </w:r>
      <w:r>
        <w:rPr>
          <w:spacing w:val="-87"/>
        </w:rPr>
      </w:r>
      <w:r>
        <w:rPr/>
        <w:t>资账面价值加上新增投资成本之和，作为改按成本法核算的初始投资成本。</w:t>
      </w:r>
    </w:p>
    <w:p>
      <w:pPr>
        <w:spacing w:line="240" w:lineRule="auto" w:before="6"/>
        <w:rPr>
          <w:rFonts w:ascii="宋体" w:hAnsi="宋体" w:cs="宋体" w:eastAsia="宋体" w:hint="default"/>
          <w:sz w:val="24"/>
          <w:szCs w:val="24"/>
        </w:rPr>
      </w:pPr>
    </w:p>
    <w:p>
      <w:pPr>
        <w:pStyle w:val="BodyText"/>
        <w:spacing w:line="271" w:lineRule="auto"/>
        <w:ind w:left="1414" w:right="21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spacing w:val="4"/>
        </w:rPr>
        <w:t>以发行权益性证券取得的长期股权投资，按照发行权益性证券的公允价值作为初始投资成</w:t>
      </w:r>
      <w:r>
        <w:rPr>
          <w:spacing w:val="-100"/>
        </w:rPr>
        <w:t> </w:t>
      </w:r>
      <w:r>
        <w:rPr>
          <w:spacing w:val="-100"/>
        </w:rPr>
      </w:r>
      <w:r>
        <w:rPr/>
        <w:t>本。 </w:t>
      </w:r>
      <w:r>
        <w:rPr>
          <w:spacing w:val="4"/>
        </w:rPr>
        <w:t>在非货币性资产交换具备商业实质和换入资产或换出资产的公允价值能够可靠计量的前提</w:t>
      </w:r>
      <w:r>
        <w:rPr/>
        <w:t> </w:t>
      </w:r>
      <w:r>
        <w:rPr>
          <w:spacing w:val="-1"/>
        </w:rPr>
        <w:t>下，非货币性资产交换换入的长期股权投资以换出资产的公允价值和应支付的相关税费确定</w:t>
      </w:r>
      <w:r>
        <w:rPr>
          <w:spacing w:val="-87"/>
        </w:rPr>
        <w:t> </w:t>
      </w:r>
      <w:r>
        <w:rPr>
          <w:spacing w:val="-87"/>
        </w:rPr>
      </w:r>
      <w:r>
        <w:rPr>
          <w:spacing w:val="-1"/>
        </w:rPr>
        <w:t>其初始投资成本，除非有确凿证据表明换入资产的公允价值更加可靠；不满足上述前提的非</w:t>
      </w:r>
      <w:r>
        <w:rPr>
          <w:spacing w:val="-87"/>
        </w:rPr>
        <w:t> </w:t>
      </w:r>
      <w:r>
        <w:rPr>
          <w:spacing w:val="-87"/>
        </w:rPr>
      </w:r>
      <w:r>
        <w:rPr>
          <w:spacing w:val="-1"/>
        </w:rPr>
        <w:t>货币性资产交换，以换出资产的账面价值和应支付的相关税费作为换入长期股权投资的初始</w:t>
      </w:r>
      <w:r>
        <w:rPr>
          <w:spacing w:val="-87"/>
        </w:rPr>
        <w:t> </w:t>
      </w:r>
      <w:r>
        <w:rPr>
          <w:spacing w:val="-87"/>
        </w:rPr>
      </w:r>
      <w:r>
        <w:rPr/>
        <w:t>投资成本。 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5"/>
        <w:spacing w:line="240" w:lineRule="auto"/>
        <w:ind w:left="1410" w:right="173"/>
        <w:jc w:val="left"/>
        <w:rPr>
          <w:b w:val="0"/>
          <w:bCs w:val="0"/>
        </w:rPr>
      </w:pPr>
      <w:r>
        <w:rPr>
          <w:rFonts w:ascii="Times New Roman" w:hAnsi="Times New Roman" w:cs="Times New Roman" w:eastAsia="Times New Roman" w:hint="default"/>
        </w:rPr>
        <w:t>3</w:t>
      </w:r>
      <w:r>
        <w:rPr/>
        <w:t>、</w:t>
      </w:r>
      <w:r>
        <w:rPr>
          <w:spacing w:val="-2"/>
        </w:rPr>
        <w:t> </w:t>
      </w:r>
      <w:r>
        <w:rPr/>
        <w:t>后续计量及损益确认方法</w:t>
      </w:r>
      <w:r>
        <w:rPr>
          <w:b w:val="0"/>
          <w:bCs w:val="0"/>
        </w:rPr>
      </w:r>
    </w:p>
    <w:p>
      <w:pPr>
        <w:pStyle w:val="BodyText"/>
        <w:spacing w:line="273" w:lineRule="auto" w:before="21"/>
        <w:ind w:left="1414" w:right="173" w:firstLine="360"/>
        <w:jc w:val="left"/>
      </w:pPr>
      <w:r>
        <w:rPr>
          <w:rFonts w:ascii="宋体" w:hAnsi="宋体" w:cs="宋体" w:eastAsia="宋体" w:hint="default"/>
        </w:rPr>
        <w:t>1.</w:t>
      </w:r>
      <w:r>
        <w:rPr>
          <w:rFonts w:ascii="宋体" w:hAnsi="宋体" w:cs="宋体" w:eastAsia="宋体" w:hint="default"/>
          <w:spacing w:val="44"/>
        </w:rPr>
        <w:t> </w:t>
      </w:r>
      <w:r>
        <w:rPr/>
        <w:t>成本法核算的长期股权投资 </w:t>
      </w:r>
      <w:r>
        <w:rPr>
          <w:spacing w:val="-1"/>
        </w:rPr>
        <w:t>公司对子公司的长期股权投资，采用成本法核算。除取得投资时实际支付的价款或对价中包</w:t>
      </w:r>
      <w:r>
        <w:rPr>
          <w:spacing w:val="-87"/>
        </w:rPr>
        <w:t> </w:t>
      </w:r>
      <w:r>
        <w:rPr>
          <w:spacing w:val="-87"/>
        </w:rPr>
      </w:r>
      <w:r>
        <w:rPr>
          <w:spacing w:val="-1"/>
        </w:rPr>
        <w:t>含的已宣告但尚未发放的现金股利或利润外，公司按照享有被投资单位宣告发放的现金股利</w:t>
      </w:r>
      <w:r>
        <w:rPr>
          <w:spacing w:val="-87"/>
        </w:rPr>
        <w:t> </w:t>
      </w:r>
      <w:r>
        <w:rPr>
          <w:spacing w:val="-87"/>
        </w:rPr>
      </w:r>
      <w:r>
        <w:rPr/>
        <w:t>或利润确认当期投资收益。</w:t>
      </w:r>
    </w:p>
    <w:p>
      <w:pPr>
        <w:spacing w:line="240" w:lineRule="auto" w:before="6"/>
        <w:rPr>
          <w:rFonts w:ascii="宋体" w:hAnsi="宋体" w:cs="宋体" w:eastAsia="宋体" w:hint="default"/>
          <w:sz w:val="24"/>
          <w:szCs w:val="24"/>
        </w:rPr>
      </w:pPr>
    </w:p>
    <w:p>
      <w:pPr>
        <w:pStyle w:val="BodyText"/>
        <w:spacing w:line="271" w:lineRule="auto"/>
        <w:ind w:left="1414" w:right="100"/>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益、其他综合收益和利润分配以外所有者权益的其他变动，调整长期股权投资的账面价值并 计入所有者权益。 在确认应享有被投资单位净损益的份额时，以取得投资时被投资单位可辨认净资产的公允价 值为基础，并按照公司的会计政策及会计期间，对被投资单位的净利润进行调整后确认。在 持有投资期间，被投资单位编制合并财务报表的，以合并财务报表中的净利润、其他综合收 益和其他所有者权益变动中归属于被投资单位的金额为基础进行核算。 公司与联营企业、合营企业之间发生的未实现内部交易损益按照应享有的比例计算归属于公 </w:t>
      </w:r>
      <w:r>
        <w:rPr>
          <w:spacing w:val="-4"/>
        </w:rPr>
        <w:t>司的部分，予以抵销，在此基础上确认投资收益。与被投资单位发生的未实现内部交易损失，</w:t>
      </w:r>
    </w:p>
    <w:p>
      <w:pPr>
        <w:spacing w:after="0" w:line="271"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68" w:lineRule="auto" w:before="35"/>
        <w:ind w:left="1414" w:right="100"/>
        <w:jc w:val="left"/>
      </w:pPr>
      <w:r>
        <w:rPr/>
        <w:t>属于资产减值损失的，全额确认。公司与联营企业、合营企业之间发生投出或出售资产的交 易，该资产构成业务的，按照本附注</w:t>
      </w:r>
      <w:r>
        <w:rPr>
          <w:rFonts w:ascii="Times New Roman" w:hAnsi="Times New Roman" w:cs="Times New Roman" w:eastAsia="Times New Roman" w:hint="default"/>
        </w:rPr>
        <w:t>“</w:t>
      </w:r>
      <w:r>
        <w:rPr/>
        <w:t>三、（五）同一控制下和非同一控制下企业合并的会</w:t>
      </w:r>
      <w:r>
        <w:rPr>
          <w:spacing w:val="-28"/>
        </w:rPr>
        <w:t> </w:t>
      </w:r>
      <w:r>
        <w:rPr>
          <w:spacing w:val="-28"/>
        </w:rPr>
      </w:r>
      <w:r>
        <w:rPr/>
        <w:t>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 在公司确认应分担被投资单位发生的亏损时，按照以下顺序进行处理：首先，冲减长期股权 投资的账面价值。其次，长期股权投资的账面价值不足以冲减的，以其他实质上构成对被投 资单位净投资的长期权益（提示：应明确该等长期权益的具体内容和认定标准）账面价值为 限继续确认投资损失，冲减长期应收项目等的账面价值。最后，经过上述处理，按照投资合 </w:t>
      </w:r>
      <w:r>
        <w:rPr>
          <w:spacing w:val="-4"/>
        </w:rPr>
        <w:t>同或协议约定企业仍承担额外义务的，按预计承担的义务确认预计负债，计入当期投资损失。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1" w:lineRule="auto" w:before="163"/>
        <w:ind w:left="1414" w:right="17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 </w:t>
      </w:r>
      <w:r>
        <w:rPr>
          <w:spacing w:val="-1"/>
        </w:rPr>
        <w:t>采用权益法核算的长期股权投资，在处置该项投资时，采用与被投资单位直接处置相关资产</w:t>
      </w:r>
      <w:r>
        <w:rPr>
          <w:spacing w:val="-87"/>
        </w:rPr>
        <w:t> </w:t>
      </w:r>
      <w:r>
        <w:rPr>
          <w:spacing w:val="-87"/>
        </w:rPr>
      </w:r>
      <w:r>
        <w:rPr>
          <w:spacing w:val="-1"/>
        </w:rPr>
        <w:t>或负债相同的基础，按相应比例对原计入其他综合收益的部分进行会计处理。因被投资单位</w:t>
      </w:r>
      <w:r>
        <w:rPr>
          <w:spacing w:val="-87"/>
        </w:rPr>
        <w:t> </w:t>
      </w:r>
      <w:r>
        <w:rPr>
          <w:spacing w:val="-87"/>
        </w:rPr>
      </w:r>
      <w:r>
        <w:rPr>
          <w:spacing w:val="-1"/>
        </w:rPr>
        <w:t>除净损益、其他综合收益和利润分配以外的其他所有者权益变动而确认的所有者权益，按比</w:t>
      </w:r>
      <w:r>
        <w:rPr>
          <w:spacing w:val="-87"/>
        </w:rPr>
        <w:t> </w:t>
      </w:r>
      <w:r>
        <w:rPr>
          <w:spacing w:val="-87"/>
        </w:rPr>
      </w:r>
      <w:r>
        <w:rPr>
          <w:spacing w:val="-1"/>
        </w:rPr>
        <w:t>例结转入当期损益，由于被投资方重新计量设定受益计划净负债或净资产变动而产生的其他</w:t>
      </w:r>
      <w:r>
        <w:rPr>
          <w:spacing w:val="-87"/>
        </w:rPr>
        <w:t> </w:t>
      </w:r>
      <w:r>
        <w:rPr>
          <w:spacing w:val="-87"/>
        </w:rPr>
      </w:r>
      <w:r>
        <w:rPr/>
        <w:t>综合收益除外。 </w:t>
      </w:r>
      <w:r>
        <w:rPr>
          <w:spacing w:val="-1"/>
        </w:rPr>
        <w:t>因处置部分股权投资等原因丧失了对被投资单位的共同控制或重大影响的，处置后的剩余股</w:t>
      </w:r>
      <w:r>
        <w:rPr>
          <w:spacing w:val="-87"/>
        </w:rPr>
        <w:t> </w:t>
      </w:r>
      <w:r>
        <w:rPr>
          <w:spacing w:val="-87"/>
        </w:rPr>
      </w:r>
      <w:r>
        <w:rPr>
          <w:spacing w:val="-1"/>
        </w:rPr>
        <w:t>权改按金融工具确认和计量准则核算，其在丧失共同控制或重大影响之日的公允价值与账面</w:t>
      </w:r>
      <w:r>
        <w:rPr>
          <w:spacing w:val="-87"/>
        </w:rPr>
        <w:t> </w:t>
      </w:r>
      <w:r>
        <w:rPr>
          <w:spacing w:val="-87"/>
        </w:rPr>
      </w:r>
      <w:r>
        <w:rPr>
          <w:spacing w:val="-1"/>
        </w:rPr>
        <w:t>价值之间的差额计入当期损益。原股权投资因采用权益法核算而确认的其他综合收益，在终</w:t>
      </w:r>
      <w:r>
        <w:rPr>
          <w:spacing w:val="-87"/>
        </w:rPr>
        <w:t> </w:t>
      </w:r>
      <w:r>
        <w:rPr>
          <w:spacing w:val="-87"/>
        </w:rPr>
      </w:r>
      <w:r>
        <w:rPr/>
        <w:t>止采用权益法核算时采用与被投资单位直接处置相关资产或负债相同的基础进行会计处理。 </w:t>
      </w:r>
      <w:r>
        <w:rPr>
          <w:spacing w:val="-1"/>
        </w:rPr>
        <w:t>因被投资方除净损益、其他综合收益和利润分配以外的其他所有者权益变动而确认的所有者</w:t>
      </w:r>
      <w:r>
        <w:rPr>
          <w:spacing w:val="-87"/>
        </w:rPr>
        <w:t> </w:t>
      </w:r>
      <w:r>
        <w:rPr>
          <w:spacing w:val="-87"/>
        </w:rPr>
      </w:r>
      <w:r>
        <w:rPr/>
        <w:t>权益，在终止采用权益法核算时全部转入当期损益。 </w:t>
      </w:r>
      <w:r>
        <w:rPr>
          <w:spacing w:val="-1"/>
        </w:rPr>
        <w:t>因处置部分股权投资等原因丧失了对被投资单位控制权的，在编制个别财务报表时，处置后</w:t>
      </w:r>
      <w:r>
        <w:rPr>
          <w:spacing w:val="-87"/>
        </w:rPr>
        <w:t> </w:t>
      </w:r>
      <w:r>
        <w:rPr>
          <w:spacing w:val="-87"/>
        </w:rPr>
      </w:r>
      <w:r>
        <w:rPr>
          <w:spacing w:val="-1"/>
        </w:rPr>
        <w:t>的剩余股权能够对被投资单位实施共同控制或重大影响的，改按权益法核算，并对该剩余股</w:t>
      </w:r>
      <w:r>
        <w:rPr>
          <w:spacing w:val="-87"/>
        </w:rPr>
        <w:t> </w:t>
      </w:r>
      <w:r>
        <w:rPr>
          <w:spacing w:val="-87"/>
        </w:rPr>
      </w:r>
      <w:r>
        <w:rPr>
          <w:spacing w:val="-1"/>
        </w:rPr>
        <w:t>权视同自取得时即采用权益法核算进行调整；处置后的剩余股权不能对被投资单位实施共同</w:t>
      </w:r>
      <w:r>
        <w:rPr>
          <w:spacing w:val="-87"/>
        </w:rPr>
        <w:t> </w:t>
      </w:r>
      <w:r>
        <w:rPr>
          <w:spacing w:val="-87"/>
        </w:rPr>
      </w:r>
      <w:r>
        <w:rPr>
          <w:spacing w:val="-1"/>
        </w:rPr>
        <w:t>控制或施加重大影响的，改按金融工具确认和计量准则的有关规定进行会计处理，其在丧失</w:t>
      </w:r>
      <w:r>
        <w:rPr>
          <w:spacing w:val="-87"/>
        </w:rPr>
        <w:t> </w:t>
      </w:r>
      <w:r>
        <w:rPr>
          <w:spacing w:val="-87"/>
        </w:rPr>
      </w:r>
      <w:r>
        <w:rPr/>
        <w:t>控制之日的公允价值与账面价值间的差额计入当期损益。 </w:t>
      </w:r>
      <w:r>
        <w:rPr>
          <w:spacing w:val="-1"/>
        </w:rPr>
        <w:t>处置的股权是因追加投资等原因通过企业合并取得的，在编制个别财务报表时，处置后的剩</w:t>
      </w:r>
      <w:r>
        <w:rPr>
          <w:spacing w:val="-87"/>
        </w:rPr>
        <w:t> </w:t>
      </w:r>
      <w:r>
        <w:rPr>
          <w:spacing w:val="-87"/>
        </w:rPr>
      </w:r>
      <w:r>
        <w:rPr>
          <w:spacing w:val="-1"/>
        </w:rPr>
        <w:t>余股权采用成本法或权益法核算的，购买日之前持有的股权投资因采用权益法核算而确认的</w:t>
      </w:r>
      <w:r>
        <w:rPr>
          <w:spacing w:val="-87"/>
        </w:rPr>
        <w:t> </w:t>
      </w:r>
      <w:r>
        <w:rPr>
          <w:spacing w:val="-87"/>
        </w:rPr>
      </w:r>
      <w:r>
        <w:rPr>
          <w:spacing w:val="-1"/>
        </w:rPr>
        <w:t>其他综合收益和其他所有者权益按比例结转；处置后的剩余股权改按金融工具确认和计量准</w:t>
      </w:r>
      <w:r>
        <w:rPr>
          <w:spacing w:val="-87"/>
        </w:rPr>
        <w:t> </w:t>
      </w:r>
      <w:r>
        <w:rPr>
          <w:spacing w:val="-87"/>
        </w:rPr>
      </w:r>
      <w:r>
        <w:rPr/>
        <w:t>则进行会计处理的，其他综合收益和其他所有者权益全部结转。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0"/>
        <w:ind w:right="173"/>
        <w:jc w:val="left"/>
        <w:rPr>
          <w:b w:val="0"/>
          <w:bCs w:val="0"/>
        </w:rPr>
      </w:pPr>
      <w:bookmarkStart w:name="15、投资性房地产" w:id="140"/>
      <w:bookmarkEnd w:id="14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03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ind w:left="872" w:right="100"/>
        <w:jc w:val="left"/>
      </w:pPr>
      <w:r>
        <w:rPr/>
        <w:t>公司对现有投资性房地产采用成本模式计量。对按照成本模式计量的投资性房地产－出租用建筑</w:t>
      </w:r>
      <w:r>
        <w:rPr>
          <w:spacing w:val="-23"/>
        </w:rPr>
        <w:t> </w:t>
      </w:r>
      <w:r>
        <w:rPr>
          <w:spacing w:val="-23"/>
        </w:rPr>
      </w:r>
      <w:r>
        <w:rPr>
          <w:spacing w:val="-1"/>
        </w:rPr>
        <w:t>物采用与本公司固定资产相同的折旧政策，出租用土地使用权按与无形资产相同的摊销政策执行。</w:t>
      </w:r>
    </w:p>
    <w:p>
      <w:pPr>
        <w:spacing w:after="0" w:line="273"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left="153" w:right="173"/>
        <w:jc w:val="left"/>
        <w:rPr>
          <w:b w:val="0"/>
          <w:bCs w:val="0"/>
        </w:rPr>
      </w:pPr>
      <w:bookmarkStart w:name="16、固定资产" w:id="141"/>
      <w:bookmarkEnd w:id="14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73"/>
        <w:jc w:val="left"/>
        <w:rPr>
          <w:b w:val="0"/>
          <w:bCs w:val="0"/>
        </w:rPr>
      </w:pPr>
      <w:bookmarkStart w:name="（1）确认条件" w:id="142"/>
      <w:bookmarkEnd w:id="14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73"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9"/>
        <w:rPr>
          <w:rFonts w:ascii="宋体" w:hAnsi="宋体" w:cs="宋体" w:eastAsia="宋体" w:hint="default"/>
          <w:sz w:val="20"/>
          <w:szCs w:val="20"/>
        </w:rPr>
      </w:pPr>
    </w:p>
    <w:p>
      <w:pPr>
        <w:pStyle w:val="Heading5"/>
        <w:spacing w:line="240" w:lineRule="auto"/>
        <w:ind w:left="153" w:right="173"/>
        <w:jc w:val="left"/>
        <w:rPr>
          <w:b w:val="0"/>
          <w:bCs w:val="0"/>
        </w:rPr>
      </w:pPr>
      <w:bookmarkStart w:name="（2）折旧方法" w:id="143"/>
      <w:bookmarkEnd w:id="14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19.20%</w:t>
            </w:r>
          </w:p>
        </w:tc>
      </w:tr>
    </w:tbl>
    <w:p>
      <w:pPr>
        <w:spacing w:line="240" w:lineRule="auto" w:before="2"/>
        <w:rPr>
          <w:rFonts w:ascii="宋体" w:hAnsi="宋体" w:cs="宋体" w:eastAsia="宋体" w:hint="default"/>
          <w:b/>
          <w:bCs/>
          <w:sz w:val="19"/>
          <w:szCs w:val="19"/>
        </w:rPr>
      </w:pPr>
    </w:p>
    <w:p>
      <w:pPr>
        <w:pStyle w:val="Heading5"/>
        <w:spacing w:line="240" w:lineRule="auto" w:before="35"/>
        <w:ind w:right="173"/>
        <w:jc w:val="left"/>
        <w:rPr>
          <w:b w:val="0"/>
          <w:bCs w:val="0"/>
        </w:rPr>
      </w:pPr>
      <w:bookmarkStart w:name="（3）融资租入固定资产的认定依据、计价和折旧方法" w:id="144"/>
      <w:bookmarkEnd w:id="14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04" w:lineRule="auto" w:before="0"/>
        <w:ind w:left="153" w:right="100" w:firstLine="0"/>
        <w:jc w:val="left"/>
        <w:rPr>
          <w:rFonts w:ascii="宋体" w:hAnsi="宋体" w:cs="宋体" w:eastAsia="宋体" w:hint="default"/>
          <w:sz w:val="18"/>
          <w:szCs w:val="18"/>
        </w:rPr>
      </w:pPr>
      <w:r>
        <w:rPr>
          <w:rFonts w:ascii="宋体" w:hAnsi="宋体" w:cs="宋体" w:eastAsia="宋体" w:hint="default"/>
          <w:spacing w:val="-4"/>
          <w:sz w:val="18"/>
          <w:szCs w:val="18"/>
        </w:rPr>
        <w:t>公司与租赁方所签订的租赁协议条款中规定了下列条件之一的，确认为融资租入资产：（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）租赁期满后租赁资产的所有权归</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属于本公司；（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）公司具有购买资产的选择权，购买价款远低于行使选择权时该资产的公允价值；（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）租赁期占所租赁资产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使用寿命的大部分；（</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）租赁开始日的最低租赁付款额现值，与该资产的公允价值不存在较大的差异。公司在承租开始日，</w:t>
      </w:r>
      <w:r>
        <w:rPr>
          <w:rFonts w:ascii="宋体" w:hAnsi="宋体" w:cs="宋体" w:eastAsia="宋体" w:hint="default"/>
          <w:spacing w:val="-70"/>
          <w:sz w:val="18"/>
          <w:szCs w:val="18"/>
        </w:rPr>
        <w:t> </w:t>
      </w:r>
      <w:r>
        <w:rPr>
          <w:rFonts w:ascii="宋体" w:hAnsi="宋体" w:cs="宋体" w:eastAsia="宋体" w:hint="default"/>
          <w:spacing w:val="-2"/>
          <w:sz w:val="18"/>
          <w:szCs w:val="18"/>
        </w:rPr>
        <w:t>将租赁资产公允价值与最低租赁付款额现值两者中较低者作为租入资产的入账价值，将最低租赁付款额作为长期应付款的入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账价值，其差额作为未确认的融资费。</w:t>
      </w:r>
    </w:p>
    <w:p>
      <w:pPr>
        <w:spacing w:line="240" w:lineRule="auto" w:before="0"/>
        <w:rPr>
          <w:rFonts w:ascii="宋体" w:hAnsi="宋体" w:cs="宋体" w:eastAsia="宋体" w:hint="default"/>
          <w:sz w:val="23"/>
          <w:szCs w:val="23"/>
        </w:rPr>
      </w:pPr>
    </w:p>
    <w:p>
      <w:pPr>
        <w:pStyle w:val="Heading5"/>
        <w:spacing w:line="240" w:lineRule="auto"/>
        <w:ind w:right="173"/>
        <w:jc w:val="left"/>
        <w:rPr>
          <w:b w:val="0"/>
          <w:bCs w:val="0"/>
        </w:rPr>
      </w:pPr>
      <w:bookmarkStart w:name="17、在建工程" w:id="145"/>
      <w:bookmarkEnd w:id="14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872" w:right="212"/>
        <w:jc w:val="both"/>
      </w:pPr>
      <w:r>
        <w:rPr/>
        <w:t>在建工程项目按建造该项资产达到预定可使用状态前所发生的必要支出，作为固定资产的入账价</w:t>
      </w:r>
      <w:r>
        <w:rPr>
          <w:spacing w:val="-23"/>
        </w:rPr>
        <w:t> </w:t>
      </w:r>
      <w:r>
        <w:rPr>
          <w:spacing w:val="-23"/>
        </w:rPr>
      </w:r>
      <w:r>
        <w:rPr/>
        <w:t>值。所建造的固定资产在建工程已达到预定可使用状态，但尚未办理竣工决算的，自达到预定可</w:t>
      </w:r>
      <w:r>
        <w:rPr>
          <w:spacing w:val="-23"/>
        </w:rPr>
        <w:t> </w:t>
      </w:r>
      <w:r>
        <w:rPr>
          <w:spacing w:val="-23"/>
        </w:rPr>
      </w:r>
      <w:r>
        <w:rPr/>
        <w:t>使用状态之日起，根据工程预算、造价或者工程实际成本等，按估计的价值转入固定资产，并按</w:t>
      </w:r>
      <w:r>
        <w:rPr>
          <w:spacing w:val="-23"/>
        </w:rPr>
        <w:t> </w:t>
      </w:r>
      <w:r>
        <w:rPr>
          <w:spacing w:val="-23"/>
        </w:rPr>
      </w:r>
      <w:r>
        <w:rPr/>
        <w:t>本公司固定资产折旧政策计提固定资产的折旧，待办理竣工决算后，再按实际成本调整原来的暂</w:t>
      </w:r>
      <w:r>
        <w:rPr>
          <w:spacing w:val="-23"/>
        </w:rPr>
        <w:t> </w:t>
      </w:r>
      <w:r>
        <w:rPr>
          <w:spacing w:val="-23"/>
        </w:rPr>
      </w:r>
      <w:r>
        <w:rPr/>
        <w:t>估价值，但不调整原已计提的折旧额。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right="173"/>
        <w:jc w:val="left"/>
        <w:rPr>
          <w:b w:val="0"/>
          <w:bCs w:val="0"/>
        </w:rPr>
      </w:pPr>
      <w:bookmarkStart w:name="18、借款费用" w:id="146"/>
      <w:bookmarkEnd w:id="14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BodyText"/>
        <w:spacing w:line="271" w:lineRule="auto"/>
        <w:ind w:left="1414" w:right="100"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 额等。 </w:t>
      </w:r>
      <w:r>
        <w:rPr>
          <w:spacing w:val="-4"/>
        </w:rPr>
        <w:t>公司发生的借款费用，可直接归属于符合资本化条件的资产的购建或者生产的，予以资本化，</w:t>
      </w:r>
      <w:r>
        <w:rPr>
          <w:spacing w:val="-73"/>
        </w:rPr>
        <w:t> </w:t>
      </w:r>
      <w:r>
        <w:rPr>
          <w:spacing w:val="-73"/>
        </w:rPr>
      </w:r>
      <w:r>
        <w:rPr/>
        <w:t>计入相关资产成本；其他借款费用，在发生时根据其发生额确认为费用，计入当期损益。 符合资本化条件的资产，是指需要经过相当长时间的购建或者生产活动才能达到预定可使用</w:t>
      </w:r>
      <w:r>
        <w:rPr/>
        <w:t> 或者可销售状态的固定资产、投资性房地产和存货等资产。 借款费用同时满足下列条件时开始资本化：</w:t>
      </w:r>
    </w:p>
    <w:p>
      <w:pPr>
        <w:spacing w:after="0" w:line="271"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56" w:lineRule="auto" w:before="35"/>
        <w:ind w:left="1414"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w:t>
      </w:r>
      <w:r>
        <w:rPr>
          <w:spacing w:val="-35"/>
        </w:rPr>
        <w:t> </w:t>
      </w:r>
      <w:r>
        <w:rPr>
          <w:spacing w:val="-35"/>
        </w:rPr>
      </w:r>
      <w:r>
        <w:rPr/>
        <w:t>金、转移非现金资产或者承担带息债务形式发生的支出；</w:t>
      </w:r>
    </w:p>
    <w:p>
      <w:pPr>
        <w:pStyle w:val="BodyText"/>
        <w:spacing w:line="240" w:lineRule="auto" w:before="22"/>
        <w:ind w:left="141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141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7"/>
        <w:rPr>
          <w:rFonts w:ascii="宋体" w:hAnsi="宋体" w:cs="宋体" w:eastAsia="宋体" w:hint="default"/>
          <w:sz w:val="25"/>
          <w:szCs w:val="25"/>
        </w:rPr>
      </w:pPr>
    </w:p>
    <w:p>
      <w:pPr>
        <w:pStyle w:val="BodyText"/>
        <w:spacing w:line="271" w:lineRule="auto"/>
        <w:ind w:left="1414" w:right="112"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w:t>
      </w:r>
      <w:r>
        <w:rPr>
          <w:spacing w:val="-91"/>
        </w:rPr>
        <w:t> </w:t>
      </w:r>
      <w:r>
        <w:rPr>
          <w:spacing w:val="-91"/>
        </w:rPr>
      </w:r>
      <w:r>
        <w:rPr/>
        <w:t>的期间不包括在内。 </w:t>
      </w:r>
      <w:r>
        <w:rPr>
          <w:spacing w:val="-1"/>
        </w:rPr>
        <w:t>当购建或者生产符合资本化条件的资产达到预定可使用或者可销售状态时，借款费用停止资</w:t>
      </w:r>
      <w:r>
        <w:rPr>
          <w:spacing w:val="-91"/>
        </w:rPr>
        <w:t> </w:t>
      </w:r>
      <w:r>
        <w:rPr>
          <w:spacing w:val="-91"/>
        </w:rPr>
      </w:r>
      <w:r>
        <w:rPr/>
        <w:t>本化。 </w:t>
      </w:r>
      <w:r>
        <w:rPr>
          <w:spacing w:val="-1"/>
        </w:rPr>
        <w:t>当购建或者生产符合资本化条件的资产中部分项目分别完工且可单独使用时，该部分资产借</w:t>
      </w:r>
      <w:r>
        <w:rPr>
          <w:spacing w:val="-91"/>
        </w:rPr>
        <w:t> </w:t>
      </w:r>
      <w:r>
        <w:rPr>
          <w:spacing w:val="-91"/>
        </w:rPr>
      </w:r>
      <w:r>
        <w:rPr/>
        <w:t>款费用停止资本化。 购建或者生产的资产的各部分分别完工，但必须等到整体完工后才可使用或可对外销售的， 在该资产整体完工时停止借款费用资本化。</w:t>
      </w:r>
    </w:p>
    <w:p>
      <w:pPr>
        <w:spacing w:line="240" w:lineRule="auto" w:before="8"/>
        <w:rPr>
          <w:rFonts w:ascii="宋体" w:hAnsi="宋体" w:cs="宋体" w:eastAsia="宋体" w:hint="default"/>
          <w:sz w:val="24"/>
          <w:szCs w:val="24"/>
        </w:rPr>
      </w:pPr>
    </w:p>
    <w:p>
      <w:pPr>
        <w:pStyle w:val="BodyText"/>
        <w:spacing w:line="264" w:lineRule="auto"/>
        <w:ind w:left="1414" w:right="137"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 </w:t>
      </w:r>
      <w:r>
        <w:rPr>
          <w:spacing w:val="-1"/>
        </w:rPr>
        <w:t>的，则借款费用暂停资本化；该项中断如是所购建或生产的符合资本化条件的资产达到预定</w:t>
      </w:r>
      <w:r>
        <w:rPr>
          <w:spacing w:val="-91"/>
        </w:rPr>
        <w:t> </w:t>
      </w:r>
      <w:r>
        <w:rPr>
          <w:spacing w:val="-91"/>
        </w:rPr>
      </w:r>
      <w:r>
        <w:rPr>
          <w:spacing w:val="-1"/>
        </w:rPr>
        <w:t>可使用状态或者可销售状态必要的程序，则借款费用继续资本化。在中断期间发生的借款费</w:t>
      </w:r>
      <w:r>
        <w:rPr>
          <w:spacing w:val="-91"/>
        </w:rPr>
        <w:t> </w:t>
      </w:r>
      <w:r>
        <w:rPr>
          <w:spacing w:val="-91"/>
        </w:rPr>
      </w:r>
      <w:r>
        <w:rPr/>
        <w:t>用确认为当期损益，直至资产的购建或者生产活动重新开始后借款费用继续资本化。</w:t>
      </w:r>
    </w:p>
    <w:p>
      <w:pPr>
        <w:spacing w:line="240" w:lineRule="auto" w:before="1"/>
        <w:rPr>
          <w:rFonts w:ascii="宋体" w:hAnsi="宋体" w:cs="宋体" w:eastAsia="宋体" w:hint="default"/>
          <w:sz w:val="25"/>
          <w:szCs w:val="25"/>
        </w:rPr>
      </w:pPr>
    </w:p>
    <w:p>
      <w:pPr>
        <w:pStyle w:val="BodyText"/>
        <w:spacing w:line="271" w:lineRule="auto"/>
        <w:ind w:left="1414" w:right="0" w:hanging="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w:t>
      </w:r>
      <w:r>
        <w:rPr>
          <w:spacing w:val="-91"/>
        </w:rPr>
        <w:t> </w:t>
      </w:r>
      <w:r>
        <w:rPr>
          <w:spacing w:val="-91"/>
        </w:rPr>
      </w:r>
      <w:r>
        <w:rPr>
          <w:spacing w:val="-1"/>
        </w:rPr>
        <w:t>借款费用，减去尚未动用的借款资金存入银行取得的利息收入或进行暂时性投资取得的投资</w:t>
      </w:r>
      <w:r>
        <w:rPr>
          <w:spacing w:val="-91"/>
        </w:rPr>
        <w:t> </w:t>
      </w:r>
      <w:r>
        <w:rPr>
          <w:spacing w:val="-91"/>
        </w:rPr>
      </w:r>
      <w:r>
        <w:rPr/>
        <w:t>收益后的金额，来确定借款费用的资本化金额。 </w:t>
      </w:r>
      <w:r>
        <w:rPr>
          <w:spacing w:val="-1"/>
        </w:rPr>
        <w:t>对于为购建或者生产符合资本化条件的资产而占用的一般借款，根据累计资产支出超过专门</w:t>
      </w:r>
      <w:r>
        <w:rPr>
          <w:spacing w:val="-91"/>
        </w:rPr>
        <w:t> </w:t>
      </w:r>
      <w:r>
        <w:rPr>
          <w:spacing w:val="-91"/>
        </w:rPr>
      </w:r>
      <w:r>
        <w:rPr>
          <w:spacing w:val="-1"/>
        </w:rPr>
        <w:t>借款部分的资产支出加权平均数乘以所占用一般借款的资本化率，计算确定一般借款应予资</w:t>
      </w:r>
      <w:r>
        <w:rPr>
          <w:spacing w:val="-91"/>
        </w:rPr>
        <w:t> </w:t>
      </w:r>
      <w:r>
        <w:rPr>
          <w:spacing w:val="-91"/>
        </w:rPr>
      </w:r>
      <w:r>
        <w:rPr/>
        <w:t>本化的借款费用金额。资本化率根据一般借款加权平均利率计算确定。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8"/>
        <w:ind w:left="153" w:right="0"/>
        <w:jc w:val="left"/>
        <w:rPr>
          <w:b w:val="0"/>
          <w:bCs w:val="0"/>
        </w:rPr>
      </w:pPr>
      <w:bookmarkStart w:name="19、生物资产" w:id="147"/>
      <w:bookmarkEnd w:id="14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0、油气资产" w:id="148"/>
      <w:bookmarkEnd w:id="14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1、无形资产" w:id="149"/>
      <w:bookmarkEnd w:id="14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计价方法、使用寿命、减值测试" w:id="150"/>
      <w:bookmarkEnd w:id="15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b/>
          <w:bCs/>
          <w:sz w:val="24"/>
          <w:szCs w:val="24"/>
        </w:rPr>
      </w:pPr>
    </w:p>
    <w:p>
      <w:pPr>
        <w:pStyle w:val="BodyText"/>
        <w:spacing w:line="271" w:lineRule="auto" w:before="35"/>
        <w:ind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 </w:t>
      </w:r>
      <w:r>
        <w:rPr>
          <w:spacing w:val="-1"/>
        </w:rPr>
        <w:t>债务重组取得债务人用以抵债的无形资产，以该无形资产的公允价值为基础确定其入账价值，并将重组债</w:t>
      </w:r>
      <w:r>
        <w:rPr>
          <w:spacing w:val="-81"/>
        </w:rPr>
        <w:t> </w:t>
      </w:r>
      <w:r>
        <w:rPr>
          <w:spacing w:val="-81"/>
        </w:rPr>
      </w: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 </w:t>
      </w:r>
      <w:r>
        <w:rPr>
          <w:spacing w:val="-1"/>
        </w:rPr>
        <w:t>以同一控制下的企业吸收合并方式取得的无形资产按被合并方的账面价值确定其入账价值；以非同一控制</w:t>
      </w:r>
      <w:r>
        <w:rPr>
          <w:spacing w:val="-81"/>
        </w:rPr>
        <w:t> </w:t>
      </w:r>
      <w:r>
        <w:rPr>
          <w:spacing w:val="-81"/>
        </w:rPr>
      </w:r>
      <w:r>
        <w:rPr/>
        <w:t>下的企业吸收合并方式取得的无形资产按公允价值确定其入账价值。 </w:t>
      </w:r>
      <w:r>
        <w:rPr>
          <w:spacing w:val="-1"/>
        </w:rPr>
        <w:t>内部自行开发的无形资产，其成本包括：开发该无形资产时耗用的材料、劳务成本、注册费、在开发过程</w:t>
      </w:r>
      <w:r>
        <w:rPr>
          <w:spacing w:val="-83"/>
        </w:rPr>
        <w:t> </w:t>
      </w:r>
      <w:r>
        <w:rPr>
          <w:spacing w:val="-83"/>
        </w:rPr>
      </w:r>
      <w:r>
        <w:rPr>
          <w:spacing w:val="-1"/>
        </w:rPr>
        <w:t>中使用的其他专利权和特许权的摊销以及满足资本化条件的利息费用，以及为使该无形资产达到预定用途</w:t>
      </w:r>
      <w:r>
        <w:rPr>
          <w:spacing w:val="-81"/>
        </w:rPr>
        <w:t> </w:t>
      </w:r>
      <w:r>
        <w:rPr>
          <w:spacing w:val="-81"/>
        </w:rPr>
      </w:r>
      <w:r>
        <w:rPr/>
        <w:t>前所发生的其他直接费用。</w:t>
      </w:r>
    </w:p>
    <w:p>
      <w:pPr>
        <w:spacing w:line="240" w:lineRule="auto" w:before="8"/>
        <w:rPr>
          <w:rFonts w:ascii="宋体" w:hAnsi="宋体" w:cs="宋体" w:eastAsia="宋体" w:hint="default"/>
          <w:sz w:val="24"/>
          <w:szCs w:val="24"/>
        </w:rPr>
      </w:pPr>
    </w:p>
    <w:p>
      <w:pPr>
        <w:pStyle w:val="BodyText"/>
        <w:spacing w:line="256" w:lineRule="auto"/>
        <w:ind w:left="214" w:right="5932" w:hanging="60"/>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73" w:lineRule="auto" w:before="22"/>
        <w:ind w:left="214" w:right="144"/>
        <w:jc w:val="left"/>
      </w:pPr>
      <w:r>
        <w:rPr>
          <w:spacing w:val="-2"/>
        </w:rPr>
        <w:t>对于使用寿命有限的无形资产，在为企业带来经济利益的期限内按直线法摊销；无法预见无形资产为企业</w:t>
      </w:r>
      <w:r>
        <w:rPr>
          <w:spacing w:val="-95"/>
        </w:rPr>
        <w:t> </w:t>
      </w:r>
      <w:r>
        <w:rPr>
          <w:spacing w:val="-95"/>
        </w:rPr>
      </w:r>
      <w:r>
        <w:rPr/>
        <w:t>带来经济利益期限的，视为使用寿命不确定的无形资产，不予摊销。</w:t>
      </w:r>
    </w:p>
    <w:p>
      <w:pPr>
        <w:spacing w:line="240" w:lineRule="auto" w:before="7"/>
        <w:rPr>
          <w:rFonts w:ascii="宋体" w:hAnsi="宋体" w:cs="宋体" w:eastAsia="宋体" w:hint="default"/>
          <w:sz w:val="23"/>
          <w:szCs w:val="23"/>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9"/>
        <w:rPr>
          <w:rFonts w:ascii="宋体" w:hAnsi="宋体" w:cs="宋体" w:eastAsia="宋体" w:hint="default"/>
          <w:b/>
          <w:bCs/>
          <w:sz w:val="25"/>
          <w:szCs w:val="25"/>
        </w:rPr>
      </w:pPr>
    </w:p>
    <w:tbl>
      <w:tblPr>
        <w:tblW w:w="0" w:type="auto"/>
        <w:jc w:val="left"/>
        <w:tblInd w:w="864" w:type="dxa"/>
        <w:tblLayout w:type="fixed"/>
        <w:tblCellMar>
          <w:top w:w="0" w:type="dxa"/>
          <w:left w:w="0" w:type="dxa"/>
          <w:bottom w:w="0" w:type="dxa"/>
          <w:right w:w="0" w:type="dxa"/>
        </w:tblCellMar>
        <w:tblLook w:val="01E0"/>
      </w:tblPr>
      <w:tblGrid>
        <w:gridCol w:w="2990"/>
        <w:gridCol w:w="1872"/>
        <w:gridCol w:w="2786"/>
      </w:tblGrid>
      <w:tr>
        <w:trPr>
          <w:trHeight w:val="355" w:hRule="exact"/>
        </w:trPr>
        <w:tc>
          <w:tcPr>
            <w:tcW w:w="2990" w:type="dxa"/>
            <w:tcBorders>
              <w:top w:val="single" w:sz="6" w:space="0" w:color="000000"/>
              <w:left w:val="single" w:sz="6" w:space="0" w:color="000000"/>
              <w:bottom w:val="single" w:sz="12" w:space="0" w:color="000000"/>
              <w:right w:val="single" w:sz="6" w:space="0" w:color="000000"/>
            </w:tcBorders>
          </w:tcPr>
          <w:p>
            <w:pPr>
              <w:pStyle w:val="TableParagraph"/>
              <w:tabs>
                <w:tab w:pos="421" w:val="left" w:leader="none"/>
              </w:tabs>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97"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786"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3"/>
                <w:sz w:val="21"/>
                <w:szCs w:val="21"/>
              </w:rPr>
              <w:t> </w:t>
            </w:r>
            <w:r>
              <w:rPr>
                <w:rFonts w:ascii="宋体" w:hAnsi="宋体" w:cs="宋体" w:eastAsia="宋体" w:hint="default"/>
                <w:sz w:val="21"/>
                <w:szCs w:val="21"/>
              </w:rPr>
              <w:t>据</w:t>
            </w:r>
          </w:p>
        </w:tc>
      </w:tr>
      <w:tr>
        <w:trPr>
          <w:trHeight w:val="352" w:hRule="exact"/>
        </w:trPr>
        <w:tc>
          <w:tcPr>
            <w:tcW w:w="29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法定使用年限</w:t>
            </w:r>
          </w:p>
        </w:tc>
      </w:tr>
      <w:tr>
        <w:trPr>
          <w:trHeight w:val="353" w:hRule="exact"/>
        </w:trPr>
        <w:tc>
          <w:tcPr>
            <w:tcW w:w="29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2" w:hRule="exact"/>
        </w:trPr>
        <w:tc>
          <w:tcPr>
            <w:tcW w:w="29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法定使用年限</w:t>
            </w:r>
          </w:p>
        </w:tc>
      </w:tr>
      <w:tr>
        <w:trPr>
          <w:trHeight w:val="352" w:hRule="exact"/>
        </w:trPr>
        <w:tc>
          <w:tcPr>
            <w:tcW w:w="29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5-10</w:t>
            </w:r>
            <w:r>
              <w:rPr>
                <w:rFonts w:ascii="宋体" w:hAnsi="宋体" w:cs="宋体" w:eastAsia="宋体" w:hint="default"/>
                <w:spacing w:val="-1"/>
                <w:sz w:val="21"/>
                <w:szCs w:val="21"/>
              </w:rPr>
              <w:t>年</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法定使用年限</w:t>
            </w:r>
          </w:p>
        </w:tc>
      </w:tr>
    </w:tbl>
    <w:p>
      <w:pPr>
        <w:pStyle w:val="BodyText"/>
        <w:spacing w:line="260" w:lineRule="exact"/>
        <w:ind w:left="1414" w:right="0"/>
        <w:jc w:val="left"/>
      </w:pPr>
      <w:r>
        <w:rPr/>
        <w:t>每期末，对使用寿命有限的无形资产的使用寿命及摊销方法进行复核。</w:t>
      </w:r>
    </w:p>
    <w:p>
      <w:pPr>
        <w:pStyle w:val="BodyText"/>
        <w:spacing w:line="240" w:lineRule="auto" w:before="37"/>
        <w:ind w:left="1414" w:right="0"/>
        <w:jc w:val="left"/>
      </w:pP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506" w:lineRule="auto" w:before="0"/>
        <w:ind w:left="154" w:right="11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z w:val="21"/>
          <w:szCs w:val="21"/>
        </w:rPr>
        <w:t>无法预见无形资产为企业带来经济利益期限的，视为使用寿命不确定的无形资产，不予摊销。</w:t>
      </w:r>
    </w:p>
    <w:p>
      <w:pPr>
        <w:spacing w:line="240" w:lineRule="auto" w:before="0"/>
        <w:rPr>
          <w:rFonts w:ascii="宋体" w:hAnsi="宋体" w:cs="宋体" w:eastAsia="宋体" w:hint="default"/>
          <w:sz w:val="20"/>
          <w:szCs w:val="20"/>
        </w:rPr>
      </w:pPr>
    </w:p>
    <w:p>
      <w:pPr>
        <w:pStyle w:val="Heading5"/>
        <w:spacing w:line="240" w:lineRule="auto" w:before="154"/>
        <w:ind w:left="153"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对于使用寿命确定的无形资产，如有明显减值迹象的，期末进行减值测试。 对于使用寿命不确定的无形资产，每期末进行减值测试。 </w:t>
      </w:r>
      <w:r>
        <w:rPr>
          <w:spacing w:val="-1"/>
        </w:rPr>
        <w:t>对无形资产进行减值测试，估计其可收回金额。有迹象表明一项无形资产可能发生减值的，公司以单项无</w:t>
      </w:r>
      <w:r>
        <w:rPr>
          <w:spacing w:val="-83"/>
        </w:rPr>
        <w:t> </w:t>
      </w:r>
      <w:r>
        <w:rPr>
          <w:spacing w:val="-83"/>
        </w:rPr>
      </w:r>
      <w:r>
        <w:rPr>
          <w:spacing w:val="-1"/>
        </w:rPr>
        <w:t>形资产为基础估计其可收回金额。公司难以对单项资产的可收回金额进行估计的，以该无形资产所属的资</w:t>
      </w:r>
      <w:r>
        <w:rPr>
          <w:spacing w:val="-81"/>
        </w:rPr>
        <w:t> </w:t>
      </w:r>
      <w:r>
        <w:rPr>
          <w:spacing w:val="-81"/>
        </w:rPr>
      </w:r>
      <w:r>
        <w:rPr/>
        <w:t>产组为基础确定无形资产组的可收回金额。</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3"/>
        </w:rPr>
        <w:t>可收回金额根据无形资产的公允价值减去处置费用后的净额与无形资产预计未来现金流量的现值两者之</w:t>
      </w:r>
      <w:r>
        <w:rPr>
          <w:spacing w:val="-82"/>
        </w:rPr>
        <w:t> </w:t>
      </w:r>
      <w:r>
        <w:rPr>
          <w:spacing w:val="-82"/>
        </w:rPr>
      </w:r>
      <w:r>
        <w:rPr/>
        <w:t>间较高者确定。 </w:t>
      </w:r>
      <w:r>
        <w:rPr>
          <w:spacing w:val="-1"/>
        </w:rPr>
        <w:t>当无形资产的可收回金额低于其账面价值的，将无形资产的账面价值减记至可收回金额，减记的金额确认</w:t>
      </w:r>
      <w:r>
        <w:rPr>
          <w:spacing w:val="-81"/>
        </w:rPr>
        <w:t> </w:t>
      </w:r>
      <w:r>
        <w:rPr>
          <w:spacing w:val="-81"/>
        </w:rPr>
      </w:r>
      <w:r>
        <w:rPr/>
        <w:t>为无形资产减值损失，计入当期损益，同时计提相应的无形资产减值准备。 </w:t>
      </w:r>
      <w:r>
        <w:rPr>
          <w:spacing w:val="-1"/>
        </w:rPr>
        <w:t>无形资产减值损失确认后，减值无形资产的折耗或者摊销费用在未来期间作相应调整，以使该无形资产在</w:t>
      </w:r>
      <w:r>
        <w:rPr>
          <w:spacing w:val="-81"/>
        </w:rPr>
        <w:t> </w:t>
      </w:r>
      <w:r>
        <w:rPr>
          <w:spacing w:val="-81"/>
        </w:rPr>
      </w:r>
      <w:r>
        <w:rPr/>
        <w:t>剩余使用寿命内，系统地分摊调整后的无形资产账面价值（扣除预计净残值）。 无形资产的减值损失一经确认，在以后会计期间不再转回。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53" w:right="0"/>
        <w:jc w:val="left"/>
        <w:rPr>
          <w:b w:val="0"/>
          <w:bCs w:val="0"/>
        </w:rPr>
      </w:pPr>
      <w:bookmarkStart w:name="（2）内部研究开发支出会计政策" w:id="151"/>
      <w:bookmarkEnd w:id="15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 内部研究开发项目开发阶段的支出，同时满足下列条件时确认为无形资产：</w:t>
      </w:r>
    </w:p>
    <w:p>
      <w:pPr>
        <w:pStyle w:val="BodyText"/>
        <w:spacing w:line="240" w:lineRule="auto" w:before="7"/>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15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35"/>
        </w:rPr>
        <w:t> </w:t>
      </w:r>
      <w:r>
        <w:rPr>
          <w:spacing w:val="-35"/>
        </w:rPr>
      </w:r>
      <w:r>
        <w:rPr/>
        <w:t>存在市场，无形资产将在内部使用的，能够证明其有用性；</w:t>
      </w:r>
    </w:p>
    <w:p>
      <w:pPr>
        <w:pStyle w:val="BodyText"/>
        <w:spacing w:line="256" w:lineRule="auto" w:before="22"/>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5"/>
        </w:rPr>
        <w:t> </w:t>
      </w:r>
      <w:r>
        <w:rPr>
          <w:spacing w:val="-35"/>
        </w:rPr>
      </w:r>
      <w:r>
        <w:rPr/>
        <w:t>资产；</w:t>
      </w:r>
    </w:p>
    <w:p>
      <w:pPr>
        <w:pStyle w:val="BodyText"/>
        <w:spacing w:line="264" w:lineRule="auto" w:before="22"/>
        <w:ind w:left="213" w:right="145" w:hanging="6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开发阶段的支出，若不满足上列条件的，于发生时计入当期损益。研究阶段的支出，在发生时计入当期损</w:t>
      </w:r>
      <w:r>
        <w:rPr/>
        <w:t> 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ind w:right="0"/>
        <w:jc w:val="left"/>
        <w:rPr>
          <w:b w:val="0"/>
          <w:bCs w:val="0"/>
        </w:rPr>
      </w:pPr>
      <w:bookmarkStart w:name="22、长期资产减值" w:id="152"/>
      <w:bookmarkEnd w:id="15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4" w:right="0"/>
        <w:jc w:val="left"/>
      </w:pPr>
      <w:r>
        <w:rPr>
          <w:spacing w:val="-1"/>
        </w:rPr>
        <w:t>长期股权投资、采用成本模式计量的投资性房地产、固定资产、在建工程、无形资产等长期</w:t>
      </w:r>
      <w:r>
        <w:rPr>
          <w:spacing w:val="-92"/>
        </w:rPr>
        <w:t> </w:t>
      </w:r>
      <w:r>
        <w:rPr>
          <w:spacing w:val="-92"/>
        </w:rPr>
      </w:r>
      <w:r>
        <w:rPr>
          <w:spacing w:val="-1"/>
        </w:rPr>
        <w:t>资产，于资产负债表日存在减值迹象的，进行减值测试。减值测试结果表明资产的可收回金</w:t>
      </w:r>
      <w:r>
        <w:rPr>
          <w:spacing w:val="-89"/>
        </w:rPr>
        <w:t> </w:t>
      </w:r>
      <w:r>
        <w:rPr>
          <w:spacing w:val="-89"/>
        </w:rPr>
      </w:r>
      <w:r>
        <w:rPr>
          <w:spacing w:val="-1"/>
        </w:rPr>
        <w:t>额低于其账面价值的，按其差额计提减值准备并计入减值损失。可收回金额为资产的公允价</w:t>
      </w:r>
      <w:r>
        <w:rPr>
          <w:spacing w:val="-87"/>
        </w:rPr>
        <w:t> </w:t>
      </w:r>
      <w:r>
        <w:rPr>
          <w:spacing w:val="-87"/>
        </w:rPr>
      </w:r>
      <w:r>
        <w:rPr>
          <w:spacing w:val="-1"/>
        </w:rPr>
        <w:t>值减去处置费用后的净额与资产预计未来现金流量的现值两者之间的较高者。资产减值准备</w:t>
      </w:r>
      <w:r>
        <w:rPr>
          <w:spacing w:val="-87"/>
        </w:rPr>
        <w:t> </w:t>
      </w:r>
      <w:r>
        <w:rPr>
          <w:spacing w:val="-87"/>
        </w:rPr>
      </w:r>
      <w:r>
        <w:rPr>
          <w:spacing w:val="-1"/>
        </w:rPr>
        <w:t>按单项资产为基础计算并确认，如果难以对单项资产的可收回金额进行估计的，以该资产所</w:t>
      </w:r>
      <w:r>
        <w:rPr>
          <w:spacing w:val="-87"/>
        </w:rPr>
        <w:t> </w:t>
      </w:r>
      <w:r>
        <w:rPr>
          <w:spacing w:val="-87"/>
        </w:rPr>
      </w:r>
      <w:r>
        <w:rPr/>
        <w:t>属的资产组确定资产组的可收回金额。资产组是能够独立产生现金流入的最小资产组合。 商誉至少在每年年度终了进行减值测试。 </w:t>
      </w:r>
      <w:r>
        <w:rPr>
          <w:spacing w:val="-1"/>
        </w:rPr>
        <w:t>本公司进行商誉减值测试，对于因企业合并形成的商誉的账面价值，自购买日起按照合理的</w:t>
      </w:r>
      <w:r>
        <w:rPr>
          <w:spacing w:val="-87"/>
        </w:rPr>
        <w:t> </w:t>
      </w:r>
      <w:r>
        <w:rPr>
          <w:spacing w:val="-87"/>
        </w:rPr>
      </w:r>
      <w:r>
        <w:rPr>
          <w:spacing w:val="-1"/>
        </w:rPr>
        <w:t>方法分摊至相关的资产组；难以分摊至相关的资产组的，将其分摊至相关的资产组组合。在</w:t>
      </w:r>
      <w:r>
        <w:rPr>
          <w:spacing w:val="-89"/>
        </w:rPr>
        <w:t> </w:t>
      </w:r>
      <w:r>
        <w:rPr>
          <w:spacing w:val="-89"/>
        </w:rPr>
      </w:r>
      <w:r>
        <w:rPr>
          <w:spacing w:val="-1"/>
        </w:rPr>
        <w:t>将商誉的账面价值分摊至相关的资产组或者资产组组合时，按照各资产组或者资产组组合的</w:t>
      </w:r>
      <w:r>
        <w:rPr>
          <w:spacing w:val="-87"/>
        </w:rPr>
        <w:t> </w:t>
      </w:r>
      <w:r>
        <w:rPr>
          <w:spacing w:val="-87"/>
        </w:rPr>
      </w:r>
      <w:r>
        <w:rPr>
          <w:spacing w:val="-1"/>
        </w:rPr>
        <w:t>公允价值占相关资产组或者资产组组合公允价值总额的比例进行分摊。公允价值难以可靠计</w:t>
      </w:r>
      <w:r>
        <w:rPr>
          <w:spacing w:val="-87"/>
        </w:rPr>
        <w:t> </w:t>
      </w:r>
      <w:r>
        <w:rPr>
          <w:spacing w:val="-87"/>
        </w:rPr>
      </w:r>
      <w:r>
        <w:rPr>
          <w:spacing w:val="-1"/>
        </w:rPr>
        <w:t>量的，按照各资产组或者资产组组合的账面价值占相关资产组或者资产组组合账面价值总额</w:t>
      </w:r>
      <w:r>
        <w:rPr>
          <w:spacing w:val="-87"/>
        </w:rPr>
        <w:t> </w:t>
      </w:r>
      <w:r>
        <w:rPr>
          <w:spacing w:val="-87"/>
        </w:rPr>
      </w:r>
      <w:r>
        <w:rPr/>
        <w:t>的比例进行分摊。 </w:t>
      </w:r>
      <w:r>
        <w:rPr>
          <w:spacing w:val="-1"/>
        </w:rPr>
        <w:t>在对包含商誉的相关资产组或者资产组组合进行减值测试时，如与商誉相关的资产组或者资</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1414" w:right="105"/>
        <w:jc w:val="both"/>
      </w:pPr>
      <w:r>
        <w:rPr/>
        <w:t>产组组合存在减值迹象的，先对不包含商誉的资产组或者资产组组合进行减值测试，计算可 收回金额，并与相关账面价值相比较，确认相应的减值损失。再对包含商誉的资产组或者资 产组组合进行减值测试，比较这些相关资产组或者资产组组合的账面价值（包括所分摊的商 誉的账面价值部分）与其可收回金额，如相关资产组或者资产组组合的可收回金额低于其账 面价值的，确认商誉的减值损失。</w:t>
      </w:r>
      <w:r>
        <w:rPr>
          <w:spacing w:val="-21"/>
        </w:rPr>
        <w:t> </w:t>
      </w:r>
      <w:r>
        <w:rPr/>
        <w:t>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right="173"/>
        <w:jc w:val="left"/>
        <w:rPr>
          <w:b w:val="0"/>
          <w:bCs w:val="0"/>
        </w:rPr>
      </w:pPr>
      <w:bookmarkStart w:name="23、长期待摊费用" w:id="153"/>
      <w:bookmarkEnd w:id="15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414" w:right="173"/>
        <w:jc w:val="left"/>
      </w:pPr>
      <w:r>
        <w:rPr/>
        <w:t>长期待摊费用为已经发生但应由本期和以后各期负担的分摊期限在一年以上的各项费用。</w:t>
      </w:r>
    </w:p>
    <w:p>
      <w:pPr>
        <w:spacing w:line="256" w:lineRule="auto" w:before="37"/>
        <w:ind w:left="1410" w:right="5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摊销方法</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长期待摊费用在受益期内平均摊销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64" w:lineRule="auto" w:before="173"/>
        <w:ind w:left="1414" w:right="173"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摊销年限</w:t>
      </w:r>
      <w:r>
        <w:rPr>
          <w:rFonts w:ascii="宋体" w:hAnsi="宋体" w:cs="宋体" w:eastAsia="宋体" w:hint="default"/>
          <w:b/>
          <w:bCs/>
          <w:spacing w:val="1"/>
          <w:w w:val="99"/>
        </w:rPr>
        <w:t> </w:t>
      </w:r>
      <w:r>
        <w:rPr>
          <w:spacing w:val="4"/>
        </w:rPr>
        <w:t>本公司本报告期内以经营租赁方式租入的固定资产改良支出在剩余租赁期限与租赁资产尚</w:t>
      </w:r>
      <w:r>
        <w:rPr/>
        <w:t> 可使用年限两者孰短的期限内平均摊销。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6"/>
        <w:ind w:right="173"/>
        <w:jc w:val="left"/>
        <w:rPr>
          <w:b w:val="0"/>
          <w:bCs w:val="0"/>
        </w:rPr>
      </w:pPr>
      <w:bookmarkStart w:name="24、职工薪酬" w:id="154"/>
      <w:bookmarkEnd w:id="15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73"/>
        <w:jc w:val="left"/>
        <w:rPr>
          <w:b w:val="0"/>
          <w:bCs w:val="0"/>
        </w:rPr>
      </w:pPr>
      <w:bookmarkStart w:name="（1）短期薪酬的会计处理方法" w:id="155"/>
      <w:bookmarkEnd w:id="15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4" w:right="173"/>
        <w:jc w:val="left"/>
      </w:pPr>
      <w:r>
        <w:rPr>
          <w:spacing w:val="-1"/>
        </w:rPr>
        <w:t>本公司在职工为本公司提供服务的会计期间，将实际发生的短期薪酬确认为负债，并计入当</w:t>
      </w:r>
      <w:r>
        <w:rPr>
          <w:spacing w:val="-87"/>
        </w:rPr>
        <w:t> </w:t>
      </w:r>
      <w:r>
        <w:rPr>
          <w:spacing w:val="-87"/>
        </w:rPr>
      </w:r>
      <w:r>
        <w:rPr/>
        <w:t>期损益或相关资产成本。 </w:t>
      </w:r>
      <w:r>
        <w:rPr>
          <w:spacing w:val="4"/>
        </w:rPr>
        <w:t>本公司为职工缴纳的社会保险费和住房公积金，以及按规定提取的工会经费和职工教育经</w:t>
      </w:r>
      <w:r>
        <w:rPr/>
        <w:t> </w:t>
      </w:r>
      <w:r>
        <w:rPr>
          <w:spacing w:val="-1"/>
        </w:rPr>
        <w:t>费，在职工为本公司提供服务的会计期间，根据规定的计提基础和计提比例计算确定相应的</w:t>
      </w:r>
      <w:r>
        <w:rPr>
          <w:spacing w:val="-87"/>
        </w:rPr>
        <w:t> </w:t>
      </w:r>
      <w:r>
        <w:rPr>
          <w:spacing w:val="-87"/>
        </w:rPr>
      </w:r>
      <w:r>
        <w:rPr/>
        <w:t>职工薪酬金额。</w:t>
      </w:r>
    </w:p>
    <w:p>
      <w:pPr>
        <w:pStyle w:val="BodyText"/>
        <w:spacing w:line="240" w:lineRule="auto" w:before="7"/>
        <w:ind w:left="1414" w:right="173"/>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left="153" w:right="173"/>
        <w:jc w:val="left"/>
        <w:rPr>
          <w:b w:val="0"/>
          <w:bCs w:val="0"/>
        </w:rPr>
      </w:pPr>
      <w:bookmarkStart w:name="（2）离职后福利的会计处理方法" w:id="156"/>
      <w:bookmarkEnd w:id="15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4" w:right="173"/>
        <w:jc w:val="left"/>
      </w:pPr>
      <w:r>
        <w:rPr/>
        <w:t>设定提存计划 </w:t>
      </w:r>
      <w:r>
        <w:rPr>
          <w:spacing w:val="-1"/>
        </w:rPr>
        <w:t>本公司按当地政府的相关规定为职工缴纳基本养老保险和失业保险，在职工为本公司提供服</w:t>
      </w:r>
      <w:r>
        <w:rPr>
          <w:spacing w:val="-87"/>
        </w:rPr>
        <w:t> </w:t>
      </w:r>
      <w:r>
        <w:rPr>
          <w:spacing w:val="-87"/>
        </w:rPr>
      </w:r>
      <w:r>
        <w:rPr>
          <w:spacing w:val="-1"/>
        </w:rPr>
        <w:t>务的会计期间，按以当地规定的缴纳基数和比例计算应缴纳金额，确认为负债，并计入当期</w:t>
      </w:r>
      <w:r>
        <w:rPr>
          <w:spacing w:val="-89"/>
        </w:rPr>
        <w:t> </w:t>
      </w:r>
      <w:r>
        <w:rPr>
          <w:spacing w:val="-89"/>
        </w:rPr>
      </w:r>
      <w:r>
        <w:rPr/>
        <w:t>损益或相关资产成本。</w:t>
      </w:r>
    </w:p>
    <w:p>
      <w:pPr>
        <w:spacing w:after="0" w:line="273"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3）辞退福利的会计处理方法" w:id="157"/>
      <w:bookmarkEnd w:id="15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4" w:right="151"/>
        <w:jc w:val="both"/>
      </w:pPr>
      <w:r>
        <w:rPr>
          <w:spacing w:val="-1"/>
        </w:rPr>
        <w:t>本公司在不能单方面撤回因解除劳动关系计划或裁减建议所提供的辞退福利时，或确认与涉</w:t>
      </w:r>
      <w:r>
        <w:rPr>
          <w:spacing w:val="-87"/>
        </w:rPr>
        <w:t> </w:t>
      </w:r>
      <w:r>
        <w:rPr>
          <w:spacing w:val="-87"/>
        </w:rPr>
      </w:r>
      <w:r>
        <w:rPr>
          <w:spacing w:val="-1"/>
        </w:rPr>
        <w:t>及支付辞退福利的重组相关的成本或费用时（两者孰早），确认辞退福利产生的职工薪酬负</w:t>
      </w:r>
      <w:r>
        <w:rPr>
          <w:spacing w:val="-89"/>
        </w:rPr>
        <w:t> </w:t>
      </w:r>
      <w:r>
        <w:rPr>
          <w:spacing w:val="-89"/>
        </w:rPr>
      </w:r>
      <w:r>
        <w:rPr>
          <w:spacing w:val="-1"/>
        </w:rPr>
        <w:t>债，并计入当期损益。。但辞退福利预期在年度报告期结束后十二个月不能完全支付的，按</w:t>
      </w:r>
      <w:r>
        <w:rPr>
          <w:spacing w:val="-91"/>
        </w:rPr>
        <w:t> </w:t>
      </w:r>
      <w:r>
        <w:rPr>
          <w:spacing w:val="-91"/>
        </w:rPr>
      </w:r>
      <w:r>
        <w:rPr/>
        <w:t>照其他长期职工薪酬处理。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4）其他长期职工福利的会计处理方法" w:id="158"/>
      <w:bookmarkEnd w:id="15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5、预计负债" w:id="159"/>
      <w:bookmarkEnd w:id="15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
        <w:jc w:val="left"/>
      </w:pPr>
      <w:r>
        <w:rPr/>
        <w:t>因产品质量保证、对外提供担保、未决诉讼等事项形成的现时义务，其履行很可能导致经济利益的流出， 在该义务的金额能够可靠计量时，确认为预计负债。对于未来经营亏损，不确认预计负债。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53" w:right="0"/>
        <w:jc w:val="left"/>
        <w:rPr>
          <w:b w:val="0"/>
          <w:bCs w:val="0"/>
        </w:rPr>
      </w:pPr>
      <w:bookmarkStart w:name="26、股份支付" w:id="160"/>
      <w:bookmarkEnd w:id="16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left="871" w:right="0"/>
        <w:jc w:val="left"/>
      </w:pPr>
      <w:r>
        <w:rPr/>
        <w:t>本公司的股份支付是为了获取职工提供服务而授予权益工具或者承担以权益工具为基础确定的负</w:t>
      </w:r>
      <w:r>
        <w:rPr>
          <w:spacing w:val="-23"/>
        </w:rPr>
        <w:t> </w:t>
      </w:r>
      <w:r>
        <w:rPr>
          <w:spacing w:val="-23"/>
        </w:rPr>
      </w:r>
      <w:r>
        <w:rPr/>
        <w:t>债的交易。本公司的股份支付为以权益结算的股份支付。 以权益结算的股份支付换取职工提供服务的，以授予职工权益工具的公允价值计量。授予后立即</w:t>
      </w:r>
      <w:r>
        <w:rPr>
          <w:spacing w:val="-23"/>
        </w:rPr>
        <w:t> </w:t>
      </w:r>
      <w:r>
        <w:rPr>
          <w:spacing w:val="-23"/>
        </w:rPr>
      </w:r>
      <w:r>
        <w:rPr/>
        <w:t>可行权的，在授予日按照公允价值计入相关成本或费用，相应增加资本公积；完成等待期内的服</w:t>
      </w:r>
      <w:r>
        <w:rPr>
          <w:spacing w:val="-23"/>
        </w:rPr>
        <w:t> </w:t>
      </w:r>
      <w:r>
        <w:rPr>
          <w:spacing w:val="-23"/>
        </w:rPr>
      </w:r>
      <w:r>
        <w:rPr/>
        <w:t>务或达到规定业绩条件才可行权的，在等待期内每个资产负债表日，本公司根据最新取得的可行</w:t>
      </w:r>
      <w:r>
        <w:rPr>
          <w:spacing w:val="-23"/>
        </w:rPr>
        <w:t> </w:t>
      </w:r>
      <w:r>
        <w:rPr>
          <w:spacing w:val="-23"/>
        </w:rPr>
      </w:r>
      <w:r>
        <w:rPr/>
        <w:t>权职工人数变动、是否达到规定业绩条件等后续信息对可行权权益工具数量作出最佳估计，以此</w:t>
      </w:r>
      <w:r>
        <w:rPr>
          <w:spacing w:val="-23"/>
        </w:rPr>
        <w:t> </w:t>
      </w:r>
      <w:r>
        <w:rPr>
          <w:spacing w:val="-23"/>
        </w:rPr>
      </w:r>
      <w:r>
        <w:rPr/>
        <w:t>为基础，按照授予日的公允价值，将当期取得的服务计入相关成本或费用，相应增加资本公积。</w:t>
      </w:r>
      <w:r>
        <w:rPr>
          <w:spacing w:val="-23"/>
        </w:rPr>
        <w:t> </w:t>
      </w:r>
      <w:r>
        <w:rPr>
          <w:spacing w:val="-23"/>
        </w:rPr>
      </w:r>
      <w:r>
        <w:rPr/>
        <w:t>权益工具的公允价值采用</w:t>
      </w:r>
      <w:r>
        <w:rPr>
          <w:rFonts w:ascii="Times New Roman" w:hAnsi="Times New Roman" w:cs="Times New Roman" w:eastAsia="Times New Roman" w:hint="default"/>
        </w:rPr>
        <w:t>BS</w:t>
      </w:r>
      <w:r>
        <w:rPr/>
        <w:t>模型确定，详见附注九－股份支付。 在满足业绩条件和服务期限条件的期间，应确认以权益结算的股份支付的成本或费用，并相应增</w:t>
      </w:r>
      <w:r>
        <w:rPr>
          <w:spacing w:val="-23"/>
        </w:rPr>
        <w:t> </w:t>
      </w:r>
      <w:r>
        <w:rPr>
          <w:spacing w:val="-23"/>
        </w:rPr>
      </w:r>
      <w:r>
        <w:rPr/>
        <w:t>加资本公积。可行权日之前，于每个资产负债表日为以权益结算的股份支付确认的累计金额反映</w:t>
      </w:r>
      <w:r>
        <w:rPr>
          <w:spacing w:val="-23"/>
        </w:rPr>
        <w:t> </w:t>
      </w:r>
      <w:r>
        <w:rPr>
          <w:spacing w:val="-23"/>
        </w:rPr>
      </w:r>
      <w:r>
        <w:rPr/>
        <w:t>了等待期已届满的部分以及本公司对最终可行权的权益工具数量的最佳估计。 对于最终未能行权的股份支付，不确认成本或费用，除非行权条件是市场条件或非可行权条件，</w:t>
      </w:r>
      <w:r>
        <w:rPr>
          <w:spacing w:val="-23"/>
        </w:rPr>
        <w:t> </w:t>
      </w:r>
      <w:r>
        <w:rPr>
          <w:spacing w:val="-23"/>
        </w:rPr>
      </w:r>
      <w:r>
        <w:rPr/>
        <w:t>此时无论是否满足市场条件或非可行权条件，只要满足所有可行权条件中的非市场条件，即视为</w:t>
      </w:r>
      <w:r>
        <w:rPr>
          <w:spacing w:val="-23"/>
        </w:rPr>
        <w:t> </w:t>
      </w:r>
      <w:r>
        <w:rPr>
          <w:spacing w:val="-23"/>
        </w:rPr>
      </w:r>
      <w:r>
        <w:rPr/>
        <w:t>可行权。 如果修改了以权益结算的股份支付的条款，至少按照未修改条款的情况确认取得的服务。此外，</w:t>
      </w:r>
      <w:r>
        <w:rPr>
          <w:spacing w:val="-22"/>
        </w:rPr>
        <w:t> </w:t>
      </w:r>
      <w:r>
        <w:rPr>
          <w:spacing w:val="-22"/>
        </w:rPr>
      </w:r>
      <w:r>
        <w:rPr/>
        <w:t>任何增加所授予权益工具公允价值的修改，或在修改日对职工有利的变更，均确认取得服务的增</w:t>
      </w:r>
      <w:r>
        <w:rPr>
          <w:spacing w:val="-23"/>
        </w:rPr>
        <w:t> </w:t>
      </w:r>
      <w:r>
        <w:rPr>
          <w:spacing w:val="-23"/>
        </w:rPr>
      </w:r>
      <w:r>
        <w:rPr/>
        <w:t>加。 如果取消了以权益结算的股份支付，则于取消日作为加速行权处理，立即确认尚未确认的金额。</w:t>
      </w:r>
      <w:r>
        <w:rPr>
          <w:spacing w:val="-23"/>
        </w:rPr>
        <w:t> </w:t>
      </w:r>
      <w:r>
        <w:rPr>
          <w:spacing w:val="-23"/>
        </w:rPr>
      </w:r>
      <w:r>
        <w:rPr/>
        <w:t>职工或其他方能够选择满足非可行权条件但在等待期内未满足的，作为取消以权益结算的股份支</w:t>
      </w:r>
      <w:r>
        <w:rPr>
          <w:spacing w:val="-23"/>
        </w:rPr>
        <w:t> </w:t>
      </w:r>
      <w:r>
        <w:rPr>
          <w:spacing w:val="-23"/>
        </w:rPr>
      </w:r>
      <w:r>
        <w:rPr/>
        <w:t>付处理。但是，如果授予新的权益工具，并在新权益工具授予日认定所授予的新权益工具是用于</w:t>
      </w:r>
      <w:r>
        <w:rPr>
          <w:spacing w:val="-23"/>
        </w:rPr>
        <w:t> </w:t>
      </w:r>
      <w:r>
        <w:rPr>
          <w:spacing w:val="-23"/>
        </w:rPr>
      </w:r>
      <w:r>
        <w:rPr/>
        <w:t>替代被取消的权益工具的，则以与处理原权益工具条款和条件修改相同的方式，对所授予的替代</w:t>
      </w:r>
      <w:r>
        <w:rPr>
          <w:spacing w:val="-23"/>
        </w:rPr>
        <w:t> </w:t>
      </w:r>
      <w:r>
        <w:rPr>
          <w:spacing w:val="-23"/>
        </w:rPr>
      </w:r>
      <w:r>
        <w:rPr/>
        <w:t>权益工具进行处理。</w:t>
      </w:r>
    </w:p>
    <w:p>
      <w:pPr>
        <w:spacing w:after="0" w:line="271"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left="153" w:right="0"/>
        <w:jc w:val="left"/>
        <w:rPr>
          <w:b w:val="0"/>
          <w:bCs w:val="0"/>
        </w:rPr>
      </w:pPr>
      <w:bookmarkStart w:name="27、优先股、永续债等其他金融工具" w:id="161"/>
      <w:bookmarkEnd w:id="16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8、收入" w:id="162"/>
      <w:bookmarkEnd w:id="162"/>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left="1414" w:right="0"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本公司的主要业务分为软件开发、运营维护、系统集成三部分。</w:t>
      </w:r>
      <w:r>
        <w:rPr>
          <w:rFonts w:ascii="宋体" w:hAnsi="宋体" w:cs="宋体" w:eastAsia="宋体" w:hint="default"/>
          <w:b/>
          <w:bCs/>
          <w:w w:val="99"/>
        </w:rPr>
        <w:t> </w:t>
      </w:r>
      <w:r>
        <w:rPr>
          <w:spacing w:val="-1"/>
        </w:rPr>
        <w:t>软件开发：是指根据客户的需求，利用开发工具为客户提供一整套实现某种功能的软件产品</w:t>
      </w:r>
      <w:r>
        <w:rPr>
          <w:spacing w:val="-91"/>
        </w:rPr>
        <w:t> </w:t>
      </w:r>
      <w:r>
        <w:rPr>
          <w:spacing w:val="-91"/>
        </w:rPr>
      </w:r>
      <w:r>
        <w:rPr/>
        <w:t>或者利用已有产品进行的二次开发以满足客户的某种特定需求。 </w:t>
      </w:r>
      <w:r>
        <w:rPr>
          <w:spacing w:val="-1"/>
        </w:rPr>
        <w:t>运营维护：指利用软件专业知识依托互联网，为客户提供应用服务。包括业务咨询，在线服</w:t>
      </w:r>
      <w:r>
        <w:rPr>
          <w:spacing w:val="-96"/>
        </w:rPr>
        <w:t> </w:t>
      </w:r>
      <w:r>
        <w:rPr>
          <w:spacing w:val="-96"/>
        </w:rPr>
      </w:r>
      <w:r>
        <w:rPr/>
        <w:t>务，系统维护等等。 </w:t>
      </w:r>
      <w:r>
        <w:rPr>
          <w:spacing w:val="-1"/>
        </w:rPr>
        <w:t>系统集成：指根据用户的需求和投入资金的规模，应用各种计算机网络相关技术，选择各种</w:t>
      </w:r>
      <w:r>
        <w:rPr>
          <w:spacing w:val="-93"/>
        </w:rPr>
        <w:t> </w:t>
      </w:r>
      <w:r>
        <w:rPr>
          <w:spacing w:val="-93"/>
        </w:rPr>
      </w:r>
      <w:r>
        <w:rPr>
          <w:spacing w:val="-1"/>
        </w:rPr>
        <w:t>软硬件设备，经过集成设计，安装调试等大量技术性工作使系统能够满足用户对实际工作要</w:t>
      </w:r>
      <w:r>
        <w:rPr>
          <w:spacing w:val="-91"/>
        </w:rPr>
        <w:t> </w:t>
      </w:r>
      <w:r>
        <w:rPr>
          <w:spacing w:val="-91"/>
        </w:rPr>
      </w:r>
      <w:r>
        <w:rPr/>
        <w:t>求。主要包括软硬件集成、网络布线等等。</w:t>
      </w:r>
    </w:p>
    <w:p>
      <w:pPr>
        <w:spacing w:line="240" w:lineRule="auto" w:before="8"/>
        <w:rPr>
          <w:rFonts w:ascii="宋体" w:hAnsi="宋体" w:cs="宋体" w:eastAsia="宋体" w:hint="default"/>
          <w:sz w:val="24"/>
          <w:szCs w:val="24"/>
        </w:rPr>
      </w:pPr>
    </w:p>
    <w:p>
      <w:pPr>
        <w:pStyle w:val="BodyText"/>
        <w:spacing w:line="268" w:lineRule="auto"/>
        <w:ind w:left="1414" w:right="0"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销售商品收入确认时间的具体判断标准</w:t>
      </w:r>
      <w:r>
        <w:rPr>
          <w:rFonts w:ascii="宋体" w:hAnsi="宋体" w:cs="宋体" w:eastAsia="宋体" w:hint="default"/>
          <w:b/>
          <w:bCs/>
          <w:w w:val="99"/>
        </w:rPr>
        <w:t> </w:t>
      </w:r>
      <w:r>
        <w:rPr>
          <w:spacing w:val="-1"/>
        </w:rPr>
        <w:t>公司已将商品所有权上的主要风险和报酬转移给购买方；公司既没有保留与所有权相联系的</w:t>
      </w:r>
      <w:r>
        <w:rPr>
          <w:spacing w:val="-91"/>
        </w:rPr>
        <w:t> </w:t>
      </w:r>
      <w:r>
        <w:rPr>
          <w:spacing w:val="-91"/>
        </w:rPr>
      </w:r>
      <w:r>
        <w:rPr>
          <w:spacing w:val="-1"/>
        </w:rPr>
        <w:t>继续管理权，也没有对已售出的商品实施有效控制；收入的金额能够可靠地计量；相关的经</w:t>
      </w:r>
      <w:r>
        <w:rPr>
          <w:spacing w:val="-93"/>
        </w:rPr>
        <w:t> </w:t>
      </w:r>
      <w:r>
        <w:rPr>
          <w:spacing w:val="-93"/>
        </w:rPr>
      </w:r>
      <w:r>
        <w:rPr>
          <w:spacing w:val="-1"/>
        </w:rPr>
        <w:t>济利益很可能流入企业；相关的已发生或将发生的成本能够可靠地计量时，确认商品销售收</w:t>
      </w:r>
      <w:r>
        <w:rPr>
          <w:spacing w:val="-91"/>
        </w:rPr>
        <w:t> </w:t>
      </w:r>
      <w:r>
        <w:rPr>
          <w:spacing w:val="-91"/>
        </w:rPr>
      </w:r>
      <w:r>
        <w:rPr/>
        <w:t>入实现。</w:t>
      </w:r>
    </w:p>
    <w:p>
      <w:pPr>
        <w:spacing w:line="240" w:lineRule="auto" w:before="10"/>
        <w:rPr>
          <w:rFonts w:ascii="宋体" w:hAnsi="宋体" w:cs="宋体" w:eastAsia="宋体" w:hint="default"/>
          <w:sz w:val="24"/>
          <w:szCs w:val="24"/>
        </w:rPr>
      </w:pPr>
    </w:p>
    <w:p>
      <w:pPr>
        <w:spacing w:line="264" w:lineRule="auto" w:before="0"/>
        <w:ind w:left="1414" w:right="0"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让渡资产使用权收入金额：</w:t>
      </w:r>
    </w:p>
    <w:p>
      <w:pPr>
        <w:pStyle w:val="BodyText"/>
        <w:spacing w:line="240" w:lineRule="auto" w:before="16"/>
        <w:ind w:left="141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1414"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5"/>
          <w:szCs w:val="25"/>
        </w:rPr>
      </w:pPr>
    </w:p>
    <w:p>
      <w:pPr>
        <w:pStyle w:val="BodyText"/>
        <w:spacing w:line="271" w:lineRule="auto"/>
        <w:ind w:left="1410" w:right="13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51"/>
        </w:rPr>
        <w:t> </w:t>
      </w:r>
      <w:r>
        <w:rPr>
          <w:rFonts w:ascii="宋体" w:hAnsi="宋体" w:cs="宋体" w:eastAsia="宋体" w:hint="default"/>
          <w:b/>
          <w:bCs/>
        </w:rPr>
        <w:t>按完工百分比法确认提供劳务的收入和建造合同收入时，确定合同完工进度的依据和方</w:t>
      </w:r>
      <w:r>
        <w:rPr>
          <w:rFonts w:ascii="宋体" w:hAnsi="宋体" w:cs="宋体" w:eastAsia="宋体" w:hint="default"/>
          <w:b/>
          <w:bCs/>
          <w:w w:val="99"/>
        </w:rPr>
        <w:t> </w:t>
      </w:r>
      <w:r>
        <w:rPr>
          <w:rFonts w:ascii="宋体" w:hAnsi="宋体" w:cs="宋体" w:eastAsia="宋体" w:hint="default"/>
          <w:b/>
          <w:bCs/>
        </w:rPr>
        <w:t>法</w:t>
      </w:r>
      <w:r>
        <w:rPr>
          <w:rFonts w:ascii="宋体" w:hAnsi="宋体" w:cs="宋体" w:eastAsia="宋体" w:hint="default"/>
          <w:b/>
          <w:bCs/>
          <w:w w:val="99"/>
        </w:rPr>
        <w:t> </w:t>
      </w:r>
      <w:r>
        <w:rPr>
          <w:spacing w:val="4"/>
        </w:rPr>
        <w:t>在资产负债表日提供劳务交易的结果能够可靠估计的，采用完工百分比法确认提供劳务收</w:t>
      </w:r>
      <w:r>
        <w:rPr/>
        <w:t> </w:t>
      </w:r>
      <w:r>
        <w:rPr>
          <w:spacing w:val="-1"/>
        </w:rPr>
        <w:t>入。提供劳务交易的完工进度，依据已完工作的测量或已经提供的劳务占应提供劳务总量的</w:t>
      </w:r>
      <w:r>
        <w:rPr>
          <w:spacing w:val="-87"/>
        </w:rPr>
        <w:t> </w:t>
      </w:r>
      <w:r>
        <w:rPr>
          <w:spacing w:val="-87"/>
        </w:rPr>
      </w:r>
      <w:r>
        <w:rPr/>
        <w:t>比例或已经发生的成本占估计总成本的比例确定。 </w:t>
      </w:r>
      <w:r>
        <w:rPr>
          <w:spacing w:val="-1"/>
        </w:rPr>
        <w:t>按照已收或应收的合同或协议价款确定提供劳务收入总额，但已收或应收的合同或协议价款</w:t>
      </w:r>
      <w:r>
        <w:rPr>
          <w:spacing w:val="-87"/>
        </w:rPr>
        <w:t> </w:t>
      </w:r>
      <w:r>
        <w:rPr>
          <w:spacing w:val="-87"/>
        </w:rPr>
      </w:r>
      <w:r>
        <w:rPr>
          <w:spacing w:val="-1"/>
        </w:rPr>
        <w:t>不公允的除外。资产负债表日按照提供劳务收入总额乘以完工进度扣除以前会计期间累计已</w:t>
      </w:r>
      <w:r>
        <w:rPr>
          <w:spacing w:val="-87"/>
        </w:rPr>
        <w:t> </w:t>
      </w:r>
      <w:r>
        <w:rPr>
          <w:spacing w:val="-87"/>
        </w:rPr>
      </w:r>
      <w:r>
        <w:rPr/>
        <w:t>确认提供劳务收入后的金额，确认当期提供劳务收入。 在资产负债表日提供劳务交易结果不能够可靠估计的，分别下列情况处理：</w:t>
      </w:r>
    </w:p>
    <w:p>
      <w:pPr>
        <w:pStyle w:val="BodyText"/>
        <w:spacing w:line="256" w:lineRule="auto" w:before="10"/>
        <w:ind w:left="1414" w:right="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w:t>
      </w:r>
      <w:r>
        <w:rPr>
          <w:spacing w:val="-35"/>
        </w:rPr>
        <w:t> </w:t>
      </w:r>
      <w:r>
        <w:rPr>
          <w:spacing w:val="-35"/>
        </w:rPr>
      </w:r>
      <w:r>
        <w:rPr/>
        <w:t>务收入，并按相同金额结转劳务成本。</w:t>
      </w:r>
    </w:p>
    <w:p>
      <w:pPr>
        <w:pStyle w:val="BodyText"/>
        <w:spacing w:line="256" w:lineRule="auto" w:before="23"/>
        <w:ind w:left="1414"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w:t>
      </w:r>
      <w:r>
        <w:rPr>
          <w:spacing w:val="-35"/>
        </w:rPr>
        <w:t> </w:t>
      </w:r>
      <w:r>
        <w:rPr>
          <w:spacing w:val="-35"/>
        </w:rPr>
      </w:r>
      <w:r>
        <w:rPr/>
        <w:t>不确认提供劳务收入。</w:t>
      </w:r>
    </w:p>
    <w:p>
      <w:pPr>
        <w:spacing w:line="240" w:lineRule="auto" w:before="7"/>
        <w:rPr>
          <w:rFonts w:ascii="宋体" w:hAnsi="宋体" w:cs="宋体" w:eastAsia="宋体" w:hint="default"/>
          <w:sz w:val="25"/>
          <w:szCs w:val="25"/>
        </w:rPr>
      </w:pPr>
    </w:p>
    <w:p>
      <w:pPr>
        <w:pStyle w:val="Heading5"/>
        <w:spacing w:line="240" w:lineRule="auto"/>
        <w:ind w:left="1410" w:right="0"/>
        <w:jc w:val="left"/>
        <w:rPr>
          <w:b w:val="0"/>
          <w:bCs w:val="0"/>
        </w:rPr>
      </w:pPr>
      <w:r>
        <w:rPr>
          <w:rFonts w:ascii="Times New Roman" w:hAnsi="Times New Roman" w:cs="Times New Roman" w:eastAsia="Times New Roman" w:hint="default"/>
        </w:rPr>
        <w:t>5</w:t>
      </w:r>
      <w:r>
        <w:rPr/>
        <w:t>、</w:t>
      </w:r>
      <w:r>
        <w:rPr>
          <w:spacing w:val="-2"/>
        </w:rPr>
        <w:t> </w:t>
      </w:r>
      <w:r>
        <w:rPr/>
        <w:t>项目收入确认具体原则：</w:t>
      </w:r>
      <w:r>
        <w:rPr>
          <w:b w:val="0"/>
          <w:bCs w:val="0"/>
        </w:rPr>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b/>
          <w:bCs/>
          <w:sz w:val="24"/>
          <w:szCs w:val="24"/>
        </w:rPr>
      </w:pPr>
    </w:p>
    <w:p>
      <w:pPr>
        <w:pStyle w:val="BodyText"/>
        <w:spacing w:line="273" w:lineRule="auto" w:before="35"/>
        <w:ind w:left="1414" w:right="112"/>
        <w:jc w:val="left"/>
      </w:pPr>
      <w:r>
        <w:rPr>
          <w:spacing w:val="-1"/>
        </w:rPr>
        <w:t>软件开发项目：按照合同约定、在项目实施完成并经对方验收合格后确认收入；跨年度开发</w:t>
      </w:r>
      <w:r>
        <w:rPr>
          <w:spacing w:val="-89"/>
        </w:rPr>
        <w:t> </w:t>
      </w:r>
      <w:r>
        <w:rPr>
          <w:spacing w:val="-89"/>
        </w:rPr>
      </w:r>
      <w:r>
        <w:rPr/>
        <w:t>合同由公司业务技术部门提供项目开发进度，经用户确认后，按照完工百分比法确认收入。 </w:t>
      </w:r>
      <w:r>
        <w:rPr>
          <w:spacing w:val="-1"/>
        </w:rPr>
        <w:t>运营维护收入：按照合同约定、在运营维护服务已经提供，收到价款或取得收取价款的依据</w:t>
      </w:r>
      <w:r>
        <w:rPr>
          <w:spacing w:val="-89"/>
        </w:rPr>
        <w:t> </w:t>
      </w:r>
      <w:r>
        <w:rPr>
          <w:spacing w:val="-89"/>
        </w:rPr>
      </w:r>
      <w:r>
        <w:rPr>
          <w:spacing w:val="-1"/>
        </w:rPr>
        <w:t>时，确认运营维护收入的实现；如运营维护服务的开始和完成分属不同的会计年度，在提供</w:t>
      </w:r>
      <w:r>
        <w:rPr>
          <w:spacing w:val="-89"/>
        </w:rPr>
        <w:t> </w:t>
      </w:r>
      <w:r>
        <w:rPr>
          <w:spacing w:val="-89"/>
        </w:rPr>
      </w:r>
      <w:r>
        <w:rPr>
          <w:spacing w:val="-1"/>
        </w:rPr>
        <w:t>运营维护服务的结果能够可靠估计的情况下，在合同约定的服务期限内，按进度确认相关的</w:t>
      </w:r>
      <w:r>
        <w:rPr>
          <w:spacing w:val="-87"/>
        </w:rPr>
        <w:t> </w:t>
      </w:r>
      <w:r>
        <w:rPr>
          <w:spacing w:val="-87"/>
        </w:rPr>
      </w:r>
      <w:r>
        <w:rPr>
          <w:spacing w:val="-1"/>
        </w:rPr>
        <w:t>运营维护服务收入；合同明确约定服务成果需经客户验收确认的，根据客户验收情况确认收</w:t>
      </w:r>
      <w:r>
        <w:rPr>
          <w:spacing w:val="-87"/>
        </w:rPr>
        <w:t> </w:t>
      </w:r>
      <w:r>
        <w:rPr>
          <w:spacing w:val="-87"/>
        </w:rPr>
      </w:r>
      <w:r>
        <w:rPr/>
        <w:t>入。 系统集成收入：公司根据合同的约定，在相关货物发出并收取价款或取得收取价款的依据、 </w:t>
      </w:r>
      <w:r>
        <w:rPr>
          <w:spacing w:val="-1"/>
        </w:rPr>
        <w:t>并经对方用户验收合格后确认系统集成收入的实现。对于跨年度开发项目，由公司业务技术</w:t>
      </w:r>
      <w:r>
        <w:rPr>
          <w:spacing w:val="-87"/>
        </w:rPr>
        <w:t> </w:t>
      </w:r>
      <w:r>
        <w:rPr>
          <w:spacing w:val="-87"/>
        </w:rPr>
      </w:r>
      <w:r>
        <w:rPr/>
        <w:t>部门提供项目开发进度，经用户确认后，按完工百分比确认收入。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5"/>
        <w:spacing w:line="240" w:lineRule="auto"/>
        <w:ind w:left="153" w:right="0"/>
        <w:jc w:val="left"/>
        <w:rPr>
          <w:b w:val="0"/>
          <w:bCs w:val="0"/>
        </w:rPr>
      </w:pPr>
      <w:bookmarkStart w:name="29、政府补助" w:id="163"/>
      <w:bookmarkEnd w:id="16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与资产相关的政府补助判断依据及会计处理方法" w:id="164"/>
      <w:bookmarkEnd w:id="16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4" w:right="0"/>
        <w:jc w:val="left"/>
      </w:pPr>
      <w:r>
        <w:rPr>
          <w:spacing w:val="-1"/>
        </w:rPr>
        <w:t>本公司将政府补助划分为与资产相关的具体标准为：将所取得的用于购建或以其他方式形成</w:t>
      </w:r>
      <w:r>
        <w:rPr>
          <w:spacing w:val="-87"/>
        </w:rPr>
        <w:t> </w:t>
      </w:r>
      <w:r>
        <w:rPr>
          <w:spacing w:val="-87"/>
        </w:rPr>
      </w:r>
      <w:r>
        <w:rPr>
          <w:spacing w:val="-1"/>
        </w:rPr>
        <w:t>长期资产的政府补助界定为与资产相关的政府补助。与资产相关的政府补助，是指本公司取</w:t>
      </w:r>
      <w:r>
        <w:rPr>
          <w:spacing w:val="-87"/>
        </w:rPr>
        <w:t> </w:t>
      </w:r>
      <w:r>
        <w:rPr>
          <w:spacing w:val="-87"/>
        </w:rPr>
      </w:r>
      <w:r>
        <w:rPr>
          <w:spacing w:val="-1"/>
        </w:rPr>
        <w:t>得的、用于购建或以其他方式形成长期资产的政府补助，包括购买固定资产或无形资产的财</w:t>
      </w:r>
      <w:r>
        <w:rPr>
          <w:spacing w:val="-87"/>
        </w:rPr>
        <w:t> </w:t>
      </w:r>
      <w:r>
        <w:rPr>
          <w:spacing w:val="-87"/>
        </w:rPr>
      </w:r>
      <w:r>
        <w:rPr>
          <w:spacing w:val="-1"/>
        </w:rPr>
        <w:t>政拨款、固定资产专门借款的财政贴息等。与收益相关的政府补助，是指除与资产相关的政</w:t>
      </w:r>
      <w:r>
        <w:rPr>
          <w:spacing w:val="-89"/>
        </w:rPr>
        <w:t> </w:t>
      </w:r>
      <w:r>
        <w:rPr>
          <w:spacing w:val="-89"/>
        </w:rPr>
      </w:r>
      <w:r>
        <w:rPr/>
        <w:t>府补助之外的政府补助。 </w:t>
      </w:r>
      <w:r>
        <w:rPr>
          <w:spacing w:val="-1"/>
        </w:rPr>
        <w:t>与资产相关的政府补助，确认为递延收益，按照所建造或购买的资产使用年限分期计入营业</w:t>
      </w:r>
      <w:r>
        <w:rPr>
          <w:spacing w:val="-87"/>
        </w:rPr>
        <w:t> </w:t>
      </w:r>
      <w:r>
        <w:rPr>
          <w:spacing w:val="-87"/>
        </w:rPr>
      </w:r>
      <w:r>
        <w:rPr/>
        <w:t>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53" w:right="0"/>
        <w:jc w:val="left"/>
        <w:rPr>
          <w:b w:val="0"/>
          <w:bCs w:val="0"/>
        </w:rPr>
      </w:pPr>
      <w:bookmarkStart w:name="（2）与收益相关的政府补助判断依据及会计处理方法" w:id="165"/>
      <w:bookmarkEnd w:id="16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4" w:right="151"/>
        <w:jc w:val="both"/>
      </w:pPr>
      <w:r>
        <w:rPr>
          <w:spacing w:val="-1"/>
        </w:rPr>
        <w:t>本公司将政府补助划分为与收益相关的具体标准为：将界定为与资产相关的政府补助以外其</w:t>
      </w:r>
      <w:r>
        <w:rPr>
          <w:spacing w:val="-87"/>
        </w:rPr>
        <w:t> </w:t>
      </w:r>
      <w:r>
        <w:rPr>
          <w:spacing w:val="-87"/>
        </w:rPr>
      </w:r>
      <w:r>
        <w:rPr>
          <w:spacing w:val="-1"/>
        </w:rPr>
        <w:t>余的政府补助界定为与收益相关的政府补助。对于政府文件未明确规定补助对象的，本公司</w:t>
      </w:r>
      <w:r>
        <w:rPr>
          <w:spacing w:val="-87"/>
        </w:rPr>
        <w:t> </w:t>
      </w:r>
      <w:r>
        <w:rPr>
          <w:spacing w:val="-87"/>
        </w:rPr>
      </w:r>
      <w:r>
        <w:rPr/>
        <w:t>将该政府补助划分为与资产相关或与收益相关的判断依据为：</w:t>
      </w:r>
    </w:p>
    <w:p>
      <w:pPr>
        <w:pStyle w:val="BodyText"/>
        <w:spacing w:line="264" w:lineRule="auto" w:before="7"/>
        <w:ind w:left="1414" w:right="151"/>
        <w:jc w:val="both"/>
      </w:pPr>
      <w:r>
        <w:rPr/>
        <w:t>（</w:t>
      </w:r>
      <w:r>
        <w:rPr>
          <w:rFonts w:ascii="Times New Roman" w:hAnsi="Times New Roman" w:cs="Times New Roman" w:eastAsia="Times New Roman" w:hint="default"/>
        </w:rPr>
        <w:t>1</w:t>
      </w:r>
      <w:r>
        <w:rPr/>
        <w:t>）政府文件明确了补助所针对的特定项目的，根据该特定项目的预算中将形成资产的支</w:t>
      </w:r>
      <w:r>
        <w:rPr>
          <w:spacing w:val="-35"/>
        </w:rPr>
        <w:t> </w:t>
      </w:r>
      <w:r>
        <w:rPr>
          <w:spacing w:val="-35"/>
        </w:rPr>
      </w:r>
      <w:r>
        <w:rPr>
          <w:spacing w:val="-1"/>
        </w:rPr>
        <w:t>出金额和计入费用的支出金额的相对比例进行划分，对该划分比例需在每个资产负债表日进</w:t>
      </w:r>
      <w:r>
        <w:rPr>
          <w:spacing w:val="-87"/>
        </w:rPr>
        <w:t> </w:t>
      </w:r>
      <w:r>
        <w:rPr>
          <w:spacing w:val="-87"/>
        </w:rPr>
      </w:r>
      <w:r>
        <w:rPr/>
        <w:t>行复核，必要时进行变更。</w:t>
      </w:r>
    </w:p>
    <w:p>
      <w:pPr>
        <w:pStyle w:val="BodyText"/>
        <w:spacing w:line="268" w:lineRule="auto" w:before="16"/>
        <w:ind w:left="1414" w:right="0"/>
        <w:jc w:val="left"/>
      </w:pPr>
      <w:r>
        <w:rPr/>
        <w:t>（</w:t>
      </w:r>
      <w:r>
        <w:rPr>
          <w:rFonts w:ascii="Times New Roman" w:hAnsi="Times New Roman" w:cs="Times New Roman" w:eastAsia="Times New Roman" w:hint="default"/>
        </w:rPr>
        <w:t>2</w:t>
      </w:r>
      <w:r>
        <w:rPr/>
        <w:t>）政府文件中对用途仅作一般性表述，没有指明特定项目的，作为与收益相关的政府补</w:t>
      </w:r>
      <w:r>
        <w:rPr>
          <w:spacing w:val="-35"/>
        </w:rPr>
        <w:t> </w:t>
      </w:r>
      <w:r>
        <w:rPr>
          <w:spacing w:val="-35"/>
        </w:rPr>
      </w:r>
      <w:r>
        <w:rPr/>
        <w:t>助。 </w:t>
      </w:r>
      <w:r>
        <w:rPr>
          <w:spacing w:val="-1"/>
        </w:rPr>
        <w:t>与收益相关的政府补助，用于补偿本公司以后期间的相关费用或损失的，取得时确认为递延</w:t>
      </w:r>
      <w:r>
        <w:rPr>
          <w:spacing w:val="-87"/>
        </w:rPr>
        <w:t> </w:t>
      </w:r>
      <w:r>
        <w:rPr>
          <w:spacing w:val="-87"/>
        </w:rPr>
      </w:r>
      <w:r>
        <w:rPr>
          <w:spacing w:val="-1"/>
        </w:rPr>
        <w:t>收益，在确认相关费用的期间计入当期营业外收入；用于补偿本公司已发生的相关费用或损</w:t>
      </w:r>
      <w:r>
        <w:rPr>
          <w:spacing w:val="-87"/>
        </w:rPr>
        <w:t> </w:t>
      </w:r>
      <w:r>
        <w:rPr>
          <w:spacing w:val="-87"/>
        </w:rPr>
      </w:r>
      <w:r>
        <w:rPr/>
        <w:t>失的，取得时直接计入当期营业外收入。</w:t>
      </w:r>
    </w:p>
    <w:p>
      <w:pPr>
        <w:spacing w:after="0" w:line="268"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30、递延所得税资产/递延所得税负债" w:id="166"/>
      <w:bookmarkEnd w:id="16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871" w:right="0"/>
        <w:jc w:val="left"/>
      </w:pPr>
      <w:r>
        <w:rPr/>
        <w:t>对于可抵扣暂时性差异确认递延所得税资产，以未来期间很可能取得的用来抵扣可抵扣暂时性差</w:t>
      </w:r>
      <w:r>
        <w:rPr>
          <w:spacing w:val="-23"/>
        </w:rPr>
        <w:t> </w:t>
      </w:r>
      <w:r>
        <w:rPr>
          <w:spacing w:val="-23"/>
        </w:rPr>
      </w:r>
      <w:r>
        <w:rPr/>
        <w:t>异的应纳税所得额为限。对于能够结转以后年度的可抵扣亏损和税款抵减，以很可能获得用来抵</w:t>
      </w:r>
      <w:r>
        <w:rPr>
          <w:spacing w:val="-23"/>
        </w:rPr>
        <w:t> </w:t>
      </w:r>
      <w:r>
        <w:rPr>
          <w:spacing w:val="-23"/>
        </w:rPr>
      </w:r>
      <w:r>
        <w:rPr/>
        <w:t>扣可抵扣亏损和税款抵减的未来应纳税所得额为限，确认相应的递延所得税资产。 对于应纳税暂时性差异，除特殊情况外，确认递延所得税负债。 不确认递延所得税资产或递延所得税负债的特殊情况包括：商誉的初始确认；除企业合并以外的</w:t>
      </w:r>
      <w:r>
        <w:rPr>
          <w:spacing w:val="-23"/>
        </w:rPr>
        <w:t> </w:t>
      </w:r>
      <w:r>
        <w:rPr>
          <w:spacing w:val="-23"/>
        </w:rPr>
      </w:r>
      <w:r>
        <w:rPr/>
        <w:t>发生时既不影响会计利润也不影响应纳税所得额（或可抵扣亏损）的其他交易或事项。 当拥有以净额结算的法定权利，且意图以净额结算或取得资产、清偿负债同时进行时，当期所得</w:t>
      </w:r>
      <w:r>
        <w:rPr>
          <w:spacing w:val="-23"/>
        </w:rPr>
        <w:t> </w:t>
      </w:r>
      <w:r>
        <w:rPr>
          <w:spacing w:val="-23"/>
        </w:rPr>
      </w:r>
      <w:r>
        <w:rPr/>
        <w:t>税资产及当期所得税负债以抵销后的净额列报。 当拥有以净额结算当期所得税资产及当期所得税负债的法定权利，且递延所得税资产及递延所得</w:t>
      </w:r>
      <w:r>
        <w:rPr>
          <w:spacing w:val="-23"/>
        </w:rPr>
        <w:t> </w:t>
      </w:r>
      <w:r>
        <w:rPr>
          <w:spacing w:val="-23"/>
        </w:rPr>
      </w:r>
      <w:r>
        <w:rPr/>
        <w:t>税负债是与同一税收征管部门对同一纳税主体征收的所得税相关或者是对不同的纳税主体相关，</w:t>
      </w:r>
      <w:r>
        <w:rPr>
          <w:spacing w:val="-23"/>
        </w:rPr>
        <w:t> </w:t>
      </w:r>
      <w:r>
        <w:rPr>
          <w:spacing w:val="-23"/>
        </w:rPr>
      </w:r>
      <w:r>
        <w:rPr/>
        <w:t>但在未来每一具有重要性的递延所得税资产及负债转回的期间内，涉及的纳税主体意图以净额结</w:t>
      </w:r>
      <w:r>
        <w:rPr>
          <w:spacing w:val="-23"/>
        </w:rPr>
        <w:t> </w:t>
      </w:r>
      <w:r>
        <w:rPr>
          <w:spacing w:val="-23"/>
        </w:rPr>
      </w:r>
      <w:r>
        <w:rPr/>
        <w:t>算当期所得税资产和负债或是同时取得资产、清偿负债时，递延所得税资产及递延所得税负债以</w:t>
      </w:r>
      <w:r>
        <w:rPr>
          <w:spacing w:val="-23"/>
        </w:rPr>
        <w:t> </w:t>
      </w:r>
      <w:r>
        <w:rPr>
          <w:spacing w:val="-23"/>
        </w:rPr>
      </w:r>
      <w:r>
        <w:rPr/>
        <w:t>抵销后的净额列报。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5"/>
        <w:spacing w:line="240" w:lineRule="auto"/>
        <w:ind w:left="153" w:right="0"/>
        <w:jc w:val="left"/>
        <w:rPr>
          <w:b w:val="0"/>
          <w:bCs w:val="0"/>
        </w:rPr>
      </w:pPr>
      <w:bookmarkStart w:name="31、租赁" w:id="167"/>
      <w:bookmarkEnd w:id="167"/>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经营租赁的会计处理方法" w:id="168"/>
      <w:bookmarkEnd w:id="16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left="154"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35"/>
        </w:rPr>
        <w:t> </w:t>
      </w:r>
      <w:r>
        <w:rPr>
          <w:spacing w:val="-35"/>
        </w:rPr>
      </w:r>
      <w:r>
        <w:rPr/>
        <w:t>用。公司支付的与租赁交易相关的初始直接费用，计入当期费用。 </w:t>
      </w:r>
      <w:r>
        <w:rPr>
          <w:spacing w:val="-1"/>
        </w:rPr>
        <w:t>资产出租方承担了应由公司承担的与租赁相关的费用时，公司将该部分费用从租金总额中扣除，按扣除后</w:t>
      </w:r>
      <w:r>
        <w:rPr>
          <w:spacing w:val="-80"/>
        </w:rPr>
        <w:t> </w:t>
      </w:r>
      <w:r>
        <w:rPr>
          <w:spacing w:val="-80"/>
        </w:rPr>
      </w:r>
      <w:r>
        <w:rPr/>
        <w:t>的租金费用在租赁期内分摊，计入当期费用。</w:t>
      </w:r>
    </w:p>
    <w:p>
      <w:pPr>
        <w:spacing w:line="240" w:lineRule="auto" w:before="12"/>
        <w:rPr>
          <w:rFonts w:ascii="宋体" w:hAnsi="宋体" w:cs="宋体" w:eastAsia="宋体" w:hint="default"/>
          <w:sz w:val="24"/>
          <w:szCs w:val="24"/>
        </w:rPr>
      </w:pPr>
    </w:p>
    <w:p>
      <w:pPr>
        <w:pStyle w:val="BodyText"/>
        <w:spacing w:line="268" w:lineRule="auto"/>
        <w:ind w:right="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35"/>
        </w:rPr>
        <w:t> </w:t>
      </w:r>
      <w:r>
        <w:rPr>
          <w:spacing w:val="-35"/>
        </w:rPr>
      </w: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2"/>
        <w:ind w:left="153" w:right="0"/>
        <w:jc w:val="left"/>
        <w:rPr>
          <w:b w:val="0"/>
          <w:bCs w:val="0"/>
        </w:rPr>
      </w:pPr>
      <w:bookmarkStart w:name="（2）融资租赁的会计处理方法" w:id="169"/>
      <w:bookmarkEnd w:id="16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66" w:lineRule="auto"/>
        <w:ind w:right="151"/>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29"/>
        </w:rPr>
        <w:t> </w:t>
      </w:r>
      <w:r>
        <w:rPr>
          <w:spacing w:val="-29"/>
        </w:rPr>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BodyText"/>
        <w:spacing w:line="240" w:lineRule="auto" w:before="14"/>
        <w:ind w:left="154"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104"/>
        <w:jc w:val="left"/>
      </w:pP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53" w:right="173"/>
        <w:jc w:val="left"/>
        <w:rPr>
          <w:b w:val="0"/>
          <w:bCs w:val="0"/>
        </w:rPr>
      </w:pPr>
      <w:bookmarkStart w:name="32、其他重要的会计政策和会计估计" w:id="170"/>
      <w:bookmarkEnd w:id="17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spacing w:before="0"/>
        <w:ind w:left="153"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73"/>
        <w:jc w:val="left"/>
        <w:rPr>
          <w:b w:val="0"/>
          <w:bCs w:val="0"/>
        </w:rPr>
      </w:pPr>
      <w:bookmarkStart w:name="33、重要会计政策和会计估计变更" w:id="171"/>
      <w:bookmarkEnd w:id="17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73"/>
        <w:jc w:val="left"/>
        <w:rPr>
          <w:b w:val="0"/>
          <w:bCs w:val="0"/>
        </w:rPr>
      </w:pPr>
      <w:bookmarkStart w:name="（1）重要会计政策变更" w:id="172"/>
      <w:bookmarkEnd w:id="17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76" w:lineRule="exact"/>
        <w:ind w:left="1414" w:right="173"/>
        <w:jc w:val="left"/>
      </w:pPr>
      <w:r>
        <w:rPr/>
        <w:t>执行财政部于</w:t>
      </w:r>
      <w:r>
        <w:rPr>
          <w:rFonts w:ascii="Times New Roman" w:hAnsi="Times New Roman" w:cs="Times New Roman" w:eastAsia="Times New Roman" w:hint="default"/>
        </w:rPr>
        <w:t>2014</w:t>
      </w:r>
      <w:r>
        <w:rPr/>
        <w:t>年修订及新颁布的七项准则</w:t>
      </w:r>
    </w:p>
    <w:p>
      <w:pPr>
        <w:pStyle w:val="BodyText"/>
        <w:spacing w:line="264" w:lineRule="auto" w:before="21"/>
        <w:ind w:left="1414" w:right="212"/>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日起执行财政部于</w:t>
      </w:r>
      <w:r>
        <w:rPr>
          <w:rFonts w:ascii="Times New Roman" w:hAnsi="Times New Roman" w:cs="Times New Roman" w:eastAsia="Times New Roman" w:hint="default"/>
        </w:rPr>
        <w:t>2014</w:t>
      </w:r>
      <w:r>
        <w:rPr/>
        <w:t>年修订及新颁布的《企业会计准则第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w:t>
      </w:r>
      <w:r>
        <w:rPr>
          <w:spacing w:val="-31"/>
        </w:rPr>
        <w:t> </w:t>
      </w:r>
      <w:r>
        <w:rPr>
          <w:spacing w:val="-1"/>
        </w:rPr>
        <w:t>期股权投资》（修订）等七项准则，并按照相关准则中的衔接规定进行追溯调整，同时对比</w:t>
      </w:r>
      <w:r>
        <w:rPr>
          <w:spacing w:val="-89"/>
        </w:rPr>
        <w:t> </w:t>
      </w:r>
      <w:r>
        <w:rPr>
          <w:spacing w:val="-89"/>
        </w:rPr>
      </w:r>
      <w:r>
        <w:rPr/>
        <w:t>较年度财务数据进行了重新列报。</w:t>
      </w:r>
    </w:p>
    <w:p>
      <w:pPr>
        <w:spacing w:line="240" w:lineRule="auto" w:before="1"/>
        <w:rPr>
          <w:rFonts w:ascii="宋体" w:hAnsi="宋体" w:cs="宋体" w:eastAsia="宋体" w:hint="default"/>
          <w:sz w:val="25"/>
          <w:szCs w:val="25"/>
        </w:rPr>
      </w:pPr>
    </w:p>
    <w:p>
      <w:pPr>
        <w:pStyle w:val="BodyText"/>
        <w:spacing w:line="261" w:lineRule="auto"/>
        <w:ind w:left="1430" w:right="196"/>
        <w:jc w:val="left"/>
      </w:pPr>
      <w:r>
        <w:rPr>
          <w:rFonts w:ascii="宋体" w:hAnsi="宋体" w:cs="宋体" w:eastAsia="宋体" w:hint="default"/>
        </w:rPr>
        <w:t>1.</w:t>
      </w:r>
      <w:r>
        <w:rPr>
          <w:rFonts w:ascii="宋体" w:hAnsi="宋体" w:cs="宋体" w:eastAsia="宋体" w:hint="default"/>
          <w:spacing w:val="43"/>
        </w:rPr>
        <w:t> </w:t>
      </w:r>
      <w:r>
        <w:rPr/>
        <w:t>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 本公司根据《企业会计准则第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长期股权投资》（修订）将本公司对被投资单位不具</w:t>
      </w:r>
      <w:r>
        <w:rPr>
          <w:spacing w:val="-47"/>
        </w:rPr>
        <w:t> </w:t>
      </w:r>
      <w:r>
        <w:rPr>
          <w:spacing w:val="-47"/>
        </w:rPr>
      </w:r>
      <w:r>
        <w:rPr>
          <w:spacing w:val="-1"/>
        </w:rPr>
        <w:t>有共同控制或重大影响，并且在活跃市场中没有报价、公允价值不能可靠计量的投资从长期</w:t>
      </w:r>
      <w:r>
        <w:rPr>
          <w:spacing w:val="-103"/>
        </w:rPr>
        <w:t> </w:t>
      </w:r>
      <w:r>
        <w:rPr>
          <w:spacing w:val="-103"/>
        </w:rPr>
      </w:r>
      <w:r>
        <w:rPr/>
        <w:t>股权投资中分类至可供出售金融资产核算，并进行了追溯调整。</w:t>
      </w:r>
    </w:p>
    <w:p>
      <w:pPr>
        <w:pStyle w:val="BodyText"/>
        <w:spacing w:line="261" w:lineRule="auto" w:before="18"/>
        <w:ind w:left="1429" w:right="157"/>
        <w:jc w:val="left"/>
      </w:pPr>
      <w:r>
        <w:rPr>
          <w:rFonts w:ascii="宋体" w:hAnsi="宋体" w:cs="宋体" w:eastAsia="宋体" w:hint="default"/>
        </w:rPr>
        <w:t>1.</w:t>
      </w:r>
      <w:r>
        <w:rPr>
          <w:rFonts w:ascii="宋体" w:hAnsi="宋体" w:cs="宋体" w:eastAsia="宋体" w:hint="default"/>
          <w:spacing w:val="43"/>
        </w:rPr>
        <w:t> </w:t>
      </w:r>
      <w:r>
        <w:rPr/>
        <w:t>执行《企业会计准则第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 </w:t>
      </w:r>
      <w:r>
        <w:rPr>
          <w:spacing w:val="-1"/>
        </w:rPr>
        <w:t>本公司根据《企业会计准则第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财务报表列报（修订）将本公司用于购置土地使用权</w:t>
      </w:r>
      <w:r>
        <w:rPr>
          <w:spacing w:val="-102"/>
        </w:rPr>
        <w:t> </w:t>
      </w:r>
      <w:r>
        <w:rPr>
          <w:spacing w:val="-102"/>
        </w:rPr>
      </w:r>
      <w:r>
        <w:rPr>
          <w:spacing w:val="-1"/>
        </w:rPr>
        <w:t>的款项从流动资产重分类至其他非流动资产核算，并进行了追溯调整。将资本公积中属于其</w:t>
      </w:r>
      <w:r>
        <w:rPr>
          <w:spacing w:val="-103"/>
        </w:rPr>
        <w:t> </w:t>
      </w:r>
      <w:r>
        <w:rPr>
          <w:spacing w:val="-103"/>
        </w:rPr>
      </w:r>
      <w:r>
        <w:rPr/>
        <w:t>他综合收益的部分以及外币报表折算差额重分类入其他综合收益列示，并进行了追溯调整。</w:t>
      </w:r>
    </w:p>
    <w:p>
      <w:pPr>
        <w:spacing w:line="240" w:lineRule="auto" w:before="7"/>
        <w:rPr>
          <w:rFonts w:ascii="宋体" w:hAnsi="宋体" w:cs="宋体" w:eastAsia="宋体" w:hint="default"/>
          <w:sz w:val="2"/>
          <w:szCs w:val="2"/>
        </w:rPr>
      </w:pPr>
    </w:p>
    <w:tbl>
      <w:tblPr>
        <w:tblW w:w="0" w:type="auto"/>
        <w:jc w:val="left"/>
        <w:tblInd w:w="1408" w:type="dxa"/>
        <w:tblLayout w:type="fixed"/>
        <w:tblCellMar>
          <w:top w:w="0" w:type="dxa"/>
          <w:left w:w="0" w:type="dxa"/>
          <w:bottom w:w="0" w:type="dxa"/>
          <w:right w:w="0" w:type="dxa"/>
        </w:tblCellMar>
        <w:tblLook w:val="01E0"/>
      </w:tblPr>
      <w:tblGrid>
        <w:gridCol w:w="3843"/>
        <w:gridCol w:w="3261"/>
      </w:tblGrid>
      <w:tr>
        <w:trPr>
          <w:trHeight w:val="340" w:hRule="exact"/>
        </w:trPr>
        <w:tc>
          <w:tcPr>
            <w:tcW w:w="7104" w:type="dxa"/>
            <w:gridSpan w:val="2"/>
            <w:tcBorders>
              <w:top w:val="nil" w:sz="6" w:space="0" w:color="auto"/>
              <w:left w:val="nil" w:sz="6" w:space="0" w:color="auto"/>
              <w:bottom w:val="single" w:sz="6" w:space="0" w:color="000000"/>
              <w:right w:val="single" w:sz="6" w:space="0" w:color="000000"/>
            </w:tcBorders>
          </w:tcPr>
          <w:p>
            <w:pPr>
              <w:pStyle w:val="TableParagraph"/>
              <w:spacing w:line="291" w:lineRule="exact"/>
              <w:ind w:left="1468" w:right="0"/>
              <w:jc w:val="left"/>
              <w:rPr>
                <w:rFonts w:ascii="宋体" w:hAnsi="宋体" w:cs="宋体" w:eastAsia="宋体" w:hint="default"/>
                <w:sz w:val="22"/>
                <w:szCs w:val="22"/>
              </w:rPr>
            </w:pPr>
            <w:r>
              <w:rPr>
                <w:rFonts w:ascii="宋体" w:hAnsi="宋体" w:cs="宋体" w:eastAsia="宋体" w:hint="default"/>
                <w:sz w:val="22"/>
                <w:szCs w:val="22"/>
              </w:rPr>
              <w:t>对</w:t>
            </w: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日相关财务报表项目的影响</w:t>
            </w:r>
          </w:p>
        </w:tc>
      </w:tr>
      <w:tr>
        <w:trPr>
          <w:trHeight w:val="33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报表项目</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影响金额</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spacing w:val="-1"/>
                <w:sz w:val="22"/>
              </w:rPr>
              <w:t>-12,000,000.00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12,000,000.00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spacing w:val="-1"/>
                <w:sz w:val="22"/>
              </w:rPr>
              <w:t>-23,560,000.00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23,560,000.00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-2,382,218.61</w:t>
            </w:r>
            <w:r>
              <w:rPr>
                <w:rFonts w:ascii="Times New Roman"/>
                <w:sz w:val="22"/>
              </w:rPr>
            </w:r>
          </w:p>
        </w:tc>
      </w:tr>
      <w:tr>
        <w:trPr>
          <w:trHeight w:val="33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2,311,165.50</w:t>
            </w:r>
            <w:r>
              <w:rPr>
                <w:rFonts w:ascii="Times New Roman"/>
                <w:sz w:val="22"/>
              </w:rPr>
            </w:r>
          </w:p>
        </w:tc>
      </w:tr>
      <w:tr>
        <w:trPr>
          <w:trHeight w:val="338"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71,053.11</w:t>
            </w:r>
            <w:r>
              <w:rPr>
                <w:rFonts w:ascii="Times New Roman"/>
                <w:sz w:val="22"/>
              </w:rPr>
            </w:r>
          </w:p>
        </w:tc>
      </w:tr>
    </w:tbl>
    <w:p>
      <w:pPr>
        <w:pStyle w:val="BodyText"/>
        <w:spacing w:line="276" w:lineRule="exact"/>
        <w:ind w:left="1430" w:right="173"/>
        <w:jc w:val="left"/>
      </w:pPr>
      <w:r>
        <w:rPr>
          <w:spacing w:val="-3"/>
        </w:rPr>
        <w:t>本次会计政策变更，仅对上述财务报表项目列示产生影响，对公司</w:t>
      </w:r>
      <w:r>
        <w:rPr>
          <w:rFonts w:ascii="Times New Roman" w:hAnsi="Times New Roman" w:cs="Times New Roman" w:eastAsia="Times New Roman" w:hint="default"/>
          <w:spacing w:val="-3"/>
        </w:rPr>
        <w:t>2013  </w:t>
      </w:r>
      <w:r>
        <w:rPr/>
        <w:t>年末和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年末资</w:t>
      </w:r>
    </w:p>
    <w:p>
      <w:pPr>
        <w:pStyle w:val="BodyText"/>
        <w:spacing w:line="516" w:lineRule="auto" w:before="21"/>
        <w:ind w:left="154" w:right="173" w:firstLine="1276"/>
        <w:jc w:val="left"/>
      </w:pPr>
      <w:r>
        <w:rPr/>
        <w:t>产总额、负债总额和所有者权益总额以及</w:t>
      </w:r>
      <w:r>
        <w:rPr>
          <w:rFonts w:ascii="Times New Roman" w:hAnsi="Times New Roman" w:cs="Times New Roman" w:eastAsia="Times New Roman" w:hint="default"/>
        </w:rPr>
        <w:t>2013 </w:t>
      </w:r>
      <w:r>
        <w:rPr/>
        <w:t>年度和</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年度净利润未产生影响。 本报告期除上述的会计政策变更之外、公司主要会计政策未发生变更。</w:t>
      </w:r>
    </w:p>
    <w:p>
      <w:pPr>
        <w:spacing w:after="0" w:line="516"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重要会计估计变更" w:id="173"/>
      <w:bookmarkEnd w:id="17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34、其他" w:id="174"/>
      <w:bookmarkEnd w:id="174"/>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六、税项" w:id="175"/>
      <w:bookmarkEnd w:id="17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主要税种及税率" w:id="176"/>
      <w:bookmarkEnd w:id="17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深圳市万达信息有限公司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上海万达信息服务有限公司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北京万达全城信息系统有限公司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上海格言管理有限公司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上海易可思信息技术有限公司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上海易可思复高数码科技有限公司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上海格金信息技术有限公司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杭州莱域科技有限公司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宁波金唐智能科技有限公司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right="173"/>
        <w:jc w:val="left"/>
        <w:rPr>
          <w:b w:val="0"/>
          <w:bCs w:val="0"/>
        </w:rPr>
      </w:pPr>
      <w:bookmarkStart w:name="2、税收优惠" w:id="177"/>
      <w:bookmarkEnd w:id="17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860" w:right="211"/>
        <w:jc w:val="both"/>
      </w:pPr>
      <w:r>
        <w:rPr/>
        <w:t>根据财税字〔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t>号财政部、国家税务总局《关于在上海市开展交通运输业和部分现代服务</w:t>
      </w:r>
      <w:r>
        <w:rPr>
          <w:spacing w:val="-99"/>
        </w:rPr>
        <w:t> </w:t>
      </w:r>
      <w:r>
        <w:rPr>
          <w:spacing w:val="-99"/>
        </w:rPr>
      </w:r>
      <w:r>
        <w:rPr>
          <w:spacing w:val="-3"/>
        </w:rPr>
        <w:t>业营业税改征增值税试点的通知》，主管税务机关对万达信息股份有限公司部分符合技术合同免征</w:t>
      </w:r>
      <w:r>
        <w:rPr>
          <w:spacing w:val="-76"/>
        </w:rPr>
        <w:t> </w:t>
      </w:r>
      <w:r>
        <w:rPr>
          <w:spacing w:val="-76"/>
        </w:rPr>
      </w:r>
      <w:r>
        <w:rPr/>
        <w:t>条件的营业收入免征增值税。</w:t>
      </w:r>
    </w:p>
    <w:p>
      <w:pPr>
        <w:spacing w:line="240" w:lineRule="auto" w:before="1"/>
        <w:rPr>
          <w:rFonts w:ascii="宋体" w:hAnsi="宋体" w:cs="宋体" w:eastAsia="宋体" w:hint="default"/>
          <w:sz w:val="25"/>
          <w:szCs w:val="25"/>
        </w:rPr>
      </w:pPr>
    </w:p>
    <w:p>
      <w:pPr>
        <w:pStyle w:val="BodyText"/>
        <w:spacing w:line="256" w:lineRule="auto"/>
        <w:ind w:left="860" w:right="209"/>
        <w:jc w:val="both"/>
      </w:pPr>
      <w:r>
        <w:rPr/>
        <w:t>根据财政部、国家税务总局《关于软件产品增值税政策的通知》财税</w:t>
      </w:r>
      <w:r>
        <w:rPr>
          <w:rFonts w:ascii="Times New Roman" w:hAnsi="Times New Roman" w:cs="Times New Roman" w:eastAsia="Times New Roman" w:hint="default"/>
        </w:rPr>
        <w:t>[2011]100</w:t>
      </w:r>
      <w:r>
        <w:rPr/>
        <w:t>号的有关规定，子</w:t>
      </w:r>
      <w:r>
        <w:rPr>
          <w:spacing w:val="-35"/>
        </w:rPr>
        <w:t> </w:t>
      </w:r>
      <w:r>
        <w:rPr>
          <w:spacing w:val="-35"/>
        </w:rPr>
      </w:r>
      <w:r>
        <w:rPr>
          <w:spacing w:val="-2"/>
        </w:rPr>
        <w:t>公司宁波金唐软件有限公司销售自行开发生产的软件产品，按</w:t>
      </w:r>
      <w:r>
        <w:rPr>
          <w:rFonts w:ascii="Times New Roman" w:hAnsi="Times New Roman" w:cs="Times New Roman" w:eastAsia="Times New Roman" w:hint="default"/>
          <w:spacing w:val="-2"/>
        </w:rPr>
        <w:t>17%</w:t>
      </w:r>
      <w:r>
        <w:rPr>
          <w:spacing w:val="-2"/>
        </w:rPr>
        <w:t>税率征收增值税后，对其增值税</w:t>
      </w:r>
      <w:r>
        <w:rPr>
          <w:spacing w:val="-83"/>
        </w:rPr>
        <w:t> </w:t>
      </w:r>
      <w:r>
        <w:rPr>
          <w:spacing w:val="-83"/>
        </w:rPr>
      </w:r>
      <w:r>
        <w:rPr/>
        <w:t>实际税负超过</w:t>
      </w:r>
      <w:r>
        <w:rPr>
          <w:rFonts w:ascii="Times New Roman" w:hAnsi="Times New Roman" w:cs="Times New Roman" w:eastAsia="Times New Roman" w:hint="default"/>
        </w:rPr>
        <w:t>3%</w:t>
      </w:r>
      <w:r>
        <w:rPr/>
        <w:t>的部分实行即征即退政策。</w:t>
      </w:r>
    </w:p>
    <w:p>
      <w:pPr>
        <w:spacing w:line="240" w:lineRule="auto" w:before="3"/>
        <w:rPr>
          <w:rFonts w:ascii="宋体" w:hAnsi="宋体" w:cs="宋体" w:eastAsia="宋体" w:hint="default"/>
          <w:sz w:val="24"/>
          <w:szCs w:val="24"/>
        </w:rPr>
      </w:pPr>
    </w:p>
    <w:p>
      <w:pPr>
        <w:pStyle w:val="BodyText"/>
        <w:spacing w:line="261" w:lineRule="auto"/>
        <w:ind w:left="860" w:right="209"/>
        <w:jc w:val="both"/>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月经国家发展和改革委员会、工业和信息化部、商务部、财政部、国家税务总局认定，万</w:t>
      </w:r>
      <w:r>
        <w:rPr>
          <w:spacing w:val="-70"/>
        </w:rPr>
        <w:t> </w:t>
      </w:r>
      <w:r>
        <w:rPr>
          <w:spacing w:val="-70"/>
        </w:rPr>
      </w:r>
      <w:r>
        <w:rPr>
          <w:spacing w:val="-3"/>
        </w:rPr>
        <w:t>达信息股份有限公司符合《鼓励软件企业和集成电路产业发展的若干政策》和《国家规划布局内重</w:t>
      </w:r>
      <w:r>
        <w:rPr>
          <w:spacing w:val="-75"/>
        </w:rPr>
        <w:t> </w:t>
      </w:r>
      <w:r>
        <w:rPr>
          <w:spacing w:val="-75"/>
        </w:rPr>
      </w:r>
      <w:r>
        <w:rPr/>
        <w:t>点软件企业认定管理办法》的有关规定，减按</w:t>
      </w:r>
      <w:r>
        <w:rPr>
          <w:rFonts w:ascii="Times New Roman" w:hAnsi="Times New Roman" w:cs="Times New Roman" w:eastAsia="Times New Roman" w:hint="default"/>
        </w:rPr>
        <w:t>10%</w:t>
      </w:r>
      <w:r>
        <w:rPr/>
        <w:t>税率征收企业所得税，认定有效期为</w:t>
      </w:r>
      <w:r>
        <w:rPr>
          <w:rFonts w:ascii="Times New Roman" w:hAnsi="Times New Roman" w:cs="Times New Roman" w:eastAsia="Times New Roman" w:hint="default"/>
        </w:rPr>
        <w:t>2013-2014</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64" w:lineRule="auto"/>
        <w:ind w:left="860" w:right="211"/>
        <w:jc w:val="both"/>
      </w:pPr>
      <w:r>
        <w:rPr>
          <w:spacing w:val="-3"/>
        </w:rPr>
        <w:t>根据《中华人民共和国企业所得税法》、《中华人民共和国企业所得税法实施条例》、《高科技企</w:t>
      </w:r>
      <w:r>
        <w:rPr>
          <w:spacing w:val="-77"/>
        </w:rPr>
        <w:t> </w:t>
      </w:r>
      <w:r>
        <w:rPr>
          <w:spacing w:val="-77"/>
        </w:rPr>
      </w:r>
      <w:r>
        <w:rPr>
          <w:spacing w:val="-7"/>
        </w:rPr>
        <w:t>业认定管理办法》以及《高新技术企业认定管理工作指引》规定，经认定的高新技术企业，减按</w:t>
      </w:r>
      <w:r>
        <w:rPr>
          <w:rFonts w:ascii="Times New Roman" w:hAnsi="Times New Roman" w:cs="Times New Roman" w:eastAsia="Times New Roman" w:hint="default"/>
          <w:spacing w:val="-7"/>
        </w:rPr>
        <w:t>15%</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3"/>
        </w:rPr>
        <w:t>的税率征收企业所得税。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10</w:t>
      </w:r>
      <w:r>
        <w:rPr>
          <w:spacing w:val="-3"/>
        </w:rPr>
        <w:t>月子公司四川浩特通信有限公司取得了四川省科学技术厅、四川</w:t>
      </w:r>
      <w:r>
        <w:rPr>
          <w:spacing w:val="-69"/>
        </w:rPr>
        <w:t> </w:t>
      </w:r>
      <w:r>
        <w:rPr>
          <w:spacing w:val="-69"/>
        </w:rPr>
      </w:r>
      <w:r>
        <w:rPr>
          <w:spacing w:val="-3"/>
        </w:rPr>
        <w:t>省财政厅、四川省国家税务局、四川省地方税务局联合颁发的《高新技术企业证书》，认定有效期</w:t>
      </w:r>
      <w:r>
        <w:rPr>
          <w:spacing w:val="-78"/>
        </w:rPr>
        <w:t> </w:t>
      </w:r>
      <w:r>
        <w:rPr>
          <w:spacing w:val="-78"/>
        </w:rPr>
      </w:r>
      <w:r>
        <w:rPr/>
        <w:t>三年。</w:t>
      </w:r>
    </w:p>
    <w:p>
      <w:pPr>
        <w:spacing w:line="240" w:lineRule="auto" w:before="1"/>
        <w:rPr>
          <w:rFonts w:ascii="宋体" w:hAnsi="宋体" w:cs="宋体" w:eastAsia="宋体" w:hint="default"/>
          <w:sz w:val="25"/>
          <w:szCs w:val="25"/>
        </w:rPr>
      </w:pPr>
    </w:p>
    <w:p>
      <w:pPr>
        <w:pStyle w:val="BodyText"/>
        <w:spacing w:line="256" w:lineRule="auto"/>
        <w:ind w:left="860" w:right="10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日，子公司宁波金唐软件有限公司被宁波市科学技术局、宁波市财政局、宁波市国家</w:t>
      </w:r>
      <w:r>
        <w:rPr>
          <w:spacing w:val="-100"/>
        </w:rPr>
        <w:t> </w:t>
      </w:r>
      <w:r>
        <w:rPr>
          <w:spacing w:val="-100"/>
        </w:rPr>
      </w:r>
      <w:r>
        <w:rPr/>
        <w:t>税务局、宁波市地方税务局联合认定为国家级高新技术企业，领取了证书编号为</w:t>
      </w:r>
      <w:r>
        <w:rPr>
          <w:rFonts w:ascii="Times New Roman" w:hAnsi="Times New Roman" w:cs="Times New Roman" w:eastAsia="Times New Roman" w:hint="default"/>
        </w:rPr>
        <w:t>GR201433100201</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的高新技术企业证书。根据《中华人民共和国企业所得税法》的有关规定，享受减按</w:t>
      </w:r>
      <w:r>
        <w:rPr>
          <w:rFonts w:ascii="Times New Roman" w:hAnsi="Times New Roman" w:cs="Times New Roman" w:eastAsia="Times New Roman" w:hint="default"/>
        </w:rPr>
        <w:t>15%</w:t>
      </w:r>
      <w:r>
        <w:rPr/>
        <w:t>的税率缴 纳企业所得税的税收优惠政策。</w:t>
      </w:r>
    </w:p>
    <w:p>
      <w:pPr>
        <w:spacing w:line="240" w:lineRule="auto" w:before="7"/>
        <w:rPr>
          <w:rFonts w:ascii="宋体" w:hAnsi="宋体" w:cs="宋体" w:eastAsia="宋体" w:hint="default"/>
          <w:sz w:val="25"/>
          <w:szCs w:val="25"/>
        </w:rPr>
      </w:pPr>
    </w:p>
    <w:p>
      <w:pPr>
        <w:pStyle w:val="BodyText"/>
        <w:spacing w:line="266" w:lineRule="auto"/>
        <w:ind w:left="859" w:right="100"/>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9</w:t>
      </w:r>
      <w:r>
        <w:rPr>
          <w:spacing w:val="-3"/>
        </w:rPr>
        <w:t>月子公司上海复高计算机科技有限公司持续取得了上海市科学技术委员会、上海市财政局、</w:t>
      </w:r>
      <w:r>
        <w:rPr>
          <w:spacing w:val="-68"/>
        </w:rPr>
        <w:t> </w:t>
      </w:r>
      <w:r>
        <w:rPr>
          <w:spacing w:val="-68"/>
        </w:rPr>
      </w:r>
      <w:r>
        <w:rPr>
          <w:spacing w:val="-3"/>
        </w:rPr>
        <w:t>上海市国家税务局、上海市地方税务局联合颁发的《高新技术企业证书》，认定有效期三年。享受</w:t>
      </w:r>
      <w:r>
        <w:rPr>
          <w:spacing w:val="-78"/>
        </w:rPr>
        <w:t> </w:t>
      </w:r>
      <w:r>
        <w:rPr>
          <w:spacing w:val="-78"/>
        </w:rPr>
      </w:r>
      <w:r>
        <w:rPr/>
        <w:t>减按</w:t>
      </w:r>
      <w:r>
        <w:rPr>
          <w:rFonts w:ascii="Times New Roman" w:hAnsi="Times New Roman" w:cs="Times New Roman" w:eastAsia="Times New Roman" w:hint="default"/>
        </w:rPr>
        <w:t>15%</w:t>
      </w:r>
      <w:r>
        <w:rPr/>
        <w:t>的税率缴纳企业所得税的税收优惠政策。</w:t>
      </w:r>
    </w:p>
    <w:p>
      <w:pPr>
        <w:spacing w:line="240" w:lineRule="auto" w:before="7"/>
        <w:rPr>
          <w:rFonts w:ascii="宋体" w:hAnsi="宋体" w:cs="宋体" w:eastAsia="宋体" w:hint="default"/>
          <w:sz w:val="23"/>
          <w:szCs w:val="23"/>
        </w:rPr>
      </w:pPr>
    </w:p>
    <w:p>
      <w:pPr>
        <w:pStyle w:val="BodyText"/>
        <w:spacing w:line="240" w:lineRule="auto"/>
        <w:ind w:left="859" w:right="0"/>
        <w:jc w:val="both"/>
      </w:pPr>
      <w:r>
        <w:rPr/>
        <w:t>根据沪地税闸十六</w:t>
      </w:r>
      <w:r>
        <w:rPr>
          <w:rFonts w:ascii="Times New Roman" w:hAnsi="Times New Roman" w:cs="Times New Roman" w:eastAsia="Times New Roman" w:hint="default"/>
        </w:rPr>
        <w:t>[2014]000006</w:t>
      </w:r>
      <w:r>
        <w:rPr/>
        <w:t>《企业所得税优惠审批结果通知书》同意子公司上海格金信息技术</w:t>
      </w:r>
    </w:p>
    <w:p>
      <w:pPr>
        <w:spacing w:after="0" w:line="240" w:lineRule="auto"/>
        <w:jc w:val="both"/>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56" w:lineRule="auto" w:before="35"/>
        <w:ind w:left="860" w:right="150"/>
        <w:jc w:val="both"/>
      </w:pPr>
      <w:r>
        <w:rPr>
          <w:spacing w:val="-2"/>
        </w:rPr>
        <w:t>有限公司享受新办软件企业所得税</w:t>
      </w:r>
      <w:r>
        <w:rPr>
          <w:rFonts w:ascii="Times New Roman" w:hAnsi="Times New Roman" w:cs="Times New Roman" w:eastAsia="Times New Roman" w:hint="default"/>
          <w:spacing w:val="-2"/>
        </w:rPr>
        <w:t>“</w:t>
      </w:r>
      <w:r>
        <w:rPr>
          <w:spacing w:val="-2"/>
        </w:rPr>
        <w:t>二免三减半</w:t>
      </w:r>
      <w:r>
        <w:rPr>
          <w:rFonts w:ascii="Times New Roman" w:hAnsi="Times New Roman" w:cs="Times New Roman" w:eastAsia="Times New Roman" w:hint="default"/>
          <w:spacing w:val="-2"/>
        </w:rPr>
        <w:t>”</w:t>
      </w:r>
      <w:r>
        <w:rPr>
          <w:spacing w:val="-2"/>
        </w:rPr>
        <w:t>优惠政策，自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日免征</w:t>
      </w:r>
      <w:r>
        <w:rPr>
          <w:spacing w:val="-82"/>
        </w:rPr>
        <w:t> </w:t>
      </w:r>
      <w:r>
        <w:rPr/>
        <w:t>企业所得税，自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w:t>
      </w:r>
      <w:r>
        <w:rPr>
          <w:rFonts w:ascii="Times New Roman" w:hAnsi="Times New Roman" w:cs="Times New Roman" w:eastAsia="Times New Roman" w:hint="default"/>
        </w:rPr>
        <w:t>25%</w:t>
      </w:r>
      <w:r>
        <w:rPr/>
        <w:t>的法定税率减半征收企业所得税。</w:t>
      </w:r>
    </w:p>
    <w:p>
      <w:pPr>
        <w:spacing w:line="240" w:lineRule="auto" w:before="3"/>
        <w:rPr>
          <w:rFonts w:ascii="宋体" w:hAnsi="宋体" w:cs="宋体" w:eastAsia="宋体" w:hint="default"/>
          <w:sz w:val="24"/>
          <w:szCs w:val="24"/>
        </w:rPr>
      </w:pPr>
    </w:p>
    <w:p>
      <w:pPr>
        <w:pStyle w:val="BodyText"/>
        <w:spacing w:line="256" w:lineRule="auto"/>
        <w:ind w:left="859" w:right="150"/>
        <w:jc w:val="both"/>
      </w:pPr>
      <w:r>
        <w:rPr/>
        <w:t>根据财政部、国家税务总局财税</w:t>
      </w:r>
      <w:r>
        <w:rPr>
          <w:rFonts w:ascii="Times New Roman" w:hAnsi="Times New Roman" w:cs="Times New Roman" w:eastAsia="Times New Roman" w:hint="default"/>
        </w:rPr>
        <w:t>[2011]100</w:t>
      </w:r>
      <w:r>
        <w:rPr/>
        <w:t>号《关于软件产品增值税政策的通知》，增值税一般纳</w:t>
      </w:r>
      <w:r>
        <w:rPr>
          <w:spacing w:val="-40"/>
        </w:rPr>
        <w:t> </w:t>
      </w:r>
      <w:r>
        <w:rPr>
          <w:spacing w:val="-40"/>
        </w:rPr>
      </w:r>
      <w:r>
        <w:rPr/>
        <w:t>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w:t>
      </w:r>
      <w:r>
        <w:rPr>
          <w:spacing w:val="-34"/>
        </w:rPr>
        <w:t> </w:t>
      </w:r>
      <w:r>
        <w:rPr/>
        <w:t>部分实行即征即退政策。子公司上海格金信息技术有限公司部分软件产品符合上述条件。</w:t>
      </w:r>
    </w:p>
    <w:p>
      <w:pPr>
        <w:spacing w:line="240" w:lineRule="auto" w:before="7"/>
        <w:rPr>
          <w:rFonts w:ascii="宋体" w:hAnsi="宋体" w:cs="宋体" w:eastAsia="宋体" w:hint="default"/>
          <w:sz w:val="25"/>
          <w:szCs w:val="25"/>
        </w:rPr>
      </w:pPr>
    </w:p>
    <w:p>
      <w:pPr>
        <w:pStyle w:val="BodyText"/>
        <w:spacing w:line="240" w:lineRule="auto"/>
        <w:ind w:left="859" w:right="0"/>
        <w:jc w:val="both"/>
      </w:pPr>
      <w:r>
        <w:rPr/>
        <w:t>子公司上海格言管理有限公司属于小型微利企业，按</w:t>
      </w:r>
      <w:r>
        <w:rPr>
          <w:rFonts w:ascii="Times New Roman" w:hAnsi="Times New Roman" w:cs="Times New Roman" w:eastAsia="Times New Roman" w:hint="default"/>
        </w:rPr>
        <w:t>20%</w:t>
      </w:r>
      <w:r>
        <w:rPr/>
        <w:t>的税率缴纳企业所得税。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0"/>
          <w:szCs w:val="30"/>
        </w:rPr>
      </w:pPr>
    </w:p>
    <w:p>
      <w:pPr>
        <w:pStyle w:val="Heading5"/>
        <w:spacing w:line="240" w:lineRule="auto"/>
        <w:ind w:left="153" w:right="0"/>
        <w:jc w:val="left"/>
        <w:rPr>
          <w:b w:val="0"/>
          <w:bCs w:val="0"/>
        </w:rPr>
      </w:pPr>
      <w:bookmarkStart w:name="3、其他" w:id="178"/>
      <w:bookmarkEnd w:id="178"/>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七、合并财务报表项目注释" w:id="179"/>
      <w:bookmarkEnd w:id="17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货币资金" w:id="180"/>
      <w:bookmarkEnd w:id="18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559,181.37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140,591.54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617,211,770.03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742,068,102.51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617,770,951.40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742,208,694.05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11,362,550.63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12,406,032.54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BodyText"/>
        <w:spacing w:line="256" w:lineRule="auto"/>
        <w:ind w:left="15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日，不存在抵押、冻结等限制变现或有潜在回收风险的款项。 </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日，本公司存放于境外的货币资金为</w:t>
      </w:r>
      <w:r>
        <w:rPr>
          <w:rFonts w:ascii="Times New Roman" w:hAnsi="Times New Roman" w:cs="Times New Roman" w:eastAsia="Times New Roman" w:hint="default"/>
          <w:spacing w:val="-2"/>
        </w:rPr>
        <w:t>1,782,057.00</w:t>
      </w:r>
      <w:r>
        <w:rPr>
          <w:spacing w:val="-2"/>
        </w:rPr>
        <w:t>美元，均为美国子公司银</w:t>
      </w:r>
      <w:r>
        <w:rPr>
          <w:spacing w:val="-78"/>
        </w:rPr>
        <w:t> </w:t>
      </w:r>
      <w:r>
        <w:rPr>
          <w:spacing w:val="-78"/>
        </w:rPr>
      </w:r>
      <w:r>
        <w:rPr/>
        <w:t>行存款。</w:t>
      </w:r>
    </w:p>
    <w:p>
      <w:pPr>
        <w:spacing w:after="0" w:line="256" w:lineRule="auto"/>
        <w:jc w:val="left"/>
        <w:sectPr>
          <w:type w:val="continuous"/>
          <w:pgSz w:w="11910" w:h="16840"/>
          <w:pgMar w:top="1060" w:bottom="1160" w:left="980" w:right="980"/>
          <w:cols w:num="2" w:equalWidth="0">
            <w:col w:w="875" w:space="380"/>
            <w:col w:w="869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5"/>
        <w:spacing w:line="240" w:lineRule="auto" w:before="35"/>
        <w:ind w:left="153" w:right="0"/>
        <w:jc w:val="left"/>
        <w:rPr>
          <w:b w:val="0"/>
          <w:bCs w:val="0"/>
        </w:rPr>
      </w:pPr>
      <w:bookmarkStart w:name="2、以公允价值计量且其变动计入当期损益的金融资产" w:id="181"/>
      <w:bookmarkEnd w:id="18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269,444.05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248,736.35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269,444.05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248,736.35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269,444.05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248,736.35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3、衍生金融资产" w:id="182"/>
      <w:bookmarkEnd w:id="18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4、应收票据" w:id="183"/>
      <w:bookmarkEnd w:id="18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应收票据分类列示" w:id="184"/>
      <w:bookmarkEnd w:id="18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公司已质押的应收票据" w:id="185"/>
      <w:bookmarkEnd w:id="18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期末公司已背书或贴现且在资产负债表日尚未到期的应收票据" w:id="186"/>
      <w:bookmarkEnd w:id="18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期末公司因出票人未履约而将其转应收账款的票据" w:id="187"/>
      <w:bookmarkEnd w:id="18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5、应收账款" w:id="188"/>
      <w:bookmarkEnd w:id="18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应收账款分类披露" w:id="189"/>
      <w:bookmarkEnd w:id="18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725,242,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054.81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27,926,4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23.76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697,315,6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31.05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426,000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,136.81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11,810,61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414,189,52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725,242,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054.81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27,926,4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23.76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3.85%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697,315,6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31.05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426,000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,136.81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11,810,61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414,189,52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326,440,927.84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199,779,758.00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5,993,392.74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526,220,685.84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5,993,392.74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124,061,523.49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6,203,076.19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44,399,177.76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4,439,917.79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30,560,667.72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11,290,037.04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17,934,781.47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3,586,956.29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9,845,611.00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4,922,805.50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2,780,275.25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2,780,275.25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725,242,054.81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27,926,423.76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00"/>
        <w:gridCol w:w="2187"/>
        <w:gridCol w:w="4782"/>
      </w:tblGrid>
      <w:tr>
        <w:trPr>
          <w:trHeight w:val="734" w:hRule="exact"/>
        </w:trPr>
        <w:tc>
          <w:tcPr>
            <w:tcW w:w="2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6"/>
              <w:ind w:left="904" w:right="5" w:hanging="900"/>
              <w:jc w:val="left"/>
              <w:rPr>
                <w:rFonts w:ascii="宋体" w:hAnsi="宋体" w:cs="宋体" w:eastAsia="宋体" w:hint="default"/>
                <w:sz w:val="18"/>
                <w:szCs w:val="18"/>
              </w:rPr>
            </w:pPr>
            <w:r>
              <w:rPr>
                <w:rFonts w:ascii="宋体" w:hAnsi="宋体" w:cs="宋体" w:eastAsia="宋体" w:hint="default"/>
                <w:sz w:val="18"/>
                <w:szCs w:val="18"/>
              </w:rPr>
              <w:t>按组合计提坏账准备的计提 方法</w:t>
            </w:r>
          </w:p>
        </w:tc>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4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83"/>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 金额重大应收款项</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600"/>
        <w:gridCol w:w="2187"/>
        <w:gridCol w:w="4782"/>
      </w:tblGrid>
      <w:tr>
        <w:trPr>
          <w:trHeight w:val="42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其他应收款中开立的银行保函，不计提坏账准备</w:t>
            </w:r>
          </w:p>
        </w:tc>
      </w:tr>
      <w:tr>
        <w:trPr>
          <w:trHeight w:val="42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合并报表范围内</w:t>
            </w:r>
            <w:r>
              <w:rPr>
                <w:rFonts w:ascii="Times New Roman" w:hAnsi="Times New Roman" w:cs="Times New Roman" w:eastAsia="Times New Roman" w:hint="default"/>
                <w:sz w:val="18"/>
                <w:szCs w:val="18"/>
              </w:rPr>
              <w:t>)</w:t>
            </w:r>
            <w:r>
              <w:rPr>
                <w:rFonts w:ascii="宋体" w:hAnsi="宋体" w:cs="宋体" w:eastAsia="宋体" w:hint="default"/>
                <w:sz w:val="18"/>
                <w:szCs w:val="18"/>
              </w:rPr>
              <w:t>，不计提坏账准备</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bookmarkStart w:name="（2）本期计提、收回或转回的坏账准备情况" w:id="190"/>
      <w:bookmarkEnd w:id="19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14,384,300.34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544" w:space="2285"/>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13"/>
        <w:gridCol w:w="3167"/>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应收账款情况" w:id="191"/>
      <w:bookmarkEnd w:id="19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606"/>
        <w:gridCol w:w="1571"/>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11" w:right="5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71" w:type="dxa"/>
            <w:vMerge/>
            <w:tcBorders>
              <w:left w:val="single" w:sz="4" w:space="0" w:color="000000"/>
              <w:right w:val="single" w:sz="4" w:space="0" w:color="000000"/>
            </w:tcBorders>
            <w:shd w:val="clear" w:color="auto" w:fill="D2D2D2"/>
          </w:tcPr>
          <w:p>
            <w:pPr/>
          </w:p>
        </w:tc>
      </w:tr>
      <w:tr>
        <w:trPr>
          <w:trHeight w:val="15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8152"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按欠款方归集的期末余额前五吊的应收账款情况" w:id="192"/>
      <w:bookmarkEnd w:id="19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49" w:type="dxa"/>
        <w:tblLayout w:type="fixed"/>
        <w:tblCellMar>
          <w:top w:w="0" w:type="dxa"/>
          <w:left w:w="0" w:type="dxa"/>
          <w:bottom w:w="0" w:type="dxa"/>
          <w:right w:w="0" w:type="dxa"/>
        </w:tblCellMar>
        <w:tblLook w:val="01E0"/>
      </w:tblPr>
      <w:tblGrid>
        <w:gridCol w:w="3296"/>
        <w:gridCol w:w="1631"/>
        <w:gridCol w:w="1560"/>
        <w:gridCol w:w="1417"/>
      </w:tblGrid>
      <w:tr>
        <w:trPr>
          <w:trHeight w:val="355" w:hRule="exact"/>
        </w:trPr>
        <w:tc>
          <w:tcPr>
            <w:tcW w:w="329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60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3296" w:type="dxa"/>
            <w:vMerge/>
            <w:tcBorders>
              <w:left w:val="single" w:sz="6" w:space="0" w:color="000000"/>
              <w:bottom w:val="single" w:sz="12" w:space="0" w:color="000000"/>
              <w:right w:val="single" w:sz="6" w:space="0" w:color="000000"/>
            </w:tcBorders>
          </w:tcPr>
          <w:p>
            <w:pP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67" w:right="52"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3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西藏自治区工业和信息化厅</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63,211,456.00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8.72</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1,842,945.54</w:t>
            </w:r>
          </w:p>
        </w:tc>
      </w:tr>
      <w:tr>
        <w:trPr>
          <w:trHeight w:val="352" w:hRule="exact"/>
        </w:trPr>
        <w:tc>
          <w:tcPr>
            <w:tcW w:w="3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成都市交通信息港有限责任公司</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39,071,576.62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5.39</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907,259.76</w:t>
            </w:r>
          </w:p>
        </w:tc>
      </w:tr>
      <w:tr>
        <w:trPr>
          <w:trHeight w:val="352" w:hRule="exact"/>
        </w:trPr>
        <w:tc>
          <w:tcPr>
            <w:tcW w:w="3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上海市卫生局</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25,847,600.00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3.56</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3,509,320.00</w:t>
            </w:r>
          </w:p>
        </w:tc>
      </w:tr>
      <w:tr>
        <w:trPr>
          <w:trHeight w:val="353" w:hRule="exact"/>
        </w:trPr>
        <w:tc>
          <w:tcPr>
            <w:tcW w:w="3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上海盈怡信息技术有限公司</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21,210,332.00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2.92</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729,408.80</w:t>
            </w:r>
          </w:p>
        </w:tc>
      </w:tr>
      <w:tr>
        <w:trPr>
          <w:trHeight w:val="352" w:hRule="exact"/>
        </w:trPr>
        <w:tc>
          <w:tcPr>
            <w:tcW w:w="3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19,324,660.95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2.66</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86"/>
        <w:ind w:left="153" w:right="0"/>
        <w:jc w:val="left"/>
        <w:rPr>
          <w:b w:val="0"/>
          <w:bCs w:val="0"/>
        </w:rPr>
      </w:pPr>
      <w:bookmarkStart w:name="（5）因金融资产转移而终止确认的应收账款" w:id="193"/>
      <w:bookmarkEnd w:id="19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转移应收账款且继续涉入形成的资产、负债金额" w:id="194"/>
      <w:bookmarkEnd w:id="19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887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6、预付款项" w:id="195"/>
      <w:bookmarkEnd w:id="19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196"/>
      <w:bookmarkEnd w:id="19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26,778,415.10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10,465,620.20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98.52%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425,007.19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157,470.50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27,203,422.29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10,623,090.70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75"/>
        <w:ind w:left="1430" w:right="0"/>
        <w:jc w:val="left"/>
      </w:pPr>
      <w:r>
        <w:rPr/>
        <w:t>无账龄超过一年且金额重大的预付款项。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7"/>
        <w:ind w:left="153" w:right="0"/>
        <w:jc w:val="left"/>
        <w:rPr>
          <w:b w:val="0"/>
          <w:bCs w:val="0"/>
        </w:rPr>
      </w:pPr>
      <w:bookmarkStart w:name="（2）按预付对象归集的期末余额前五吊的预付款情况" w:id="197"/>
      <w:bookmarkEnd w:id="19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3076"/>
        <w:gridCol w:w="2325"/>
        <w:gridCol w:w="2355"/>
      </w:tblGrid>
      <w:tr>
        <w:trPr>
          <w:trHeight w:val="668" w:hRule="exact"/>
        </w:trPr>
        <w:tc>
          <w:tcPr>
            <w:tcW w:w="3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5"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94" w:right="456"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上海俊悦光纤网络科技有限公司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4,148,000.00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15.25</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上海智建电子工程有限公司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2,623,457.98</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9.64</w:t>
            </w:r>
          </w:p>
        </w:tc>
      </w:tr>
      <w:tr>
        <w:trPr>
          <w:trHeight w:val="353"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1,941,692.42</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7.14</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深圳市安车检测股份有限公司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980,000.00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3.60</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雅安正浩科技有限公司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975,000.00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3.58</w:t>
            </w:r>
          </w:p>
        </w:tc>
      </w:tr>
      <w:tr>
        <w:trPr>
          <w:trHeight w:val="353"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10,668,150.40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39.22</w:t>
            </w:r>
          </w:p>
        </w:tc>
      </w:tr>
    </w:tbl>
    <w:p>
      <w:pPr>
        <w:spacing w:line="240" w:lineRule="auto" w:before="5"/>
        <w:rPr>
          <w:rFonts w:ascii="宋体" w:hAnsi="宋体" w:cs="宋体" w:eastAsia="宋体" w:hint="default"/>
          <w:b/>
          <w:bCs/>
          <w:sz w:val="24"/>
          <w:szCs w:val="24"/>
        </w:rPr>
      </w:pPr>
    </w:p>
    <w:p>
      <w:pPr>
        <w:spacing w:line="357" w:lineRule="auto" w:before="44"/>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7、应收利息" w:id="198"/>
      <w:bookmarkEnd w:id="19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应收利息分类" w:id="199"/>
      <w:bookmarkEnd w:id="19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279,523.33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11,096,195.47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279,523.33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11,096,195.47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逾期利息" w:id="200"/>
      <w:bookmarkEnd w:id="20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26"/>
        <w:gridCol w:w="1891"/>
      </w:tblGrid>
      <w:tr>
        <w:trPr>
          <w:trHeight w:val="161"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60"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392"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逾期原因</w:t>
            </w:r>
          </w:p>
        </w:tc>
        <w:tc>
          <w:tcPr>
            <w:tcW w:w="1891" w:type="dxa"/>
            <w:vMerge/>
            <w:tcBorders>
              <w:left w:val="single" w:sz="4" w:space="0" w:color="000000"/>
              <w:right w:val="single" w:sz="4" w:space="0" w:color="000000"/>
            </w:tcBorders>
            <w:shd w:val="clear" w:color="auto" w:fill="D2D2D2"/>
          </w:tcPr>
          <w:p>
            <w:pPr/>
          </w:p>
        </w:tc>
      </w:tr>
      <w:tr>
        <w:trPr>
          <w:trHeight w:val="156"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1"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z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8、应收股利" w:id="201"/>
      <w:bookmarkEnd w:id="20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股利" w:id="202"/>
      <w:bookmarkEnd w:id="20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重要的账龄超过1年的应收股利" w:id="203"/>
      <w:bookmarkEnd w:id="203"/>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26"/>
        <w:gridCol w:w="1891"/>
      </w:tblGrid>
      <w:tr>
        <w:trPr>
          <w:trHeight w:val="161"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60"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392"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891" w:type="dxa"/>
            <w:vMerge/>
            <w:tcBorders>
              <w:left w:val="single" w:sz="4" w:space="0" w:color="000000"/>
              <w:right w:val="single" w:sz="4" w:space="0" w:color="000000"/>
            </w:tcBorders>
            <w:shd w:val="clear" w:color="auto" w:fill="D2D2D2"/>
          </w:tcPr>
          <w:p>
            <w:pPr/>
          </w:p>
        </w:tc>
      </w:tr>
      <w:tr>
        <w:trPr>
          <w:trHeight w:val="156"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1"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z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9、其他应收款" w:id="204"/>
      <w:bookmarkEnd w:id="20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05"/>
      <w:bookmarkEnd w:id="20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107,020,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804.83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9,191,69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97,829,10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159,649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,002.01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4,207,819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155,441,18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2.66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107,020,</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804.83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9,191,69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97,829,10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8.45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159,649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,002.01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4,207,819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155,441,18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2.66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45,703,793.46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9,198,197.67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275,945.93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54,901,991.13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275,945.93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21,359,792.24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1,067,989.61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15,355,064.74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1,535,506.48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13,024,912.59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6,312,254.36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6,769,738.45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1,353,947.69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2,593,734.95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1,296,867.48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3,661,439.19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3,661,439.19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104,641,760.70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9,191,696.38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00"/>
        <w:gridCol w:w="2187"/>
        <w:gridCol w:w="4782"/>
      </w:tblGrid>
      <w:tr>
        <w:trPr>
          <w:trHeight w:val="734" w:hRule="exact"/>
        </w:trPr>
        <w:tc>
          <w:tcPr>
            <w:tcW w:w="2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904" w:right="5" w:hanging="900"/>
              <w:jc w:val="left"/>
              <w:rPr>
                <w:rFonts w:ascii="宋体" w:hAnsi="宋体" w:cs="宋体" w:eastAsia="宋体" w:hint="default"/>
                <w:sz w:val="18"/>
                <w:szCs w:val="18"/>
              </w:rPr>
            </w:pPr>
            <w:r>
              <w:rPr>
                <w:rFonts w:ascii="宋体" w:hAnsi="宋体" w:cs="宋体" w:eastAsia="宋体" w:hint="default"/>
                <w:sz w:val="18"/>
                <w:szCs w:val="18"/>
              </w:rPr>
              <w:t>按组合计提坏账准备的计提 方法</w:t>
            </w:r>
          </w:p>
        </w:tc>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3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83"/>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 金额重大应收款项</w:t>
            </w:r>
          </w:p>
        </w:tc>
      </w:tr>
      <w:tr>
        <w:trPr>
          <w:trHeight w:val="42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其他应收款中开立的银行保函，不计提坏账准备</w:t>
            </w:r>
          </w:p>
        </w:tc>
      </w:tr>
      <w:tr>
        <w:trPr>
          <w:trHeight w:val="42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合并报表范围内</w:t>
            </w:r>
            <w:r>
              <w:rPr>
                <w:rFonts w:ascii="Times New Roman" w:hAnsi="Times New Roman" w:cs="Times New Roman" w:eastAsia="Times New Roman" w:hint="default"/>
                <w:sz w:val="18"/>
                <w:szCs w:val="18"/>
              </w:rPr>
              <w:t>)</w:t>
            </w:r>
            <w:r>
              <w:rPr>
                <w:rFonts w:ascii="宋体" w:hAnsi="宋体" w:cs="宋体" w:eastAsia="宋体" w:hint="default"/>
                <w:sz w:val="18"/>
                <w:szCs w:val="18"/>
              </w:rPr>
              <w:t>，不计提坏账准备</w:t>
            </w:r>
          </w:p>
        </w:tc>
      </w:tr>
    </w:tbl>
    <w:p>
      <w:pPr>
        <w:pStyle w:val="BodyText"/>
        <w:spacing w:line="276" w:lineRule="exact"/>
        <w:ind w:left="871" w:right="0"/>
        <w:jc w:val="left"/>
      </w:pPr>
      <w:r>
        <w:rPr/>
        <w:t>组合</w:t>
      </w:r>
      <w:r>
        <w:rPr>
          <w:rFonts w:ascii="Times New Roman" w:hAnsi="Times New Roman" w:cs="Times New Roman" w:eastAsia="Times New Roman" w:hint="default"/>
        </w:rPr>
        <w:t>2</w:t>
      </w:r>
      <w:r>
        <w:rPr/>
        <w:t>中，不计提坏账准备的其他应收款：</w:t>
      </w:r>
    </w:p>
    <w:p>
      <w:pPr>
        <w:spacing w:line="240" w:lineRule="auto" w:before="10"/>
        <w:rPr>
          <w:rFonts w:ascii="宋体" w:hAnsi="宋体" w:cs="宋体" w:eastAsia="宋体" w:hint="default"/>
          <w:sz w:val="2"/>
          <w:szCs w:val="2"/>
        </w:rPr>
      </w:pPr>
    </w:p>
    <w:tbl>
      <w:tblPr>
        <w:tblW w:w="0" w:type="auto"/>
        <w:jc w:val="left"/>
        <w:tblInd w:w="749" w:type="dxa"/>
        <w:tblLayout w:type="fixed"/>
        <w:tblCellMar>
          <w:top w:w="0" w:type="dxa"/>
          <w:left w:w="0" w:type="dxa"/>
          <w:bottom w:w="0" w:type="dxa"/>
          <w:right w:w="0" w:type="dxa"/>
        </w:tblCellMar>
        <w:tblLook w:val="01E0"/>
      </w:tblPr>
      <w:tblGrid>
        <w:gridCol w:w="2032"/>
        <w:gridCol w:w="1646"/>
        <w:gridCol w:w="1417"/>
        <w:gridCol w:w="1189"/>
        <w:gridCol w:w="1656"/>
      </w:tblGrid>
      <w:tr>
        <w:trPr>
          <w:trHeight w:val="355" w:hRule="exact"/>
        </w:trPr>
        <w:tc>
          <w:tcPr>
            <w:tcW w:w="2032" w:type="dxa"/>
            <w:vMerge w:val="restart"/>
            <w:tcBorders>
              <w:top w:val="single" w:sz="6" w:space="0" w:color="000000"/>
              <w:left w:val="single" w:sz="6" w:space="0" w:color="000000"/>
              <w:right w:val="single" w:sz="6" w:space="0" w:color="000000"/>
            </w:tcBorders>
          </w:tcPr>
          <w:p>
            <w:pPr>
              <w:pStyle w:val="TableParagraph"/>
              <w:spacing w:line="240" w:lineRule="auto" w:before="21"/>
              <w:ind w:left="37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5908"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2032" w:type="dxa"/>
            <w:vMerge/>
            <w:tcBorders>
              <w:left w:val="single" w:sz="6" w:space="0" w:color="000000"/>
              <w:bottom w:val="single" w:sz="12" w:space="0" w:color="000000"/>
              <w:right w:val="single" w:sz="6" w:space="0" w:color="000000"/>
            </w:tcBorders>
          </w:tcPr>
          <w:p>
            <w:pP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2"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682" w:right="0"/>
              <w:jc w:val="left"/>
              <w:rPr>
                <w:rFonts w:ascii="Times New Roman" w:hAnsi="Times New Roman" w:cs="Times New Roman" w:eastAsia="Times New Roman" w:hint="default"/>
                <w:sz w:val="18"/>
                <w:szCs w:val="18"/>
              </w:rPr>
            </w:pPr>
            <w:r>
              <w:rPr>
                <w:rFonts w:ascii="Times New Roman"/>
                <w:sz w:val="18"/>
              </w:rPr>
              <w:t>2,379,044.13</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本期计提、收回或转回的坏账准备情况" w:id="206"/>
      <w:bookmarkEnd w:id="2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3,757,594.62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5"/>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15"/>
        <w:gridCol w:w="316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本期实际核销的其他应收款情况" w:id="207"/>
      <w:bookmarkEnd w:id="20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608"/>
        <w:gridCol w:w="1571"/>
      </w:tblGrid>
      <w:tr>
        <w:trPr>
          <w:trHeight w:val="161"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10" w:right="5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92"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71" w:type="dxa"/>
            <w:vMerge/>
            <w:tcBorders>
              <w:left w:val="single" w:sz="4" w:space="0" w:color="000000"/>
              <w:right w:val="single" w:sz="4" w:space="0" w:color="000000"/>
            </w:tcBorders>
            <w:shd w:val="clear" w:color="auto" w:fill="D2D2D2"/>
          </w:tcPr>
          <w:p>
            <w:pPr/>
          </w:p>
        </w:tc>
      </w:tr>
      <w:tr>
        <w:trPr>
          <w:trHeight w:val="156"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7972"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其他应收款按款项性质分类情况" w:id="208"/>
      <w:bookmarkEnd w:id="20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107,020,804.83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159,649,002.01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107,020,804.83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159,649,002.01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吊的其他应收款情况" w:id="209"/>
      <w:bookmarkEnd w:id="20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成都交通信息港有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16,395,269.42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上海市人民检察院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8,774,331.15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1,651,710.78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河北省工商行政管 理局信息中心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首都医科大学附属 北京妇产医院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205,590.00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四川长虹电子系统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1,789,786.70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31,415,287.27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1,977,300.78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210"/>
      <w:bookmarkEnd w:id="21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26"/>
        <w:gridCol w:w="1893"/>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2"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893" w:type="dxa"/>
            <w:vMerge/>
            <w:tcBorders>
              <w:left w:val="single" w:sz="4" w:space="0" w:color="000000"/>
              <w:right w:val="single" w:sz="4" w:space="0" w:color="000000"/>
            </w:tcBorders>
            <w:shd w:val="clear" w:color="auto" w:fill="D2D2D2"/>
          </w:tcPr>
          <w:p>
            <w:pPr/>
          </w:p>
        </w:tc>
      </w:tr>
      <w:tr>
        <w:trPr>
          <w:trHeight w:val="15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3"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w:t>
            </w: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7）因金融资产转移而终止确认的其他应收款" w:id="211"/>
      <w:bookmarkEnd w:id="21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转移其他应收款且继续涉入形成的资产、负债金额" w:id="212"/>
      <w:bookmarkEnd w:id="21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887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10、存货" w:id="213"/>
      <w:bookmarkEnd w:id="213"/>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存货分类" w:id="214"/>
      <w:bookmarkEnd w:id="21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15,635,347.10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15,635,347.10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12,362,094.69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12,362,094.69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4,437,829.92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4,437,829.92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1,284,777.95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1,284,777.95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7,645,145.86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7,645,145.86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3,389,596.34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3,389,596.34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503,556,250.22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503,556,250.22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147,717,052.12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147,717,052.12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531,274,573.10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531,274,573.10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164,753,521.10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164,753,521.10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存货跌价准备" w:id="215"/>
      <w:bookmarkEnd w:id="21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存货期末余额含有借款费用资本化金额的说明" w:id="216"/>
      <w:bookmarkEnd w:id="21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期末建造合同形成的已完工未结算资产情况" w:id="217"/>
      <w:bookmarkEnd w:id="21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1、划分为持有待售的资产" w:id="218"/>
      <w:bookmarkEnd w:id="218"/>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12、一年内到期的非流动资产" w:id="219"/>
      <w:bookmarkEnd w:id="21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13、其他流动资产" w:id="220"/>
      <w:bookmarkEnd w:id="22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4、可供出售金融资产" w:id="221"/>
      <w:bookmarkEnd w:id="22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可供出售金融资产情况" w:id="222"/>
      <w:bookmarkEnd w:id="22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按公允价值计量的可供出售金融资产" w:id="223"/>
      <w:bookmarkEnd w:id="22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8"/>
        <w:gridCol w:w="1904"/>
        <w:gridCol w:w="1939"/>
        <w:gridCol w:w="1892"/>
        <w:gridCol w:w="1927"/>
      </w:tblGrid>
      <w:tr>
        <w:trPr>
          <w:trHeight w:val="162" w:hRule="exact"/>
        </w:trPr>
        <w:tc>
          <w:tcPr>
            <w:tcW w:w="1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412" w:right="15"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30" w:right="39"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04" w:type="dxa"/>
            <w:vMerge/>
            <w:tcBorders>
              <w:left w:val="single" w:sz="4" w:space="0" w:color="000000"/>
              <w:right w:val="single" w:sz="4" w:space="0" w:color="000000"/>
            </w:tcBorders>
            <w:shd w:val="clear" w:color="auto" w:fill="D2D2D2"/>
          </w:tcPr>
          <w:p>
            <w:pPr/>
          </w:p>
        </w:tc>
        <w:tc>
          <w:tcPr>
            <w:tcW w:w="19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92" w:type="dxa"/>
            <w:vMerge/>
            <w:tcBorders>
              <w:left w:val="single" w:sz="4" w:space="0" w:color="000000"/>
              <w:right w:val="single" w:sz="4" w:space="0" w:color="000000"/>
            </w:tcBorders>
            <w:shd w:val="clear" w:color="auto" w:fill="D2D2D2"/>
          </w:tcPr>
          <w:p>
            <w:pPr/>
          </w:p>
        </w:tc>
        <w:tc>
          <w:tcPr>
            <w:tcW w:w="1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61" w:hRule="exact"/>
        </w:trPr>
        <w:tc>
          <w:tcPr>
            <w:tcW w:w="1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2" w:type="dxa"/>
            <w:vMerge/>
            <w:tcBorders>
              <w:left w:val="single" w:sz="4" w:space="0" w:color="000000"/>
              <w:bottom w:val="single" w:sz="4" w:space="0" w:color="000000"/>
              <w:right w:val="single" w:sz="4" w:space="0" w:color="000000"/>
            </w:tcBorders>
            <w:shd w:val="clear" w:color="auto" w:fill="D2D2D2"/>
          </w:tcPr>
          <w:p>
            <w:pPr/>
          </w:p>
        </w:tc>
        <w:tc>
          <w:tcPr>
            <w:tcW w:w="19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按成本计量的可供出售金融资产" w:id="224"/>
      <w:bookmarkEnd w:id="22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上海申银 万国证券 研究所有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北京爱农 驿站科技 服务有限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上海昕鼎 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报告期内可供出售金融资产减值的变动情况" w:id="225"/>
      <w:bookmarkEnd w:id="22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0"/>
        <w:gridCol w:w="1339"/>
        <w:gridCol w:w="1329"/>
        <w:gridCol w:w="1327"/>
        <w:gridCol w:w="1327"/>
        <w:gridCol w:w="1329"/>
        <w:gridCol w:w="1327"/>
      </w:tblGrid>
      <w:tr>
        <w:trPr>
          <w:trHeight w:val="16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04"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8"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2" w:hRule="exact"/>
        </w:trPr>
        <w:tc>
          <w:tcPr>
            <w:tcW w:w="1580" w:type="dxa"/>
            <w:vMerge/>
            <w:tcBorders>
              <w:left w:val="single" w:sz="4" w:space="0" w:color="000000"/>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可供出售权益工具期末公允价值严重下跌或非暂时性下跌但未计提减值准备的相关说" w:id="226"/>
      <w:bookmarkEnd w:id="22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line="357" w:lineRule="auto" w:before="52"/>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5、持有至到期投资" w:id="227"/>
      <w:bookmarkEnd w:id="22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持有至到期投资情况" w:id="228"/>
      <w:bookmarkEnd w:id="22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重要的持有至到期投资" w:id="229"/>
      <w:bookmarkEnd w:id="22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40"/>
        <w:gridCol w:w="1903"/>
        <w:gridCol w:w="1914"/>
        <w:gridCol w:w="1903"/>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重分类的持有至到期投资" w:id="230"/>
      <w:bookmarkEnd w:id="23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905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16、长期应收款" w:id="231"/>
      <w:bookmarkEnd w:id="23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收款情况" w:id="232"/>
      <w:bookmarkEnd w:id="23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36,075,954.31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1,622,510.40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34,453,443.91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21,111,980.52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21,111,980.52</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36,075,954.31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1,622,510.40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34,453,443.91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21,111,980.52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2"/>
                <w:sz w:val="18"/>
              </w:rPr>
              <w:t>21,111,980.52</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因金融资产转移而终止确认的长期应收款" w:id="233"/>
      <w:bookmarkEnd w:id="23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转移长期应收款且继续涉入形成的资产、负债金额" w:id="234"/>
      <w:bookmarkEnd w:id="23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90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17、长期股权投资" w:id="235"/>
      <w:bookmarkEnd w:id="23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上海世合 实业有限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-261,290.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3,738,709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-261,290.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3,738,709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.33</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9,501,500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361,184.9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9,862,685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上海市民 信箱信息 服务有限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29,156,16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136,666.1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29,292,82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38,657,66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497,851.0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39,155,51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38,657,66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42,894,22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8、投资性房地产" w:id="236"/>
      <w:bookmarkEnd w:id="23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37"/>
      <w:bookmarkEnd w:id="23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采用公允价值计量模式的投资性房地产" w:id="238"/>
      <w:bookmarkEnd w:id="23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3）未办妥产权证书的投资性房地产情况" w:id="239"/>
      <w:bookmarkEnd w:id="23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9、固定资产" w:id="240"/>
      <w:bookmarkEnd w:id="24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固定资产情况" w:id="241"/>
      <w:bookmarkEnd w:id="24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151,025,616.08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9,484,638.19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45,409,514.10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16,859,324.19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21,762,472.00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244,541,564.56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23,576,100.00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948,211.13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44,005,111.16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2,938,170.42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4,775,843.14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76,243,435.85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948,211.13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7,472,578.23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2,208,301.42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1,941,226.99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12,570,317.77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35,365,023.40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1,054,283.60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53,269,307.00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6,726,100.00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1,167,509.53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729,869.00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1,780,332.55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10,403,811.08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54,492.30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509,588.00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574,140.06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54,492.30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509,588.00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574,140.06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174,601,716.08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10,432,849.32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89,360,132.96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19,287,906.61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26,528,255.38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320,210,860.35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35,649,587.43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8,089,847.52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34,042,533.17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7,575,960.79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18,627,432.10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103,985,361.01</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6,866,983.09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337,244.48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8,320,788.35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2,543,374.62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1,373,357.52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19,441,748.06</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5,812,330.61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337,244.48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7,748,197.99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1,910,939.39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938,385.29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16,747,097.76</w:t>
            </w:r>
          </w:p>
        </w:tc>
      </w:tr>
      <w:tr>
        <w:trPr>
          <w:trHeight w:val="714" w:hRule="exact"/>
        </w:trPr>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1,054,652.48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572,590.36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632,435.23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434,972.23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2,694,650.30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48,666.90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375,860.48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434,054.35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48,666.90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375,860.48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434,054.35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42,516,570.52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8,427,092.00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42,314,654.62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9,743,474.93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19,991,262.65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122,993,054.72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132,085,145.56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2,005,757.32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47,045,478.34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9,544,431.68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6,536,992.73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197,217,805.63</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132,085,145.56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2,005,757.32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47,045,478.34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9,544,431.68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6,536,992.73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197,217,805.63</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115,376,028.65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1,394,790.67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11,366,980.93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9,283,363.40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3,135,039.90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140,556,203.55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暂时闲置的固定资产情况" w:id="242"/>
      <w:bookmarkEnd w:id="24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通过融资租赁租入的固定资产情况" w:id="243"/>
      <w:bookmarkEnd w:id="24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通过经营租赁租出的固定资产" w:id="244"/>
      <w:bookmarkEnd w:id="24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4"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办妥产权证书的固定资产情况" w:id="245"/>
      <w:bookmarkEnd w:id="24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哈尔滨办公大楼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尚在办理过程中</w:t>
            </w:r>
          </w:p>
        </w:tc>
      </w:tr>
    </w:tbl>
    <w:p>
      <w:pPr>
        <w:spacing w:line="357" w:lineRule="auto" w:before="51"/>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0、在建工程" w:id="246"/>
      <w:bookmarkEnd w:id="24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在建工程情况" w:id="247"/>
      <w:bookmarkEnd w:id="24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机房改造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159,829.06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159,829.06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哈尔滨办公大楼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办公楼装修工程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151,900.00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云服务上海基地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183,579,871.48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183,579,871.48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116,278,821.02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116,278,821.02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浦东民政科技助 老平台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135,897.44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135,897.44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13,376.06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房产装修工程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合江天网智能视 频监控系统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2,558,161.21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2,558,161.21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洪雅农村信用社 智能视频监控系 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1,433,943.56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1,433,943.56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平安医院管控平 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1,258,975.04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1,258,975.04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岳池天网智能交 通综合管控平台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7,258,573.84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7,258,573.84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196,350,048.63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196,350,048.63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133,440,550.08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133,440,550.08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在建工程项目本期变动情况" w:id="248"/>
      <w:bookmarkEnd w:id="24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机房改</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159,829.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4,517.09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164,346.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哈尔滨 办公大 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16,850,0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16,850,0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16,850,0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办公楼 装修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云服务 上海基 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238,000,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116,278,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821.02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102,963,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112.69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35,662,0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183,579,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871.48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浦东民 政科技 助老平 台</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611,274.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房产装 修工程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合江天 网智能 视频监 控系统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2,558,16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2,558,16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洪雅农 村信用 社智能 视频监 控系统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3,260,00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1,433,94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1,433,94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平安医 院管控 平台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2,380,00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1,258,97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1,258,97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岳池天 网智能 交通综 合管控 平台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9,930,00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7,258,57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7,258,57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273,920,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133,440,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550.08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116,400,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805.55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53,269,3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196,350,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048.63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在建工程减值准备情况" w:id="249"/>
      <w:bookmarkEnd w:id="24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15"/>
        <w:gridCol w:w="3167"/>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2"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1、工程物资" w:id="250"/>
      <w:bookmarkEnd w:id="25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2"/>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2、固定资产清理" w:id="251"/>
      <w:bookmarkEnd w:id="25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3、生产性生物资产" w:id="252"/>
      <w:bookmarkEnd w:id="25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253"/>
      <w:bookmarkEnd w:id="25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采用公允价值计量模式的生产性生物资产" w:id="254"/>
      <w:bookmarkEnd w:id="25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4、油气资产" w:id="255"/>
      <w:bookmarkEnd w:id="25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5、无形资产" w:id="256"/>
      <w:bookmarkEnd w:id="25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257"/>
      <w:bookmarkEnd w:id="25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3,637,255.00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6,606,584.80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10,347,621.40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197,010,157.41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217,601,618.61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40,832,564.80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40,832,564.80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295,564.80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295,564.80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40,537,000.00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40,537,000.00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3,637,255.00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6,606,584.80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10,347,621.40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237,842,722.21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258,434,183.41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299,930.16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1,494,694.50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3,663,574.19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24,894,432.28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30,352,631.13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73,459.44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660,658.44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2,017,380.54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45,632,586.22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48,384,084.64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73,459.44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660,658.44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2,017,380.54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39,776,097.88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42,527,596.30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5,856,488.34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5,856,488.34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373,389.60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2,155,352.94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5,680,954.73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70,527,018.50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78,736,715.77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3,263,865.40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4,451,231.86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4,666,666.67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167,315,703.71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179,697,467.64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3,263,865.40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4,451,231.86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4,666,666.67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167,315,703.71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179,697,467.64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3,337,324.84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5,111,890.30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6,684,047.21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172,115,725.13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187,248,987.48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2）未办妥产权证书的土地使用权情况" w:id="258"/>
      <w:bookmarkEnd w:id="25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6、开发支出" w:id="259"/>
      <w:bookmarkEnd w:id="25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208"/>
        <w:gridCol w:w="1172"/>
        <w:gridCol w:w="1208"/>
        <w:gridCol w:w="1196"/>
        <w:gridCol w:w="1196"/>
      </w:tblGrid>
      <w:tr>
        <w:trPr>
          <w:trHeight w:val="40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91" w:right="39"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其他</w:t>
            </w:r>
          </w:p>
        </w:tc>
        <w:tc>
          <w:tcPr>
            <w:tcW w:w="1172"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7、商誉" w:id="260"/>
      <w:bookmarkEnd w:id="260"/>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261"/>
      <w:bookmarkEnd w:id="26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9,681,830.25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9,681,830.25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10,152,998.55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10,152,998.55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810,907.34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810,907.34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511,490,902.87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511,490,902.87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420,632,306.97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420,632,306.97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20,645,736.14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932,123,209.84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952,768,945.98</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商誉减值准备" w:id="262"/>
      <w:bookmarkEnd w:id="26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81"/>
        <w:gridCol w:w="1367"/>
        <w:gridCol w:w="1367"/>
        <w:gridCol w:w="1368"/>
        <w:gridCol w:w="1367"/>
        <w:gridCol w:w="1367"/>
      </w:tblGrid>
      <w:tr>
        <w:trPr>
          <w:trHeight w:val="318"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4"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Heading5"/>
        <w:spacing w:line="240" w:lineRule="auto" w:before="89"/>
        <w:ind w:left="1410" w:right="0"/>
        <w:jc w:val="both"/>
        <w:rPr>
          <w:b w:val="0"/>
          <w:bCs w:val="0"/>
        </w:rPr>
      </w:pPr>
      <w:r>
        <w:rPr/>
        <w:t>商誉计算过程</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18" w:right="0"/>
        <w:jc w:val="both"/>
      </w:pPr>
      <w:r>
        <w:rPr/>
        <w:t>（</w:t>
      </w:r>
      <w:r>
        <w:rPr>
          <w:rFonts w:ascii="Times New Roman" w:hAnsi="Times New Roman" w:cs="Times New Roman" w:eastAsia="Times New Roman" w:hint="default"/>
        </w:rPr>
        <w:t>1</w:t>
      </w:r>
      <w:r>
        <w:rPr>
          <w:spacing w:val="-86"/>
        </w:rPr>
        <w:t>）</w:t>
      </w:r>
      <w:r>
        <w:rPr>
          <w:spacing w:val="1"/>
        </w:rPr>
        <w:t>本</w:t>
      </w:r>
      <w:r>
        <w:rPr/>
        <w:t>公司于</w:t>
      </w:r>
      <w:r>
        <w:rPr>
          <w:rFonts w:ascii="Times New Roman" w:hAnsi="Times New Roman" w:cs="Times New Roman" w:eastAsia="Times New Roman" w:hint="default"/>
        </w:rPr>
        <w:t>2012</w:t>
      </w:r>
      <w:r>
        <w:rPr/>
        <w:t>年以人民币</w:t>
      </w:r>
      <w:r>
        <w:rPr>
          <w:rFonts w:ascii="Times New Roman" w:hAnsi="Times New Roman" w:cs="Times New Roman" w:eastAsia="Times New Roman" w:hint="default"/>
        </w:rPr>
        <w:t>3,800</w:t>
      </w:r>
      <w:r>
        <w:rPr/>
        <w:t>万元为</w:t>
      </w:r>
      <w:r>
        <w:rPr>
          <w:spacing w:val="-2"/>
        </w:rPr>
        <w:t>合</w:t>
      </w:r>
      <w:r>
        <w:rPr/>
        <w:t>并成本购买西藏新时代华波美信息技术有限公司</w:t>
      </w:r>
    </w:p>
    <w:p>
      <w:pPr>
        <w:pStyle w:val="BodyText"/>
        <w:spacing w:line="240" w:lineRule="auto" w:before="21"/>
        <w:ind w:left="814" w:right="0"/>
        <w:jc w:val="left"/>
      </w:pPr>
      <w:r>
        <w:rPr>
          <w:rFonts w:ascii="Times New Roman" w:hAnsi="Times New Roman" w:cs="Times New Roman" w:eastAsia="Times New Roman" w:hint="default"/>
          <w:spacing w:val="7"/>
        </w:rPr>
        <w:t>51.22%</w:t>
      </w:r>
      <w:r>
        <w:rPr>
          <w:spacing w:val="7"/>
        </w:rPr>
        <w:t>权益。可辨认净资产在购买日的公允价值为人民币</w:t>
      </w:r>
      <w:r>
        <w:rPr>
          <w:rFonts w:ascii="Times New Roman" w:hAnsi="Times New Roman" w:cs="Times New Roman" w:eastAsia="Times New Roman" w:hint="default"/>
          <w:spacing w:val="7"/>
        </w:rPr>
        <w:t>28,318,169.75</w:t>
      </w:r>
      <w:r>
        <w:rPr>
          <w:spacing w:val="7"/>
        </w:rPr>
        <w:t>元，两者的差额人民币</w:t>
      </w:r>
    </w:p>
    <w:p>
      <w:pPr>
        <w:pStyle w:val="BodyText"/>
        <w:spacing w:line="240" w:lineRule="auto" w:before="21"/>
        <w:ind w:left="814" w:right="0"/>
        <w:jc w:val="left"/>
      </w:pPr>
      <w:r>
        <w:rPr>
          <w:rFonts w:ascii="Times New Roman" w:hAnsi="Times New Roman" w:cs="Times New Roman" w:eastAsia="Times New Roman" w:hint="default"/>
        </w:rPr>
        <w:t>9,681,830.25</w:t>
      </w:r>
      <w:r>
        <w:rPr/>
        <w:t>元确认为商誉。</w:t>
      </w:r>
    </w:p>
    <w:p>
      <w:pPr>
        <w:pStyle w:val="BodyText"/>
        <w:spacing w:line="256" w:lineRule="auto" w:before="21"/>
        <w:ind w:left="1414" w:right="148"/>
        <w:jc w:val="both"/>
      </w:pPr>
      <w:r>
        <w:rPr/>
        <w:t>（</w:t>
      </w: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2013</w:t>
      </w:r>
      <w:r>
        <w:rPr/>
        <w:t>年以人民币</w:t>
      </w:r>
      <w:r>
        <w:rPr>
          <w:rFonts w:ascii="Times New Roman" w:hAnsi="Times New Roman" w:cs="Times New Roman" w:eastAsia="Times New Roman" w:hint="default"/>
        </w:rPr>
        <w:t>5,100</w:t>
      </w:r>
      <w:r>
        <w:rPr/>
        <w:t>万元为合并成本购买四川浩特通信有限公司</w:t>
      </w:r>
      <w:r>
        <w:rPr>
          <w:rFonts w:ascii="Times New Roman" w:hAnsi="Times New Roman" w:cs="Times New Roman" w:eastAsia="Times New Roman" w:hint="default"/>
        </w:rPr>
        <w:t>51%</w:t>
      </w:r>
      <w:r>
        <w:rPr/>
        <w:t>权益。</w:t>
      </w:r>
      <w:r>
        <w:rPr>
          <w:spacing w:val="-44"/>
        </w:rPr>
        <w:t> </w:t>
      </w:r>
      <w:r>
        <w:rPr>
          <w:spacing w:val="-44"/>
        </w:rPr>
      </w:r>
      <w:r>
        <w:rPr>
          <w:spacing w:val="35"/>
        </w:rPr>
        <w:t>可辨认净资产在购买日的公允价值为人民币</w:t>
      </w:r>
      <w:r>
        <w:rPr>
          <w:spacing w:val="-68"/>
        </w:rPr>
        <w:t> </w:t>
      </w:r>
      <w:r>
        <w:rPr>
          <w:rFonts w:ascii="Times New Roman" w:hAnsi="Times New Roman" w:cs="Times New Roman" w:eastAsia="Times New Roman" w:hint="default"/>
        </w:rPr>
        <w:t>40,847,001.45</w:t>
      </w:r>
      <w:r>
        <w:rPr>
          <w:rFonts w:ascii="Times New Roman" w:hAnsi="Times New Roman" w:cs="Times New Roman" w:eastAsia="Times New Roman" w:hint="default"/>
          <w:spacing w:val="-14"/>
        </w:rPr>
        <w:t> </w:t>
      </w:r>
      <w:r>
        <w:rPr/>
        <w:t>元</w:t>
      </w:r>
      <w:r>
        <w:rPr>
          <w:spacing w:val="-70"/>
        </w:rPr>
        <w:t> </w:t>
      </w:r>
      <w:r>
        <w:rPr/>
        <w:t>，</w:t>
      </w:r>
      <w:r>
        <w:rPr>
          <w:spacing w:val="-69"/>
        </w:rPr>
        <w:t> </w:t>
      </w:r>
      <w:r>
        <w:rPr/>
        <w:t>两</w:t>
      </w:r>
      <w:r>
        <w:rPr>
          <w:spacing w:val="-69"/>
        </w:rPr>
        <w:t> </w:t>
      </w:r>
      <w:r>
        <w:rPr/>
        <w:t>者</w:t>
      </w:r>
      <w:r>
        <w:rPr>
          <w:spacing w:val="-69"/>
        </w:rPr>
        <w:t> </w:t>
      </w:r>
      <w:r>
        <w:rPr/>
        <w:t>的</w:t>
      </w:r>
      <w:r>
        <w:rPr>
          <w:spacing w:val="-69"/>
        </w:rPr>
        <w:t> </w:t>
      </w:r>
      <w:r>
        <w:rPr/>
        <w:t>差</w:t>
      </w:r>
      <w:r>
        <w:rPr>
          <w:spacing w:val="-69"/>
        </w:rPr>
        <w:t> </w:t>
      </w:r>
      <w:r>
        <w:rPr/>
        <w:t>额</w:t>
      </w:r>
      <w:r>
        <w:rPr>
          <w:spacing w:val="-69"/>
        </w:rPr>
        <w:t> </w:t>
      </w:r>
      <w:r>
        <w:rPr/>
        <w:t>人</w:t>
      </w:r>
      <w:r>
        <w:rPr>
          <w:spacing w:val="-69"/>
        </w:rPr>
        <w:t> </w:t>
      </w:r>
      <w:r>
        <w:rPr/>
        <w:t>民</w:t>
      </w:r>
      <w:r>
        <w:rPr>
          <w:spacing w:val="-69"/>
        </w:rPr>
        <w:t> </w:t>
      </w:r>
      <w:r>
        <w:rPr/>
        <w:t>币</w:t>
      </w:r>
      <w:r>
        <w:rPr/>
        <w:t> </w:t>
      </w:r>
      <w:r>
        <w:rPr>
          <w:rFonts w:ascii="Times New Roman" w:hAnsi="Times New Roman" w:cs="Times New Roman" w:eastAsia="Times New Roman" w:hint="default"/>
        </w:rPr>
        <w:t>10,152,998.55</w:t>
      </w:r>
      <w:r>
        <w:rPr/>
        <w:t>元确认为商誉。</w:t>
      </w:r>
    </w:p>
    <w:p>
      <w:pPr>
        <w:pStyle w:val="BodyText"/>
        <w:spacing w:line="256" w:lineRule="auto" w:before="5"/>
        <w:ind w:left="1414" w:right="151"/>
        <w:jc w:val="both"/>
      </w:pPr>
      <w:r>
        <w:rPr/>
        <w:t>（</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2013</w:t>
      </w:r>
      <w:r>
        <w:rPr/>
        <w:t>年以人民币</w:t>
      </w:r>
      <w:r>
        <w:rPr>
          <w:rFonts w:ascii="Times New Roman" w:hAnsi="Times New Roman" w:cs="Times New Roman" w:eastAsia="Times New Roman" w:hint="default"/>
        </w:rPr>
        <w:t>2,743,182.91</w:t>
      </w:r>
      <w:r>
        <w:rPr/>
        <w:t>元为合并成本购买上海华奕医疗信息技术有限公</w:t>
      </w:r>
      <w:r>
        <w:rPr>
          <w:spacing w:val="-80"/>
        </w:rPr>
        <w:t> </w:t>
      </w:r>
      <w:r>
        <w:rPr>
          <w:spacing w:val="-80"/>
        </w:rPr>
      </w:r>
      <w:r>
        <w:rPr>
          <w:spacing w:val="-1"/>
        </w:rPr>
        <w:t>司</w:t>
      </w:r>
      <w:r>
        <w:rPr>
          <w:rFonts w:ascii="Times New Roman" w:hAnsi="Times New Roman" w:cs="Times New Roman" w:eastAsia="Times New Roman" w:hint="default"/>
          <w:spacing w:val="-1"/>
        </w:rPr>
        <w:t>52%</w:t>
      </w:r>
      <w:r>
        <w:rPr>
          <w:spacing w:val="-1"/>
        </w:rPr>
        <w:t>权益。可辨认净资产在购买日的公允价值为人民币</w:t>
      </w:r>
      <w:r>
        <w:rPr>
          <w:rFonts w:ascii="Times New Roman" w:hAnsi="Times New Roman" w:cs="Times New Roman" w:eastAsia="Times New Roman" w:hint="default"/>
          <w:spacing w:val="-1"/>
        </w:rPr>
        <w:t>1,932,275.57</w:t>
      </w:r>
      <w:r>
        <w:rPr>
          <w:spacing w:val="-1"/>
        </w:rPr>
        <w:t>元，两者的差额人民币</w:t>
      </w:r>
      <w:r>
        <w:rPr>
          <w:spacing w:val="-103"/>
        </w:rPr>
        <w:t> </w:t>
      </w:r>
      <w:r>
        <w:rPr>
          <w:spacing w:val="-103"/>
        </w:rPr>
      </w:r>
      <w:r>
        <w:rPr>
          <w:rFonts w:ascii="Times New Roman" w:hAnsi="Times New Roman" w:cs="Times New Roman" w:eastAsia="Times New Roman" w:hint="default"/>
        </w:rPr>
        <w:t>810,907.34</w:t>
      </w:r>
      <w:r>
        <w:rPr/>
        <w:t>元确认为商誉。</w:t>
      </w:r>
    </w:p>
    <w:p>
      <w:pPr>
        <w:pStyle w:val="BodyText"/>
        <w:spacing w:line="240" w:lineRule="auto" w:before="5"/>
        <w:ind w:left="1414" w:right="0"/>
        <w:jc w:val="both"/>
      </w:pPr>
      <w:r>
        <w:rPr>
          <w:spacing w:val="-3"/>
        </w:rPr>
        <w:t>（</w:t>
      </w:r>
      <w:r>
        <w:rPr>
          <w:rFonts w:ascii="Times New Roman" w:hAnsi="Times New Roman" w:cs="Times New Roman" w:eastAsia="Times New Roman" w:hint="default"/>
          <w:spacing w:val="-3"/>
        </w:rPr>
        <w:t>4</w:t>
      </w:r>
      <w:r>
        <w:rPr>
          <w:spacing w:val="-3"/>
        </w:rPr>
        <w:t>）本公司于</w:t>
      </w:r>
      <w:r>
        <w:rPr>
          <w:rFonts w:ascii="Times New Roman" w:hAnsi="Times New Roman" w:cs="Times New Roman" w:eastAsia="Times New Roman" w:hint="default"/>
          <w:spacing w:val="-3"/>
        </w:rPr>
        <w:t>2014</w:t>
      </w:r>
      <w:r>
        <w:rPr>
          <w:spacing w:val="-3"/>
        </w:rPr>
        <w:t>年以人民币</w:t>
      </w:r>
      <w:r>
        <w:rPr>
          <w:rFonts w:ascii="Times New Roman" w:hAnsi="Times New Roman" w:cs="Times New Roman" w:eastAsia="Times New Roman" w:hint="default"/>
          <w:spacing w:val="-3"/>
        </w:rPr>
        <w:t>5</w:t>
      </w:r>
      <w:r>
        <w:rPr>
          <w:spacing w:val="-3"/>
        </w:rPr>
        <w:t>亿元为合并成本购买宁波金唐软件有限公司</w:t>
      </w:r>
      <w:r>
        <w:rPr>
          <w:rFonts w:ascii="Times New Roman" w:hAnsi="Times New Roman" w:cs="Times New Roman" w:eastAsia="Times New Roman" w:hint="default"/>
          <w:spacing w:val="-3"/>
        </w:rPr>
        <w:t>100%</w:t>
      </w:r>
      <w:r>
        <w:rPr>
          <w:spacing w:val="-3"/>
        </w:rPr>
        <w:t>权益。可辨</w:t>
      </w:r>
    </w:p>
    <w:p>
      <w:pPr>
        <w:spacing w:after="0" w:line="240" w:lineRule="auto"/>
        <w:jc w:val="both"/>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1414" w:right="173"/>
        <w:jc w:val="left"/>
      </w:pPr>
      <w:r>
        <w:rPr>
          <w:spacing w:val="-1"/>
        </w:rPr>
        <w:t>认净资产在购买日的公允价值为人民币</w:t>
      </w:r>
      <w:r>
        <w:rPr>
          <w:rFonts w:ascii="Times New Roman" w:hAnsi="Times New Roman" w:cs="Times New Roman" w:eastAsia="Times New Roman" w:hint="default"/>
          <w:spacing w:val="-1"/>
        </w:rPr>
        <w:t>79,367,693.03</w:t>
      </w:r>
      <w:r>
        <w:rPr>
          <w:spacing w:val="-1"/>
        </w:rPr>
        <w:t>元，两者的差额人民币</w:t>
      </w:r>
      <w:r>
        <w:rPr>
          <w:rFonts w:ascii="Times New Roman" w:hAnsi="Times New Roman" w:cs="Times New Roman" w:eastAsia="Times New Roman" w:hint="default"/>
          <w:spacing w:val="-1"/>
        </w:rPr>
        <w:t>420,632,306.97</w:t>
      </w:r>
      <w:r>
        <w:rPr>
          <w:spacing w:val="-1"/>
        </w:rPr>
        <w:t>元</w:t>
      </w:r>
      <w:r>
        <w:rPr>
          <w:spacing w:val="-77"/>
        </w:rPr>
        <w:t> </w:t>
      </w:r>
      <w:r>
        <w:rPr/>
        <w:t>确认为商誉。</w:t>
      </w:r>
    </w:p>
    <w:p>
      <w:pPr>
        <w:pStyle w:val="BodyText"/>
        <w:spacing w:line="256" w:lineRule="auto" w:before="22"/>
        <w:ind w:left="1414" w:right="209"/>
        <w:jc w:val="both"/>
      </w:pPr>
      <w:r>
        <w:rPr>
          <w:spacing w:val="-1"/>
        </w:rPr>
        <w:t>（</w:t>
      </w:r>
      <w:r>
        <w:rPr>
          <w:rFonts w:ascii="Times New Roman" w:hAnsi="Times New Roman" w:cs="Times New Roman" w:eastAsia="Times New Roman" w:hint="default"/>
          <w:spacing w:val="-1"/>
        </w:rPr>
        <w:t>5</w:t>
      </w:r>
      <w:r>
        <w:rPr>
          <w:spacing w:val="-1"/>
        </w:rPr>
        <w:t>）本公司于</w:t>
      </w:r>
      <w:r>
        <w:rPr>
          <w:rFonts w:ascii="Times New Roman" w:hAnsi="Times New Roman" w:cs="Times New Roman" w:eastAsia="Times New Roman" w:hint="default"/>
          <w:spacing w:val="-1"/>
        </w:rPr>
        <w:t>2014</w:t>
      </w:r>
      <w:r>
        <w:rPr>
          <w:spacing w:val="-1"/>
        </w:rPr>
        <w:t>年以人民币</w:t>
      </w:r>
      <w:r>
        <w:rPr>
          <w:rFonts w:ascii="Times New Roman" w:hAnsi="Times New Roman" w:cs="Times New Roman" w:eastAsia="Times New Roman" w:hint="default"/>
          <w:spacing w:val="-1"/>
        </w:rPr>
        <w:t>6.5</w:t>
      </w:r>
      <w:r>
        <w:rPr>
          <w:spacing w:val="-1"/>
        </w:rPr>
        <w:t>亿元为合并成本购买上海复高计算机科技有限公司</w:t>
      </w:r>
      <w:r>
        <w:rPr>
          <w:rFonts w:ascii="Times New Roman" w:hAnsi="Times New Roman" w:cs="Times New Roman" w:eastAsia="Times New Roman" w:hint="default"/>
          <w:spacing w:val="-1"/>
        </w:rPr>
        <w:t>100%</w:t>
      </w:r>
      <w:r>
        <w:rPr>
          <w:spacing w:val="-1"/>
        </w:rPr>
        <w:t>权</w:t>
      </w:r>
      <w:r>
        <w:rPr>
          <w:spacing w:val="-102"/>
        </w:rPr>
        <w:t> </w:t>
      </w:r>
      <w:r>
        <w:rPr>
          <w:spacing w:val="10"/>
        </w:rPr>
        <w:t>益。可辨认净资产在购买日的公允价值为人民币</w:t>
      </w:r>
      <w:r>
        <w:rPr>
          <w:rFonts w:ascii="Times New Roman" w:hAnsi="Times New Roman" w:cs="Times New Roman" w:eastAsia="Times New Roman" w:hint="default"/>
          <w:spacing w:val="10"/>
        </w:rPr>
        <w:t>138,509,097.13</w:t>
      </w:r>
      <w:r>
        <w:rPr>
          <w:rFonts w:ascii="Times New Roman" w:hAnsi="Times New Roman" w:cs="Times New Roman" w:eastAsia="Times New Roman" w:hint="default"/>
          <w:spacing w:val="-20"/>
        </w:rPr>
        <w:t> </w:t>
      </w:r>
      <w:r>
        <w:rPr>
          <w:spacing w:val="15"/>
        </w:rPr>
        <w:t>元，两者的差额人民币</w:t>
      </w:r>
      <w:r>
        <w:rPr>
          <w:spacing w:val="-92"/>
        </w:rPr>
        <w:t> </w:t>
      </w:r>
      <w:r>
        <w:rPr>
          <w:spacing w:val="-92"/>
        </w:rPr>
      </w:r>
      <w:r>
        <w:rPr>
          <w:rFonts w:ascii="Times New Roman" w:hAnsi="Times New Roman" w:cs="Times New Roman" w:eastAsia="Times New Roman" w:hint="default"/>
        </w:rPr>
        <w:t>511,490,902.87</w:t>
      </w:r>
      <w:r>
        <w:rPr/>
        <w:t>元确认为商誉。</w:t>
      </w:r>
    </w:p>
    <w:p>
      <w:pPr>
        <w:spacing w:line="624" w:lineRule="exact" w:before="63"/>
        <w:ind w:left="1582" w:right="214" w:hanging="172"/>
        <w:jc w:val="left"/>
        <w:rPr>
          <w:rFonts w:ascii="宋体" w:hAnsi="宋体" w:cs="宋体" w:eastAsia="宋体" w:hint="default"/>
          <w:sz w:val="21"/>
          <w:szCs w:val="21"/>
        </w:rPr>
      </w:pPr>
      <w:r>
        <w:rPr>
          <w:rFonts w:ascii="宋体" w:hAnsi="宋体" w:cs="宋体" w:eastAsia="宋体" w:hint="default"/>
          <w:b/>
          <w:bCs/>
          <w:sz w:val="21"/>
          <w:szCs w:val="21"/>
        </w:rPr>
        <w:t>商誉减值测试的方法</w:t>
      </w:r>
      <w:r>
        <w:rPr>
          <w:rFonts w:ascii="宋体" w:hAnsi="宋体" w:cs="宋体" w:eastAsia="宋体" w:hint="default"/>
          <w:b/>
          <w:bCs/>
          <w:w w:val="99"/>
          <w:sz w:val="21"/>
          <w:szCs w:val="21"/>
        </w:rPr>
        <w:t> </w:t>
      </w:r>
      <w:r>
        <w:rPr>
          <w:rFonts w:ascii="宋体" w:hAnsi="宋体" w:cs="宋体" w:eastAsia="宋体" w:hint="default"/>
          <w:sz w:val="21"/>
          <w:szCs w:val="21"/>
        </w:rPr>
        <w:t>本公司采用预计未来现金流现值的方法计算资产组的可收回金额。本公司根据管理层批准</w:t>
      </w:r>
    </w:p>
    <w:p>
      <w:pPr>
        <w:pStyle w:val="BodyText"/>
        <w:spacing w:line="233" w:lineRule="exact"/>
        <w:ind w:left="1414" w:right="100"/>
        <w:jc w:val="left"/>
      </w:pPr>
      <w:r>
        <w:rPr/>
        <w:t>的财务预算预计未来</w:t>
      </w:r>
      <w:r>
        <w:rPr>
          <w:rFonts w:ascii="Times New Roman" w:hAnsi="Times New Roman" w:cs="Times New Roman" w:eastAsia="Times New Roman" w:hint="default"/>
        </w:rPr>
        <w:t>5</w:t>
      </w:r>
      <w:r>
        <w:rPr/>
        <w:t>年内现金流量，其后年度采用的现金流量增长率预计为</w:t>
      </w:r>
      <w:r>
        <w:rPr>
          <w:rFonts w:ascii="Times New Roman" w:hAnsi="Times New Roman" w:cs="Times New Roman" w:eastAsia="Times New Roman" w:hint="default"/>
        </w:rPr>
        <w:t>0</w:t>
      </w:r>
      <w:r>
        <w:rPr/>
        <w:t>，不会超过资</w:t>
      </w:r>
    </w:p>
    <w:p>
      <w:pPr>
        <w:pStyle w:val="BodyText"/>
        <w:spacing w:line="273" w:lineRule="auto" w:before="21"/>
        <w:ind w:left="1414" w:right="100"/>
        <w:jc w:val="left"/>
      </w:pPr>
      <w:r>
        <w:rPr/>
        <w:t>产组经营业务的长期平均增长率。管理层根据过往表现及其对市场发展的预期编制上述财务 </w:t>
      </w:r>
      <w:r>
        <w:rPr>
          <w:spacing w:val="-4"/>
        </w:rPr>
        <w:t>预算。计算未来现金流现值所采用的税前折现率时考虑了本公司的债务成本、长期国债利率、</w:t>
      </w:r>
      <w:r>
        <w:rPr>
          <w:spacing w:val="-69"/>
        </w:rPr>
        <w:t> </w:t>
      </w:r>
      <w:r>
        <w:rPr>
          <w:spacing w:val="-69"/>
        </w:rPr>
      </w:r>
      <w:r>
        <w:rPr/>
        <w:t>市场预期报酬率等因素，已反映了相对于有关分部的风险。 根据减值测试的结果，本期期末商誉未发生减值。</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357" w:lineRule="auto" w:before="44"/>
        <w:ind w:left="153" w:right="911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173"/>
        <w:jc w:val="left"/>
        <w:rPr>
          <w:b w:val="0"/>
          <w:bCs w:val="0"/>
        </w:rPr>
      </w:pPr>
      <w:bookmarkStart w:name="28、长期待摊费用" w:id="263"/>
      <w:bookmarkEnd w:id="26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公司本部大楼装修 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436,070.89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231,158.00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349,215.05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318,013.84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分子公司装修款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1,480,884.22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5,958,240.10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1,136,655.73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6,302,468.59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工程维护费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253,210.91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244,434.92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1,916,955.11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6,442,609.01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1,494,646.77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6,864,917.35</w:t>
            </w:r>
          </w:p>
        </w:tc>
      </w:tr>
    </w:tbl>
    <w:p>
      <w:pPr>
        <w:spacing w:line="357" w:lineRule="auto" w:before="51"/>
        <w:ind w:left="153" w:right="911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173"/>
        <w:jc w:val="left"/>
        <w:rPr>
          <w:b w:val="0"/>
          <w:bCs w:val="0"/>
        </w:rPr>
      </w:pPr>
      <w:bookmarkStart w:name="29、递延所得税资产/递延所得税负债" w:id="264"/>
      <w:bookmarkEnd w:id="26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73"/>
        <w:jc w:val="left"/>
        <w:rPr>
          <w:b w:val="0"/>
          <w:bCs w:val="0"/>
        </w:rPr>
      </w:pPr>
      <w:bookmarkStart w:name="（1）未经抵销的递延所得税资产" w:id="265"/>
      <w:bookmarkEnd w:id="26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27,162.24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1,623,549.60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581,394.29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70,368.50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22,254.80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1,432.77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97,530.74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24,053.79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1,627,512.59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582,827.06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未经抵销的递延所得税负债" w:id="266"/>
      <w:bookmarkEnd w:id="26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以抵销后净额列示的递延所得税资产或负债" w:id="267"/>
      <w:bookmarkEnd w:id="26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24,053.79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582,827.06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268"/>
      <w:bookmarkEnd w:id="26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确认递延所得税资产的可抵扣亏损将于以下年度到期" w:id="269"/>
      <w:bookmarkEnd w:id="26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6"/>
        <w:ind w:left="153" w:right="140" w:firstLine="73"/>
        <w:jc w:val="left"/>
        <w:rPr>
          <w:rFonts w:ascii="宋体" w:hAnsi="宋体" w:cs="宋体" w:eastAsia="宋体" w:hint="default"/>
          <w:sz w:val="18"/>
          <w:szCs w:val="18"/>
        </w:rPr>
      </w:pPr>
      <w:r>
        <w:rPr>
          <w:rFonts w:ascii="宋体" w:hAnsi="宋体" w:cs="宋体" w:eastAsia="宋体" w:hint="default"/>
          <w:sz w:val="18"/>
          <w:szCs w:val="18"/>
        </w:rPr>
        <w:t>未经抵销的递延所得税资产系子公司美国万达信息有限公司（</w:t>
      </w:r>
      <w:r>
        <w:rPr>
          <w:rFonts w:ascii="Times New Roman" w:hAnsi="Times New Roman" w:cs="Times New Roman" w:eastAsia="Times New Roman" w:hint="default"/>
          <w:sz w:val="18"/>
          <w:szCs w:val="18"/>
        </w:rPr>
        <w:t>Wonders Info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Corp.</w:t>
      </w:r>
      <w:r>
        <w:rPr>
          <w:rFonts w:ascii="宋体" w:hAnsi="宋体" w:cs="宋体" w:eastAsia="宋体" w:hint="default"/>
          <w:sz w:val="18"/>
          <w:szCs w:val="18"/>
        </w:rPr>
        <w:t>）账面根据美国联邦及加利福尼亚州利得 税率确认。</w:t>
      </w:r>
    </w:p>
    <w:p>
      <w:pPr>
        <w:spacing w:line="240" w:lineRule="auto" w:before="6"/>
        <w:rPr>
          <w:rFonts w:ascii="宋体" w:hAnsi="宋体" w:cs="宋体" w:eastAsia="宋体" w:hint="default"/>
          <w:sz w:val="23"/>
          <w:szCs w:val="23"/>
        </w:rPr>
      </w:pPr>
    </w:p>
    <w:p>
      <w:pPr>
        <w:pStyle w:val="Heading5"/>
        <w:spacing w:line="240" w:lineRule="auto"/>
        <w:ind w:left="153" w:right="0"/>
        <w:jc w:val="left"/>
        <w:rPr>
          <w:b w:val="0"/>
          <w:bCs w:val="0"/>
        </w:rPr>
      </w:pPr>
      <w:bookmarkStart w:name="30、其他非流动资产" w:id="270"/>
      <w:bookmarkEnd w:id="270"/>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预付购置徐汇滨江地块土地出让金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23,560,000.00</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31、短期借款" w:id="271"/>
      <w:bookmarkEnd w:id="271"/>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272"/>
      <w:bookmarkEnd w:id="27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90"/>
        <w:ind w:left="154" w:right="0"/>
        <w:jc w:val="left"/>
      </w:pPr>
      <w:r>
        <w:rPr/>
        <w:t>年末无已到期未偿还的短期借款</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2）已逾期未偿还的短期借款情况" w:id="273"/>
      <w:bookmarkEnd w:id="27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40"/>
        <w:gridCol w:w="1903"/>
        <w:gridCol w:w="1914"/>
        <w:gridCol w:w="1903"/>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2、以公允价值计量且其变动计入当期损益的金融负债" w:id="274"/>
      <w:bookmarkEnd w:id="274"/>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3、衍生金融负债" w:id="275"/>
      <w:bookmarkEnd w:id="275"/>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34、应付票据" w:id="276"/>
      <w:bookmarkEnd w:id="276"/>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5、应付账款" w:id="277"/>
      <w:bookmarkEnd w:id="277"/>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账款列示" w:id="278"/>
      <w:bookmarkEnd w:id="27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应付项目采购款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200,964,100.00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74,537,185.95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2,301,575.27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2,133,247.35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203,265,675.27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76,670,433.30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279"/>
      <w:bookmarkEnd w:id="27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17"/>
        <w:gridCol w:w="3166"/>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5"/>
        <w:spacing w:line="240" w:lineRule="auto"/>
        <w:ind w:right="0"/>
        <w:jc w:val="left"/>
        <w:rPr>
          <w:b w:val="0"/>
          <w:bCs w:val="0"/>
        </w:rPr>
      </w:pPr>
      <w:r>
        <w:rPr/>
        <w:t>年末余额中无账龄超过一年的重要应付账款</w:t>
      </w:r>
      <w:r>
        <w:rPr>
          <w:b w:val="0"/>
          <w:bCs w:val="0"/>
        </w:rPr>
      </w:r>
    </w:p>
    <w:p>
      <w:pPr>
        <w:spacing w:after="0" w:line="240" w:lineRule="auto"/>
        <w:jc w:val="left"/>
        <w:sectPr>
          <w:type w:val="continuous"/>
          <w:pgSz w:w="11910" w:h="16840"/>
          <w:pgMar w:top="1060" w:bottom="1160" w:left="980" w:right="980"/>
          <w:cols w:num="2" w:equalWidth="0">
            <w:col w:w="1055" w:space="202"/>
            <w:col w:w="8693"/>
          </w:cols>
        </w:sectPr>
      </w:pPr>
    </w:p>
    <w:p>
      <w:pPr>
        <w:spacing w:line="240" w:lineRule="auto" w:before="2"/>
        <w:rPr>
          <w:rFonts w:ascii="宋体" w:hAnsi="宋体" w:cs="宋体" w:eastAsia="宋体" w:hint="default"/>
          <w:b/>
          <w:bCs/>
          <w:sz w:val="23"/>
          <w:szCs w:val="23"/>
        </w:rPr>
      </w:pPr>
    </w:p>
    <w:p>
      <w:pPr>
        <w:pStyle w:val="Heading5"/>
        <w:spacing w:line="240" w:lineRule="auto" w:before="35"/>
        <w:ind w:left="153" w:right="0"/>
        <w:jc w:val="left"/>
        <w:rPr>
          <w:b w:val="0"/>
          <w:bCs w:val="0"/>
        </w:rPr>
      </w:pPr>
      <w:bookmarkStart w:name="36、预收款项" w:id="280"/>
      <w:bookmarkEnd w:id="28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281"/>
      <w:bookmarkEnd w:id="28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预收销售款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14,988,961.35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12,644,099.21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14,988,961.35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12,644,099.21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282"/>
      <w:bookmarkEnd w:id="28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建造合同形成的已结算未完工项目情况" w:id="283"/>
      <w:bookmarkEnd w:id="28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5"/>
        <w:spacing w:line="240" w:lineRule="auto"/>
        <w:ind w:right="0"/>
        <w:jc w:val="left"/>
        <w:rPr>
          <w:b w:val="0"/>
          <w:bCs w:val="0"/>
        </w:rPr>
      </w:pPr>
      <w:r>
        <w:rPr/>
        <w:t>年末数中一年以上的款项主要系跨年度尚未开发完毕项目预收款。</w:t>
      </w:r>
      <w:r>
        <w:rPr>
          <w:b w:val="0"/>
          <w:bCs w:val="0"/>
        </w:rPr>
      </w:r>
    </w:p>
    <w:p>
      <w:pPr>
        <w:spacing w:after="0" w:line="240" w:lineRule="auto"/>
        <w:jc w:val="left"/>
        <w:sectPr>
          <w:type w:val="continuous"/>
          <w:pgSz w:w="11910" w:h="16840"/>
          <w:pgMar w:top="1060" w:bottom="1160" w:left="980" w:right="980"/>
          <w:cols w:num="2" w:equalWidth="0">
            <w:col w:w="1055" w:space="202"/>
            <w:col w:w="869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77"/>
        <w:ind w:left="153" w:right="0"/>
        <w:jc w:val="left"/>
        <w:rPr>
          <w:b w:val="0"/>
          <w:bCs w:val="0"/>
        </w:rPr>
      </w:pPr>
      <w:bookmarkStart w:name="37、应付职工薪酬" w:id="284"/>
      <w:bookmarkEnd w:id="284"/>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285"/>
      <w:bookmarkEnd w:id="28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73" w:right="0"/>
              <w:jc w:val="left"/>
              <w:rPr>
                <w:rFonts w:ascii="Times New Roman" w:hAnsi="Times New Roman" w:cs="Times New Roman" w:eastAsia="Times New Roman" w:hint="default"/>
                <w:sz w:val="18"/>
                <w:szCs w:val="18"/>
              </w:rPr>
            </w:pPr>
            <w:r>
              <w:rPr>
                <w:rFonts w:ascii="Times New Roman"/>
                <w:sz w:val="18"/>
              </w:rPr>
              <w:t>792,895.57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384,651,740.63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381,080,576.37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4,364,059.83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97,122.59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32,454,182.99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32,423,525.49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127,780.09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890,018.16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417,105,923.62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413,504,101.86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4,491,839.92</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286"/>
      <w:bookmarkEnd w:id="28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647,325.86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350,032,468.93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346,557,186.17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4,122,608.62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1,879,248.88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1,879,458.88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15,702,699.77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15,715,531.59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3,305.61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13,061,644.99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13,074,476.81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3,305.61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169,590.24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169,590.24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2,471,464.54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2,471,464.54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93,898.50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15,683,350.62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15,601,987.30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175,261.82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35,323.78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1,353,972.43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1,326,412.43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62,883.78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792,895.57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384,651,740.63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381,080,576.37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4,364,059.83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设定提存计划列示" w:id="287"/>
      <w:bookmarkEnd w:id="28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88,054.39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30,513,261.84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30,484,220.97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117,095.26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1,940,921.15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1,939,304.52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10,684.83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97,122.59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32,454,182.99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32,423,525.49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127,780.09</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8、应交税费" w:id="288"/>
      <w:bookmarkEnd w:id="288"/>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27,288,326.66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14,899,847.71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-119,279.53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-69,765.86</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29,805,373.29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11,729,803.34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2,521,892.26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1,059,095.00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1,848,401.13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885,067.16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w:t>
            </w: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1,321,004.89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656,784.84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181,712.75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86,939.02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22,737.64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62,872,124.51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29,248,024.52</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9、应付利息" w:id="289"/>
      <w:bookmarkEnd w:id="289"/>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387,506.12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825,110.07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6,801,698.64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387,506.12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7,626,808.71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17"/>
        <w:gridCol w:w="3166"/>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0、应付股利" w:id="290"/>
      <w:bookmarkEnd w:id="290"/>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38" w:lineRule="auto" w:before="51"/>
        <w:ind w:left="153" w:right="4015"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无</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41、其他应付款" w:id="291"/>
      <w:bookmarkEnd w:id="29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其他应付款" w:id="292"/>
      <w:bookmarkEnd w:id="29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15,905,438.28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15,589,067.52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押金性质款项及其他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24,839,050.89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25,588,802.73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上海复高股权收购款（注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宁波金唐股权收购款（注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198,244,489.17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41,177,870.25</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其他应付款" w:id="293"/>
      <w:bookmarkEnd w:id="29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17"/>
        <w:gridCol w:w="3166"/>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9" w:lineRule="auto" w:before="90"/>
        <w:ind w:left="863" w:right="150"/>
        <w:jc w:val="both"/>
      </w:pPr>
      <w:r>
        <w:rPr>
          <w:spacing w:val="-7"/>
        </w:rPr>
        <w:t>注</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28</w:t>
      </w:r>
      <w:r>
        <w:rPr>
          <w:spacing w:val="-7"/>
        </w:rPr>
        <w:t>日本公司与上海复高计算机科技有限公司（以下简称复高公司）全体股东签署《关</w:t>
      </w:r>
      <w:r>
        <w:rPr>
          <w:spacing w:val="-85"/>
        </w:rPr>
        <w:t> </w:t>
      </w:r>
      <w:r>
        <w:rPr>
          <w:spacing w:val="-85"/>
        </w:rPr>
      </w:r>
      <w:r>
        <w:rPr/>
        <w:t>于上海复高计算机科技有限公司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65,000</w:t>
      </w:r>
      <w:r>
        <w:rPr/>
        <w:t>万元之</w:t>
      </w:r>
      <w:r>
        <w:rPr>
          <w:spacing w:val="-29"/>
        </w:rPr>
        <w:t> </w:t>
      </w:r>
      <w:r>
        <w:rPr>
          <w:spacing w:val="-29"/>
        </w:rPr>
      </w:r>
      <w:r>
        <w:rPr>
          <w:spacing w:val="-4"/>
        </w:rPr>
        <w:t>自有资金向复高公司全体股东收购其所持有的复高公司</w:t>
      </w:r>
      <w:r>
        <w:rPr>
          <w:rFonts w:ascii="Times New Roman" w:hAnsi="Times New Roman" w:cs="Times New Roman" w:eastAsia="Times New Roman" w:hint="default"/>
          <w:spacing w:val="-4"/>
        </w:rPr>
        <w:t>100%</w:t>
      </w:r>
      <w:r>
        <w:rPr>
          <w:spacing w:val="-4"/>
        </w:rPr>
        <w:t>股权，本公司将根据上述协议以及《关</w:t>
      </w:r>
      <w:r>
        <w:rPr>
          <w:spacing w:val="-98"/>
        </w:rPr>
        <w:t> </w:t>
      </w:r>
      <w:r>
        <w:rPr>
          <w:spacing w:val="-98"/>
        </w:rPr>
      </w:r>
      <w:r>
        <w:rPr>
          <w:spacing w:val="-3"/>
        </w:rPr>
        <w:t>于盈利预测及转让价款调整事宜的补充协议》的相关约定分期支付收购对价，其中股权转让协议生</w:t>
      </w:r>
      <w:r>
        <w:rPr>
          <w:spacing w:val="-78"/>
        </w:rPr>
        <w:t> </w:t>
      </w:r>
      <w:r>
        <w:rPr>
          <w:spacing w:val="-78"/>
        </w:rPr>
      </w:r>
      <w:r>
        <w:rPr>
          <w:spacing w:val="-3"/>
        </w:rPr>
        <w:t>效后</w:t>
      </w:r>
      <w:r>
        <w:rPr>
          <w:rFonts w:ascii="Times New Roman" w:hAnsi="Times New Roman" w:cs="Times New Roman" w:eastAsia="Times New Roman" w:hint="default"/>
          <w:spacing w:val="-3"/>
        </w:rPr>
        <w:t>10</w:t>
      </w:r>
      <w:r>
        <w:rPr>
          <w:spacing w:val="-3"/>
        </w:rPr>
        <w:t>日内支付</w:t>
      </w:r>
      <w:r>
        <w:rPr>
          <w:rFonts w:ascii="Times New Roman" w:hAnsi="Times New Roman" w:cs="Times New Roman" w:eastAsia="Times New Roman" w:hint="default"/>
          <w:spacing w:val="-3"/>
        </w:rPr>
        <w:t>6,000</w:t>
      </w:r>
      <w:r>
        <w:rPr>
          <w:spacing w:val="-3"/>
        </w:rPr>
        <w:t>万元，股权转让协议生效后</w:t>
      </w:r>
      <w:r>
        <w:rPr>
          <w:rFonts w:ascii="Times New Roman" w:hAnsi="Times New Roman" w:cs="Times New Roman" w:eastAsia="Times New Roman" w:hint="default"/>
          <w:spacing w:val="-3"/>
        </w:rPr>
        <w:t>60</w:t>
      </w:r>
      <w:r>
        <w:rPr>
          <w:spacing w:val="-3"/>
        </w:rPr>
        <w:t>日内支付</w:t>
      </w:r>
      <w:r>
        <w:rPr>
          <w:rFonts w:ascii="Times New Roman" w:hAnsi="Times New Roman" w:cs="Times New Roman" w:eastAsia="Times New Roman" w:hint="default"/>
          <w:spacing w:val="-3"/>
        </w:rPr>
        <w:t>24,000</w:t>
      </w:r>
      <w:r>
        <w:rPr>
          <w:spacing w:val="-3"/>
        </w:rPr>
        <w:t>万元，复高公司完成</w:t>
      </w:r>
      <w:r>
        <w:rPr>
          <w:rFonts w:ascii="Times New Roman" w:hAnsi="Times New Roman" w:cs="Times New Roman" w:eastAsia="Times New Roman" w:hint="default"/>
          <w:spacing w:val="-3"/>
        </w:rPr>
        <w:t>2014</w:t>
      </w:r>
      <w:r>
        <w:rPr>
          <w:spacing w:val="-3"/>
        </w:rPr>
        <w:t>年度审</w:t>
      </w:r>
      <w:r>
        <w:rPr>
          <w:spacing w:val="-55"/>
        </w:rPr>
        <w:t> </w:t>
      </w:r>
      <w:r>
        <w:rPr>
          <w:spacing w:val="-55"/>
        </w:rPr>
      </w:r>
      <w:r>
        <w:rPr/>
        <w:t>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2015</w:t>
      </w:r>
      <w:r>
        <w:rPr/>
        <w:t>年度审计且本公司</w:t>
      </w:r>
      <w:r>
        <w:rPr>
          <w:spacing w:val="-59"/>
        </w:rPr>
        <w:t> </w:t>
      </w:r>
      <w:r>
        <w:rPr>
          <w:spacing w:val="-59"/>
        </w:rPr>
      </w:r>
      <w:r>
        <w:rPr/>
        <w:t>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2016</w:t>
      </w:r>
      <w:r>
        <w:rPr/>
        <w:t>年度审计且本公司年报披露后</w:t>
      </w:r>
      <w:r>
        <w:rPr>
          <w:spacing w:val="-60"/>
        </w:rPr>
        <w:t> </w:t>
      </w:r>
      <w:r>
        <w:rPr>
          <w:spacing w:val="-60"/>
        </w:rPr>
      </w:r>
      <w:r>
        <w:rPr/>
        <w:t>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17,000</w:t>
      </w:r>
      <w:r>
        <w:rPr/>
        <w:t>万元。</w:t>
      </w:r>
    </w:p>
    <w:p>
      <w:pPr>
        <w:spacing w:line="240" w:lineRule="auto" w:before="1"/>
        <w:rPr>
          <w:rFonts w:ascii="宋体" w:hAnsi="宋体" w:cs="宋体" w:eastAsia="宋体" w:hint="default"/>
          <w:sz w:val="24"/>
          <w:szCs w:val="24"/>
        </w:rPr>
      </w:pPr>
    </w:p>
    <w:p>
      <w:pPr>
        <w:pStyle w:val="BodyText"/>
        <w:spacing w:line="259" w:lineRule="auto"/>
        <w:ind w:left="862" w:right="150" w:firstLine="6"/>
        <w:jc w:val="both"/>
      </w:pP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13</w:t>
      </w:r>
      <w:r>
        <w:rPr>
          <w:spacing w:val="-3"/>
        </w:rPr>
        <w:t>日本公司与宁波金唐软件股份有限公司（以下简称金唐公司）全体股东签署《关</w:t>
      </w:r>
      <w:r>
        <w:rPr>
          <w:spacing w:val="-83"/>
        </w:rPr>
        <w:t> </w:t>
      </w:r>
      <w:r>
        <w:rPr>
          <w:spacing w:val="-83"/>
        </w:rPr>
      </w:r>
      <w:r>
        <w:rPr/>
        <w:t>于宁波金唐软件股份有限公司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50,000</w:t>
      </w:r>
      <w:r>
        <w:rPr/>
        <w:t>万元之自</w:t>
      </w:r>
      <w:r>
        <w:rPr>
          <w:spacing w:val="-29"/>
        </w:rPr>
        <w:t> </w:t>
      </w:r>
      <w:r>
        <w:rPr>
          <w:spacing w:val="-29"/>
        </w:rPr>
      </w:r>
      <w:r>
        <w:rPr/>
        <w:t>有资金向金唐公司全体股东收购其所持有的金唐公司</w:t>
      </w:r>
      <w:r>
        <w:rPr>
          <w:rFonts w:ascii="Times New Roman" w:hAnsi="Times New Roman" w:cs="Times New Roman" w:eastAsia="Times New Roman" w:hint="default"/>
        </w:rPr>
        <w:t>100%</w:t>
      </w:r>
      <w:r>
        <w:rPr/>
        <w:t>股权，本公司将根据上述协议以及《关</w:t>
      </w:r>
      <w:r>
        <w:rPr>
          <w:spacing w:val="-71"/>
        </w:rPr>
        <w:t> </w:t>
      </w:r>
      <w:r>
        <w:rPr>
          <w:spacing w:val="-71"/>
        </w:rPr>
      </w:r>
      <w:r>
        <w:rPr>
          <w:spacing w:val="-3"/>
        </w:rPr>
        <w:t>于盈利预测及转让价款调整事宜的补充协议》的相关约定分期支付收购对价，其中股权转让协议生</w:t>
      </w:r>
      <w:r>
        <w:rPr>
          <w:spacing w:val="-78"/>
        </w:rPr>
        <w:t> </w:t>
      </w:r>
      <w:r>
        <w:rPr>
          <w:spacing w:val="-78"/>
        </w:rPr>
      </w:r>
      <w:r>
        <w:rPr>
          <w:spacing w:val="-3"/>
        </w:rPr>
        <w:t>效后</w:t>
      </w:r>
      <w:r>
        <w:rPr>
          <w:rFonts w:ascii="Times New Roman" w:hAnsi="Times New Roman" w:cs="Times New Roman" w:eastAsia="Times New Roman" w:hint="default"/>
          <w:spacing w:val="-3"/>
        </w:rPr>
        <w:t>10</w:t>
      </w:r>
      <w:r>
        <w:rPr>
          <w:spacing w:val="-3"/>
        </w:rPr>
        <w:t>日内支付</w:t>
      </w:r>
      <w:r>
        <w:rPr>
          <w:rFonts w:ascii="Times New Roman" w:hAnsi="Times New Roman" w:cs="Times New Roman" w:eastAsia="Times New Roman" w:hint="default"/>
          <w:spacing w:val="-3"/>
        </w:rPr>
        <w:t>4,500</w:t>
      </w:r>
      <w:r>
        <w:rPr>
          <w:spacing w:val="-3"/>
        </w:rPr>
        <w:t>万元，股权转让协议生效后</w:t>
      </w:r>
      <w:r>
        <w:rPr>
          <w:rFonts w:ascii="Times New Roman" w:hAnsi="Times New Roman" w:cs="Times New Roman" w:eastAsia="Times New Roman" w:hint="default"/>
          <w:spacing w:val="-3"/>
        </w:rPr>
        <w:t>60</w:t>
      </w:r>
      <w:r>
        <w:rPr>
          <w:spacing w:val="-3"/>
        </w:rPr>
        <w:t>日内支付</w:t>
      </w:r>
      <w:r>
        <w:rPr>
          <w:rFonts w:ascii="Times New Roman" w:hAnsi="Times New Roman" w:cs="Times New Roman" w:eastAsia="Times New Roman" w:hint="default"/>
          <w:spacing w:val="-3"/>
        </w:rPr>
        <w:t>18,000</w:t>
      </w:r>
      <w:r>
        <w:rPr>
          <w:spacing w:val="-3"/>
        </w:rPr>
        <w:t>万元，金唐公司完成</w:t>
      </w:r>
      <w:r>
        <w:rPr>
          <w:rFonts w:ascii="Times New Roman" w:hAnsi="Times New Roman" w:cs="Times New Roman" w:eastAsia="Times New Roman" w:hint="default"/>
          <w:spacing w:val="-3"/>
        </w:rPr>
        <w:t>2014</w:t>
      </w:r>
      <w:r>
        <w:rPr>
          <w:spacing w:val="-3"/>
        </w:rPr>
        <w:t>年度审</w:t>
      </w:r>
      <w:r>
        <w:rPr>
          <w:spacing w:val="-54"/>
        </w:rPr>
        <w:t> </w:t>
      </w:r>
      <w:r>
        <w:rPr>
          <w:spacing w:val="-54"/>
        </w:rPr>
      </w:r>
      <w:r>
        <w:rPr/>
        <w:t>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2015</w:t>
      </w:r>
      <w:r>
        <w:rPr/>
        <w:t>年度审计且本公司</w:t>
      </w:r>
      <w:r>
        <w:rPr>
          <w:spacing w:val="-59"/>
        </w:rPr>
        <w:t> </w:t>
      </w:r>
      <w:r>
        <w:rPr>
          <w:spacing w:val="-59"/>
        </w:rPr>
      </w:r>
      <w:r>
        <w:rPr/>
        <w:t>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2016</w:t>
      </w:r>
      <w:r>
        <w:rPr/>
        <w:t>年度审计且本公司年报披露后</w:t>
      </w:r>
      <w:r>
        <w:rPr>
          <w:spacing w:val="-60"/>
        </w:rPr>
        <w:t> </w:t>
      </w:r>
      <w:r>
        <w:rPr>
          <w:spacing w:val="-60"/>
        </w:rPr>
      </w:r>
      <w:r>
        <w:rPr/>
        <w:t>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14,000</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pStyle w:val="Heading5"/>
        <w:spacing w:line="240" w:lineRule="auto"/>
        <w:ind w:right="0"/>
        <w:jc w:val="left"/>
        <w:rPr>
          <w:b w:val="0"/>
          <w:bCs w:val="0"/>
        </w:rPr>
      </w:pPr>
      <w:bookmarkStart w:name="42、划分为持有待售的负债" w:id="294"/>
      <w:bookmarkEnd w:id="294"/>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43、一年内到期的非流动负债" w:id="295"/>
      <w:bookmarkEnd w:id="29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7,891,259.27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13,706,913.73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7,891,259.27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13,706,913.73</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4、其他流动负债" w:id="296"/>
      <w:bookmarkEnd w:id="29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万达信息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 第一期短 期融资券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5、长期借款" w:id="297"/>
      <w:bookmarkEnd w:id="29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298"/>
      <w:bookmarkEnd w:id="29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6,424,323.38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6,424,323.38</w:t>
            </w:r>
          </w:p>
        </w:tc>
      </w:tr>
    </w:tbl>
    <w:p>
      <w:pPr>
        <w:spacing w:line="357" w:lineRule="auto" w:before="51"/>
        <w:ind w:left="154" w:right="7972" w:firstLine="0"/>
        <w:jc w:val="left"/>
        <w:rPr>
          <w:rFonts w:ascii="宋体" w:hAnsi="宋体" w:cs="宋体" w:eastAsia="宋体" w:hint="default"/>
          <w:sz w:val="18"/>
          <w:szCs w:val="18"/>
        </w:rPr>
      </w:pPr>
      <w:r>
        <w:rPr>
          <w:rFonts w:ascii="宋体" w:hAnsi="宋体" w:cs="宋体" w:eastAsia="宋体" w:hint="default"/>
          <w:sz w:val="18"/>
          <w:szCs w:val="18"/>
        </w:rPr>
        <w:t>长期借款分类的说明：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46、应付债券" w:id="299"/>
      <w:bookmarkEnd w:id="29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债券" w:id="300"/>
      <w:bookmarkEnd w:id="30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应付债券的增减变动（上包括划分为金融负债的优先股、永续债等其他金融工具）" w:id="301"/>
      <w:bookmarkEnd w:id="30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可转换公司债券的转股条件、转股时间说明" w:id="302"/>
      <w:bookmarkEnd w:id="30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划分为金融负债的其他金融工具说明" w:id="303"/>
      <w:bookmarkEnd w:id="30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无</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5" w:space="417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1"/>
        <w:ind w:left="154" w:right="653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无</w:t>
      </w:r>
    </w:p>
    <w:p>
      <w:pPr>
        <w:spacing w:line="357" w:lineRule="auto" w:before="29"/>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7、长期应付款" w:id="304"/>
      <w:bookmarkEnd w:id="30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长期应付款" w:id="305"/>
      <w:bookmarkEnd w:id="30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48、长期应付职工薪酬" w:id="306"/>
      <w:bookmarkEnd w:id="30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长期应付职工薪酬表" w:id="307"/>
      <w:bookmarkEnd w:id="30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设定受益计划变动情况" w:id="308"/>
      <w:bookmarkEnd w:id="30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257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无</w:t>
      </w:r>
    </w:p>
    <w:p>
      <w:pPr>
        <w:spacing w:line="360" w:lineRule="auto" w:before="29"/>
        <w:ind w:left="154" w:right="5632" w:firstLine="0"/>
        <w:jc w:val="left"/>
        <w:rPr>
          <w:rFonts w:ascii="宋体" w:hAnsi="宋体" w:cs="宋体" w:eastAsia="宋体" w:hint="default"/>
          <w:sz w:val="18"/>
          <w:szCs w:val="18"/>
        </w:rPr>
      </w:pPr>
      <w:r>
        <w:rPr>
          <w:rFonts w:ascii="宋体" w:hAnsi="宋体" w:cs="宋体" w:eastAsia="宋体" w:hint="default"/>
          <w:sz w:val="18"/>
          <w:szCs w:val="18"/>
        </w:rPr>
        <w:t>设定受益计划重大精算假设及敏感性分析结果说明： 其他说明：</w:t>
      </w:r>
    </w:p>
    <w:p>
      <w:pPr>
        <w:spacing w:before="25"/>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9、专项应付款" w:id="309"/>
      <w:bookmarkEnd w:id="30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50、预计负债" w:id="310"/>
      <w:bookmarkEnd w:id="31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line="357" w:lineRule="auto" w:before="52"/>
        <w:ind w:left="154" w:right="5092"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1、递延收益" w:id="311"/>
      <w:bookmarkEnd w:id="31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6,501,326.52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46,456,673.48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6,501,326.52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46,456,673.48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发改委云计算软 件和整体解决方 案配套资金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1,953,326.52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22,906,673.48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经信委物联网社 区远程医疗监测 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万达移动健康管 家配套资金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经信委物联网社 区远程医疗监测 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经信委创新社会 管理平台研发及 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面向医疗健康服 务行业的公共云 计算服务平台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大规模智能视频 监控系统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基于安全可靠软 硬件的电子政务 信息系统迁移适 配和示范应用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电视剧互动式体 验推广系统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6,501,326.52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46,456,673.48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2、其他非流动负债" w:id="312"/>
      <w:bookmarkEnd w:id="31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上海复高股权收购款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宁波金唐股权收购款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9" w:lineRule="auto" w:before="89"/>
        <w:ind w:left="863" w:right="150"/>
        <w:jc w:val="both"/>
      </w:pPr>
      <w:r>
        <w:rPr>
          <w:spacing w:val="-7"/>
        </w:rPr>
        <w:t>注</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28</w:t>
      </w:r>
      <w:r>
        <w:rPr>
          <w:spacing w:val="-7"/>
        </w:rPr>
        <w:t>日本公司与上海复高计算机科技有限公司（以下简称复高公司）全体股东签署《关</w:t>
      </w:r>
      <w:r>
        <w:rPr>
          <w:spacing w:val="-85"/>
        </w:rPr>
        <w:t> </w:t>
      </w:r>
      <w:r>
        <w:rPr>
          <w:spacing w:val="-85"/>
        </w:rPr>
      </w:r>
      <w:r>
        <w:rPr/>
        <w:t>于上海复高计算机科技有限公司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65,000</w:t>
      </w:r>
      <w:r>
        <w:rPr/>
        <w:t>万元之</w:t>
      </w:r>
      <w:r>
        <w:rPr>
          <w:spacing w:val="-29"/>
        </w:rPr>
        <w:t> </w:t>
      </w:r>
      <w:r>
        <w:rPr>
          <w:spacing w:val="-29"/>
        </w:rPr>
      </w:r>
      <w:r>
        <w:rPr>
          <w:spacing w:val="-4"/>
        </w:rPr>
        <w:t>自有资金向复高公司全体股东收购其所持有的复高公司</w:t>
      </w:r>
      <w:r>
        <w:rPr>
          <w:rFonts w:ascii="Times New Roman" w:hAnsi="Times New Roman" w:cs="Times New Roman" w:eastAsia="Times New Roman" w:hint="default"/>
          <w:spacing w:val="-4"/>
        </w:rPr>
        <w:t>100%</w:t>
      </w:r>
      <w:r>
        <w:rPr>
          <w:spacing w:val="-4"/>
        </w:rPr>
        <w:t>股权，本公司将根据上述协议以及《关</w:t>
      </w:r>
      <w:r>
        <w:rPr>
          <w:spacing w:val="-98"/>
        </w:rPr>
        <w:t> </w:t>
      </w:r>
      <w:r>
        <w:rPr>
          <w:spacing w:val="-98"/>
        </w:rPr>
      </w:r>
      <w:r>
        <w:rPr>
          <w:spacing w:val="-3"/>
        </w:rPr>
        <w:t>于盈利预测及转让价款调整事宜的补充协议》的相关约定分期支付收购对价，其中股权转让协议生</w:t>
      </w:r>
      <w:r>
        <w:rPr>
          <w:spacing w:val="-78"/>
        </w:rPr>
        <w:t> </w:t>
      </w:r>
      <w:r>
        <w:rPr>
          <w:spacing w:val="-78"/>
        </w:rPr>
      </w:r>
      <w:r>
        <w:rPr>
          <w:spacing w:val="-3"/>
        </w:rPr>
        <w:t>效后</w:t>
      </w:r>
      <w:r>
        <w:rPr>
          <w:rFonts w:ascii="Times New Roman" w:hAnsi="Times New Roman" w:cs="Times New Roman" w:eastAsia="Times New Roman" w:hint="default"/>
          <w:spacing w:val="-3"/>
        </w:rPr>
        <w:t>10</w:t>
      </w:r>
      <w:r>
        <w:rPr>
          <w:spacing w:val="-3"/>
        </w:rPr>
        <w:t>日内支付</w:t>
      </w:r>
      <w:r>
        <w:rPr>
          <w:rFonts w:ascii="Times New Roman" w:hAnsi="Times New Roman" w:cs="Times New Roman" w:eastAsia="Times New Roman" w:hint="default"/>
          <w:spacing w:val="-3"/>
        </w:rPr>
        <w:t>6,000</w:t>
      </w:r>
      <w:r>
        <w:rPr>
          <w:spacing w:val="-3"/>
        </w:rPr>
        <w:t>万元，股权转让协议生效后</w:t>
      </w:r>
      <w:r>
        <w:rPr>
          <w:rFonts w:ascii="Times New Roman" w:hAnsi="Times New Roman" w:cs="Times New Roman" w:eastAsia="Times New Roman" w:hint="default"/>
          <w:spacing w:val="-3"/>
        </w:rPr>
        <w:t>60</w:t>
      </w:r>
      <w:r>
        <w:rPr>
          <w:spacing w:val="-3"/>
        </w:rPr>
        <w:t>日内支付</w:t>
      </w:r>
      <w:r>
        <w:rPr>
          <w:rFonts w:ascii="Times New Roman" w:hAnsi="Times New Roman" w:cs="Times New Roman" w:eastAsia="Times New Roman" w:hint="default"/>
          <w:spacing w:val="-3"/>
        </w:rPr>
        <w:t>24,000</w:t>
      </w:r>
      <w:r>
        <w:rPr>
          <w:spacing w:val="-3"/>
        </w:rPr>
        <w:t>万元，复高公司完成</w:t>
      </w:r>
      <w:r>
        <w:rPr>
          <w:rFonts w:ascii="Times New Roman" w:hAnsi="Times New Roman" w:cs="Times New Roman" w:eastAsia="Times New Roman" w:hint="default"/>
          <w:spacing w:val="-3"/>
        </w:rPr>
        <w:t>2014</w:t>
      </w:r>
      <w:r>
        <w:rPr>
          <w:spacing w:val="-3"/>
        </w:rPr>
        <w:t>年度审</w:t>
      </w:r>
      <w:r>
        <w:rPr>
          <w:spacing w:val="-55"/>
        </w:rPr>
        <w:t> </w:t>
      </w:r>
      <w:r>
        <w:rPr>
          <w:spacing w:val="-55"/>
        </w:rPr>
      </w:r>
      <w:r>
        <w:rPr/>
        <w:t>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2015</w:t>
      </w:r>
      <w:r>
        <w:rPr/>
        <w:t>年度审计且本公司</w:t>
      </w:r>
      <w:r>
        <w:rPr>
          <w:spacing w:val="-59"/>
        </w:rPr>
        <w:t> </w:t>
      </w:r>
      <w:r>
        <w:rPr>
          <w:spacing w:val="-59"/>
        </w:rPr>
      </w:r>
      <w:r>
        <w:rPr/>
        <w:t>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2016</w:t>
      </w:r>
      <w:r>
        <w:rPr/>
        <w:t>年度审计且本公司年报披露后</w:t>
      </w:r>
      <w:r>
        <w:rPr>
          <w:spacing w:val="-60"/>
        </w:rPr>
        <w:t> </w:t>
      </w:r>
      <w:r>
        <w:rPr>
          <w:spacing w:val="-60"/>
        </w:rPr>
      </w:r>
      <w:r>
        <w:rPr/>
        <w:t>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17,000</w:t>
      </w:r>
      <w:r>
        <w:rPr/>
        <w:t>万元。</w:t>
      </w:r>
    </w:p>
    <w:p>
      <w:pPr>
        <w:spacing w:line="240" w:lineRule="auto" w:before="1"/>
        <w:rPr>
          <w:rFonts w:ascii="宋体" w:hAnsi="宋体" w:cs="宋体" w:eastAsia="宋体" w:hint="default"/>
          <w:sz w:val="24"/>
          <w:szCs w:val="24"/>
        </w:rPr>
      </w:pPr>
    </w:p>
    <w:p>
      <w:pPr>
        <w:pStyle w:val="BodyText"/>
        <w:spacing w:line="259" w:lineRule="auto"/>
        <w:ind w:left="862" w:right="150" w:firstLine="6"/>
        <w:jc w:val="both"/>
      </w:pP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13</w:t>
      </w:r>
      <w:r>
        <w:rPr>
          <w:spacing w:val="-3"/>
        </w:rPr>
        <w:t>日本公司与宁波金唐软件股份有限公司（以下简称金唐公司）全体股东签署《关</w:t>
      </w:r>
      <w:r>
        <w:rPr>
          <w:spacing w:val="-83"/>
        </w:rPr>
        <w:t> </w:t>
      </w:r>
      <w:r>
        <w:rPr>
          <w:spacing w:val="-83"/>
        </w:rPr>
      </w:r>
      <w:r>
        <w:rPr/>
        <w:t>于宁波金唐软件股份有限公司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50,000</w:t>
      </w:r>
      <w:r>
        <w:rPr/>
        <w:t>万元之自</w:t>
      </w:r>
      <w:r>
        <w:rPr>
          <w:spacing w:val="-29"/>
        </w:rPr>
        <w:t> </w:t>
      </w:r>
      <w:r>
        <w:rPr>
          <w:spacing w:val="-29"/>
        </w:rPr>
      </w:r>
      <w:r>
        <w:rPr/>
        <w:t>有资金向金唐公司全体股东收购其所持有的金唐公司</w:t>
      </w:r>
      <w:r>
        <w:rPr>
          <w:rFonts w:ascii="Times New Roman" w:hAnsi="Times New Roman" w:cs="Times New Roman" w:eastAsia="Times New Roman" w:hint="default"/>
        </w:rPr>
        <w:t>100%</w:t>
      </w:r>
      <w:r>
        <w:rPr/>
        <w:t>股权，本公司将根据上述协议以及《关</w:t>
      </w:r>
      <w:r>
        <w:rPr>
          <w:spacing w:val="-71"/>
        </w:rPr>
        <w:t> </w:t>
      </w:r>
      <w:r>
        <w:rPr>
          <w:spacing w:val="-71"/>
        </w:rPr>
      </w:r>
      <w:r>
        <w:rPr>
          <w:spacing w:val="-3"/>
        </w:rPr>
        <w:t>于盈利预测及转让价款调整事宜的补充协议》的相关约定分期支付收购对价，其中股权转让协议生</w:t>
      </w:r>
      <w:r>
        <w:rPr>
          <w:spacing w:val="-78"/>
        </w:rPr>
        <w:t> </w:t>
      </w:r>
      <w:r>
        <w:rPr>
          <w:spacing w:val="-78"/>
        </w:rPr>
      </w:r>
      <w:r>
        <w:rPr>
          <w:spacing w:val="-2"/>
        </w:rPr>
        <w:t>效后</w:t>
      </w:r>
      <w:r>
        <w:rPr>
          <w:rFonts w:ascii="Times New Roman" w:hAnsi="Times New Roman" w:cs="Times New Roman" w:eastAsia="Times New Roman" w:hint="default"/>
          <w:spacing w:val="-2"/>
        </w:rPr>
        <w:t>10</w:t>
      </w:r>
      <w:r>
        <w:rPr>
          <w:spacing w:val="-2"/>
        </w:rPr>
        <w:t>日内支付</w:t>
      </w:r>
      <w:r>
        <w:rPr>
          <w:rFonts w:ascii="Times New Roman" w:hAnsi="Times New Roman" w:cs="Times New Roman" w:eastAsia="Times New Roman" w:hint="default"/>
          <w:spacing w:val="-2"/>
        </w:rPr>
        <w:t>4,500</w:t>
      </w:r>
      <w:r>
        <w:rPr>
          <w:spacing w:val="-2"/>
        </w:rPr>
        <w:t>万元，股权转让协议生效后</w:t>
      </w:r>
      <w:r>
        <w:rPr>
          <w:rFonts w:ascii="Times New Roman" w:hAnsi="Times New Roman" w:cs="Times New Roman" w:eastAsia="Times New Roman" w:hint="default"/>
          <w:spacing w:val="-2"/>
        </w:rPr>
        <w:t>60</w:t>
      </w:r>
      <w:r>
        <w:rPr>
          <w:spacing w:val="-2"/>
        </w:rPr>
        <w:t>日内支付</w:t>
      </w:r>
      <w:r>
        <w:rPr>
          <w:rFonts w:ascii="Times New Roman" w:hAnsi="Times New Roman" w:cs="Times New Roman" w:eastAsia="Times New Roman" w:hint="default"/>
          <w:spacing w:val="-2"/>
        </w:rPr>
        <w:t>18,000</w:t>
      </w:r>
      <w:r>
        <w:rPr>
          <w:spacing w:val="-2"/>
        </w:rPr>
        <w:t>万元，金唐公司完成</w:t>
      </w:r>
      <w:r>
        <w:rPr>
          <w:rFonts w:ascii="Times New Roman" w:hAnsi="Times New Roman" w:cs="Times New Roman" w:eastAsia="Times New Roman" w:hint="default"/>
          <w:spacing w:val="-2"/>
        </w:rPr>
        <w:t>2014</w:t>
      </w:r>
      <w:r>
        <w:rPr>
          <w:spacing w:val="-2"/>
        </w:rPr>
        <w:t>年度审</w:t>
      </w:r>
      <w:r>
        <w:rPr/>
        <w:t> 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2015</w:t>
      </w:r>
      <w:r>
        <w:rPr/>
        <w:t>年度审计且本公司</w:t>
      </w:r>
      <w:r>
        <w:rPr>
          <w:spacing w:val="-60"/>
        </w:rPr>
        <w:t> </w:t>
      </w:r>
      <w:r>
        <w:rPr>
          <w:spacing w:val="-60"/>
        </w:rPr>
      </w:r>
      <w:r>
        <w:rPr/>
        <w:t>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2016</w:t>
      </w:r>
      <w:r>
        <w:rPr/>
        <w:t>年度审计且本公司年报披露后</w:t>
      </w:r>
      <w:r>
        <w:rPr>
          <w:spacing w:val="-60"/>
        </w:rPr>
        <w:t> </w:t>
      </w:r>
      <w:r>
        <w:rPr>
          <w:spacing w:val="-60"/>
        </w:rPr>
      </w:r>
      <w:r>
        <w:rPr/>
        <w:t>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14,000</w:t>
      </w:r>
      <w:r>
        <w:rPr/>
        <w:t>万元。</w:t>
      </w:r>
    </w:p>
    <w:p>
      <w:pPr>
        <w:spacing w:line="240" w:lineRule="auto" w:before="3"/>
        <w:rPr>
          <w:rFonts w:ascii="宋体" w:hAnsi="宋体" w:cs="宋体" w:eastAsia="宋体" w:hint="default"/>
          <w:sz w:val="23"/>
          <w:szCs w:val="23"/>
        </w:rPr>
      </w:pPr>
    </w:p>
    <w:p>
      <w:pPr>
        <w:pStyle w:val="Heading5"/>
        <w:spacing w:line="240" w:lineRule="auto"/>
        <w:ind w:left="153" w:right="0"/>
        <w:jc w:val="left"/>
        <w:rPr>
          <w:b w:val="0"/>
          <w:bCs w:val="0"/>
        </w:rPr>
      </w:pPr>
      <w:bookmarkStart w:name="53、股本" w:id="313"/>
      <w:bookmarkEnd w:id="313"/>
      <w:r>
        <w:rPr>
          <w:b w:val="0"/>
          <w:bCs w:val="0"/>
        </w:rPr>
      </w: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243,555,200.00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243,555,200.00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243,555,200.00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487,110,400.00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BodyText"/>
        <w:spacing w:line="240" w:lineRule="auto"/>
        <w:ind w:left="154" w:right="0"/>
        <w:jc w:val="left"/>
      </w:pPr>
      <w:r>
        <w:rPr/>
        <w:t>注</w:t>
      </w:r>
      <w:r>
        <w:rPr>
          <w:rFonts w:ascii="Times New Roman" w:hAnsi="Times New Roman" w:cs="Times New Roman" w:eastAsia="Times New Roman" w:hint="default"/>
        </w:rPr>
        <w:t>1</w:t>
      </w:r>
      <w:r>
        <w:rPr/>
        <w:t>：资本公积转增股本。</w:t>
      </w:r>
    </w:p>
    <w:p>
      <w:pPr>
        <w:spacing w:after="0" w:line="240" w:lineRule="auto"/>
        <w:jc w:val="left"/>
        <w:sectPr>
          <w:type w:val="continuous"/>
          <w:pgSz w:w="11910" w:h="16840"/>
          <w:pgMar w:top="1060" w:bottom="1160" w:left="980" w:right="980"/>
          <w:cols w:num="2" w:equalWidth="0">
            <w:col w:w="1055" w:space="311"/>
            <w:col w:w="8584"/>
          </w:cols>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54、其他权益工具" w:id="314"/>
      <w:bookmarkEnd w:id="31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期末发行在外的优先股、永续债等其他金融工具基本情况" w:id="315"/>
      <w:bookmarkEnd w:id="31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期末发行在外的优先股、永续债等金融工具变动情况表" w:id="316"/>
      <w:bookmarkEnd w:id="31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77"/>
        <w:gridCol w:w="1055"/>
        <w:gridCol w:w="1063"/>
        <w:gridCol w:w="1063"/>
        <w:gridCol w:w="1063"/>
        <w:gridCol w:w="1062"/>
        <w:gridCol w:w="1062"/>
        <w:gridCol w:w="1062"/>
        <w:gridCol w:w="1051"/>
      </w:tblGrid>
      <w:tr>
        <w:trPr>
          <w:trHeight w:val="397" w:hRule="exact"/>
        </w:trPr>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90"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7" w:hRule="exact"/>
        </w:trPr>
        <w:tc>
          <w:tcPr>
            <w:tcW w:w="1077" w:type="dxa"/>
            <w:vMerge/>
            <w:tcBorders>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365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无</w:t>
      </w:r>
    </w:p>
    <w:p>
      <w:pPr>
        <w:spacing w:line="357" w:lineRule="auto" w:before="29"/>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5、资本公积" w:id="317"/>
      <w:bookmarkEnd w:id="31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720,416,391.39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243,555,200.00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476,861,191.39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24,359,314.73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35,260,314.73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731,317,391.39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24,359,314.73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243,555,200.00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512,121,506.12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0"/>
        <w:ind w:left="1572" w:right="0" w:hanging="579"/>
        <w:jc w:val="left"/>
      </w:pPr>
      <w:r>
        <w:rPr/>
        <w:t>注</w:t>
      </w:r>
      <w:r>
        <w:rPr>
          <w:rFonts w:ascii="Times New Roman" w:hAnsi="Times New Roman" w:cs="Times New Roman" w:eastAsia="Times New Roman" w:hint="default"/>
        </w:rPr>
        <w:t>1</w:t>
      </w:r>
      <w:r>
        <w:rPr/>
        <w:t>：股本溢价本期变动为： 报告期内股本溢价减少</w:t>
      </w:r>
      <w:r>
        <w:rPr>
          <w:rFonts w:ascii="Times New Roman" w:hAnsi="Times New Roman" w:cs="Times New Roman" w:eastAsia="Times New Roman" w:hint="default"/>
        </w:rPr>
        <w:t>243,555,200.00</w:t>
      </w:r>
      <w:r>
        <w:rPr/>
        <w:t>元，系公司资本公积金向全体股东每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股 所致。</w:t>
      </w:r>
    </w:p>
    <w:p>
      <w:pPr>
        <w:pStyle w:val="BodyText"/>
        <w:spacing w:line="240" w:lineRule="auto" w:before="22"/>
        <w:ind w:left="994" w:right="0"/>
        <w:jc w:val="left"/>
      </w:pPr>
      <w:r>
        <w:rPr/>
        <w:t>注</w:t>
      </w:r>
      <w:r>
        <w:rPr>
          <w:rFonts w:ascii="Times New Roman" w:hAnsi="Times New Roman" w:cs="Times New Roman" w:eastAsia="Times New Roman" w:hint="default"/>
        </w:rPr>
        <w:t>2</w:t>
      </w:r>
      <w:r>
        <w:rPr/>
        <w:t>：其他资本公积本期变动为：本期公司确认股份支付的权益成本</w:t>
      </w:r>
      <w:r>
        <w:rPr>
          <w:rFonts w:ascii="Times New Roman" w:hAnsi="Times New Roman" w:cs="Times New Roman" w:eastAsia="Times New Roman" w:hint="default"/>
        </w:rPr>
        <w:t>24,359,314.73</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56、库存股" w:id="318"/>
      <w:bookmarkEnd w:id="31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1"/>
        <w:ind w:left="154" w:right="563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57、其他综合收益" w:id="319"/>
      <w:bookmarkEnd w:id="31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71,053.11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-206,816.93</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-206,816.93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-135,763.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2,382,218.61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2,382,218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-2,311,165.50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-206,816.93</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-206,816.93</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-2,517,98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2.43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71,053.11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-206,816.93</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-206,816.93</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-135,763.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357" w:lineRule="auto" w:before="51"/>
        <w:ind w:left="153" w:right="311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8、专项储备" w:id="320"/>
      <w:bookmarkEnd w:id="32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9、盈余公积" w:id="321"/>
      <w:bookmarkEnd w:id="32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57,350,651.28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16,796,670.39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74,147,321.67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57,350,651.28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16,796,670.39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74,147,321.67</w:t>
            </w:r>
          </w:p>
        </w:tc>
      </w:tr>
    </w:tbl>
    <w:p>
      <w:pPr>
        <w:spacing w:line="357" w:lineRule="auto" w:before="51"/>
        <w:ind w:left="154" w:right="5272"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0、未分配利润" w:id="322"/>
      <w:bookmarkEnd w:id="32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373,324,288.27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265,751,675.40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373,324,288.27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265,751,675.40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189,928,919.36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146,713,211.97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16,796,670.39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14,818,897.10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24,356,720.00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24,321,702.00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522,099,817.24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373,324,288.27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61、营业收入和营业成本" w:id="323"/>
      <w:bookmarkEnd w:id="32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1,542,805,773.10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1,051,432,640.29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1,213,069,756.79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848,576,102.11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1,542,805,773.10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1,051,432,640.29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1,213,069,756.79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848,576,102.11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2、营业税金及附加" w:id="324"/>
      <w:bookmarkEnd w:id="324"/>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2,380,126.09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1,749,597.71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2,211,527.68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1,340,079.06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1,650,790.66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1,024,897.51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6,242,444.43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4,114,574.28</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3、销售费用" w:id="325"/>
      <w:bookmarkEnd w:id="32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18,019,550.65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17,268,333.99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17,427,599.67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15,210,034.75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行政及办公费等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18,234,450.26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20,428,570.30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53,681,600.58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52,906,939.04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4、管理费用" w:id="326"/>
      <w:bookmarkEnd w:id="32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19,012,553.75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18,554,234.56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差旅及交通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7,037,002.20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8,235,665.90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63,840,233.38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67,380,092.68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50,070,501.73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36,938,867.45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24,359,314.73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4,912,300.00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行政及办公费等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14,315,773.56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23,653,387.42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178,635,379.35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159,674,548.01</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5、财务费用" w:id="327"/>
      <w:bookmarkEnd w:id="32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36,591,439.86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14,334,783.44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12,731,079.87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10,898,346.60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756,498.30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2,330,254.86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24,617,707.92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5,783,227.33</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6、资产减值损失" w:id="328"/>
      <w:bookmarkEnd w:id="32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18,605,670.05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5,004,148.27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18,605,670.05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5,004,148.27</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67、公允价值变动收益" w:id="329"/>
      <w:bookmarkEnd w:id="32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47,693.70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63,378.62</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47,693.70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63,378.62</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8、投资收益" w:id="330"/>
      <w:bookmarkEnd w:id="33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236,560.36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-238,039.74</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1,062.79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5,237,623.15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-238,039.74</w:t>
            </w:r>
            <w:r>
              <w:rPr>
                <w:rFonts w:ascii="Times New Roman"/>
                <w:sz w:val="18"/>
              </w:rPr>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9、营业外收入" w:id="331"/>
      <w:bookmarkEnd w:id="331"/>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48,964.20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580.69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48,964.20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580.69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9,052,850.52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11,511,300.00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9,052,850.52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481,993.30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333,798.14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481,993.30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9,535,424.51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11,894,062.34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9,535,424.51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上海市医疗废物收运管理系</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5,200,000.00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统示范工程补贴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经信委创新社会管理平台研 发补助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现代服务业补助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职工培训费返还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系统运维管理平台项目补</w:t>
            </w:r>
            <w:r>
              <w:rPr>
                <w:rFonts w:ascii="宋体" w:hAnsi="宋体" w:cs="宋体" w:eastAsia="宋体" w:hint="default"/>
                <w:w w:val="99"/>
                <w:sz w:val="18"/>
                <w:szCs w:val="18"/>
              </w:rPr>
              <w:t> </w:t>
            </w:r>
            <w:r>
              <w:rPr>
                <w:rFonts w:ascii="宋体" w:hAnsi="宋体" w:cs="宋体" w:eastAsia="宋体" w:hint="default"/>
                <w:sz w:val="18"/>
                <w:szCs w:val="18"/>
              </w:rPr>
              <w:t>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大规模智能视频监控成果转 化基金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生产能力提升专项基金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重点产品培育基金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企业职工培训补贴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万达移动健康管家项目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基于安全可靠软硬件的电子 政务信息系统项目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徐汇财政补助收入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电子商务平台补助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大规模智能交通建设基金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高新开门红贷款贴息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漕河泾开发区企业上市扶持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发改委云计算软件和整体解 决方案配套资金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1,953,326.52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经信委物联网社区远程医疗 监测系统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经信委创新社会管理平台研 发及产业化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徐汇财政拨款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财政局专利资助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闸北区财政专户职工职业培 训补贴资金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60,956.00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9,052,850.52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11,511,300.00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0、营业外支出" w:id="332"/>
      <w:bookmarkEnd w:id="332"/>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135,852.31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81,107.61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135,852.31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135,852.31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81,107.61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135,852.31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52,534.89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251,297.21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52,534.89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388,387.20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4,782,404.82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388,387.20</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1、所得税费用" w:id="333"/>
      <w:bookmarkEnd w:id="333"/>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34"/>
      <w:bookmarkEnd w:id="33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24,465,688.45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7,222,305.05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558,773.27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-411,069.49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25,024,461.72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6,811,235.56</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335"/>
      <w:bookmarkEnd w:id="33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224,022,684.64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22,402,268.46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2,031,774.80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-783,698.13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815,343.32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558,773.27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25,024,461.72</w:t>
            </w:r>
          </w:p>
        </w:tc>
      </w:tr>
    </w:tbl>
    <w:p>
      <w:pPr>
        <w:spacing w:line="357" w:lineRule="auto" w:before="51"/>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72、其他综合收益" w:id="336"/>
      <w:bookmarkEnd w:id="336"/>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详见附注七。</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73、现金流量表项目" w:id="337"/>
      <w:bookmarkEnd w:id="337"/>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收到的其他与经营活动有关的现金" w:id="338"/>
      <w:bookmarkEnd w:id="33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17,299,378.47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15,007,041.35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25,939,524.00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5,671,300.00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23,547,752.01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9,768,311.11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481,993.30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67,268,647.78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30,446,652.46</w:t>
            </w:r>
          </w:p>
        </w:tc>
      </w:tr>
    </w:tbl>
    <w:p>
      <w:pPr>
        <w:spacing w:line="357" w:lineRule="auto" w:before="51"/>
        <w:ind w:left="154" w:right="6532"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支付的其他与经营活动有关的现金" w:id="339"/>
      <w:bookmarkEnd w:id="33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79,540,832.68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77,641,044.57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50,422,751.32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16,601,951.32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485,211.29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4,742,942.62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130,448,795.29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98,985,938.51</w:t>
            </w:r>
          </w:p>
        </w:tc>
      </w:tr>
    </w:tbl>
    <w:p>
      <w:pPr>
        <w:spacing w:line="357" w:lineRule="auto" w:before="51"/>
        <w:ind w:left="154" w:right="6532"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收到的其他与投资活动有关的现金" w:id="340"/>
      <w:bookmarkEnd w:id="34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徐汇滨江购地款保证金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95,240,000.00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532"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支付的其他与投资活动有关的现金" w:id="341"/>
      <w:bookmarkEnd w:id="34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732.269958pt;width:151.25pt;height:20.7pt;mso-position-horizontal-relative:page;mso-position-vertical-relative:page;z-index:-1123408" coordorigin="4467,14645" coordsize="3025,414">
            <v:group style="position:absolute;left:4478;top:14657;width:2;height:392" coordorigin="4478,14657" coordsize="2,392">
              <v:shape style="position:absolute;left:4478;top:14657;width:2;height:392" coordorigin="4478,14657" coordsize="0,392" path="m4478,14657l4478,15048e" filled="false" stroked="true" strokeweight="1.140pt" strokecolor="#ffffff">
                <v:path arrowok="t"/>
              </v:shape>
            </v:group>
            <v:group style="position:absolute;left:4490;top:14657;width:3002;height:392" coordorigin="4490,14657" coordsize="3002,392">
              <v:shape style="position:absolute;left:4490;top:14657;width:3002;height:392" coordorigin="4490,14657" coordsize="3002,392" path="m4490,15048l7491,15048,7491,14657,4490,14657,4490,1504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徐汇滨江购地款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118,800,000.00</w:t>
            </w:r>
          </w:p>
        </w:tc>
      </w:tr>
    </w:tbl>
    <w:p>
      <w:pPr>
        <w:spacing w:line="357" w:lineRule="auto" w:before="51"/>
        <w:ind w:left="154" w:right="6532"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收到的其他与筹资活动有关的现金" w:id="342"/>
      <w:bookmarkEnd w:id="34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4" w:right="6532"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支付的其他与筹资活动有关的现金" w:id="343"/>
      <w:bookmarkEnd w:id="34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1"/>
        <w:ind w:left="154" w:right="6532"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4、现金流量表补充资料" w:id="344"/>
      <w:bookmarkEnd w:id="344"/>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现金流量表补充资料" w:id="345"/>
      <w:bookmarkEnd w:id="34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198,998,222.92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137,135,978.59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18,605,670.05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5,004,148.27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16,747,097.76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12,408,609.24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42,527,596.30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25,839,340.66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1,494,646.77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1,273,141.88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135,271.62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32,143.41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-47,693.70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-63,378.62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36,592,289.49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14,351,319.07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-5,237,623.15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238,039.74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14"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558,773.27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-411,069.49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-355,239,449.89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-105,389,969.40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-207,547,787.20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-136,759,382.94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127,734,350.04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53,157,797.97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24,359,314.73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4,912,300.00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-100,319,320.99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11,729,018.38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617,770,951.40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742,208,694.05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742,208,694.05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779,964,737.57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-124,437,742.65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-37,756,043.52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346"/>
      <w:bookmarkEnd w:id="34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40,316,531.62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38,186,735.50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2,129,796.12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484,683,468.38</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本期收到的处置子公司的现金净额" w:id="347"/>
      <w:bookmarkEnd w:id="34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现金和现金等价物的构成" w:id="348"/>
      <w:bookmarkEnd w:id="34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617,770,951.40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742,208,694.05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559,181.37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140,591.54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617,211,770.03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742,068,102.51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617,770,951.40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742,208,694.05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75、所有者权益变动表项目注释" w:id="349"/>
      <w:bookmarkEnd w:id="349"/>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pStyle w:val="BodyText"/>
        <w:spacing w:line="264" w:lineRule="auto" w:before="77"/>
        <w:ind w:left="1430" w:right="114"/>
        <w:jc w:val="both"/>
      </w:pPr>
      <w:r>
        <w:rPr>
          <w:spacing w:val="-1"/>
        </w:rPr>
        <w:t>本公司根据《企业会计准则第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财务报表列报（修订）将本公司用于购置土地使用权</w:t>
      </w:r>
      <w:r>
        <w:rPr>
          <w:spacing w:val="-102"/>
        </w:rPr>
        <w:t> </w:t>
      </w:r>
      <w:r>
        <w:rPr>
          <w:spacing w:val="-102"/>
        </w:rPr>
      </w:r>
      <w:r>
        <w:rPr>
          <w:spacing w:val="-1"/>
        </w:rPr>
        <w:t>的款项从流动资产重分类至其他非流动资产核算，并进行了追溯调整。将资本公积中属于其</w:t>
      </w:r>
      <w:r>
        <w:rPr>
          <w:spacing w:val="-103"/>
        </w:rPr>
        <w:t> </w:t>
      </w:r>
      <w:r>
        <w:rPr>
          <w:spacing w:val="-103"/>
        </w:rPr>
      </w:r>
      <w:r>
        <w:rPr/>
        <w:t>他综合收益的部分以及外币报表折算差额重分类入其他综合收益列示，并进行了追溯调整。</w:t>
      </w:r>
    </w:p>
    <w:p>
      <w:pPr>
        <w:spacing w:line="240" w:lineRule="auto" w:before="5"/>
        <w:rPr>
          <w:rFonts w:ascii="宋体" w:hAnsi="宋体" w:cs="宋体" w:eastAsia="宋体" w:hint="default"/>
          <w:sz w:val="2"/>
          <w:szCs w:val="2"/>
        </w:rPr>
      </w:pPr>
    </w:p>
    <w:tbl>
      <w:tblPr>
        <w:tblW w:w="0" w:type="auto"/>
        <w:jc w:val="left"/>
        <w:tblInd w:w="1408" w:type="dxa"/>
        <w:tblLayout w:type="fixed"/>
        <w:tblCellMar>
          <w:top w:w="0" w:type="dxa"/>
          <w:left w:w="0" w:type="dxa"/>
          <w:bottom w:w="0" w:type="dxa"/>
          <w:right w:w="0" w:type="dxa"/>
        </w:tblCellMar>
        <w:tblLook w:val="01E0"/>
      </w:tblPr>
      <w:tblGrid>
        <w:gridCol w:w="3843"/>
        <w:gridCol w:w="3261"/>
      </w:tblGrid>
      <w:tr>
        <w:trPr>
          <w:trHeight w:val="338" w:hRule="exact"/>
        </w:trPr>
        <w:tc>
          <w:tcPr>
            <w:tcW w:w="7104" w:type="dxa"/>
            <w:gridSpan w:val="2"/>
            <w:tcBorders>
              <w:top w:val="nil" w:sz="6" w:space="0" w:color="auto"/>
              <w:left w:val="nil" w:sz="6" w:space="0" w:color="auto"/>
              <w:bottom w:val="single" w:sz="6" w:space="0" w:color="000000"/>
              <w:right w:val="single" w:sz="6" w:space="0" w:color="000000"/>
            </w:tcBorders>
          </w:tcPr>
          <w:p>
            <w:pPr>
              <w:pStyle w:val="TableParagraph"/>
              <w:spacing w:line="291" w:lineRule="exact"/>
              <w:ind w:left="1468" w:right="0"/>
              <w:jc w:val="left"/>
              <w:rPr>
                <w:rFonts w:ascii="宋体" w:hAnsi="宋体" w:cs="宋体" w:eastAsia="宋体" w:hint="default"/>
                <w:sz w:val="22"/>
                <w:szCs w:val="22"/>
              </w:rPr>
            </w:pPr>
            <w:r>
              <w:rPr>
                <w:rFonts w:ascii="宋体" w:hAnsi="宋体" w:cs="宋体" w:eastAsia="宋体" w:hint="default"/>
                <w:sz w:val="22"/>
                <w:szCs w:val="22"/>
              </w:rPr>
              <w:t>对</w:t>
            </w: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日相关财务报表项目的影响</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报表项目</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影响金额</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spacing w:val="-1"/>
                <w:sz w:val="22"/>
              </w:rPr>
              <w:t>-12,000,000.00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12,000,000.00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right"/>
              <w:rPr>
                <w:rFonts w:ascii="Times New Roman" w:hAnsi="Times New Roman" w:cs="Times New Roman" w:eastAsia="Times New Roman" w:hint="default"/>
                <w:sz w:val="22"/>
                <w:szCs w:val="22"/>
              </w:rPr>
            </w:pPr>
            <w:r>
              <w:rPr>
                <w:rFonts w:ascii="Times New Roman"/>
                <w:spacing w:val="-1"/>
                <w:sz w:val="22"/>
              </w:rPr>
              <w:t>-23,560,000.00</w:t>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23,560,000.00</w:t>
            </w:r>
          </w:p>
        </w:tc>
      </w:tr>
      <w:tr>
        <w:trPr>
          <w:trHeight w:val="33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5"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-2,382,218.61</w:t>
            </w:r>
            <w:r>
              <w:rPr>
                <w:rFonts w:ascii="Times New Roman"/>
                <w:sz w:val="22"/>
              </w:rPr>
            </w:r>
          </w:p>
        </w:tc>
      </w:tr>
      <w:tr>
        <w:trPr>
          <w:trHeight w:val="33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2,311,165.50</w:t>
            </w:r>
            <w:r>
              <w:rPr>
                <w:rFonts w:ascii="Times New Roman"/>
                <w:sz w:val="22"/>
              </w:rPr>
            </w:r>
          </w:p>
        </w:tc>
      </w:tr>
      <w:tr>
        <w:trPr>
          <w:trHeight w:val="338"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5"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71,053.11</w:t>
            </w:r>
            <w:r>
              <w:rPr>
                <w:rFonts w:ascii="Times New Roman"/>
                <w:sz w:val="22"/>
              </w:rPr>
            </w:r>
          </w:p>
        </w:tc>
      </w:tr>
    </w:tbl>
    <w:p>
      <w:pPr>
        <w:pStyle w:val="BodyText"/>
        <w:spacing w:line="276" w:lineRule="exact"/>
        <w:ind w:left="1430" w:right="0"/>
        <w:jc w:val="left"/>
      </w:pPr>
      <w:r>
        <w:rPr>
          <w:spacing w:val="-3"/>
        </w:rPr>
        <w:t>本次会计政策变更，仅对上述财务报表项目列示产生影响，对公司</w:t>
      </w:r>
      <w:r>
        <w:rPr>
          <w:rFonts w:ascii="Times New Roman" w:hAnsi="Times New Roman" w:cs="Times New Roman" w:eastAsia="Times New Roman" w:hint="default"/>
          <w:spacing w:val="-3"/>
        </w:rPr>
        <w:t>2013  </w:t>
      </w:r>
      <w:r>
        <w:rPr/>
        <w:t>年末和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年末资</w:t>
      </w:r>
    </w:p>
    <w:p>
      <w:pPr>
        <w:pStyle w:val="BodyText"/>
        <w:spacing w:line="240" w:lineRule="auto" w:before="21"/>
        <w:ind w:left="1429" w:right="0"/>
        <w:jc w:val="left"/>
      </w:pPr>
      <w:r>
        <w:rPr/>
        <w:t>产总额、负债总额和所有者权益总额以及</w:t>
      </w:r>
      <w:r>
        <w:rPr>
          <w:rFonts w:ascii="Times New Roman" w:hAnsi="Times New Roman" w:cs="Times New Roman" w:eastAsia="Times New Roman" w:hint="default"/>
        </w:rPr>
        <w:t>2013  </w:t>
      </w:r>
      <w:r>
        <w:rPr/>
        <w:t>年度和</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年度净利润未产生影响。</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76、所有权或使用权受到限制的资产" w:id="350"/>
      <w:bookmarkEnd w:id="350"/>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7、外币货币性项目" w:id="351"/>
      <w:bookmarkEnd w:id="351"/>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外币货币性项目" w:id="352"/>
      <w:bookmarkEnd w:id="35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59" w:lineRule="auto"/>
        <w:ind w:right="0"/>
        <w:jc w:val="left"/>
        <w:rPr>
          <w:b w:val="0"/>
          <w:bCs w:val="0"/>
        </w:rPr>
      </w:pPr>
      <w:bookmarkStart w:name="（2）境外经营实体说明，包括对于重要的境外经营实体，应披露其境外主要经营地、记账" w:id="353"/>
      <w:bookmarkEnd w:id="35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3"/>
        </w:rPr>
        <w:t> </w:t>
      </w:r>
      <w:r>
        <w:rPr>
          <w:spacing w:val="-73"/>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78、套期" w:id="354"/>
      <w:bookmarkEnd w:id="354"/>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3653"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9、其他" w:id="355"/>
      <w:bookmarkEnd w:id="355"/>
      <w:r>
        <w:rPr>
          <w:b w:val="0"/>
          <w:bCs w:val="0"/>
        </w:rPr>
      </w:r>
      <w:r>
        <w:rPr>
          <w:rFonts w:ascii="Times New Roman" w:hAnsi="Times New Roman" w:cs="Times New Roman" w:eastAsia="Times New Roman" w:hint="default"/>
        </w:rPr>
        <w:t>79</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八、合并范围的变更" w:id="356"/>
      <w:bookmarkEnd w:id="356"/>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非同一控制下企业合并" w:id="357"/>
      <w:bookmarkEnd w:id="357"/>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本期发生的非同一控制下企业合并" w:id="358"/>
      <w:bookmarkEnd w:id="35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上海复高计 算机科技有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46,173,731.3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17,128,206.4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宁波金唐软 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860" w:right="152"/>
        <w:jc w:val="both"/>
      </w:pPr>
      <w:r>
        <w:rPr>
          <w:spacing w:val="-1"/>
        </w:rPr>
        <w:t>注</w:t>
      </w:r>
      <w:r>
        <w:rPr>
          <w:rFonts w:ascii="Times New Roman" w:hAnsi="Times New Roman" w:cs="Times New Roman" w:eastAsia="Times New Roman" w:hint="default"/>
          <w:spacing w:val="-1"/>
        </w:rPr>
        <w:t>1</w:t>
      </w:r>
      <w:r>
        <w:rPr>
          <w:spacing w:val="-1"/>
        </w:rPr>
        <w:t>：本公司以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日为购买日，支付现金人民币</w:t>
      </w:r>
      <w:r>
        <w:rPr>
          <w:rFonts w:ascii="Times New Roman" w:hAnsi="Times New Roman" w:cs="Times New Roman" w:eastAsia="Times New Roman" w:hint="default"/>
          <w:spacing w:val="-1"/>
        </w:rPr>
        <w:t>650,000,000.00</w:t>
      </w:r>
      <w:r>
        <w:rPr>
          <w:spacing w:val="-1"/>
        </w:rPr>
        <w:t>元购买了上海复高计算机</w:t>
      </w:r>
      <w:r>
        <w:rPr>
          <w:spacing w:val="-101"/>
        </w:rPr>
        <w:t> </w:t>
      </w:r>
      <w:r>
        <w:rPr/>
        <w:t>科技有限公司</w:t>
      </w:r>
      <w:r>
        <w:rPr>
          <w:rFonts w:ascii="Times New Roman" w:hAnsi="Times New Roman" w:cs="Times New Roman" w:eastAsia="Times New Roman" w:hint="default"/>
        </w:rPr>
        <w:t>(</w:t>
      </w:r>
      <w:r>
        <w:rPr/>
        <w:t>下属子公司上海易可思信息技术有限公司、上海易可思复高数码科技有限公司、上</w:t>
      </w:r>
      <w:r>
        <w:rPr>
          <w:spacing w:val="-68"/>
        </w:rPr>
        <w:t> </w:t>
      </w:r>
      <w:r>
        <w:rPr>
          <w:spacing w:val="-68"/>
        </w:rPr>
      </w:r>
      <w:r>
        <w:rPr>
          <w:spacing w:val="-1"/>
        </w:rPr>
        <w:t>海格金信息技术有限公司、克拉玛依市复高计算机科技有限公司</w:t>
      </w:r>
      <w:r>
        <w:rPr>
          <w:rFonts w:ascii="Times New Roman" w:hAnsi="Times New Roman" w:cs="Times New Roman" w:eastAsia="Times New Roman" w:hint="default"/>
          <w:spacing w:val="-1"/>
        </w:rPr>
        <w:t>)100%</w:t>
      </w:r>
      <w:r>
        <w:rPr>
          <w:spacing w:val="-1"/>
        </w:rPr>
        <w:t>的权益。合并成本在购买日</w:t>
      </w:r>
      <w:r>
        <w:rPr>
          <w:spacing w:val="-90"/>
        </w:rPr>
        <w:t> </w:t>
      </w:r>
      <w:r>
        <w:rPr>
          <w:spacing w:val="-90"/>
        </w:rPr>
      </w:r>
      <w:r>
        <w:rPr/>
        <w:t>的总额为人民币</w:t>
      </w:r>
      <w:r>
        <w:rPr>
          <w:rFonts w:ascii="Times New Roman" w:hAnsi="Times New Roman" w:cs="Times New Roman" w:eastAsia="Times New Roman" w:hint="default"/>
        </w:rPr>
        <w:t>650,000,000.00</w:t>
      </w:r>
      <w:r>
        <w:rPr/>
        <w:t>元。</w:t>
      </w:r>
    </w:p>
    <w:p>
      <w:pPr>
        <w:pStyle w:val="BodyText"/>
        <w:spacing w:line="261" w:lineRule="auto" w:before="5"/>
        <w:ind w:left="859" w:right="142"/>
        <w:jc w:val="left"/>
      </w:pPr>
      <w:r>
        <w:rPr/>
        <w:t>购买日的确定依据：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月上海复高计算机科技有限公司取得了变更后的营业执照并完成了</w:t>
      </w:r>
      <w:r>
        <w:rPr>
          <w:spacing w:val="-103"/>
        </w:rPr>
        <w:t> </w:t>
      </w:r>
      <w:r>
        <w:rPr>
          <w:spacing w:val="-103"/>
        </w:rPr>
      </w:r>
      <w:r>
        <w:rPr/>
        <w:t>税务变更登记，同月，公司正式派遣经营管理层入主公司参与生产经营决策，取得控制权。 </w:t>
      </w:r>
      <w:r>
        <w:rPr>
          <w:spacing w:val="-1"/>
        </w:rPr>
        <w:t>注</w:t>
      </w:r>
      <w:r>
        <w:rPr>
          <w:rFonts w:ascii="Times New Roman" w:hAnsi="Times New Roman" w:cs="Times New Roman" w:eastAsia="Times New Roman" w:hint="default"/>
          <w:spacing w:val="-1"/>
        </w:rPr>
        <w:t>2</w:t>
      </w:r>
      <w:r>
        <w:rPr>
          <w:spacing w:val="-1"/>
        </w:rPr>
        <w:t>：本公司以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日为购买日，支付现金人民币</w:t>
      </w:r>
      <w:r>
        <w:rPr>
          <w:rFonts w:ascii="Times New Roman" w:hAnsi="Times New Roman" w:cs="Times New Roman" w:eastAsia="Times New Roman" w:hint="default"/>
          <w:spacing w:val="-1"/>
        </w:rPr>
        <w:t>500,000,000.00</w:t>
      </w:r>
      <w:r>
        <w:rPr>
          <w:spacing w:val="-1"/>
        </w:rPr>
        <w:t>元购买了宁波金唐软件有</w:t>
      </w:r>
      <w:r>
        <w:rPr>
          <w:spacing w:val="-101"/>
        </w:rPr>
        <w:t> </w:t>
      </w:r>
      <w:r>
        <w:rPr>
          <w:spacing w:val="-3"/>
        </w:rPr>
        <w:t>限公司</w:t>
      </w:r>
      <w:r>
        <w:rPr>
          <w:rFonts w:ascii="Times New Roman" w:hAnsi="Times New Roman" w:cs="Times New Roman" w:eastAsia="Times New Roman" w:hint="default"/>
          <w:spacing w:val="-3"/>
        </w:rPr>
        <w:t>(</w:t>
      </w:r>
      <w:r>
        <w:rPr>
          <w:spacing w:val="-3"/>
        </w:rPr>
        <w:t>下属子公司杭州莱域科技有限公司、宁波金唐智能科技有限公司</w:t>
      </w:r>
      <w:r>
        <w:rPr>
          <w:rFonts w:ascii="Times New Roman" w:hAnsi="Times New Roman" w:cs="Times New Roman" w:eastAsia="Times New Roman" w:hint="default"/>
          <w:spacing w:val="-3"/>
        </w:rPr>
        <w:t>)100%</w:t>
      </w:r>
      <w:r>
        <w:rPr>
          <w:spacing w:val="-3"/>
        </w:rPr>
        <w:t>的权益。合并成本在</w:t>
      </w:r>
      <w:r>
        <w:rPr>
          <w:spacing w:val="-68"/>
        </w:rPr>
        <w:t> </w:t>
      </w:r>
      <w:r>
        <w:rPr>
          <w:spacing w:val="-68"/>
        </w:rPr>
      </w:r>
      <w:r>
        <w:rPr/>
        <w:t>购买日的总额为人民币</w:t>
      </w:r>
      <w:r>
        <w:rPr>
          <w:rFonts w:ascii="Times New Roman" w:hAnsi="Times New Roman" w:cs="Times New Roman" w:eastAsia="Times New Roman" w:hint="default"/>
        </w:rPr>
        <w:t>500,000,000.00</w:t>
      </w:r>
      <w:r>
        <w:rPr/>
        <w:t>元。</w:t>
      </w:r>
    </w:p>
    <w:p>
      <w:pPr>
        <w:pStyle w:val="BodyText"/>
        <w:spacing w:line="256" w:lineRule="auto"/>
        <w:ind w:left="860" w:right="141"/>
        <w:jc w:val="left"/>
      </w:pPr>
      <w:r>
        <w:rPr/>
        <w:t>购买日的确定依据：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月宁波金唐软件有限公司取得了变更后的营业执照并完成了税务变</w:t>
      </w:r>
      <w:r>
        <w:rPr>
          <w:spacing w:val="-103"/>
        </w:rPr>
        <w:t> </w:t>
      </w:r>
      <w:r>
        <w:rPr>
          <w:spacing w:val="-103"/>
        </w:rPr>
      </w:r>
      <w:r>
        <w:rPr/>
        <w:t>更登记，同月，公司正式派遣经营管理层入主公司参与生产经营决策，取得控制权。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2"/>
        <w:ind w:right="0"/>
        <w:jc w:val="left"/>
        <w:rPr>
          <w:b w:val="0"/>
          <w:bCs w:val="0"/>
        </w:rPr>
      </w:pPr>
      <w:bookmarkStart w:name="（2）合并成本及商誉" w:id="359"/>
      <w:bookmarkEnd w:id="35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10" w:right="0"/>
        <w:jc w:val="left"/>
        <w:rPr>
          <w:b w:val="0"/>
          <w:bCs w:val="0"/>
        </w:rPr>
      </w:pPr>
      <w:r>
        <w:rPr/>
        <w:t>合并成本及商誉</w:t>
      </w:r>
      <w:r>
        <w:rPr>
          <w:b w:val="0"/>
          <w:bCs w:val="0"/>
        </w:rPr>
      </w:r>
    </w:p>
    <w:p>
      <w:pPr>
        <w:spacing w:line="240" w:lineRule="auto" w:before="13"/>
        <w:rPr>
          <w:rFonts w:ascii="宋体" w:hAnsi="宋体" w:cs="宋体" w:eastAsia="宋体" w:hint="default"/>
          <w:b/>
          <w:bCs/>
          <w:sz w:val="3"/>
          <w:szCs w:val="3"/>
        </w:rPr>
      </w:pPr>
    </w:p>
    <w:tbl>
      <w:tblPr>
        <w:tblW w:w="0" w:type="auto"/>
        <w:jc w:val="left"/>
        <w:tblInd w:w="759" w:type="dxa"/>
        <w:tblLayout w:type="fixed"/>
        <w:tblCellMar>
          <w:top w:w="0" w:type="dxa"/>
          <w:left w:w="0" w:type="dxa"/>
          <w:bottom w:w="0" w:type="dxa"/>
          <w:right w:w="0" w:type="dxa"/>
        </w:tblCellMar>
        <w:tblLook w:val="01E0"/>
      </w:tblPr>
      <w:tblGrid>
        <w:gridCol w:w="3454"/>
        <w:gridCol w:w="2172"/>
        <w:gridCol w:w="2127"/>
      </w:tblGrid>
      <w:tr>
        <w:trPr>
          <w:trHeight w:val="667" w:hRule="exact"/>
        </w:trPr>
        <w:tc>
          <w:tcPr>
            <w:tcW w:w="3454" w:type="dxa"/>
            <w:tcBorders>
              <w:top w:val="single" w:sz="6" w:space="0" w:color="000000"/>
              <w:left w:val="single" w:sz="6" w:space="0" w:color="000000"/>
              <w:bottom w:val="single" w:sz="12" w:space="0" w:color="000000"/>
              <w:right w:val="single" w:sz="6" w:space="0" w:color="000000"/>
            </w:tcBorders>
          </w:tcPr>
          <w:p>
            <w:pPr/>
          </w:p>
        </w:tc>
        <w:tc>
          <w:tcPr>
            <w:tcW w:w="21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78"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0"/>
              <w:ind w:left="876" w:right="71" w:hanging="811"/>
              <w:jc w:val="left"/>
              <w:rPr>
                <w:rFonts w:ascii="宋体" w:hAnsi="宋体" w:cs="宋体" w:eastAsia="宋体" w:hint="default"/>
                <w:sz w:val="18"/>
                <w:szCs w:val="18"/>
              </w:rPr>
            </w:pPr>
            <w:r>
              <w:rPr>
                <w:rFonts w:ascii="宋体" w:hAnsi="宋体" w:cs="宋体" w:eastAsia="宋体" w:hint="default"/>
                <w:sz w:val="18"/>
                <w:szCs w:val="18"/>
              </w:rPr>
              <w:t>上海复高计算机科技有限 公司</w:t>
            </w:r>
          </w:p>
        </w:tc>
      </w:tr>
      <w:tr>
        <w:trPr>
          <w:trHeight w:val="352" w:hRule="exact"/>
        </w:trPr>
        <w:tc>
          <w:tcPr>
            <w:tcW w:w="3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172"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1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450,000,000.00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600,000,000.00</w:t>
            </w:r>
          </w:p>
        </w:tc>
      </w:tr>
      <w:tr>
        <w:trPr>
          <w:trHeight w:val="353" w:hRule="exact"/>
        </w:trPr>
        <w:tc>
          <w:tcPr>
            <w:tcW w:w="3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1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50,000,000.00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50,000,000.00</w:t>
            </w:r>
          </w:p>
        </w:tc>
      </w:tr>
      <w:tr>
        <w:trPr>
          <w:trHeight w:val="352" w:hRule="exact"/>
        </w:trPr>
        <w:tc>
          <w:tcPr>
            <w:tcW w:w="3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1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500,000,000.00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650,000,000.00</w:t>
            </w:r>
          </w:p>
        </w:tc>
      </w:tr>
      <w:tr>
        <w:trPr>
          <w:trHeight w:val="352" w:hRule="exact"/>
        </w:trPr>
        <w:tc>
          <w:tcPr>
            <w:tcW w:w="3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1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79,367,693.03</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138,509,097.13</w:t>
            </w:r>
          </w:p>
        </w:tc>
      </w:tr>
      <w:tr>
        <w:trPr>
          <w:trHeight w:val="353" w:hRule="exact"/>
        </w:trPr>
        <w:tc>
          <w:tcPr>
            <w:tcW w:w="3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420,632,306.97</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511,490,902.87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980"/>
        </w:sectPr>
      </w:pPr>
    </w:p>
    <w:p>
      <w:pPr>
        <w:spacing w:line="240" w:lineRule="auto" w:before="13"/>
        <w:rPr>
          <w:rFonts w:ascii="宋体" w:hAnsi="宋体" w:cs="宋体" w:eastAsia="宋体" w:hint="default"/>
          <w:b/>
          <w:bCs/>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pStyle w:val="BodyText"/>
        <w:spacing w:line="261" w:lineRule="auto" w:before="91"/>
        <w:ind w:left="859" w:right="151"/>
        <w:jc w:val="both"/>
      </w:pPr>
      <w:r>
        <w:rPr>
          <w:spacing w:val="-2"/>
        </w:rPr>
        <w:t>大额商誉形成的主要原因：本次合并成本合计为</w:t>
      </w:r>
      <w:r>
        <w:rPr>
          <w:rFonts w:ascii="Times New Roman" w:hAnsi="Times New Roman" w:cs="Times New Roman" w:eastAsia="Times New Roman" w:hint="default"/>
          <w:spacing w:val="-2"/>
        </w:rPr>
        <w:t>1,050,000,000.00</w:t>
      </w:r>
      <w:r>
        <w:rPr>
          <w:spacing w:val="-2"/>
        </w:rPr>
        <w:t>元，被购买方于购买日可辨认净资</w:t>
      </w:r>
      <w:r>
        <w:rPr>
          <w:spacing w:val="-102"/>
        </w:rPr>
        <w:t> </w:t>
      </w:r>
      <w:r>
        <w:rPr>
          <w:spacing w:val="-102"/>
        </w:rPr>
      </w:r>
      <w:r>
        <w:rPr/>
        <w:t>产的公允价值合计为</w:t>
      </w:r>
      <w:r>
        <w:rPr>
          <w:rFonts w:ascii="Times New Roman" w:hAnsi="Times New Roman" w:cs="Times New Roman" w:eastAsia="Times New Roman" w:hint="default"/>
        </w:rPr>
        <w:t>217,876,790.16</w:t>
      </w:r>
      <w:r>
        <w:rPr/>
        <w:t>元，差额</w:t>
      </w:r>
      <w:r>
        <w:rPr>
          <w:rFonts w:ascii="Times New Roman" w:hAnsi="Times New Roman" w:cs="Times New Roman" w:eastAsia="Times New Roman" w:hint="default"/>
        </w:rPr>
        <w:t>932,123,209.84</w:t>
      </w:r>
      <w:r>
        <w:rPr/>
        <w:t>元形成商誉，原因主要系被收购公司均</w:t>
      </w:r>
      <w:r>
        <w:rPr>
          <w:spacing w:val="-102"/>
        </w:rPr>
        <w:t> </w:t>
      </w:r>
      <w:r>
        <w:rPr>
          <w:spacing w:val="-102"/>
        </w:rPr>
      </w:r>
      <w:r>
        <w:rPr>
          <w:spacing w:val="-3"/>
        </w:rPr>
        <w:t>为轻资产类企业，现有净资产价值无法反映企业价值和未来获利能力。根据资产评估机构报告，上</w:t>
      </w:r>
      <w:r>
        <w:rPr>
          <w:spacing w:val="-75"/>
        </w:rPr>
        <w:t> </w:t>
      </w:r>
      <w:r>
        <w:rPr>
          <w:spacing w:val="-75"/>
        </w:rPr>
      </w:r>
      <w:r>
        <w:rPr/>
        <w:t>述被收购公司按收益法评估的价值与本次合并成本基本一致。</w:t>
      </w:r>
    </w:p>
    <w:p>
      <w:pPr>
        <w:spacing w:line="240" w:lineRule="auto" w:before="0"/>
        <w:rPr>
          <w:rFonts w:ascii="宋体" w:hAnsi="宋体" w:cs="宋体" w:eastAsia="宋体" w:hint="default"/>
          <w:sz w:val="20"/>
          <w:szCs w:val="20"/>
        </w:rPr>
      </w:pPr>
    </w:p>
    <w:p>
      <w:pPr>
        <w:spacing w:before="135"/>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被购买方于购买日可辨认资产、负债" w:id="360"/>
      <w:bookmarkEnd w:id="36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10" w:right="0"/>
        <w:jc w:val="left"/>
        <w:rPr>
          <w:b w:val="0"/>
          <w:bCs w:val="0"/>
        </w:rPr>
      </w:pPr>
      <w:r>
        <w:rPr/>
        <w:t>被购买方于购买日可辨认资产、负债</w:t>
      </w:r>
      <w:r>
        <w:rPr>
          <w:b w:val="0"/>
          <w:bCs w:val="0"/>
        </w:rPr>
      </w:r>
    </w:p>
    <w:p>
      <w:pPr>
        <w:spacing w:line="240" w:lineRule="auto" w:before="11"/>
        <w:rPr>
          <w:rFonts w:ascii="宋体" w:hAnsi="宋体" w:cs="宋体" w:eastAsia="宋体" w:hint="default"/>
          <w:b/>
          <w:bCs/>
          <w:sz w:val="9"/>
          <w:szCs w:val="9"/>
        </w:rPr>
      </w:pPr>
    </w:p>
    <w:tbl>
      <w:tblPr>
        <w:tblW w:w="0" w:type="auto"/>
        <w:jc w:val="left"/>
        <w:tblInd w:w="721" w:type="dxa"/>
        <w:tblLayout w:type="fixed"/>
        <w:tblCellMar>
          <w:top w:w="0" w:type="dxa"/>
          <w:left w:w="0" w:type="dxa"/>
          <w:bottom w:w="0" w:type="dxa"/>
          <w:right w:w="0" w:type="dxa"/>
        </w:tblCellMar>
        <w:tblLook w:val="01E0"/>
      </w:tblPr>
      <w:tblGrid>
        <w:gridCol w:w="1560"/>
        <w:gridCol w:w="1628"/>
        <w:gridCol w:w="1594"/>
        <w:gridCol w:w="1666"/>
        <w:gridCol w:w="1490"/>
      </w:tblGrid>
      <w:tr>
        <w:trPr>
          <w:trHeight w:val="270" w:hRule="exact"/>
        </w:trPr>
        <w:tc>
          <w:tcPr>
            <w:tcW w:w="4783"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2218"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3156" w:type="dxa"/>
            <w:gridSpan w:val="2"/>
            <w:tcBorders>
              <w:top w:val="nil" w:sz="6" w:space="0" w:color="auto"/>
              <w:left w:val="nil" w:sz="6" w:space="0" w:color="auto"/>
              <w:bottom w:val="single" w:sz="12" w:space="0" w:color="000000"/>
              <w:right w:val="nil" w:sz="6" w:space="0" w:color="auto"/>
            </w:tcBorders>
          </w:tcPr>
          <w:p>
            <w:pPr>
              <w:pStyle w:val="TableParagraph"/>
              <w:spacing w:line="180" w:lineRule="exact"/>
              <w:ind w:left="354"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r>
      <w:tr>
        <w:trPr>
          <w:trHeight w:val="352" w:hRule="exact"/>
        </w:trPr>
        <w:tc>
          <w:tcPr>
            <w:tcW w:w="3188"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25"/>
              <w:ind w:left="170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4"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3"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628" w:type="dxa"/>
            <w:tcBorders>
              <w:top w:val="single" w:sz="12" w:space="0" w:color="000000"/>
              <w:left w:val="nil" w:sz="6" w:space="0" w:color="auto"/>
              <w:bottom w:val="single" w:sz="12" w:space="0" w:color="000000"/>
              <w:right w:val="nil" w:sz="6" w:space="0" w:color="auto"/>
            </w:tcBorders>
          </w:tcPr>
          <w:p>
            <w:pPr/>
          </w:p>
        </w:tc>
        <w:tc>
          <w:tcPr>
            <w:tcW w:w="1594"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c>
          <w:tcPr>
            <w:tcW w:w="1490"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2,129,796.12</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2,129,796.12</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38,186,735.50</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38,186,735.50</w:t>
            </w: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44,813,788.66</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44,813,788.66</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99,676,959.23</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99,676,959.23</w:t>
            </w:r>
          </w:p>
        </w:tc>
      </w:tr>
      <w:tr>
        <w:trPr>
          <w:trHeight w:val="353"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1,909,300.96</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1,909,300.96</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9,372,301.15</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9372301.15</w:t>
            </w: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6,738,840.04</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6,738,840.04</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z w:val="18"/>
              </w:rPr>
              <w:t>794,188.24</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794,188.24</w:t>
            </w: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10,683,638.33</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z w:val="18"/>
              </w:rPr>
              <w:t>89,833.33</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23,996,873.33</w:t>
            </w:r>
          </w:p>
        </w:tc>
        <w:tc>
          <w:tcPr>
            <w:tcW w:w="149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28" w:type="dxa"/>
            <w:tcBorders>
              <w:top w:val="single" w:sz="12" w:space="0" w:color="000000"/>
              <w:left w:val="nil" w:sz="6" w:space="0" w:color="auto"/>
              <w:bottom w:val="single" w:sz="12" w:space="0" w:color="000000"/>
              <w:right w:val="nil" w:sz="6" w:space="0" w:color="auto"/>
            </w:tcBorders>
          </w:tcPr>
          <w:p>
            <w:pPr/>
          </w:p>
        </w:tc>
        <w:tc>
          <w:tcPr>
            <w:tcW w:w="1594"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z w:val="18"/>
              </w:rPr>
              <w:t>775,501.16</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775,501.16</w:t>
            </w: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25,120,000.00</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25,120,000.00</w:t>
            </w:r>
          </w:p>
        </w:tc>
        <w:tc>
          <w:tcPr>
            <w:tcW w:w="1666" w:type="dxa"/>
            <w:tcBorders>
              <w:top w:val="single" w:sz="12" w:space="0" w:color="000000"/>
              <w:left w:val="nil" w:sz="6" w:space="0" w:color="auto"/>
              <w:bottom w:val="single" w:sz="12" w:space="0" w:color="000000"/>
              <w:right w:val="nil" w:sz="6" w:space="0" w:color="auto"/>
            </w:tcBorders>
          </w:tcPr>
          <w:p>
            <w:pPr/>
          </w:p>
        </w:tc>
        <w:tc>
          <w:tcPr>
            <w:tcW w:w="1490"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
        </w:tc>
        <w:tc>
          <w:tcPr>
            <w:tcW w:w="1628" w:type="dxa"/>
            <w:tcBorders>
              <w:top w:val="single" w:sz="12" w:space="0" w:color="000000"/>
              <w:left w:val="nil" w:sz="6" w:space="0" w:color="auto"/>
              <w:bottom w:val="single" w:sz="12" w:space="0" w:color="000000"/>
              <w:right w:val="nil" w:sz="6" w:space="0" w:color="auto"/>
            </w:tcBorders>
          </w:tcPr>
          <w:p>
            <w:pPr/>
          </w:p>
        </w:tc>
        <w:tc>
          <w:tcPr>
            <w:tcW w:w="1594"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c>
          <w:tcPr>
            <w:tcW w:w="149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628" w:type="dxa"/>
            <w:tcBorders>
              <w:top w:val="single" w:sz="12" w:space="0" w:color="000000"/>
              <w:left w:val="nil" w:sz="6" w:space="0" w:color="auto"/>
              <w:bottom w:val="single" w:sz="12" w:space="0" w:color="000000"/>
              <w:right w:val="nil" w:sz="6" w:space="0" w:color="auto"/>
            </w:tcBorders>
          </w:tcPr>
          <w:p>
            <w:pPr/>
          </w:p>
        </w:tc>
        <w:tc>
          <w:tcPr>
            <w:tcW w:w="1594"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c>
          <w:tcPr>
            <w:tcW w:w="1490"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628" w:type="dxa"/>
            <w:tcBorders>
              <w:top w:val="single" w:sz="12" w:space="0" w:color="000000"/>
              <w:left w:val="nil" w:sz="6" w:space="0" w:color="auto"/>
              <w:bottom w:val="single" w:sz="12" w:space="0" w:color="000000"/>
              <w:right w:val="nil" w:sz="6" w:space="0" w:color="auto"/>
            </w:tcBorders>
          </w:tcPr>
          <w:p>
            <w:pPr/>
          </w:p>
        </w:tc>
        <w:tc>
          <w:tcPr>
            <w:tcW w:w="1594"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3,000,000.00</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4,797,986.20</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4,797,986.20</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22,728,066.48</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22,728,066.48</w:t>
            </w:r>
          </w:p>
        </w:tc>
      </w:tr>
      <w:tr>
        <w:trPr>
          <w:trHeight w:val="353"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z w:val="18"/>
              </w:rPr>
              <w:t>2,101.00</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z w:val="18"/>
              </w:rPr>
              <w:t>2,101.00</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2,025,689.90</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2,025,689.90</w:t>
            </w: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6,559,907.54</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6,559,907.54</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6,539,705.10</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6,539,705.10</w:t>
            </w: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
        </w:tc>
        <w:tc>
          <w:tcPr>
            <w:tcW w:w="1628" w:type="dxa"/>
            <w:tcBorders>
              <w:top w:val="single" w:sz="12" w:space="0" w:color="000000"/>
              <w:left w:val="nil" w:sz="6" w:space="0" w:color="auto"/>
              <w:bottom w:val="single" w:sz="12" w:space="0" w:color="000000"/>
              <w:right w:val="nil" w:sz="6" w:space="0" w:color="auto"/>
            </w:tcBorders>
          </w:tcPr>
          <w:p>
            <w:pPr/>
          </w:p>
        </w:tc>
        <w:tc>
          <w:tcPr>
            <w:tcW w:w="1594"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c>
          <w:tcPr>
            <w:tcW w:w="149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80,035,369.37</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69,441,564.37</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138,509,097.13</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114,512,223.80</w:t>
            </w: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z w:val="18"/>
              </w:rPr>
              <w:t>667,676.34</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z w:val="18"/>
              </w:rPr>
              <w:t>667,676.34</w:t>
            </w:r>
          </w:p>
        </w:tc>
        <w:tc>
          <w:tcPr>
            <w:tcW w:w="1666" w:type="dxa"/>
            <w:tcBorders>
              <w:top w:val="single" w:sz="12" w:space="0" w:color="000000"/>
              <w:left w:val="nil" w:sz="6" w:space="0" w:color="auto"/>
              <w:bottom w:val="single" w:sz="12" w:space="0" w:color="000000"/>
              <w:right w:val="nil" w:sz="6" w:space="0" w:color="auto"/>
            </w:tcBorders>
          </w:tcPr>
          <w:p>
            <w:pPr/>
          </w:p>
        </w:tc>
        <w:tc>
          <w:tcPr>
            <w:tcW w:w="1490"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15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79,367,693.03</w:t>
            </w:r>
          </w:p>
        </w:tc>
        <w:tc>
          <w:tcPr>
            <w:tcW w:w="15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68,773,888.03</w:t>
            </w:r>
          </w:p>
        </w:tc>
        <w:tc>
          <w:tcPr>
            <w:tcW w:w="16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pacing w:val="-1"/>
                <w:sz w:val="18"/>
              </w:rPr>
              <w:t>138,509,097.13</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114,512,223.80</w:t>
            </w:r>
          </w:p>
        </w:tc>
      </w:tr>
    </w:tbl>
    <w:p>
      <w:pPr>
        <w:spacing w:line="240" w:lineRule="auto" w:before="0"/>
        <w:rPr>
          <w:rFonts w:ascii="宋体" w:hAnsi="宋体" w:cs="宋体" w:eastAsia="宋体" w:hint="default"/>
          <w:b/>
          <w:bCs/>
          <w:sz w:val="20"/>
          <w:szCs w:val="20"/>
        </w:rPr>
      </w:pPr>
    </w:p>
    <w:p>
      <w:pPr>
        <w:pStyle w:val="BodyText"/>
        <w:spacing w:line="273" w:lineRule="auto" w:before="35"/>
        <w:ind w:left="860" w:right="0"/>
        <w:jc w:val="left"/>
      </w:pPr>
      <w:r>
        <w:rPr>
          <w:spacing w:val="-3"/>
        </w:rPr>
        <w:t>可辨认资产、负债公允价值的确定方法：以被购买方购买日帐面资产、负债为基础，识别可明确辨</w:t>
      </w:r>
      <w:r>
        <w:rPr>
          <w:spacing w:val="-72"/>
        </w:rPr>
        <w:t> </w:t>
      </w:r>
      <w:r>
        <w:rPr>
          <w:spacing w:val="-72"/>
        </w:rPr>
      </w:r>
      <w:r>
        <w:rPr/>
        <w:t>认的净资产部分，参考第三方评估价值确认可辨认净资产的公允价值。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60" w:lineRule="auto" w:before="175"/>
        <w:ind w:left="154" w:right="6532"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w:t>
      </w:r>
    </w:p>
    <w:p>
      <w:pPr>
        <w:spacing w:after="0" w:line="36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4）购买日之前持有的股权按照公允价值重新计量产生的利得或损失" w:id="361"/>
      <w:bookmarkEnd w:id="36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5）购买日或合并当期期末无法合理确定合并对价或被购买方可辨认资产、负债公允价值" w:id="362"/>
      <w:bookmarkEnd w:id="36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其他说明" w:id="363"/>
      <w:bookmarkEnd w:id="36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同一控制下企业合并" w:id="364"/>
      <w:bookmarkEnd w:id="36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期发生的同一控制下企业合并" w:id="365"/>
      <w:bookmarkEnd w:id="36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合并成本" w:id="366"/>
      <w:bookmarkEnd w:id="36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1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3"/>
        <w:rPr>
          <w:rFonts w:ascii="宋体" w:hAnsi="宋体" w:cs="宋体" w:eastAsia="宋体" w:hint="default"/>
          <w:sz w:val="19"/>
          <w:szCs w:val="19"/>
        </w:rPr>
      </w:pPr>
    </w:p>
    <w:p>
      <w:pPr>
        <w:pStyle w:val="Heading5"/>
        <w:spacing w:line="240" w:lineRule="auto"/>
        <w:ind w:left="153" w:right="0"/>
        <w:jc w:val="left"/>
        <w:rPr>
          <w:b w:val="0"/>
          <w:bCs w:val="0"/>
        </w:rPr>
      </w:pPr>
      <w:bookmarkStart w:name="（3）合并日被合并方资产、负债的账面价值" w:id="367"/>
      <w:bookmarkEnd w:id="36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spacing w:line="360" w:lineRule="auto" w:before="0"/>
        <w:ind w:left="153" w:right="653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1"/>
        <w:rPr>
          <w:rFonts w:ascii="宋体" w:hAnsi="宋体" w:cs="宋体" w:eastAsia="宋体" w:hint="default"/>
          <w:sz w:val="19"/>
          <w:szCs w:val="19"/>
        </w:rPr>
      </w:pPr>
    </w:p>
    <w:p>
      <w:pPr>
        <w:pStyle w:val="Heading5"/>
        <w:spacing w:line="240" w:lineRule="auto"/>
        <w:ind w:left="153" w:right="0"/>
        <w:jc w:val="left"/>
        <w:rPr>
          <w:b w:val="0"/>
          <w:bCs w:val="0"/>
        </w:rPr>
      </w:pPr>
      <w:bookmarkStart w:name="3、反向购买" w:id="368"/>
      <w:bookmarkEnd w:id="36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before="55"/>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处置子公司" w:id="369"/>
      <w:bookmarkEnd w:id="36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footerReference w:type="default" r:id="rId24"/>
          <w:pgSz w:w="11910" w:h="16840"/>
          <w:pgMar w:footer="979" w:header="747" w:top="1060" w:bottom="1160" w:left="980" w:right="980"/>
          <w:pgNumType w:start="162"/>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5、其他原因的合并范围变动" w:id="370"/>
      <w:bookmarkEnd w:id="37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61" w:lineRule="auto" w:before="90"/>
        <w:ind w:left="860" w:right="0"/>
        <w:jc w:val="left"/>
      </w:pPr>
      <w:r>
        <w:rPr/>
        <w:t>其他原因导致的新增合并单位</w:t>
      </w:r>
      <w:r>
        <w:rPr>
          <w:rFonts w:ascii="Times New Roman" w:hAnsi="Times New Roman" w:cs="Times New Roman" w:eastAsia="Times New Roman" w:hint="default"/>
        </w:rPr>
        <w:t>1</w:t>
      </w:r>
      <w:r>
        <w:rPr/>
        <w:t>家，原因为： </w:t>
      </w:r>
      <w:r>
        <w:rPr>
          <w:spacing w:val="-3"/>
        </w:rPr>
        <w:t>公司下属上海万达全程健康服务有限公司本期投资设立上海万达全程健康门诊部有限公司，注册资</w:t>
      </w:r>
      <w:r>
        <w:rPr>
          <w:spacing w:val="-75"/>
        </w:rPr>
        <w:t> </w:t>
      </w:r>
      <w:r>
        <w:rPr>
          <w:spacing w:val="-75"/>
        </w:rPr>
      </w:r>
      <w:r>
        <w:rPr>
          <w:spacing w:val="-3"/>
        </w:rPr>
        <w:t>本人民币</w:t>
      </w:r>
      <w:r>
        <w:rPr>
          <w:rFonts w:ascii="Times New Roman" w:hAnsi="Times New Roman" w:cs="Times New Roman" w:eastAsia="Times New Roman" w:hint="default"/>
          <w:spacing w:val="-3"/>
        </w:rPr>
        <w:t>800</w:t>
      </w:r>
      <w:r>
        <w:rPr>
          <w:spacing w:val="-3"/>
        </w:rPr>
        <w:t>万元，本期实际已出资</w:t>
      </w:r>
      <w:r>
        <w:rPr>
          <w:rFonts w:ascii="Times New Roman" w:hAnsi="Times New Roman" w:cs="Times New Roman" w:eastAsia="Times New Roman" w:hint="default"/>
          <w:spacing w:val="-3"/>
        </w:rPr>
        <w:t>800</w:t>
      </w:r>
      <w:r>
        <w:rPr>
          <w:spacing w:val="-3"/>
        </w:rPr>
        <w:t>万元。公司已于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17</w:t>
      </w:r>
      <w:r>
        <w:rPr>
          <w:spacing w:val="-3"/>
        </w:rPr>
        <w:t>办妥工商登记手续并领取了注</w:t>
      </w:r>
      <w:r>
        <w:rPr>
          <w:spacing w:val="-60"/>
        </w:rPr>
        <w:t> </w:t>
      </w:r>
      <w:r>
        <w:rPr>
          <w:spacing w:val="-60"/>
        </w:rPr>
      </w:r>
      <w:r>
        <w:rPr/>
        <w:t>册号为</w:t>
      </w:r>
      <w:r>
        <w:rPr>
          <w:rFonts w:ascii="Times New Roman" w:hAnsi="Times New Roman" w:cs="Times New Roman" w:eastAsia="Times New Roman" w:hint="default"/>
        </w:rPr>
        <w:t>310101000662331</w:t>
      </w:r>
      <w:r>
        <w:rPr/>
        <w:t>号营业执照。</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其他" w:id="371"/>
      <w:bookmarkEnd w:id="371"/>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九、在其他主体中的权益" w:id="372"/>
      <w:bookmarkEnd w:id="372"/>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在子公司中的权益" w:id="373"/>
      <w:bookmarkEnd w:id="37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企业集团的构成" w:id="374"/>
      <w:bookmarkEnd w:id="37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深圳市万达计算 机软件有限公司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22" w:right="3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Wonders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Corp.</w:t>
            </w:r>
            <w:r>
              <w:rPr>
                <w:rFonts w:ascii="宋体" w:hAnsi="宋体" w:cs="宋体" w:eastAsia="宋体" w:hint="default"/>
                <w:sz w:val="18"/>
                <w:szCs w:val="18"/>
              </w:rPr>
              <w:t>美国万达信 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上海万达信息服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上海爱递吉供应 链管理服务有限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南京爱递吉供应 链管理服务有限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上海卫生信息工 程技术研究中心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上海万达全程健 康服务有限公司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上海万达全程健 康门诊部有限公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天津万达信息技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北京万达全城信 息系统有限公司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上海格言管理有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杭州莱域科技有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宁波金唐智能科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上海易可思信息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上海易可思复高 数码科技有限公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上海格金信息技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克拉玛依市复高 计算机科技有限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新疆克拉玛依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新疆克拉玛依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357" w:lineRule="auto" w:before="51"/>
        <w:ind w:left="154" w:right="599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57" w:lineRule="auto" w:before="29"/>
        <w:ind w:left="153" w:right="185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无</w:t>
      </w:r>
    </w:p>
    <w:p>
      <w:pPr>
        <w:spacing w:line="357" w:lineRule="auto" w:before="29"/>
        <w:ind w:left="154" w:right="545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9"/>
        <w:ind w:left="154" w:right="671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57" w:lineRule="auto" w:before="29"/>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重要的非全资子公司" w:id="375"/>
      <w:bookmarkEnd w:id="37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11,894,764.68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51,985,743.76</w:t>
            </w:r>
          </w:p>
        </w:tc>
      </w:tr>
    </w:tbl>
    <w:p>
      <w:pPr>
        <w:spacing w:line="357"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3）重要非全资子公司的主要财务信息" w:id="376"/>
      <w:bookmarkEnd w:id="37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四川浩 特通信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379,135,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638.82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60,846,7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439,982,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412.55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332,889,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057.94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333,889,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057.94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127,027,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743.81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33,612,0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160,639,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810.21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78,821,4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85.56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78,821,4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85.56</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四川浩特通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1" w:right="0"/>
              <w:jc w:val="center"/>
              <w:rPr>
                <w:rFonts w:ascii="Times New Roman" w:hAnsi="Times New Roman" w:cs="Times New Roman" w:eastAsia="Times New Roman" w:hint="default"/>
                <w:sz w:val="18"/>
                <w:szCs w:val="18"/>
              </w:rPr>
            </w:pPr>
            <w:r>
              <w:rPr>
                <w:rFonts w:ascii="Times New Roman"/>
                <w:sz w:val="18"/>
              </w:rPr>
              <w:t>306,738,195.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2" w:right="0"/>
              <w:jc w:val="center"/>
              <w:rPr>
                <w:rFonts w:ascii="Times New Roman" w:hAnsi="Times New Roman" w:cs="Times New Roman" w:eastAsia="Times New Roman" w:hint="default"/>
                <w:sz w:val="18"/>
                <w:szCs w:val="18"/>
              </w:rPr>
            </w:pPr>
            <w:r>
              <w:rPr>
                <w:rFonts w:ascii="Times New Roman"/>
                <w:sz w:val="18"/>
              </w:rPr>
              <w:t>24,275,029.9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-124,898,985.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 w:right="0"/>
              <w:jc w:val="center"/>
              <w:rPr>
                <w:rFonts w:ascii="Times New Roman" w:hAnsi="Times New Roman" w:cs="Times New Roman" w:eastAsia="Times New Roman" w:hint="default"/>
                <w:sz w:val="18"/>
                <w:szCs w:val="18"/>
              </w:rPr>
            </w:pPr>
            <w:r>
              <w:rPr>
                <w:rFonts w:ascii="Times New Roman"/>
                <w:sz w:val="18"/>
              </w:rPr>
              <w:t>94,774,712.8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1,726,164.95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 w:right="0"/>
              <w:jc w:val="left"/>
              <w:rPr>
                <w:rFonts w:ascii="Times New Roman" w:hAnsi="Times New Roman" w:cs="Times New Roman" w:eastAsia="Times New Roman" w:hint="default"/>
                <w:sz w:val="18"/>
                <w:szCs w:val="18"/>
              </w:rPr>
            </w:pPr>
            <w:r>
              <w:rPr>
                <w:rFonts w:ascii="Times New Roman"/>
                <w:sz w:val="18"/>
              </w:rPr>
              <w:t>-19,258,830.5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使用企业集团资产和清偿企业集团债务的重大限制" w:id="377"/>
      <w:bookmarkEnd w:id="37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5）向纳入合并财务报表范围的结构化主体提供的财务支持或其他支持" w:id="378"/>
      <w:bookmarkEnd w:id="37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87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在子公司的所有者权益份额发生变化且仍控制子公司的交易" w:id="379"/>
      <w:bookmarkEnd w:id="37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380"/>
      <w:bookmarkEnd w:id="38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交易对于少数股东权益及归属于母公司所有者权益的影响" w:id="381"/>
      <w:bookmarkEnd w:id="38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90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3、在合营安排或联营企业中的权益" w:id="382"/>
      <w:bookmarkEnd w:id="38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383"/>
      <w:bookmarkEnd w:id="38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上海世合实业有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地产开发等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上海浦江科技投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51"/>
        <w:ind w:left="154" w:right="4912"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38" w:lineRule="auto" w:before="29"/>
        <w:ind w:left="154" w:right="236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after="0" w:line="33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重要合营企业的主要财务信息" w:id="384"/>
      <w:bookmarkEnd w:id="38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10" w:right="0"/>
        <w:jc w:val="left"/>
        <w:rPr>
          <w:b w:val="0"/>
          <w:bCs w:val="0"/>
        </w:rPr>
      </w:pPr>
      <w:r>
        <w:rPr/>
        <w:t>重要合营企业的主要财务信息</w:t>
      </w:r>
      <w:r>
        <w:rPr>
          <w:b w:val="0"/>
          <w:bCs w:val="0"/>
        </w:rPr>
      </w:r>
    </w:p>
    <w:p>
      <w:pPr>
        <w:spacing w:line="240" w:lineRule="auto" w:before="10"/>
        <w:rPr>
          <w:rFonts w:ascii="宋体" w:hAnsi="宋体" w:cs="宋体" w:eastAsia="宋体" w:hint="default"/>
          <w:b/>
          <w:bCs/>
          <w:sz w:val="9"/>
          <w:szCs w:val="9"/>
        </w:rPr>
      </w:pPr>
    </w:p>
    <w:tbl>
      <w:tblPr>
        <w:tblW w:w="0" w:type="auto"/>
        <w:jc w:val="left"/>
        <w:tblInd w:w="721" w:type="dxa"/>
        <w:tblLayout w:type="fixed"/>
        <w:tblCellMar>
          <w:top w:w="0" w:type="dxa"/>
          <w:left w:w="0" w:type="dxa"/>
          <w:bottom w:w="0" w:type="dxa"/>
          <w:right w:w="0" w:type="dxa"/>
        </w:tblCellMar>
        <w:tblLook w:val="01E0"/>
      </w:tblPr>
      <w:tblGrid>
        <w:gridCol w:w="3969"/>
        <w:gridCol w:w="1958"/>
        <w:gridCol w:w="2123"/>
      </w:tblGrid>
      <w:tr>
        <w:trPr>
          <w:trHeight w:val="272" w:hRule="exact"/>
        </w:trPr>
        <w:tc>
          <w:tcPr>
            <w:tcW w:w="3969"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single" w:sz="12" w:space="0" w:color="000000"/>
              <w:right w:val="nil" w:sz="6" w:space="0" w:color="auto"/>
            </w:tcBorders>
          </w:tcPr>
          <w:p>
            <w:pPr>
              <w:pStyle w:val="TableParagraph"/>
              <w:spacing w:line="194" w:lineRule="exact"/>
              <w:ind w:left="31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发</w:t>
            </w:r>
            <w:r>
              <w:rPr>
                <w:rFonts w:ascii="Times New Roman" w:hAnsi="Times New Roman" w:cs="Times New Roman" w:eastAsia="Times New Roman" w:hint="default"/>
                <w:sz w:val="18"/>
                <w:szCs w:val="18"/>
              </w:rPr>
              <w:t>?</w:t>
            </w:r>
            <w:r>
              <w:rPr>
                <w:rFonts w:ascii="宋体" w:hAnsi="宋体" w:cs="宋体" w:eastAsia="宋体" w:hint="default"/>
                <w:sz w:val="18"/>
                <w:szCs w:val="18"/>
              </w:rPr>
              <w:t>额</w:t>
            </w:r>
          </w:p>
        </w:tc>
        <w:tc>
          <w:tcPr>
            <w:tcW w:w="2123" w:type="dxa"/>
            <w:tcBorders>
              <w:top w:val="nil" w:sz="6" w:space="0" w:color="auto"/>
              <w:left w:val="nil" w:sz="6" w:space="0" w:color="auto"/>
              <w:bottom w:val="single" w:sz="12" w:space="0" w:color="000000"/>
              <w:right w:val="nil" w:sz="6" w:space="0" w:color="auto"/>
            </w:tcBorders>
          </w:tcPr>
          <w:p>
            <w:pPr>
              <w:pStyle w:val="TableParagraph"/>
              <w:spacing w:line="194" w:lineRule="exact"/>
              <w:ind w:left="229"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上期发生额</w:t>
            </w:r>
          </w:p>
        </w:tc>
      </w:tr>
      <w:tr>
        <w:trPr>
          <w:trHeight w:val="352" w:hRule="exact"/>
        </w:trPr>
        <w:tc>
          <w:tcPr>
            <w:tcW w:w="8049"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26"/>
              <w:ind w:left="5107" w:right="0"/>
              <w:jc w:val="left"/>
              <w:rPr>
                <w:rFonts w:ascii="宋体" w:hAnsi="宋体" w:cs="宋体" w:eastAsia="宋体" w:hint="default"/>
                <w:sz w:val="18"/>
                <w:szCs w:val="18"/>
              </w:rPr>
            </w:pPr>
            <w:r>
              <w:rPr>
                <w:rFonts w:ascii="宋体" w:hAnsi="宋体" w:cs="宋体" w:eastAsia="宋体" w:hint="default"/>
                <w:sz w:val="18"/>
                <w:szCs w:val="18"/>
              </w:rPr>
              <w:t>上海世合实业有限公司</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03" w:right="0"/>
              <w:jc w:val="left"/>
              <w:rPr>
                <w:rFonts w:ascii="Times New Roman" w:hAnsi="Times New Roman" w:cs="Times New Roman" w:eastAsia="Times New Roman" w:hint="default"/>
                <w:sz w:val="18"/>
                <w:szCs w:val="18"/>
              </w:rPr>
            </w:pPr>
            <w:r>
              <w:rPr>
                <w:rFonts w:ascii="Times New Roman"/>
                <w:sz w:val="18"/>
              </w:rPr>
              <w:t>667,000,596.15</w:t>
            </w:r>
          </w:p>
        </w:tc>
      </w:tr>
      <w:tr>
        <w:trPr>
          <w:trHeight w:val="353"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219" w:right="0"/>
              <w:jc w:val="left"/>
              <w:rPr>
                <w:rFonts w:ascii="Times New Roman" w:hAnsi="Times New Roman" w:cs="Times New Roman" w:eastAsia="Times New Roman" w:hint="default"/>
                <w:sz w:val="18"/>
                <w:szCs w:val="18"/>
              </w:rPr>
            </w:pPr>
            <w:r>
              <w:rPr>
                <w:rFonts w:ascii="Times New Roman"/>
                <w:sz w:val="18"/>
              </w:rPr>
              <w:t>947,388.15</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49"/>
              <w:jc w:val="center"/>
              <w:rPr>
                <w:rFonts w:ascii="Times New Roman" w:hAnsi="Times New Roman" w:cs="Times New Roman" w:eastAsia="Times New Roman" w:hint="default"/>
                <w:sz w:val="18"/>
                <w:szCs w:val="18"/>
              </w:rPr>
            </w:pPr>
            <w:r>
              <w:rPr>
                <w:rFonts w:ascii="Times New Roman"/>
                <w:sz w:val="18"/>
              </w:rPr>
              <w:t>3,840.00</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03" w:right="0"/>
              <w:jc w:val="left"/>
              <w:rPr>
                <w:rFonts w:ascii="Times New Roman" w:hAnsi="Times New Roman" w:cs="Times New Roman" w:eastAsia="Times New Roman" w:hint="default"/>
                <w:sz w:val="18"/>
                <w:szCs w:val="18"/>
              </w:rPr>
            </w:pPr>
            <w:r>
              <w:rPr>
                <w:rFonts w:ascii="Times New Roman"/>
                <w:sz w:val="18"/>
              </w:rPr>
              <w:t>667,004,436.15</w:t>
            </w:r>
          </w:p>
        </w:tc>
      </w:tr>
      <w:tr>
        <w:trPr>
          <w:trHeight w:val="353"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03" w:right="0"/>
              <w:jc w:val="left"/>
              <w:rPr>
                <w:rFonts w:ascii="Times New Roman" w:hAnsi="Times New Roman" w:cs="Times New Roman" w:eastAsia="Times New Roman" w:hint="default"/>
                <w:sz w:val="18"/>
                <w:szCs w:val="18"/>
              </w:rPr>
            </w:pPr>
            <w:r>
              <w:rPr>
                <w:rFonts w:ascii="Times New Roman"/>
                <w:sz w:val="18"/>
              </w:rPr>
              <w:t>648,310,889.50</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58" w:type="dxa"/>
            <w:tcBorders>
              <w:top w:val="single" w:sz="12" w:space="0" w:color="000000"/>
              <w:left w:val="nil" w:sz="6" w:space="0" w:color="auto"/>
              <w:bottom w:val="single" w:sz="12" w:space="0" w:color="000000"/>
              <w:right w:val="nil" w:sz="6" w:space="0" w:color="auto"/>
            </w:tcBorders>
          </w:tcPr>
          <w:p>
            <w:pPr/>
          </w:p>
        </w:tc>
        <w:tc>
          <w:tcPr>
            <w:tcW w:w="2123"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03" w:right="0"/>
              <w:jc w:val="left"/>
              <w:rPr>
                <w:rFonts w:ascii="Times New Roman" w:hAnsi="Times New Roman" w:cs="Times New Roman" w:eastAsia="Times New Roman" w:hint="default"/>
                <w:sz w:val="18"/>
                <w:szCs w:val="18"/>
              </w:rPr>
            </w:pPr>
            <w:r>
              <w:rPr>
                <w:rFonts w:ascii="Times New Roman"/>
                <w:sz w:val="18"/>
              </w:rPr>
              <w:t>648,310,889.50</w:t>
            </w:r>
          </w:p>
        </w:tc>
      </w:tr>
      <w:tr>
        <w:trPr>
          <w:trHeight w:val="353"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93" w:right="0"/>
              <w:jc w:val="left"/>
              <w:rPr>
                <w:rFonts w:ascii="Times New Roman" w:hAnsi="Times New Roman" w:cs="Times New Roman" w:eastAsia="Times New Roman" w:hint="default"/>
                <w:sz w:val="18"/>
                <w:szCs w:val="18"/>
              </w:rPr>
            </w:pPr>
            <w:r>
              <w:rPr>
                <w:rFonts w:ascii="Times New Roman"/>
                <w:sz w:val="18"/>
              </w:rPr>
              <w:t>18,693,546.65</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083" w:right="0"/>
              <w:jc w:val="left"/>
              <w:rPr>
                <w:rFonts w:ascii="Times New Roman" w:hAnsi="Times New Roman" w:cs="Times New Roman" w:eastAsia="Times New Roman" w:hint="default"/>
                <w:sz w:val="18"/>
                <w:szCs w:val="18"/>
              </w:rPr>
            </w:pPr>
            <w:r>
              <w:rPr>
                <w:rFonts w:ascii="Times New Roman"/>
                <w:sz w:val="18"/>
              </w:rPr>
              <w:t>3,738,709.33</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083" w:right="0"/>
              <w:jc w:val="left"/>
              <w:rPr>
                <w:rFonts w:ascii="Times New Roman" w:hAnsi="Times New Roman" w:cs="Times New Roman" w:eastAsia="Times New Roman" w:hint="default"/>
                <w:sz w:val="18"/>
                <w:szCs w:val="18"/>
              </w:rPr>
            </w:pPr>
            <w:r>
              <w:rPr>
                <w:rFonts w:ascii="Times New Roman"/>
                <w:sz w:val="18"/>
              </w:rPr>
              <w:t>3,738,709.33</w:t>
            </w:r>
          </w:p>
        </w:tc>
      </w:tr>
      <w:tr>
        <w:trPr>
          <w:trHeight w:val="353"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58" w:type="dxa"/>
            <w:tcBorders>
              <w:top w:val="single" w:sz="12" w:space="0" w:color="000000"/>
              <w:left w:val="nil" w:sz="6" w:space="0" w:color="auto"/>
              <w:bottom w:val="single" w:sz="12" w:space="0" w:color="000000"/>
              <w:right w:val="nil" w:sz="6" w:space="0" w:color="auto"/>
            </w:tcBorders>
          </w:tcPr>
          <w:p>
            <w:pPr/>
          </w:p>
        </w:tc>
        <w:tc>
          <w:tcPr>
            <w:tcW w:w="2123"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219" w:right="0"/>
              <w:jc w:val="left"/>
              <w:rPr>
                <w:rFonts w:ascii="Times New Roman" w:hAnsi="Times New Roman" w:cs="Times New Roman" w:eastAsia="Times New Roman" w:hint="default"/>
                <w:sz w:val="18"/>
                <w:szCs w:val="18"/>
              </w:rPr>
            </w:pPr>
            <w:r>
              <w:rPr>
                <w:rFonts w:ascii="Times New Roman"/>
                <w:sz w:val="18"/>
              </w:rPr>
              <w:t>179,559.40</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083" w:right="0"/>
              <w:jc w:val="left"/>
              <w:rPr>
                <w:rFonts w:ascii="Times New Roman" w:hAnsi="Times New Roman" w:cs="Times New Roman" w:eastAsia="Times New Roman" w:hint="default"/>
                <w:sz w:val="18"/>
                <w:szCs w:val="18"/>
              </w:rPr>
            </w:pPr>
            <w:r>
              <w:rPr>
                <w:rFonts w:ascii="Times New Roman"/>
                <w:sz w:val="18"/>
              </w:rPr>
              <w:t>1,126,893.95</w:t>
            </w:r>
          </w:p>
        </w:tc>
      </w:tr>
      <w:tr>
        <w:trPr>
          <w:trHeight w:val="353"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58" w:type="dxa"/>
            <w:tcBorders>
              <w:top w:val="single" w:sz="12" w:space="0" w:color="000000"/>
              <w:left w:val="nil" w:sz="6" w:space="0" w:color="auto"/>
              <w:bottom w:val="single" w:sz="12" w:space="0" w:color="000000"/>
              <w:right w:val="nil" w:sz="6" w:space="0" w:color="auto"/>
            </w:tcBorders>
          </w:tcPr>
          <w:p>
            <w:pPr/>
          </w:p>
        </w:tc>
        <w:tc>
          <w:tcPr>
            <w:tcW w:w="2123"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023" w:right="0"/>
              <w:jc w:val="left"/>
              <w:rPr>
                <w:rFonts w:ascii="Times New Roman" w:hAnsi="Times New Roman" w:cs="Times New Roman" w:eastAsia="Times New Roman" w:hint="default"/>
                <w:sz w:val="18"/>
                <w:szCs w:val="18"/>
              </w:rPr>
            </w:pPr>
            <w:r>
              <w:rPr>
                <w:rFonts w:ascii="Times New Roman"/>
                <w:sz w:val="18"/>
              </w:rPr>
              <w:t>-1,306,453.35</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58" w:type="dxa"/>
            <w:tcBorders>
              <w:top w:val="single" w:sz="12" w:space="0" w:color="000000"/>
              <w:left w:val="nil" w:sz="6" w:space="0" w:color="auto"/>
              <w:bottom w:val="single" w:sz="12" w:space="0" w:color="000000"/>
              <w:right w:val="nil" w:sz="6" w:space="0" w:color="auto"/>
            </w:tcBorders>
          </w:tcPr>
          <w:p>
            <w:pPr/>
          </w:p>
        </w:tc>
        <w:tc>
          <w:tcPr>
            <w:tcW w:w="2123"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408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023" w:right="0"/>
              <w:jc w:val="left"/>
              <w:rPr>
                <w:rFonts w:ascii="Times New Roman" w:hAnsi="Times New Roman" w:cs="Times New Roman" w:eastAsia="Times New Roman" w:hint="default"/>
                <w:sz w:val="18"/>
                <w:szCs w:val="18"/>
              </w:rPr>
            </w:pPr>
            <w:r>
              <w:rPr>
                <w:rFonts w:ascii="Times New Roman"/>
                <w:sz w:val="18"/>
              </w:rPr>
              <w:t>-1,306,453.35</w:t>
            </w:r>
          </w:p>
        </w:tc>
      </w:tr>
      <w:tr>
        <w:trPr>
          <w:trHeight w:val="352"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4080" w:type="dxa"/>
            <w:gridSpan w:val="2"/>
            <w:tcBorders>
              <w:top w:val="single" w:sz="12" w:space="0" w:color="000000"/>
              <w:left w:val="nil" w:sz="6" w:space="0" w:color="auto"/>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spacing w:line="357" w:lineRule="auto" w:before="44"/>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重要联营企业的主要财务信息" w:id="385"/>
      <w:bookmarkEnd w:id="38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721" w:type="dxa"/>
        <w:tblLayout w:type="fixed"/>
        <w:tblCellMar>
          <w:top w:w="0" w:type="dxa"/>
          <w:left w:w="0" w:type="dxa"/>
          <w:bottom w:w="0" w:type="dxa"/>
          <w:right w:w="0" w:type="dxa"/>
        </w:tblCellMar>
        <w:tblLook w:val="01E0"/>
      </w:tblPr>
      <w:tblGrid>
        <w:gridCol w:w="1985"/>
        <w:gridCol w:w="1583"/>
        <w:gridCol w:w="1559"/>
        <w:gridCol w:w="1568"/>
        <w:gridCol w:w="1385"/>
      </w:tblGrid>
      <w:tr>
        <w:trPr>
          <w:trHeight w:val="355" w:hRule="exact"/>
        </w:trPr>
        <w:tc>
          <w:tcPr>
            <w:tcW w:w="5127"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21"/>
              <w:ind w:left="283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发</w:t>
            </w:r>
            <w:r>
              <w:rPr>
                <w:rFonts w:ascii="Times New Roman" w:hAnsi="Times New Roman" w:cs="Times New Roman" w:eastAsia="Times New Roman" w:hint="default"/>
                <w:sz w:val="18"/>
                <w:szCs w:val="18"/>
              </w:rPr>
              <w:t>?</w:t>
            </w:r>
            <w:r>
              <w:rPr>
                <w:rFonts w:ascii="宋体" w:hAnsi="宋体" w:cs="宋体" w:eastAsia="宋体" w:hint="default"/>
                <w:sz w:val="18"/>
                <w:szCs w:val="18"/>
              </w:rPr>
              <w:t>额</w:t>
            </w:r>
          </w:p>
        </w:tc>
        <w:tc>
          <w:tcPr>
            <w:tcW w:w="2953" w:type="dxa"/>
            <w:gridSpan w:val="2"/>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75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发</w:t>
            </w:r>
            <w:r>
              <w:rPr>
                <w:rFonts w:ascii="Times New Roman" w:hAnsi="Times New Roman" w:cs="Times New Roman" w:eastAsia="Times New Roman" w:hint="default"/>
                <w:sz w:val="18"/>
                <w:szCs w:val="18"/>
              </w:rPr>
              <w:t>?</w:t>
            </w:r>
            <w:r>
              <w:rPr>
                <w:rFonts w:ascii="宋体" w:hAnsi="宋体" w:cs="宋体" w:eastAsia="宋体" w:hint="default"/>
                <w:sz w:val="18"/>
                <w:szCs w:val="18"/>
              </w:rPr>
              <w:t>额</w:t>
            </w:r>
          </w:p>
        </w:tc>
      </w:tr>
      <w:tr>
        <w:trPr>
          <w:trHeight w:val="664" w:hRule="exact"/>
        </w:trPr>
        <w:tc>
          <w:tcPr>
            <w:tcW w:w="3568" w:type="dxa"/>
            <w:gridSpan w:val="2"/>
            <w:tcBorders>
              <w:top w:val="nil" w:sz="6" w:space="0" w:color="auto"/>
              <w:left w:val="nil" w:sz="6" w:space="0" w:color="auto"/>
              <w:bottom w:val="single" w:sz="12" w:space="0" w:color="000000"/>
              <w:right w:val="nil" w:sz="6" w:space="0" w:color="auto"/>
            </w:tcBorders>
          </w:tcPr>
          <w:p>
            <w:pPr>
              <w:pStyle w:val="TableParagraph"/>
              <w:spacing w:line="316" w:lineRule="auto" w:before="25"/>
              <w:ind w:left="2223" w:right="82" w:hanging="180"/>
              <w:jc w:val="left"/>
              <w:rPr>
                <w:rFonts w:ascii="宋体" w:hAnsi="宋体" w:cs="宋体" w:eastAsia="宋体" w:hint="default"/>
                <w:sz w:val="18"/>
                <w:szCs w:val="18"/>
              </w:rPr>
            </w:pPr>
            <w:r>
              <w:rPr>
                <w:rFonts w:ascii="宋体" w:hAnsi="宋体" w:cs="宋体" w:eastAsia="宋体" w:hint="default"/>
                <w:sz w:val="18"/>
                <w:szCs w:val="18"/>
              </w:rPr>
              <w:t>上海市民信箱信息 服务有限公司</w:t>
            </w: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394" w:right="82" w:hanging="360"/>
              <w:jc w:val="left"/>
              <w:rPr>
                <w:rFonts w:ascii="宋体" w:hAnsi="宋体" w:cs="宋体" w:eastAsia="宋体" w:hint="default"/>
                <w:sz w:val="18"/>
                <w:szCs w:val="18"/>
              </w:rPr>
            </w:pPr>
            <w:r>
              <w:rPr>
                <w:rFonts w:ascii="宋体" w:hAnsi="宋体" w:cs="宋体" w:eastAsia="宋体" w:hint="default"/>
                <w:sz w:val="18"/>
                <w:szCs w:val="18"/>
              </w:rPr>
              <w:t>上海浦江科技投资 有限公司</w:t>
            </w: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14" w:right="92" w:hanging="180"/>
              <w:jc w:val="left"/>
              <w:rPr>
                <w:rFonts w:ascii="宋体" w:hAnsi="宋体" w:cs="宋体" w:eastAsia="宋体" w:hint="default"/>
                <w:sz w:val="18"/>
                <w:szCs w:val="18"/>
              </w:rPr>
            </w:pPr>
            <w:r>
              <w:rPr>
                <w:rFonts w:ascii="宋体" w:hAnsi="宋体" w:cs="宋体" w:eastAsia="宋体" w:hint="default"/>
                <w:sz w:val="18"/>
                <w:szCs w:val="18"/>
              </w:rPr>
              <w:t>上海市民信箱信息 服务有限公司</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24" w:right="78" w:hanging="180"/>
              <w:jc w:val="left"/>
              <w:rPr>
                <w:rFonts w:ascii="宋体" w:hAnsi="宋体" w:cs="宋体" w:eastAsia="宋体" w:hint="default"/>
                <w:sz w:val="18"/>
                <w:szCs w:val="18"/>
              </w:rPr>
            </w:pPr>
            <w:r>
              <w:rPr>
                <w:rFonts w:ascii="宋体" w:hAnsi="宋体" w:cs="宋体" w:eastAsia="宋体" w:hint="default"/>
                <w:sz w:val="18"/>
                <w:szCs w:val="18"/>
              </w:rPr>
              <w:t>上海浦江科技投 资有限公司</w:t>
            </w:r>
          </w:p>
        </w:tc>
      </w:tr>
      <w:tr>
        <w:trPr>
          <w:trHeight w:val="353" w:hRule="exact"/>
        </w:trPr>
        <w:tc>
          <w:tcPr>
            <w:tcW w:w="19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28,440,151.92</w:t>
            </w: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2,383,607.37</w:t>
            </w: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2"/>
              <w:jc w:val="right"/>
              <w:rPr>
                <w:rFonts w:ascii="Times New Roman" w:hAnsi="Times New Roman" w:cs="Times New Roman" w:eastAsia="Times New Roman" w:hint="default"/>
                <w:sz w:val="18"/>
                <w:szCs w:val="18"/>
              </w:rPr>
            </w:pPr>
            <w:r>
              <w:rPr>
                <w:rFonts w:ascii="Times New Roman"/>
                <w:spacing w:val="-1"/>
                <w:sz w:val="18"/>
              </w:rPr>
              <w:t>27,575,214.59</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2,330,905.88</w:t>
            </w:r>
          </w:p>
        </w:tc>
      </w:tr>
      <w:tr>
        <w:trPr>
          <w:trHeight w:val="352" w:hRule="exact"/>
        </w:trPr>
        <w:tc>
          <w:tcPr>
            <w:tcW w:w="19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8,583,439.86</w:t>
            </w: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35,657,982.27</w:t>
            </w: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2"/>
              <w:jc w:val="right"/>
              <w:rPr>
                <w:rFonts w:ascii="Times New Roman" w:hAnsi="Times New Roman" w:cs="Times New Roman" w:eastAsia="Times New Roman" w:hint="default"/>
                <w:sz w:val="18"/>
                <w:szCs w:val="18"/>
              </w:rPr>
            </w:pPr>
            <w:r>
              <w:rPr>
                <w:rFonts w:ascii="Times New Roman"/>
                <w:spacing w:val="-1"/>
                <w:sz w:val="18"/>
              </w:rPr>
              <w:t>8,879,480.55</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34,317,749.27</w:t>
            </w:r>
          </w:p>
        </w:tc>
      </w:tr>
      <w:tr>
        <w:trPr>
          <w:trHeight w:val="352" w:hRule="exact"/>
        </w:trPr>
        <w:tc>
          <w:tcPr>
            <w:tcW w:w="19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37,023,591.78</w:t>
            </w: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38,041,589.64</w:t>
            </w: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2"/>
              <w:jc w:val="right"/>
              <w:rPr>
                <w:rFonts w:ascii="Times New Roman" w:hAnsi="Times New Roman" w:cs="Times New Roman" w:eastAsia="Times New Roman" w:hint="default"/>
                <w:sz w:val="18"/>
                <w:szCs w:val="18"/>
              </w:rPr>
            </w:pPr>
            <w:r>
              <w:rPr>
                <w:rFonts w:ascii="Times New Roman"/>
                <w:spacing w:val="-1"/>
                <w:sz w:val="18"/>
              </w:rPr>
              <w:t>36,454,695.14</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36,648,655.15</w:t>
            </w:r>
          </w:p>
        </w:tc>
      </w:tr>
      <w:tr>
        <w:trPr>
          <w:trHeight w:val="353" w:hRule="exact"/>
        </w:trPr>
        <w:tc>
          <w:tcPr>
            <w:tcW w:w="19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-63,855.39</w:t>
            </w: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z w:val="18"/>
              </w:rPr>
              <w:t>11.69</w:t>
            </w: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2"/>
              <w:jc w:val="right"/>
              <w:rPr>
                <w:rFonts w:ascii="Times New Roman" w:hAnsi="Times New Roman" w:cs="Times New Roman" w:eastAsia="Times New Roman" w:hint="default"/>
                <w:sz w:val="18"/>
                <w:szCs w:val="18"/>
              </w:rPr>
            </w:pPr>
            <w:r>
              <w:rPr>
                <w:rFonts w:ascii="Times New Roman"/>
                <w:spacing w:val="-1"/>
                <w:sz w:val="18"/>
              </w:rPr>
              <w:t>-262,702.91</w:t>
            </w:r>
          </w:p>
        </w:tc>
        <w:tc>
          <w:tcPr>
            <w:tcW w:w="1385"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19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83" w:type="dxa"/>
            <w:tcBorders>
              <w:top w:val="single" w:sz="12" w:space="0" w:color="000000"/>
              <w:left w:val="nil" w:sz="6" w:space="0" w:color="auto"/>
              <w:bottom w:val="single" w:sz="12" w:space="0" w:color="000000"/>
              <w:right w:val="nil" w:sz="6" w:space="0" w:color="auto"/>
            </w:tcBorders>
          </w:tcPr>
          <w:p>
            <w:pPr/>
          </w:p>
        </w:tc>
        <w:tc>
          <w:tcPr>
            <w:tcW w:w="1559" w:type="dxa"/>
            <w:tcBorders>
              <w:top w:val="single" w:sz="12" w:space="0" w:color="000000"/>
              <w:left w:val="nil" w:sz="6" w:space="0" w:color="auto"/>
              <w:bottom w:val="single" w:sz="12" w:space="0" w:color="000000"/>
              <w:right w:val="nil" w:sz="6" w:space="0" w:color="auto"/>
            </w:tcBorders>
          </w:tcPr>
          <w:p>
            <w:pP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3"/>
              <w:jc w:val="right"/>
              <w:rPr>
                <w:rFonts w:ascii="Times New Roman" w:hAnsi="Times New Roman" w:cs="Times New Roman" w:eastAsia="Times New Roman" w:hint="default"/>
                <w:sz w:val="18"/>
                <w:szCs w:val="18"/>
              </w:rPr>
            </w:pPr>
            <w:r>
              <w:rPr>
                <w:rFonts w:ascii="Times New Roman"/>
                <w:sz w:val="18"/>
              </w:rPr>
              <w:t>20,425.53</w:t>
            </w:r>
          </w:p>
        </w:tc>
        <w:tc>
          <w:tcPr>
            <w:tcW w:w="1385"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19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-63,855.39</w:t>
            </w: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z w:val="18"/>
              </w:rPr>
              <w:t>11.69</w:t>
            </w: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2"/>
              <w:jc w:val="right"/>
              <w:rPr>
                <w:rFonts w:ascii="Times New Roman" w:hAnsi="Times New Roman" w:cs="Times New Roman" w:eastAsia="Times New Roman" w:hint="default"/>
                <w:sz w:val="18"/>
                <w:szCs w:val="18"/>
              </w:rPr>
            </w:pPr>
            <w:r>
              <w:rPr>
                <w:rFonts w:ascii="Times New Roman"/>
                <w:spacing w:val="-1"/>
                <w:sz w:val="18"/>
              </w:rPr>
              <w:t>-242,277.38</w:t>
            </w:r>
          </w:p>
        </w:tc>
        <w:tc>
          <w:tcPr>
            <w:tcW w:w="1385"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19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5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37,087,447.17</w:t>
            </w: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38,041,577.95</w:t>
            </w: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2"/>
              <w:jc w:val="right"/>
              <w:rPr>
                <w:rFonts w:ascii="Times New Roman" w:hAnsi="Times New Roman" w:cs="Times New Roman" w:eastAsia="Times New Roman" w:hint="default"/>
                <w:sz w:val="18"/>
                <w:szCs w:val="18"/>
              </w:rPr>
            </w:pPr>
            <w:r>
              <w:rPr>
                <w:rFonts w:ascii="Times New Roman"/>
                <w:spacing w:val="-1"/>
                <w:sz w:val="18"/>
              </w:rPr>
              <w:t>36,696,972.52</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36,648,655.15</w:t>
            </w:r>
          </w:p>
        </w:tc>
      </w:tr>
      <w:tr>
        <w:trPr>
          <w:trHeight w:val="352" w:hRule="exact"/>
        </w:trPr>
        <w:tc>
          <w:tcPr>
            <w:tcW w:w="19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15"/>
                <w:sz w:val="18"/>
                <w:szCs w:val="18"/>
              </w:rPr>
              <w:t>按持股比例计算的净资</w:t>
            </w:r>
          </w:p>
        </w:tc>
        <w:tc>
          <w:tcPr>
            <w:tcW w:w="15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12,980,606.51</w:t>
            </w:r>
          </w:p>
        </w:tc>
        <w:tc>
          <w:tcPr>
            <w:tcW w:w="15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9,862,685.59</w:t>
            </w:r>
          </w:p>
        </w:tc>
        <w:tc>
          <w:tcPr>
            <w:tcW w:w="15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2"/>
              <w:jc w:val="right"/>
              <w:rPr>
                <w:rFonts w:ascii="Times New Roman" w:hAnsi="Times New Roman" w:cs="Times New Roman" w:eastAsia="Times New Roman" w:hint="default"/>
                <w:sz w:val="18"/>
                <w:szCs w:val="18"/>
              </w:rPr>
            </w:pPr>
            <w:r>
              <w:rPr>
                <w:rFonts w:ascii="Times New Roman"/>
                <w:spacing w:val="-1"/>
                <w:sz w:val="18"/>
              </w:rPr>
              <w:t>12,851,089.32</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9,501,500.69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b/>
          <w:bCs/>
          <w:sz w:val="2"/>
          <w:szCs w:val="2"/>
        </w:rPr>
      </w:pPr>
      <w:r>
        <w:rPr/>
        <w:pict>
          <v:group style="position:absolute;margin-left:55.200001pt;margin-top:55.619984pt;width:485pt;height:.1pt;mso-position-horizontal-relative:page;mso-position-vertical-relative:page;z-index:-112338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721" w:type="dxa"/>
        <w:tblLayout w:type="fixed"/>
        <w:tblCellMar>
          <w:top w:w="0" w:type="dxa"/>
          <w:left w:w="0" w:type="dxa"/>
          <w:bottom w:w="0" w:type="dxa"/>
          <w:right w:w="0" w:type="dxa"/>
        </w:tblCellMar>
        <w:tblLook w:val="01E0"/>
      </w:tblPr>
      <w:tblGrid>
        <w:gridCol w:w="2235"/>
        <w:gridCol w:w="1604"/>
        <w:gridCol w:w="1514"/>
        <w:gridCol w:w="1534"/>
        <w:gridCol w:w="1192"/>
      </w:tblGrid>
      <w:tr>
        <w:trPr>
          <w:trHeight w:val="689" w:hRule="exact"/>
        </w:trPr>
        <w:tc>
          <w:tcPr>
            <w:tcW w:w="2235"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产份额</w:t>
            </w:r>
          </w:p>
        </w:tc>
        <w:tc>
          <w:tcPr>
            <w:tcW w:w="1604" w:type="dxa"/>
            <w:tcBorders>
              <w:top w:val="single" w:sz="6" w:space="0" w:color="000000"/>
              <w:left w:val="nil" w:sz="6" w:space="0" w:color="auto"/>
              <w:bottom w:val="single" w:sz="12" w:space="0" w:color="000000"/>
              <w:right w:val="nil" w:sz="6" w:space="0" w:color="auto"/>
            </w:tcBorders>
          </w:tcPr>
          <w:p>
            <w:pPr/>
          </w:p>
        </w:tc>
        <w:tc>
          <w:tcPr>
            <w:tcW w:w="1514" w:type="dxa"/>
            <w:tcBorders>
              <w:top w:val="single" w:sz="6" w:space="0" w:color="000000"/>
              <w:left w:val="nil" w:sz="6" w:space="0" w:color="auto"/>
              <w:bottom w:val="single" w:sz="12" w:space="0" w:color="000000"/>
              <w:right w:val="nil" w:sz="6" w:space="0" w:color="auto"/>
            </w:tcBorders>
          </w:tcPr>
          <w:p>
            <w:pPr/>
          </w:p>
        </w:tc>
        <w:tc>
          <w:tcPr>
            <w:tcW w:w="1534" w:type="dxa"/>
            <w:tcBorders>
              <w:top w:val="single" w:sz="6" w:space="0" w:color="000000"/>
              <w:left w:val="nil" w:sz="6" w:space="0" w:color="auto"/>
              <w:bottom w:val="single" w:sz="12" w:space="0" w:color="000000"/>
              <w:right w:val="nil" w:sz="6" w:space="0" w:color="auto"/>
            </w:tcBorders>
          </w:tcPr>
          <w:p>
            <w:pPr/>
          </w:p>
        </w:tc>
        <w:tc>
          <w:tcPr>
            <w:tcW w:w="1192" w:type="dxa"/>
            <w:tcBorders>
              <w:top w:val="single" w:sz="6" w:space="0" w:color="000000"/>
              <w:left w:val="nil" w:sz="6" w:space="0" w:color="auto"/>
              <w:bottom w:val="single" w:sz="12" w:space="0" w:color="000000"/>
              <w:right w:val="nil" w:sz="6" w:space="0" w:color="auto"/>
            </w:tcBorders>
          </w:tcPr>
          <w:p>
            <w:pPr/>
          </w:p>
        </w:tc>
      </w:tr>
      <w:tr>
        <w:trPr>
          <w:trHeight w:val="335" w:hRule="exact"/>
        </w:trPr>
        <w:tc>
          <w:tcPr>
            <w:tcW w:w="2235" w:type="dxa"/>
            <w:vMerge w:val="restart"/>
            <w:tcBorders>
              <w:top w:val="single" w:sz="12" w:space="0" w:color="000000"/>
              <w:left w:val="nil" w:sz="6" w:space="0" w:color="auto"/>
              <w:right w:val="nil" w:sz="6" w:space="0" w:color="auto"/>
            </w:tcBorders>
          </w:tcPr>
          <w:p>
            <w:pPr>
              <w:pStyle w:val="TableParagraph"/>
              <w:spacing w:line="316" w:lineRule="auto" w:before="10"/>
              <w:ind w:left="9" w:right="260"/>
              <w:jc w:val="left"/>
              <w:rPr>
                <w:rFonts w:ascii="宋体" w:hAnsi="宋体" w:cs="宋体" w:eastAsia="宋体" w:hint="default"/>
                <w:sz w:val="18"/>
                <w:szCs w:val="18"/>
              </w:rPr>
            </w:pPr>
            <w:r>
              <w:rPr>
                <w:rFonts w:ascii="宋体" w:hAnsi="宋体" w:cs="宋体" w:eastAsia="宋体" w:hint="default"/>
                <w:spacing w:val="15"/>
                <w:sz w:val="18"/>
                <w:szCs w:val="18"/>
              </w:rPr>
              <w:t>对联营企业权益投资的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账面价值</w:t>
            </w:r>
          </w:p>
        </w:tc>
        <w:tc>
          <w:tcPr>
            <w:tcW w:w="1604"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305"/>
              <w:jc w:val="right"/>
              <w:rPr>
                <w:rFonts w:ascii="Times New Roman" w:hAnsi="Times New Roman" w:cs="Times New Roman" w:eastAsia="Times New Roman" w:hint="default"/>
                <w:sz w:val="18"/>
                <w:szCs w:val="18"/>
              </w:rPr>
            </w:pPr>
            <w:r>
              <w:rPr>
                <w:rFonts w:ascii="Times New Roman"/>
                <w:spacing w:val="-1"/>
                <w:sz w:val="18"/>
              </w:rPr>
              <w:t>29,292,826.70</w:t>
            </w:r>
          </w:p>
        </w:tc>
        <w:tc>
          <w:tcPr>
            <w:tcW w:w="1514"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261"/>
              <w:jc w:val="right"/>
              <w:rPr>
                <w:rFonts w:ascii="Times New Roman" w:hAnsi="Times New Roman" w:cs="Times New Roman" w:eastAsia="Times New Roman" w:hint="default"/>
                <w:sz w:val="18"/>
                <w:szCs w:val="18"/>
              </w:rPr>
            </w:pPr>
            <w:r>
              <w:rPr>
                <w:rFonts w:ascii="Times New Roman"/>
                <w:spacing w:val="-1"/>
                <w:sz w:val="18"/>
              </w:rPr>
              <w:t>9,862,685.59</w:t>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left="23" w:right="0"/>
              <w:jc w:val="center"/>
              <w:rPr>
                <w:rFonts w:ascii="Times New Roman" w:hAnsi="Times New Roman" w:cs="Times New Roman" w:eastAsia="Times New Roman" w:hint="default"/>
                <w:sz w:val="18"/>
                <w:szCs w:val="18"/>
              </w:rPr>
            </w:pPr>
            <w:r>
              <w:rPr>
                <w:rFonts w:ascii="Times New Roman"/>
                <w:sz w:val="18"/>
              </w:rPr>
              <w:t>29,156,160.57</w:t>
            </w:r>
          </w:p>
        </w:tc>
        <w:tc>
          <w:tcPr>
            <w:tcW w:w="1192" w:type="dxa"/>
            <w:tcBorders>
              <w:top w:val="single" w:sz="12" w:space="0" w:color="000000"/>
              <w:left w:val="nil" w:sz="6" w:space="0" w:color="auto"/>
              <w:bottom w:val="nil" w:sz="6" w:space="0" w:color="auto"/>
              <w:right w:val="nil" w:sz="6" w:space="0" w:color="auto"/>
            </w:tcBorders>
          </w:tcPr>
          <w:p>
            <w:pPr/>
          </w:p>
        </w:tc>
      </w:tr>
      <w:tr>
        <w:trPr>
          <w:trHeight w:val="329" w:hRule="exact"/>
        </w:trPr>
        <w:tc>
          <w:tcPr>
            <w:tcW w:w="2235" w:type="dxa"/>
            <w:vMerge/>
            <w:tcBorders>
              <w:left w:val="nil" w:sz="6" w:space="0" w:color="auto"/>
              <w:bottom w:val="single" w:sz="12" w:space="0" w:color="000000"/>
              <w:right w:val="nil" w:sz="6" w:space="0" w:color="auto"/>
            </w:tcBorders>
          </w:tcPr>
          <w:p>
            <w:pPr/>
          </w:p>
        </w:tc>
        <w:tc>
          <w:tcPr>
            <w:tcW w:w="1604" w:type="dxa"/>
            <w:tcBorders>
              <w:top w:val="nil" w:sz="6" w:space="0" w:color="auto"/>
              <w:left w:val="nil" w:sz="6" w:space="0" w:color="auto"/>
              <w:bottom w:val="single" w:sz="12" w:space="0" w:color="000000"/>
              <w:right w:val="nil" w:sz="6" w:space="0" w:color="auto"/>
            </w:tcBorders>
          </w:tcPr>
          <w:p>
            <w:pPr/>
          </w:p>
        </w:tc>
        <w:tc>
          <w:tcPr>
            <w:tcW w:w="1514"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1192"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9"/>
              <w:jc w:val="right"/>
              <w:rPr>
                <w:rFonts w:ascii="Times New Roman" w:hAnsi="Times New Roman" w:cs="Times New Roman" w:eastAsia="Times New Roman" w:hint="default"/>
                <w:sz w:val="18"/>
                <w:szCs w:val="18"/>
              </w:rPr>
            </w:pPr>
            <w:r>
              <w:rPr>
                <w:rFonts w:ascii="Times New Roman"/>
                <w:spacing w:val="-1"/>
                <w:sz w:val="18"/>
              </w:rPr>
              <w:t>9,501,500.69</w:t>
            </w:r>
          </w:p>
        </w:tc>
      </w:tr>
      <w:tr>
        <w:trPr>
          <w:trHeight w:val="353" w:hRule="exact"/>
        </w:trPr>
        <w:tc>
          <w:tcPr>
            <w:tcW w:w="22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6,449,333.36</w:t>
            </w:r>
          </w:p>
        </w:tc>
        <w:tc>
          <w:tcPr>
            <w:tcW w:w="1514" w:type="dxa"/>
            <w:tcBorders>
              <w:top w:val="single" w:sz="12" w:space="0" w:color="000000"/>
              <w:left w:val="nil" w:sz="6" w:space="0" w:color="auto"/>
              <w:bottom w:val="single" w:sz="12" w:space="0" w:color="000000"/>
              <w:right w:val="nil" w:sz="6" w:space="0" w:color="auto"/>
            </w:tcBorders>
          </w:tcPr>
          <w:p>
            <w:pPr/>
          </w:p>
        </w:tc>
        <w:tc>
          <w:tcPr>
            <w:tcW w:w="15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14" w:right="0"/>
              <w:jc w:val="center"/>
              <w:rPr>
                <w:rFonts w:ascii="Times New Roman" w:hAnsi="Times New Roman" w:cs="Times New Roman" w:eastAsia="Times New Roman" w:hint="default"/>
                <w:sz w:val="18"/>
                <w:szCs w:val="18"/>
              </w:rPr>
            </w:pPr>
            <w:r>
              <w:rPr>
                <w:rFonts w:ascii="Times New Roman"/>
                <w:sz w:val="18"/>
              </w:rPr>
              <w:t>5,567,776.28</w:t>
            </w:r>
          </w:p>
        </w:tc>
        <w:tc>
          <w:tcPr>
            <w:tcW w:w="1192"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22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5"/>
              <w:jc w:val="right"/>
              <w:rPr>
                <w:rFonts w:ascii="Times New Roman" w:hAnsi="Times New Roman" w:cs="Times New Roman" w:eastAsia="Times New Roman" w:hint="default"/>
                <w:sz w:val="18"/>
                <w:szCs w:val="18"/>
              </w:rPr>
            </w:pPr>
            <w:r>
              <w:rPr>
                <w:rFonts w:ascii="Times New Roman"/>
                <w:spacing w:val="-1"/>
                <w:sz w:val="18"/>
              </w:rPr>
              <w:t>390,474.65</w:t>
            </w:r>
          </w:p>
        </w:tc>
        <w:tc>
          <w:tcPr>
            <w:tcW w:w="15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61"/>
              <w:jc w:val="right"/>
              <w:rPr>
                <w:rFonts w:ascii="Times New Roman" w:hAnsi="Times New Roman" w:cs="Times New Roman" w:eastAsia="Times New Roman" w:hint="default"/>
                <w:sz w:val="18"/>
                <w:szCs w:val="18"/>
              </w:rPr>
            </w:pPr>
            <w:r>
              <w:rPr>
                <w:rFonts w:ascii="Times New Roman"/>
                <w:spacing w:val="-1"/>
                <w:sz w:val="18"/>
              </w:rPr>
              <w:t>1,392,922.90</w:t>
            </w:r>
          </w:p>
        </w:tc>
        <w:tc>
          <w:tcPr>
            <w:tcW w:w="15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2" w:right="0"/>
              <w:jc w:val="center"/>
              <w:rPr>
                <w:rFonts w:ascii="Times New Roman" w:hAnsi="Times New Roman" w:cs="Times New Roman" w:eastAsia="Times New Roman" w:hint="default"/>
                <w:sz w:val="18"/>
                <w:szCs w:val="18"/>
              </w:rPr>
            </w:pPr>
            <w:r>
              <w:rPr>
                <w:rFonts w:ascii="Times New Roman"/>
                <w:sz w:val="18"/>
              </w:rPr>
              <w:t>-3,556,757.41</w:t>
            </w:r>
          </w:p>
        </w:tc>
        <w:tc>
          <w:tcPr>
            <w:tcW w:w="11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2,259,336.16</w:t>
            </w:r>
          </w:p>
        </w:tc>
      </w:tr>
      <w:tr>
        <w:trPr>
          <w:trHeight w:val="353" w:hRule="exact"/>
        </w:trPr>
        <w:tc>
          <w:tcPr>
            <w:tcW w:w="22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04" w:type="dxa"/>
            <w:tcBorders>
              <w:top w:val="single" w:sz="12" w:space="0" w:color="000000"/>
              <w:left w:val="nil" w:sz="6" w:space="0" w:color="auto"/>
              <w:bottom w:val="single" w:sz="12" w:space="0" w:color="000000"/>
              <w:right w:val="nil" w:sz="6" w:space="0" w:color="auto"/>
            </w:tcBorders>
          </w:tcPr>
          <w:p>
            <w:pPr/>
          </w:p>
        </w:tc>
        <w:tc>
          <w:tcPr>
            <w:tcW w:w="1514" w:type="dxa"/>
            <w:tcBorders>
              <w:top w:val="single" w:sz="12" w:space="0" w:color="000000"/>
              <w:left w:val="nil" w:sz="6" w:space="0" w:color="auto"/>
              <w:bottom w:val="single" w:sz="12" w:space="0" w:color="000000"/>
              <w:right w:val="nil" w:sz="6" w:space="0" w:color="auto"/>
            </w:tcBorders>
          </w:tcPr>
          <w:p>
            <w:pPr/>
          </w:p>
        </w:tc>
        <w:tc>
          <w:tcPr>
            <w:tcW w:w="1534" w:type="dxa"/>
            <w:tcBorders>
              <w:top w:val="single" w:sz="12" w:space="0" w:color="000000"/>
              <w:left w:val="nil" w:sz="6" w:space="0" w:color="auto"/>
              <w:bottom w:val="single" w:sz="12" w:space="0" w:color="000000"/>
              <w:right w:val="nil" w:sz="6" w:space="0" w:color="auto"/>
            </w:tcBorders>
          </w:tcPr>
          <w:p>
            <w:pPr/>
          </w:p>
        </w:tc>
        <w:tc>
          <w:tcPr>
            <w:tcW w:w="1192"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22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390,474.65</w:t>
            </w:r>
          </w:p>
        </w:tc>
        <w:tc>
          <w:tcPr>
            <w:tcW w:w="15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61"/>
              <w:jc w:val="right"/>
              <w:rPr>
                <w:rFonts w:ascii="Times New Roman" w:hAnsi="Times New Roman" w:cs="Times New Roman" w:eastAsia="Times New Roman" w:hint="default"/>
                <w:sz w:val="18"/>
                <w:szCs w:val="18"/>
              </w:rPr>
            </w:pPr>
            <w:r>
              <w:rPr>
                <w:rFonts w:ascii="Times New Roman"/>
                <w:spacing w:val="-1"/>
                <w:sz w:val="18"/>
              </w:rPr>
              <w:t>1,392,922.90</w:t>
            </w:r>
          </w:p>
        </w:tc>
        <w:tc>
          <w:tcPr>
            <w:tcW w:w="15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4" w:right="0"/>
              <w:jc w:val="center"/>
              <w:rPr>
                <w:rFonts w:ascii="Times New Roman" w:hAnsi="Times New Roman" w:cs="Times New Roman" w:eastAsia="Times New Roman" w:hint="default"/>
                <w:sz w:val="18"/>
                <w:szCs w:val="18"/>
              </w:rPr>
            </w:pPr>
            <w:r>
              <w:rPr>
                <w:rFonts w:ascii="Times New Roman"/>
                <w:sz w:val="18"/>
              </w:rPr>
              <w:t>-3,556,757.41</w:t>
            </w:r>
          </w:p>
        </w:tc>
        <w:tc>
          <w:tcPr>
            <w:tcW w:w="11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2,259,336.16</w:t>
            </w:r>
          </w:p>
        </w:tc>
      </w:tr>
      <w:tr>
        <w:trPr>
          <w:trHeight w:val="664" w:hRule="exact"/>
        </w:trPr>
        <w:tc>
          <w:tcPr>
            <w:tcW w:w="2235"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260"/>
              <w:jc w:val="left"/>
              <w:rPr>
                <w:rFonts w:ascii="宋体" w:hAnsi="宋体" w:cs="宋体" w:eastAsia="宋体" w:hint="default"/>
                <w:sz w:val="18"/>
                <w:szCs w:val="18"/>
              </w:rPr>
            </w:pPr>
            <w:r>
              <w:rPr>
                <w:rFonts w:ascii="宋体" w:hAnsi="宋体" w:cs="宋体" w:eastAsia="宋体" w:hint="default"/>
                <w:spacing w:val="15"/>
                <w:sz w:val="18"/>
                <w:szCs w:val="18"/>
              </w:rPr>
              <w:t>本年度收到的来自联营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企业的股利</w:t>
            </w:r>
          </w:p>
        </w:tc>
        <w:tc>
          <w:tcPr>
            <w:tcW w:w="1604" w:type="dxa"/>
            <w:tcBorders>
              <w:top w:val="single" w:sz="12" w:space="0" w:color="000000"/>
              <w:left w:val="nil" w:sz="6" w:space="0" w:color="auto"/>
              <w:bottom w:val="single" w:sz="12" w:space="0" w:color="000000"/>
              <w:right w:val="nil" w:sz="6" w:space="0" w:color="auto"/>
            </w:tcBorders>
          </w:tcPr>
          <w:p>
            <w:pPr/>
          </w:p>
        </w:tc>
        <w:tc>
          <w:tcPr>
            <w:tcW w:w="1514" w:type="dxa"/>
            <w:tcBorders>
              <w:top w:val="single" w:sz="12" w:space="0" w:color="000000"/>
              <w:left w:val="nil" w:sz="6" w:space="0" w:color="auto"/>
              <w:bottom w:val="single" w:sz="12" w:space="0" w:color="000000"/>
              <w:right w:val="nil" w:sz="6" w:space="0" w:color="auto"/>
            </w:tcBorders>
          </w:tcPr>
          <w:p>
            <w:pPr/>
          </w:p>
        </w:tc>
        <w:tc>
          <w:tcPr>
            <w:tcW w:w="1534" w:type="dxa"/>
            <w:tcBorders>
              <w:top w:val="single" w:sz="12" w:space="0" w:color="000000"/>
              <w:left w:val="nil" w:sz="6" w:space="0" w:color="auto"/>
              <w:bottom w:val="single" w:sz="12" w:space="0" w:color="000000"/>
              <w:right w:val="nil" w:sz="6" w:space="0" w:color="auto"/>
            </w:tcBorders>
          </w:tcPr>
          <w:p>
            <w:pPr/>
          </w:p>
        </w:tc>
        <w:tc>
          <w:tcPr>
            <w:tcW w:w="1192"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spacing w:line="357" w:lineRule="auto" w:before="44"/>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上重要的合营企业和联营企业的汇总财务信息" w:id="386"/>
      <w:bookmarkEnd w:id="38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2"/>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合营企业或联营企业向本公司转移资金的能力存在重大限制的说明" w:id="387"/>
      <w:bookmarkEnd w:id="38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合营企业或联营企业发生的超额亏损" w:id="388"/>
      <w:bookmarkEnd w:id="38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line="357" w:lineRule="auto" w:before="51"/>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7）与合营企业投资相关的未确认承诺" w:id="389"/>
      <w:bookmarkEnd w:id="38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5"/>
        <w:spacing w:line="240" w:lineRule="auto" w:before="35"/>
        <w:ind w:left="153" w:right="0"/>
        <w:jc w:val="left"/>
        <w:rPr>
          <w:b w:val="0"/>
          <w:bCs w:val="0"/>
        </w:rPr>
      </w:pPr>
      <w:bookmarkStart w:name="（8）与合营企业或联营企业投资相关的或有负债" w:id="390"/>
      <w:bookmarkEnd w:id="39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重要的共同经营" w:id="391"/>
      <w:bookmarkEnd w:id="39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1"/>
        <w:ind w:left="153" w:right="455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无</w:t>
      </w:r>
    </w:p>
    <w:p>
      <w:pPr>
        <w:spacing w:line="357" w:lineRule="auto" w:before="29"/>
        <w:ind w:left="154" w:right="5812" w:firstLine="0"/>
        <w:jc w:val="left"/>
        <w:rPr>
          <w:rFonts w:ascii="宋体" w:hAnsi="宋体" w:cs="宋体" w:eastAsia="宋体" w:hint="default"/>
          <w:sz w:val="18"/>
          <w:szCs w:val="18"/>
        </w:rPr>
      </w:pPr>
      <w:r>
        <w:rPr>
          <w:rFonts w:ascii="宋体" w:hAnsi="宋体" w:cs="宋体" w:eastAsia="宋体" w:hint="default"/>
          <w:sz w:val="18"/>
          <w:szCs w:val="18"/>
        </w:rPr>
        <w:t>共同经营为单独主体的，分类为共同经营的依据： 无</w:t>
      </w:r>
    </w:p>
    <w:p>
      <w:pPr>
        <w:spacing w:line="357" w:lineRule="auto" w:before="29"/>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在未纳入合并财务报表范围的结构化主体中的权益" w:id="392"/>
      <w:bookmarkEnd w:id="39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632"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其他" w:id="393"/>
      <w:bookmarkEnd w:id="393"/>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与金融工具相关的风险" w:id="394"/>
      <w:bookmarkEnd w:id="39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一、公允价值的披露" w:id="395"/>
      <w:bookmarkEnd w:id="39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以公允价值计量的资产和负债的期末公允价值" w:id="396"/>
      <w:bookmarkEnd w:id="39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173"/>
        <w:jc w:val="left"/>
        <w:rPr>
          <w:b w:val="0"/>
          <w:bCs w:val="0"/>
        </w:rPr>
      </w:pPr>
      <w:bookmarkStart w:name="2、持续和非持续第一层次公允价值计量项目市价的确定依据" w:id="397"/>
      <w:bookmarkEnd w:id="39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spacing w:before="0"/>
        <w:ind w:left="153"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73"/>
        <w:jc w:val="left"/>
        <w:rPr>
          <w:b w:val="0"/>
          <w:bCs w:val="0"/>
        </w:rPr>
      </w:pPr>
      <w:bookmarkStart w:name="3、持续和非持续第二层次公允价值计量项目，采用的估值技术和重要参数的定性及定量信" w:id="398"/>
      <w:bookmarkEnd w:id="39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spacing w:before="0"/>
        <w:ind w:left="154"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73"/>
        <w:jc w:val="left"/>
        <w:rPr>
          <w:b w:val="0"/>
          <w:bCs w:val="0"/>
        </w:rPr>
      </w:pPr>
      <w:bookmarkStart w:name="4、持续和非持续第三层次公允价值计量项目，采用的估值技术和重要参数的定性及定量信" w:id="399"/>
      <w:bookmarkEnd w:id="39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spacing w:before="0"/>
        <w:ind w:left="154"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73"/>
        <w:jc w:val="left"/>
        <w:rPr>
          <w:b w:val="0"/>
          <w:bCs w:val="0"/>
        </w:rPr>
      </w:pPr>
      <w:bookmarkStart w:name="5、持续的第三层次公允价值计量项目，期初与期末账面价值间的调节信息及上可观察参数" w:id="400"/>
      <w:bookmarkEnd w:id="40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spacing w:before="0"/>
        <w:ind w:left="154"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73"/>
        <w:jc w:val="left"/>
        <w:rPr>
          <w:b w:val="0"/>
          <w:bCs w:val="0"/>
        </w:rPr>
      </w:pPr>
      <w:bookmarkStart w:name="6、持续的公允价值计量项目，本期内发生各层级之间转换的，转换的原因及确定转换时点" w:id="401"/>
      <w:bookmarkEnd w:id="40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spacing w:before="0"/>
        <w:ind w:left="154"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73"/>
        <w:jc w:val="left"/>
        <w:rPr>
          <w:b w:val="0"/>
          <w:bCs w:val="0"/>
        </w:rPr>
      </w:pPr>
      <w:bookmarkStart w:name="7、本期内发生的估值技术变更及变更原因" w:id="402"/>
      <w:bookmarkEnd w:id="40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spacing w:before="0"/>
        <w:ind w:left="154"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73"/>
        <w:jc w:val="left"/>
        <w:rPr>
          <w:b w:val="0"/>
          <w:bCs w:val="0"/>
        </w:rPr>
      </w:pPr>
      <w:bookmarkStart w:name="8、上以公允价值计量的金融资产和金融负债的公允价值情况" w:id="403"/>
      <w:bookmarkEnd w:id="40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6"/>
          <w:szCs w:val="26"/>
        </w:rPr>
      </w:pPr>
    </w:p>
    <w:p>
      <w:pPr>
        <w:spacing w:before="0"/>
        <w:ind w:left="154"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73"/>
        <w:jc w:val="left"/>
        <w:rPr>
          <w:b w:val="0"/>
          <w:bCs w:val="0"/>
        </w:rPr>
      </w:pPr>
      <w:bookmarkStart w:name="9、其他" w:id="404"/>
      <w:bookmarkEnd w:id="404"/>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173"/>
        <w:jc w:val="left"/>
        <w:rPr>
          <w:b w:val="0"/>
          <w:bCs w:val="0"/>
        </w:rPr>
      </w:pPr>
      <w:bookmarkStart w:name="十二、关联方及关联交易" w:id="405"/>
      <w:bookmarkEnd w:id="405"/>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73"/>
        <w:jc w:val="left"/>
        <w:rPr>
          <w:b w:val="0"/>
          <w:bCs w:val="0"/>
        </w:rPr>
      </w:pPr>
      <w:bookmarkStart w:name="1、本企业的母公司情况" w:id="406"/>
      <w:bookmarkEnd w:id="40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上海万豪投资有限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26.24%</w:t>
            </w:r>
          </w:p>
        </w:tc>
      </w:tr>
    </w:tbl>
    <w:p>
      <w:pPr>
        <w:spacing w:before="51"/>
        <w:ind w:left="154" w:right="17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64" w:lineRule="auto" w:before="90"/>
        <w:ind w:left="1414" w:right="100"/>
        <w:jc w:val="left"/>
      </w:pPr>
      <w:r>
        <w:rPr/>
        <w:t>本公司的控股股东上海万豪投资有限公司除控股本公司外，还控制上海中标信息工程监理有 </w:t>
      </w:r>
      <w:r>
        <w:rPr>
          <w:spacing w:val="-1"/>
        </w:rPr>
        <w:t>限公司（持有其</w:t>
      </w:r>
      <w:r>
        <w:rPr>
          <w:rFonts w:ascii="Times New Roman" w:hAnsi="Times New Roman" w:cs="Times New Roman" w:eastAsia="Times New Roman" w:hint="default"/>
          <w:spacing w:val="-1"/>
        </w:rPr>
        <w:t>100%</w:t>
      </w:r>
      <w:r>
        <w:rPr>
          <w:spacing w:val="-1"/>
        </w:rPr>
        <w:t>的股份）和北京中保天和信息科技有限公司（持有其</w:t>
      </w:r>
      <w:r>
        <w:rPr>
          <w:rFonts w:ascii="Times New Roman" w:hAnsi="Times New Roman" w:cs="Times New Roman" w:eastAsia="Times New Roman" w:hint="default"/>
          <w:spacing w:val="-1"/>
        </w:rPr>
        <w:t>64.74%</w:t>
      </w:r>
      <w:r>
        <w:rPr>
          <w:spacing w:val="-1"/>
        </w:rPr>
        <w:t>的股份）。</w:t>
      </w:r>
      <w:r>
        <w:rPr>
          <w:spacing w:val="-71"/>
        </w:rPr>
        <w:t> </w:t>
      </w:r>
      <w:r>
        <w:rPr>
          <w:spacing w:val="-71"/>
        </w:rPr>
      </w:r>
      <w:r>
        <w:rPr>
          <w:spacing w:val="3"/>
        </w:rPr>
        <w:t>本公司的实际控制人史一兵先生除直接持有本公司股份</w:t>
      </w:r>
      <w:r>
        <w:rPr>
          <w:rFonts w:ascii="Times New Roman" w:hAnsi="Times New Roman" w:cs="Times New Roman" w:eastAsia="Times New Roman" w:hint="default"/>
          <w:spacing w:val="3"/>
        </w:rPr>
        <w:t>3,672,400</w:t>
      </w:r>
      <w:r>
        <w:rPr>
          <w:spacing w:val="3"/>
        </w:rPr>
        <w:t>股外，还直接控制万豪投</w:t>
      </w:r>
    </w:p>
    <w:p>
      <w:pPr>
        <w:spacing w:after="0" w:line="264"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59" w:lineRule="auto" w:before="35"/>
        <w:ind w:left="1414" w:right="100"/>
        <w:jc w:val="left"/>
      </w:pPr>
      <w:r>
        <w:rPr/>
        <w:t>资，持有其</w:t>
      </w:r>
      <w:r>
        <w:rPr>
          <w:rFonts w:ascii="Times New Roman" w:hAnsi="Times New Roman" w:cs="Times New Roman" w:eastAsia="Times New Roman" w:hint="default"/>
        </w:rPr>
        <w:t>52.82%</w:t>
      </w:r>
      <w:r>
        <w:rPr/>
        <w:t>的股权；通过万豪投资间接控制上海中标信息工程监理有限公司和北京中 保天和信息科技有限公司。 本公司的实际控制人为史一兵先生。史一兵先生直接持有本公司股份</w:t>
      </w:r>
      <w:r>
        <w:rPr>
          <w:rFonts w:ascii="Times New Roman" w:hAnsi="Times New Roman" w:cs="Times New Roman" w:eastAsia="Times New Roman" w:hint="default"/>
        </w:rPr>
        <w:t>3,672,400</w:t>
      </w:r>
      <w:r>
        <w:rPr/>
        <w:t>股，占公司总 股本的</w:t>
      </w:r>
      <w:r>
        <w:rPr>
          <w:rFonts w:ascii="Times New Roman" w:hAnsi="Times New Roman" w:cs="Times New Roman" w:eastAsia="Times New Roman" w:hint="default"/>
        </w:rPr>
        <w:t>0.75%</w:t>
      </w:r>
      <w:r>
        <w:rPr/>
        <w:t>；同时持有本公司控股股东上海万豪投资有限公司股份</w:t>
      </w:r>
      <w:r>
        <w:rPr>
          <w:rFonts w:ascii="Times New Roman" w:hAnsi="Times New Roman" w:cs="Times New Roman" w:eastAsia="Times New Roman" w:hint="default"/>
        </w:rPr>
        <w:t>52.82%</w:t>
      </w:r>
      <w:r>
        <w:rPr/>
        <w:t>，并通过上海万</w:t>
      </w:r>
      <w:r>
        <w:rPr>
          <w:spacing w:val="-61"/>
        </w:rPr>
        <w:t> </w:t>
      </w:r>
      <w:r>
        <w:rPr/>
        <w:t>豪投资有限公司间接持有本公司股份</w:t>
      </w:r>
      <w:r>
        <w:rPr>
          <w:rFonts w:ascii="Times New Roman" w:hAnsi="Times New Roman" w:cs="Times New Roman" w:eastAsia="Times New Roman" w:hint="default"/>
        </w:rPr>
        <w:t>13.86%</w:t>
      </w:r>
      <w:r>
        <w:rPr/>
        <w:t>，直接及间接持有本公司股权共计</w:t>
      </w:r>
      <w:r>
        <w:rPr>
          <w:rFonts w:ascii="Times New Roman" w:hAnsi="Times New Roman" w:cs="Times New Roman" w:eastAsia="Times New Roman" w:hint="default"/>
        </w:rPr>
        <w:t>14.61%</w:t>
      </w:r>
      <w:r>
        <w:rPr/>
        <w:t>（持有 </w:t>
      </w:r>
      <w:r>
        <w:rPr>
          <w:spacing w:val="-4"/>
        </w:rPr>
        <w:t>本公司具表决权股份</w:t>
      </w:r>
      <w:r>
        <w:rPr>
          <w:rFonts w:ascii="Times New Roman" w:hAnsi="Times New Roman" w:cs="Times New Roman" w:eastAsia="Times New Roman" w:hint="default"/>
          <w:spacing w:val="-4"/>
        </w:rPr>
        <w:t>26.99%</w:t>
      </w:r>
      <w:r>
        <w:rPr>
          <w:spacing w:val="-4"/>
        </w:rPr>
        <w:t>），对本公司拥有实际控制权。史一兵先生担任本公司的董事长、</w:t>
      </w:r>
      <w:r>
        <w:rPr>
          <w:spacing w:val="-78"/>
        </w:rPr>
        <w:t> </w:t>
      </w:r>
      <w:r>
        <w:rPr>
          <w:spacing w:val="-78"/>
        </w:rPr>
      </w:r>
      <w:r>
        <w:rPr/>
        <w:t>总裁，是本公司的法定代表人。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360" w:lineRule="auto" w:before="0"/>
        <w:ind w:left="154" w:right="7492" w:firstLine="0"/>
        <w:jc w:val="left"/>
        <w:rPr>
          <w:rFonts w:ascii="宋体" w:hAnsi="宋体" w:cs="宋体" w:eastAsia="宋体" w:hint="default"/>
          <w:sz w:val="18"/>
          <w:szCs w:val="18"/>
        </w:rPr>
      </w:pPr>
      <w:r>
        <w:rPr>
          <w:rFonts w:ascii="宋体" w:hAnsi="宋体" w:cs="宋体" w:eastAsia="宋体" w:hint="default"/>
          <w:sz w:val="18"/>
          <w:szCs w:val="18"/>
        </w:rPr>
        <w:t>本企业最终控制方是史一兵。 其他说明：</w:t>
      </w:r>
    </w:p>
    <w:p>
      <w:pPr>
        <w:spacing w:before="25"/>
        <w:ind w:left="153" w:right="17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44" w:lineRule="auto" w:before="0"/>
        <w:ind w:left="153" w:right="4571" w:firstLine="0"/>
        <w:jc w:val="left"/>
        <w:rPr>
          <w:rFonts w:ascii="宋体" w:hAnsi="宋体" w:cs="宋体" w:eastAsia="宋体" w:hint="default"/>
          <w:sz w:val="21"/>
          <w:szCs w:val="21"/>
        </w:rPr>
      </w:pPr>
      <w:bookmarkStart w:name="2、本企业的子公司情况" w:id="407"/>
      <w:bookmarkEnd w:id="4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08"/>
      <w:bookmarkEnd w:id="40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3"/>
        <w:ind w:left="153" w:right="137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line="357" w:lineRule="auto" w:before="51"/>
        <w:ind w:left="153" w:right="911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173"/>
        <w:jc w:val="left"/>
        <w:rPr>
          <w:b w:val="0"/>
          <w:bCs w:val="0"/>
        </w:rPr>
      </w:pPr>
      <w:bookmarkStart w:name="4、其他关联方情况" w:id="409"/>
      <w:bookmarkEnd w:id="40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上海长安信息技术咨询开发中心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参股股东</w:t>
            </w:r>
          </w:p>
        </w:tc>
      </w:tr>
    </w:tbl>
    <w:p>
      <w:pPr>
        <w:spacing w:before="51"/>
        <w:ind w:left="154" w:right="17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173"/>
        <w:jc w:val="left"/>
        <w:rPr>
          <w:b w:val="0"/>
          <w:bCs w:val="0"/>
        </w:rPr>
      </w:pPr>
      <w:bookmarkStart w:name="5、关联交易情况" w:id="410"/>
      <w:bookmarkEnd w:id="41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73"/>
        <w:jc w:val="left"/>
        <w:rPr>
          <w:b w:val="0"/>
          <w:bCs w:val="0"/>
        </w:rPr>
      </w:pPr>
      <w:bookmarkStart w:name="（1）购销商品、提供和接受劳务的关联交易" w:id="411"/>
      <w:bookmarkEnd w:id="41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7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7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上海长安信息技术咨询开发中 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39.15</w:t>
            </w:r>
          </w:p>
        </w:tc>
      </w:tr>
    </w:tbl>
    <w:p>
      <w:pPr>
        <w:spacing w:line="357" w:lineRule="auto" w:before="51"/>
        <w:ind w:left="154" w:right="6352"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2）关联受托管理/承包及委托管理/出包情况" w:id="412"/>
      <w:bookmarkEnd w:id="41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338" w:lineRule="auto" w:before="51"/>
        <w:ind w:left="154" w:right="5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无</w:t>
      </w:r>
    </w:p>
    <w:p>
      <w:pPr>
        <w:spacing w:before="43"/>
        <w:ind w:left="154" w:right="-20" w:firstLine="0"/>
        <w:jc w:val="left"/>
        <w:rPr>
          <w:rFonts w:ascii="宋体" w:hAnsi="宋体" w:cs="宋体" w:eastAsia="宋体" w:hint="default"/>
          <w:sz w:val="18"/>
          <w:szCs w:val="18"/>
        </w:rPr>
      </w:pPr>
      <w:r>
        <w:rPr>
          <w:rFonts w:ascii="宋体" w:hAnsi="宋体" w:cs="宋体" w:eastAsia="宋体" w:hint="default"/>
          <w:sz w:val="18"/>
          <w:szCs w:val="18"/>
        </w:rPr>
        <w:t>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5" w:space="628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line="338" w:lineRule="auto" w:before="51"/>
        <w:ind w:left="154" w:right="7922"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 无</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3）关联租赁情况" w:id="413"/>
      <w:bookmarkEnd w:id="41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line="357" w:lineRule="auto" w:before="51"/>
        <w:ind w:left="154" w:right="8332" w:firstLine="0"/>
        <w:jc w:val="left"/>
        <w:rPr>
          <w:rFonts w:ascii="宋体" w:hAnsi="宋体" w:cs="宋体" w:eastAsia="宋体" w:hint="default"/>
          <w:sz w:val="18"/>
          <w:szCs w:val="18"/>
        </w:rPr>
      </w:pPr>
      <w:r>
        <w:rPr>
          <w:rFonts w:ascii="宋体" w:hAnsi="宋体" w:cs="宋体" w:eastAsia="宋体" w:hint="default"/>
          <w:sz w:val="18"/>
          <w:szCs w:val="18"/>
        </w:rPr>
        <w:t>关联租赁情况说明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关联担保情况" w:id="414"/>
      <w:bookmarkEnd w:id="41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line="357" w:lineRule="auto" w:before="44"/>
        <w:ind w:left="153" w:right="8333" w:firstLine="0"/>
        <w:jc w:val="left"/>
        <w:rPr>
          <w:rFonts w:ascii="宋体" w:hAnsi="宋体" w:cs="宋体" w:eastAsia="宋体" w:hint="default"/>
          <w:sz w:val="18"/>
          <w:szCs w:val="18"/>
        </w:rPr>
      </w:pPr>
      <w:r>
        <w:rPr>
          <w:rFonts w:ascii="宋体" w:hAnsi="宋体" w:cs="宋体" w:eastAsia="宋体" w:hint="default"/>
          <w:sz w:val="18"/>
          <w:szCs w:val="18"/>
        </w:rPr>
        <w:t>关联担保情况说明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关联方资金拆借" w:id="415"/>
      <w:bookmarkEnd w:id="41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关联方资产转让、债务重组情况" w:id="416"/>
      <w:bookmarkEnd w:id="41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7）关键管理人员报酬" w:id="417"/>
      <w:bookmarkEnd w:id="41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8）其他关联交易" w:id="418"/>
      <w:bookmarkEnd w:id="41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89" w:right="0"/>
        <w:jc w:val="left"/>
        <w:rPr>
          <w:b w:val="0"/>
          <w:bCs w:val="0"/>
        </w:rPr>
      </w:pPr>
      <w:r>
        <w:rPr/>
        <w:t>与控股股东联合竞购土地并设立合资公司</w:t>
      </w:r>
      <w:r>
        <w:rPr>
          <w:b w:val="0"/>
          <w:bCs w:val="0"/>
        </w:rPr>
      </w:r>
    </w:p>
    <w:p>
      <w:pPr>
        <w:pStyle w:val="BodyText"/>
        <w:spacing w:line="259" w:lineRule="auto" w:before="37"/>
        <w:ind w:left="1414" w:right="131"/>
        <w:jc w:val="left"/>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50"/>
        </w:rPr>
        <w:t> </w:t>
      </w:r>
      <w:r>
        <w:rPr/>
        <w:t>日，公司与控股股东上海万豪投资有限公司（以下简称</w:t>
      </w:r>
      <w:r>
        <w:rPr>
          <w:rFonts w:ascii="Times New Roman" w:hAnsi="Times New Roman" w:cs="Times New Roman" w:eastAsia="Times New Roman" w:hint="default"/>
        </w:rPr>
        <w:t>“</w:t>
      </w:r>
      <w:r>
        <w:rPr/>
        <w:t>万豪投资</w:t>
      </w:r>
      <w:r>
        <w:rPr>
          <w:rFonts w:ascii="Times New Roman" w:hAnsi="Times New Roman" w:cs="Times New Roman" w:eastAsia="Times New Roman" w:hint="default"/>
        </w:rPr>
        <w:t>”</w:t>
      </w:r>
      <w:r>
        <w:rPr/>
        <w:t>）共同参 </w:t>
      </w:r>
      <w:r>
        <w:rPr>
          <w:w w:val="100"/>
        </w:rPr>
        <w:t>加竞拍</w:t>
      </w:r>
      <w:r>
        <w:rPr>
          <w:rFonts w:ascii="Times New Roman" w:hAnsi="Times New Roman" w:cs="Times New Roman" w:eastAsia="Times New Roman" w:hint="default"/>
          <w:w w:val="100"/>
        </w:rPr>
        <w:t>“</w:t>
      </w:r>
      <w:r>
        <w:rPr>
          <w:w w:val="100"/>
        </w:rPr>
        <w:t>上海市徐汇区黄浦江南延伸段</w:t>
      </w:r>
      <w:r>
        <w:rPr>
          <w:rFonts w:ascii="Times New Roman" w:hAnsi="Times New Roman" w:cs="Times New Roman" w:eastAsia="Times New Roman" w:hint="default"/>
          <w:w w:val="100"/>
        </w:rPr>
        <w:t>WS5 </w:t>
      </w:r>
      <w:r>
        <w:rPr/>
        <w:t>单元</w:t>
      </w:r>
      <w:r>
        <w:rPr>
          <w:rFonts w:ascii="Times New Roman" w:hAnsi="Times New Roman" w:cs="Times New Roman" w:eastAsia="Times New Roman" w:hint="default"/>
        </w:rPr>
        <w:t>188S</w:t>
      </w:r>
      <w:r>
        <w:rPr/>
        <w:t>‐</w:t>
      </w:r>
      <w:r>
        <w:rPr>
          <w:rFonts w:ascii="Times New Roman" w:hAnsi="Times New Roman" w:cs="Times New Roman" w:eastAsia="Times New Roman" w:hint="default"/>
        </w:rPr>
        <w:t>0</w:t>
      </w:r>
      <w:r>
        <w:rPr/>
        <w:t>‐</w:t>
      </w:r>
      <w:r>
        <w:rPr>
          <w:rFonts w:ascii="Times New Roman" w:hAnsi="Times New Roman" w:cs="Times New Roman" w:eastAsia="Times New Roman" w:hint="default"/>
        </w:rPr>
        <w:t>1 </w:t>
      </w:r>
      <w:r>
        <w:rPr>
          <w:spacing w:val="-17"/>
          <w:w w:val="100"/>
        </w:rPr>
        <w:t>地块（地上部分）</w:t>
      </w:r>
      <w:r>
        <w:rPr>
          <w:rFonts w:ascii="Times New Roman" w:hAnsi="Times New Roman" w:cs="Times New Roman" w:eastAsia="Times New Roman" w:hint="default"/>
          <w:spacing w:val="-17"/>
          <w:w w:val="100"/>
        </w:rPr>
        <w:t>”</w:t>
      </w:r>
      <w:r>
        <w:rPr>
          <w:spacing w:val="-17"/>
          <w:w w:val="100"/>
        </w:rPr>
        <w:t>，并于</w:t>
      </w:r>
      <w:r>
        <w:rPr>
          <w:rFonts w:ascii="Times New Roman" w:hAnsi="Times New Roman" w:cs="Times New Roman" w:eastAsia="Times New Roman" w:hint="default"/>
          <w:spacing w:val="-17"/>
          <w:w w:val="100"/>
        </w:rPr>
        <w:t>2013</w:t>
      </w:r>
      <w:r>
        <w:rPr>
          <w:rFonts w:ascii="Times New Roman" w:hAnsi="Times New Roman" w:cs="Times New Roman" w:eastAsia="Times New Roman" w:hint="default"/>
          <w:spacing w:val="-4"/>
          <w:w w:val="100"/>
        </w:rPr>
        <w:t> </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日收到了上海市土地交易事务中心发来的中标通知书，地块成交价为人民币</w:t>
      </w:r>
      <w:r>
        <w:rPr>
          <w:rFonts w:ascii="Times New Roman" w:hAnsi="Times New Roman" w:cs="Times New Roman" w:eastAsia="Times New Roman" w:hint="default"/>
        </w:rPr>
        <w:t>5.89</w:t>
      </w:r>
      <w:r>
        <w:rPr>
          <w:rFonts w:ascii="Times New Roman" w:hAnsi="Times New Roman" w:cs="Times New Roman" w:eastAsia="Times New Roman" w:hint="default"/>
          <w:spacing w:val="11"/>
        </w:rPr>
        <w:t> </w:t>
      </w:r>
      <w:r>
        <w:rPr/>
        <w:t>亿</w:t>
      </w:r>
      <w:r>
        <w:rPr>
          <w:spacing w:val="-101"/>
        </w:rPr>
        <w:t> </w:t>
      </w:r>
      <w:r>
        <w:rPr/>
        <w:t>元。地块中标人为万达信息（投资比例</w:t>
      </w:r>
      <w:r>
        <w:rPr>
          <w:rFonts w:ascii="Times New Roman" w:hAnsi="Times New Roman" w:cs="Times New Roman" w:eastAsia="Times New Roman" w:hint="default"/>
        </w:rPr>
        <w:t>20%</w:t>
      </w:r>
      <w:r>
        <w:rPr/>
        <w:t>）和万豪投资（投资比例</w:t>
      </w:r>
      <w:r>
        <w:rPr>
          <w:rFonts w:ascii="Times New Roman" w:hAnsi="Times New Roman" w:cs="Times New Roman" w:eastAsia="Times New Roman" w:hint="default"/>
        </w:rPr>
        <w:t>80%</w:t>
      </w:r>
      <w:r>
        <w:rPr/>
        <w:t>）。同日，公司同</w:t>
      </w:r>
      <w:r>
        <w:rPr>
          <w:spacing w:val="-68"/>
        </w:rPr>
        <w:t> </w:t>
      </w:r>
      <w:r>
        <w:rPr>
          <w:spacing w:val="-68"/>
        </w:rPr>
      </w:r>
      <w:r>
        <w:rPr/>
        <w:t>万豪投资与上海市徐汇区规划和土地管理局签订了《国有建设用地使用权出让合同》。 公司拟与控股股东万豪投资共同出资不超过人民币</w:t>
      </w:r>
      <w:r>
        <w:rPr>
          <w:rFonts w:ascii="Times New Roman" w:hAnsi="Times New Roman" w:cs="Times New Roman" w:eastAsia="Times New Roman" w:hint="default"/>
        </w:rPr>
        <w:t>4 </w:t>
      </w:r>
      <w:r>
        <w:rPr>
          <w:spacing w:val="-19"/>
        </w:rPr>
        <w:t>亿元（含</w:t>
      </w:r>
      <w:r>
        <w:rPr>
          <w:rFonts w:ascii="Times New Roman" w:hAnsi="Times New Roman" w:cs="Times New Roman" w:eastAsia="Times New Roman" w:hint="default"/>
          <w:spacing w:val="-19"/>
        </w:rPr>
        <w:t>4</w:t>
      </w:r>
      <w:r>
        <w:rPr>
          <w:rFonts w:ascii="Times New Roman" w:hAnsi="Times New Roman" w:cs="Times New Roman" w:eastAsia="Times New Roman" w:hint="default"/>
        </w:rPr>
        <w:t> </w:t>
      </w:r>
      <w:r>
        <w:rPr>
          <w:spacing w:val="-14"/>
        </w:rPr>
        <w:t>亿元），其中首期出资</w:t>
      </w: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2"/>
        </w:rPr>
        <w:t> </w:t>
      </w:r>
      <w:r>
        <w:rPr/>
        <w:t>万 元设立上海世合实业有限公司，其中公司占投资比例</w:t>
      </w:r>
      <w:r>
        <w:rPr>
          <w:rFonts w:ascii="Times New Roman" w:hAnsi="Times New Roman" w:cs="Times New Roman" w:eastAsia="Times New Roman" w:hint="default"/>
        </w:rPr>
        <w:t>20%</w:t>
      </w:r>
      <w:r>
        <w:rPr/>
        <w:t>，万豪投资占投资比例</w:t>
      </w:r>
      <w:r>
        <w:rPr>
          <w:rFonts w:ascii="Times New Roman" w:hAnsi="Times New Roman" w:cs="Times New Roman" w:eastAsia="Times New Roman" w:hint="default"/>
        </w:rPr>
        <w:t>80%</w:t>
      </w:r>
      <w:r>
        <w:rPr/>
        <w:t>。上海</w:t>
      </w:r>
      <w:r>
        <w:rPr>
          <w:spacing w:val="-66"/>
        </w:rPr>
        <w:t> </w:t>
      </w:r>
      <w:r>
        <w:rPr/>
        <w:t>世合实业有限公司设立后，主要负责承接上海市徐汇区黄浦江南延伸段</w:t>
      </w:r>
      <w:r>
        <w:rPr>
          <w:rFonts w:ascii="Times New Roman" w:hAnsi="Times New Roman" w:cs="Times New Roman" w:eastAsia="Times New Roman" w:hint="default"/>
        </w:rPr>
        <w:t>WS5</w:t>
      </w:r>
      <w:r>
        <w:rPr>
          <w:rFonts w:ascii="Times New Roman" w:hAnsi="Times New Roman" w:cs="Times New Roman" w:eastAsia="Times New Roman" w:hint="default"/>
          <w:spacing w:val="-13"/>
        </w:rPr>
        <w:t> </w:t>
      </w:r>
      <w:r>
        <w:rPr/>
        <w:t>单元</w:t>
      </w:r>
      <w:r>
        <w:rPr>
          <w:rFonts w:ascii="Times New Roman" w:hAnsi="Times New Roman" w:cs="Times New Roman" w:eastAsia="Times New Roman" w:hint="default"/>
        </w:rPr>
        <w:t>188S-0-1</w:t>
      </w:r>
      <w:r>
        <w:rPr/>
        <w:t>地 块的购买义务和后续的</w:t>
      </w:r>
      <w:r>
        <w:rPr>
          <w:rFonts w:ascii="Times New Roman" w:hAnsi="Times New Roman" w:cs="Times New Roman" w:eastAsia="Times New Roman" w:hint="default"/>
        </w:rPr>
        <w:t>“</w:t>
      </w:r>
      <w:r>
        <w:rPr/>
        <w:t>徐汇万达信息智慧产业园</w:t>
      </w:r>
      <w:r>
        <w:rPr>
          <w:rFonts w:ascii="Times New Roman" w:hAnsi="Times New Roman" w:cs="Times New Roman" w:eastAsia="Times New Roman" w:hint="default"/>
        </w:rPr>
        <w:t>”</w:t>
      </w:r>
      <w:r>
        <w:rPr/>
        <w:t>项目建设（包括万达信息总部和带动相关 产业的发展）。 </w:t>
      </w: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日，上海世合实业有限公司已注册设立并收到了公司以及控股股东上海万</w:t>
      </w:r>
      <w:r>
        <w:rPr>
          <w:spacing w:val="-88"/>
        </w:rPr>
        <w:t> </w:t>
      </w:r>
      <w:r>
        <w:rPr>
          <w:spacing w:val="-88"/>
        </w:rPr>
      </w:r>
      <w:r>
        <w:rPr/>
        <w:t>豪投资有限公司分别投入的首期出资款，目前</w:t>
      </w:r>
      <w:r>
        <w:rPr>
          <w:rFonts w:ascii="Times New Roman" w:hAnsi="Times New Roman" w:cs="Times New Roman" w:eastAsia="Times New Roman" w:hint="default"/>
        </w:rPr>
        <w:t>“</w:t>
      </w:r>
      <w:r>
        <w:rPr/>
        <w:t>徐汇万达信息智慧产业园</w:t>
      </w:r>
      <w:r>
        <w:rPr>
          <w:rFonts w:ascii="Times New Roman" w:hAnsi="Times New Roman" w:cs="Times New Roman" w:eastAsia="Times New Roman" w:hint="default"/>
        </w:rPr>
        <w:t>”</w:t>
      </w:r>
      <w:r>
        <w:rPr/>
        <w:t>项目建设正在进行 中。</w:t>
      </w:r>
    </w:p>
    <w:p>
      <w:pPr>
        <w:spacing w:line="240" w:lineRule="auto" w:before="7"/>
        <w:rPr>
          <w:rFonts w:ascii="宋体" w:hAnsi="宋体" w:cs="宋体" w:eastAsia="宋体" w:hint="default"/>
          <w:sz w:val="23"/>
          <w:szCs w:val="23"/>
        </w:rPr>
      </w:pPr>
    </w:p>
    <w:p>
      <w:pPr>
        <w:pStyle w:val="Heading3"/>
        <w:spacing w:line="240" w:lineRule="auto"/>
        <w:ind w:left="1474" w:right="0"/>
        <w:jc w:val="left"/>
        <w:rPr>
          <w:b w:val="0"/>
          <w:bCs w:val="0"/>
        </w:rPr>
      </w:pPr>
      <w:r>
        <w:rPr/>
        <w:t>拟与控股股东共同参与投资设立金融租赁公司</w:t>
      </w:r>
      <w:r>
        <w:rPr>
          <w:b w:val="0"/>
          <w:bCs w:val="0"/>
        </w:rPr>
      </w:r>
    </w:p>
    <w:p>
      <w:pPr>
        <w:pStyle w:val="BodyText"/>
        <w:spacing w:line="264" w:lineRule="auto" w:before="22"/>
        <w:ind w:left="1414" w:right="131"/>
        <w:jc w:val="both"/>
      </w:pPr>
      <w:r>
        <w:rPr/>
        <w:t>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16 </w:t>
      </w:r>
      <w:r>
        <w:rPr/>
        <w:t>日召开第五届董事会</w:t>
      </w:r>
      <w:r>
        <w:rPr>
          <w:rFonts w:ascii="Times New Roman" w:hAnsi="Times New Roman" w:cs="Times New Roman" w:eastAsia="Times New Roman" w:hint="default"/>
        </w:rPr>
        <w:t>2014 </w:t>
      </w:r>
      <w:r>
        <w:rPr/>
        <w:t>年第十七次临时会议，</w:t>
      </w:r>
      <w:r>
        <w:rPr>
          <w:spacing w:val="81"/>
        </w:rPr>
        <w:t> </w:t>
      </w:r>
      <w:r>
        <w:rPr/>
        <w:t>审议通过了《关于</w:t>
      </w:r>
      <w:r>
        <w:rPr/>
        <w:t> </w:t>
      </w:r>
      <w:r>
        <w:rPr>
          <w:spacing w:val="-1"/>
        </w:rPr>
        <w:t>与控股股东共同参与投资设立金融租赁公司暨关联交易的议案》。公司与控股股东上海万豪</w:t>
      </w:r>
      <w:r>
        <w:rPr>
          <w:spacing w:val="-87"/>
        </w:rPr>
        <w:t> </w:t>
      </w:r>
      <w:r>
        <w:rPr>
          <w:spacing w:val="-87"/>
        </w:rPr>
      </w:r>
      <w:r>
        <w:rPr/>
        <w:t>投资有限公司（以下简称</w:t>
      </w:r>
      <w:r>
        <w:rPr>
          <w:rFonts w:ascii="Times New Roman" w:hAnsi="Times New Roman" w:cs="Times New Roman" w:eastAsia="Times New Roman" w:hint="default"/>
        </w:rPr>
        <w:t>“</w:t>
      </w:r>
      <w:r>
        <w:rPr/>
        <w:t>万豪投资</w:t>
      </w:r>
      <w:r>
        <w:rPr>
          <w:rFonts w:ascii="Times New Roman" w:hAnsi="Times New Roman" w:cs="Times New Roman" w:eastAsia="Times New Roman" w:hint="default"/>
        </w:rPr>
        <w:t>”</w:t>
      </w:r>
      <w:r>
        <w:rPr/>
        <w:t>）拟与上海农村商业银行股份有限公司等其他发起人共 同签署《关于设立长江联合金融租赁有限公司之出资协议》，参与投资设立金融租赁公司。 金融租赁公司注册资本为人民币</w:t>
      </w:r>
      <w:r>
        <w:rPr>
          <w:rFonts w:ascii="Times New Roman" w:hAnsi="Times New Roman" w:cs="Times New Roman" w:eastAsia="Times New Roman" w:hint="default"/>
        </w:rPr>
        <w:t>10  </w:t>
      </w:r>
      <w:r>
        <w:rPr>
          <w:spacing w:val="-3"/>
        </w:rPr>
        <w:t>亿元，其中万达信息拟以自有资金出资人民币</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28"/>
        </w:rPr>
        <w:t> </w:t>
      </w:r>
      <w:r>
        <w:rPr>
          <w:spacing w:val="-11"/>
        </w:rPr>
        <w:t>亿元，持</w:t>
      </w:r>
    </w:p>
    <w:p>
      <w:pPr>
        <w:spacing w:after="0" w:line="264" w:lineRule="auto"/>
        <w:jc w:val="both"/>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66" w:lineRule="auto" w:before="35"/>
        <w:ind w:left="1414" w:right="112"/>
        <w:jc w:val="left"/>
      </w:pPr>
      <w:r>
        <w:rPr/>
        <w:t>有金融租赁公司</w:t>
      </w:r>
      <w:r>
        <w:rPr>
          <w:rFonts w:ascii="Times New Roman" w:hAnsi="Times New Roman" w:cs="Times New Roman" w:eastAsia="Times New Roman" w:hint="default"/>
        </w:rPr>
        <w:t>20%</w:t>
      </w:r>
      <w:r>
        <w:rPr/>
        <w:t>股权，万豪投资拟出资人民币</w:t>
      </w:r>
      <w:r>
        <w:rPr>
          <w:rFonts w:ascii="Times New Roman" w:hAnsi="Times New Roman" w:cs="Times New Roman" w:eastAsia="Times New Roman" w:hint="default"/>
        </w:rPr>
        <w:t>0.8</w:t>
      </w:r>
      <w:r>
        <w:rPr>
          <w:rFonts w:ascii="Times New Roman" w:hAnsi="Times New Roman" w:cs="Times New Roman" w:eastAsia="Times New Roman" w:hint="default"/>
          <w:spacing w:val="30"/>
        </w:rPr>
        <w:t> </w:t>
      </w:r>
      <w:r>
        <w:rPr/>
        <w:t>亿元，持有金融租赁公司</w:t>
      </w:r>
      <w:r>
        <w:rPr>
          <w:rFonts w:ascii="Times New Roman" w:hAnsi="Times New Roman" w:cs="Times New Roman" w:eastAsia="Times New Roman" w:hint="default"/>
        </w:rPr>
        <w:t>8%</w:t>
      </w:r>
      <w:r>
        <w:rPr/>
        <w:t>股权。 金融租赁公司成立后，将切入长江经济带重点产业发展领域和上海科技创新中心建设领域， 以适合于融资租赁业务为主导的包括但不限于医疗器械设备、标准化船舶、工程机械设备、 基础设施及其延伸产业金融租赁业务为主攻方向，依靠</w:t>
      </w:r>
      <w:r>
        <w:rPr>
          <w:rFonts w:ascii="Times New Roman" w:hAnsi="Times New Roman" w:cs="Times New Roman" w:eastAsia="Times New Roman" w:hint="default"/>
        </w:rPr>
        <w:t>“</w:t>
      </w:r>
      <w:r>
        <w:rPr/>
        <w:t>服务区域化、产品专业化、管理专</w:t>
      </w:r>
      <w:r>
        <w:rPr>
          <w:spacing w:val="-28"/>
        </w:rPr>
        <w:t> </w:t>
      </w:r>
      <w:r>
        <w:rPr>
          <w:spacing w:val="-28"/>
        </w:rPr>
      </w:r>
      <w:r>
        <w:rPr/>
        <w:t>业化</w:t>
      </w:r>
      <w:r>
        <w:rPr>
          <w:rFonts w:ascii="Times New Roman" w:hAnsi="Times New Roman" w:cs="Times New Roman" w:eastAsia="Times New Roman" w:hint="default"/>
        </w:rPr>
        <w:t>”</w:t>
      </w:r>
      <w:r>
        <w:rPr/>
        <w:t>策略，建立庞大、稳定的客户群，与主发起行上海农村商业银行股份有限公司协同为</w:t>
      </w:r>
      <w:r>
        <w:rPr>
          <w:spacing w:val="-26"/>
        </w:rPr>
        <w:t> </w:t>
      </w:r>
      <w:r>
        <w:rPr/>
        <w:t>客户提供全行业链综合金融服务，同时促进公司自身在医疗行业的进一步发展。根据规定，</w:t>
      </w:r>
      <w:r>
        <w:rPr/>
        <w:t> </w:t>
      </w:r>
      <w:r>
        <w:rPr>
          <w:spacing w:val="-1"/>
        </w:rPr>
        <w:t>本次关联交易事项已超出董事会的审批权限，属于重大关联交易，待报中国银行业监督管理</w:t>
      </w:r>
      <w:r>
        <w:rPr>
          <w:spacing w:val="-87"/>
        </w:rPr>
        <w:t> </w:t>
      </w:r>
      <w:r>
        <w:rPr>
          <w:spacing w:val="-87"/>
        </w:rPr>
      </w:r>
      <w:r>
        <w:rPr/>
        <w:t>委员会审批核准后，将提请公司股东大会审议。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5"/>
        <w:spacing w:line="240" w:lineRule="auto"/>
        <w:ind w:left="153" w:right="0"/>
        <w:jc w:val="left"/>
        <w:rPr>
          <w:b w:val="0"/>
          <w:bCs w:val="0"/>
        </w:rPr>
      </w:pPr>
      <w:bookmarkStart w:name="6、关联方应收应付款项" w:id="419"/>
      <w:bookmarkEnd w:id="41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应收项目" w:id="420"/>
      <w:bookmarkEnd w:id="42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应付项目" w:id="421"/>
      <w:bookmarkEnd w:id="42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关联方承诺" w:id="422"/>
      <w:bookmarkEnd w:id="42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其他" w:id="423"/>
      <w:bookmarkEnd w:id="423"/>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三、股份支付" w:id="424"/>
      <w:bookmarkEnd w:id="424"/>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股份支付总体情况" w:id="425"/>
      <w:bookmarkEnd w:id="425"/>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92,668,400.00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565,500.00</w:t>
            </w:r>
          </w:p>
        </w:tc>
      </w:tr>
      <w:tr>
        <w:trPr>
          <w:trHeight w:val="102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6.83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2011 </w:t>
            </w:r>
            <w:r>
              <w:rPr>
                <w:rFonts w:ascii="宋体" w:hAnsi="宋体" w:cs="宋体" w:eastAsia="宋体" w:hint="default"/>
                <w:sz w:val="18"/>
                <w:szCs w:val="18"/>
              </w:rPr>
              <w:t>年度首次授予）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7.21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宋体" w:hAnsi="宋体" w:cs="宋体" w:eastAsia="宋体" w:hint="default"/>
                <w:spacing w:val="-12"/>
                <w:sz w:val="18"/>
                <w:szCs w:val="18"/>
              </w:rPr>
              <w:t>预留部分）、</w:t>
            </w:r>
            <w:r>
              <w:rPr>
                <w:rFonts w:ascii="Times New Roman" w:hAnsi="Times New Roman" w:cs="Times New Roman" w:eastAsia="Times New Roman" w:hint="default"/>
                <w:spacing w:val="-12"/>
                <w:sz w:val="18"/>
                <w:szCs w:val="18"/>
              </w:rPr>
              <w:t>10</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个月（</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年度）；</w:t>
            </w:r>
            <w:r>
              <w:rPr>
                <w:rFonts w:ascii="Times New Roman" w:hAnsi="Times New Roman" w:cs="Times New Roman" w:eastAsia="Times New Roman" w:hint="default"/>
                <w:spacing w:val="-10"/>
                <w:sz w:val="18"/>
                <w:szCs w:val="18"/>
              </w:rPr>
              <w:t>14.55</w:t>
            </w:r>
            <w:r>
              <w:rPr>
                <w:rFonts w:ascii="Times New Roman" w:hAnsi="Times New Roman" w:cs="Times New Roman" w:eastAsia="Times New Roman" w:hint="default"/>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5"/>
                <w:sz w:val="18"/>
                <w:szCs w:val="18"/>
              </w:rPr>
              <w:t> </w:t>
            </w:r>
            <w:r>
              <w:rPr>
                <w:rFonts w:ascii="宋体" w:hAnsi="宋体" w:cs="宋体" w:eastAsia="宋体" w:hint="default"/>
                <w:spacing w:val="-9"/>
                <w:sz w:val="18"/>
                <w:szCs w:val="18"/>
              </w:rPr>
              <w:t>年度首次授予）、</w:t>
            </w:r>
            <w:r>
              <w:rPr>
                <w:rFonts w:ascii="Times New Roman" w:hAnsi="Times New Roman" w:cs="Times New Roman" w:eastAsia="Times New Roman" w:hint="default"/>
                <w:spacing w:val="-9"/>
                <w:sz w:val="18"/>
                <w:szCs w:val="18"/>
              </w:rPr>
              <w:t>42</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7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9" w:lineRule="auto" w:before="66"/>
        <w:ind w:left="871" w:right="173" w:hanging="9"/>
        <w:jc w:val="left"/>
      </w:pPr>
      <w:r>
        <w:rPr>
          <w:rFonts w:ascii="Times New Roman" w:hAnsi="Times New Roman" w:cs="Times New Roman" w:eastAsia="Times New Roman" w:hint="default"/>
          <w:b/>
          <w:bCs/>
          <w:sz w:val="24"/>
          <w:szCs w:val="24"/>
        </w:rPr>
        <w:t>A</w:t>
      </w:r>
      <w:r>
        <w:rPr>
          <w:rFonts w:ascii="宋体" w:hAnsi="宋体" w:cs="宋体" w:eastAsia="宋体" w:hint="default"/>
          <w:b/>
          <w:bCs/>
          <w:sz w:val="24"/>
          <w:szCs w:val="24"/>
        </w:rPr>
        <w:t>股股票期权激励计划（</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spacing w:val="-8"/>
        </w:rPr>
        <w:t>根据《万达信息股份有限公司</w:t>
      </w:r>
      <w:r>
        <w:rPr>
          <w:rFonts w:ascii="Times New Roman" w:hAnsi="Times New Roman" w:cs="Times New Roman" w:eastAsia="Times New Roman" w:hint="default"/>
          <w:spacing w:val="-8"/>
        </w:rPr>
        <w:t>A</w:t>
      </w:r>
      <w:r>
        <w:rPr>
          <w:spacing w:val="-8"/>
        </w:rPr>
        <w:t>股股票期权激励计划（</w:t>
      </w:r>
      <w:r>
        <w:rPr>
          <w:rFonts w:ascii="Times New Roman" w:hAnsi="Times New Roman" w:cs="Times New Roman" w:eastAsia="Times New Roman" w:hint="default"/>
          <w:spacing w:val="-8"/>
        </w:rPr>
        <w:t>2011</w:t>
      </w:r>
      <w:r>
        <w:rPr>
          <w:spacing w:val="-8"/>
        </w:rPr>
        <w:t>年度）（草案）修订稿》（以下简称</w:t>
      </w:r>
      <w:r>
        <w:rPr>
          <w:rFonts w:ascii="Times New Roman" w:hAnsi="Times New Roman" w:cs="Times New Roman" w:eastAsia="Times New Roman" w:hint="default"/>
          <w:spacing w:val="-8"/>
        </w:rPr>
        <w:t>“</w:t>
      </w:r>
      <w:r>
        <w:rPr>
          <w:spacing w:val="-8"/>
        </w:rPr>
        <w:t>《股</w:t>
      </w:r>
      <w:r>
        <w:rPr>
          <w:spacing w:val="-99"/>
        </w:rPr>
        <w:t> </w:t>
      </w:r>
      <w:r>
        <w:rPr/>
        <w:t>票期权激励计划》</w:t>
      </w:r>
      <w:r>
        <w:rPr>
          <w:rFonts w:ascii="Times New Roman" w:hAnsi="Times New Roman" w:cs="Times New Roman" w:eastAsia="Times New Roman" w:hint="default"/>
        </w:rPr>
        <w:t>”</w:t>
      </w:r>
      <w:r>
        <w:rPr/>
        <w:t>），公司股票期权激励计划的主要内容如下：</w:t>
      </w:r>
    </w:p>
    <w:p>
      <w:pPr>
        <w:spacing w:line="240" w:lineRule="auto" w:before="10"/>
        <w:rPr>
          <w:rFonts w:ascii="宋体" w:hAnsi="宋体" w:cs="宋体" w:eastAsia="宋体" w:hint="default"/>
          <w:sz w:val="24"/>
          <w:szCs w:val="24"/>
        </w:rPr>
      </w:pPr>
    </w:p>
    <w:p>
      <w:pPr>
        <w:pStyle w:val="BodyText"/>
        <w:spacing w:line="240" w:lineRule="auto"/>
        <w:ind w:left="872" w:right="173"/>
        <w:jc w:val="left"/>
      </w:pPr>
      <w:r>
        <w:rPr>
          <w:rFonts w:ascii="Times New Roman" w:hAnsi="Times New Roman" w:cs="Times New Roman" w:eastAsia="Times New Roman" w:hint="default"/>
        </w:rPr>
        <w:t>1</w:t>
      </w:r>
      <w:r>
        <w:rPr/>
        <w:t>、标的股票种类：激励计划拟授予激励对象的标的股票为股票期权。</w:t>
      </w:r>
    </w:p>
    <w:p>
      <w:pPr>
        <w:spacing w:line="240" w:lineRule="auto" w:before="6"/>
        <w:rPr>
          <w:rFonts w:ascii="宋体" w:hAnsi="宋体" w:cs="宋体" w:eastAsia="宋体" w:hint="default"/>
          <w:sz w:val="25"/>
          <w:szCs w:val="25"/>
        </w:rPr>
      </w:pPr>
    </w:p>
    <w:p>
      <w:pPr>
        <w:pStyle w:val="BodyText"/>
        <w:spacing w:line="240" w:lineRule="auto"/>
        <w:ind w:left="872" w:right="173"/>
        <w:jc w:val="left"/>
      </w:pPr>
      <w:r>
        <w:rPr>
          <w:rFonts w:ascii="Times New Roman" w:hAnsi="Times New Roman" w:cs="Times New Roman" w:eastAsia="Times New Roman" w:hint="default"/>
        </w:rPr>
        <w:t>2</w:t>
      </w:r>
      <w:r>
        <w:rPr/>
        <w:t>、标的股票来源：公司向激励对象定向发行的普通股股票。</w:t>
      </w:r>
    </w:p>
    <w:p>
      <w:pPr>
        <w:spacing w:line="240" w:lineRule="auto" w:before="6"/>
        <w:rPr>
          <w:rFonts w:ascii="宋体" w:hAnsi="宋体" w:cs="宋体" w:eastAsia="宋体" w:hint="default"/>
          <w:sz w:val="25"/>
          <w:szCs w:val="25"/>
        </w:rPr>
      </w:pPr>
    </w:p>
    <w:p>
      <w:pPr>
        <w:pStyle w:val="BodyText"/>
        <w:spacing w:line="256" w:lineRule="auto"/>
        <w:ind w:left="1145" w:right="149"/>
        <w:jc w:val="both"/>
      </w:pPr>
      <w:r>
        <w:rPr>
          <w:rFonts w:ascii="Times New Roman" w:hAnsi="Times New Roman" w:cs="Times New Roman" w:eastAsia="Times New Roman" w:hint="default"/>
        </w:rPr>
        <w:t>3</w:t>
      </w:r>
      <w:r>
        <w:rPr/>
        <w:t>、激励计划拟向激励对象授予</w:t>
      </w:r>
      <w:r>
        <w:rPr>
          <w:rFonts w:ascii="Times New Roman" w:hAnsi="Times New Roman" w:cs="Times New Roman" w:eastAsia="Times New Roman" w:hint="default"/>
        </w:rPr>
        <w:t>493.6</w:t>
      </w:r>
      <w:r>
        <w:rPr/>
        <w:t>万份股票期权，涉及的标的股票种类为人民币</w:t>
      </w:r>
      <w:r>
        <w:rPr>
          <w:rFonts w:ascii="Times New Roman" w:hAnsi="Times New Roman" w:cs="Times New Roman" w:eastAsia="Times New Roman" w:hint="default"/>
        </w:rPr>
        <w:t>A</w:t>
      </w:r>
      <w:r>
        <w:rPr/>
        <w:t>股普通股， 占公司目前总股本的</w:t>
      </w:r>
      <w:r>
        <w:rPr>
          <w:rFonts w:ascii="Times New Roman" w:hAnsi="Times New Roman" w:cs="Times New Roman" w:eastAsia="Times New Roman" w:hint="default"/>
        </w:rPr>
        <w:t>120,000,000</w:t>
      </w:r>
      <w:r>
        <w:rPr/>
        <w:t>股的</w:t>
      </w:r>
      <w:r>
        <w:rPr>
          <w:rFonts w:ascii="Times New Roman" w:hAnsi="Times New Roman" w:cs="Times New Roman" w:eastAsia="Times New Roman" w:hint="default"/>
        </w:rPr>
        <w:t>4.11%</w:t>
      </w:r>
      <w:r>
        <w:rPr/>
        <w:t>。其中首次授予的</w:t>
      </w:r>
      <w:r>
        <w:rPr>
          <w:rFonts w:ascii="Times New Roman" w:hAnsi="Times New Roman" w:cs="Times New Roman" w:eastAsia="Times New Roman" w:hint="default"/>
        </w:rPr>
        <w:t>459.6</w:t>
      </w:r>
      <w:r>
        <w:rPr/>
        <w:t>万份，占本计划开始时公司</w:t>
      </w:r>
      <w:r>
        <w:rPr>
          <w:spacing w:val="-42"/>
        </w:rPr>
        <w:t> </w:t>
      </w:r>
      <w:r>
        <w:rPr>
          <w:spacing w:val="-42"/>
        </w:rPr>
      </w:r>
      <w:r>
        <w:rPr/>
        <w:t>总股本的</w:t>
      </w:r>
      <w:r>
        <w:rPr>
          <w:rFonts w:ascii="Times New Roman" w:hAnsi="Times New Roman" w:cs="Times New Roman" w:eastAsia="Times New Roman" w:hint="default"/>
        </w:rPr>
        <w:t>3.83%</w:t>
      </w:r>
      <w:r>
        <w:rPr/>
        <w:t>；预留股票期权</w:t>
      </w:r>
      <w:r>
        <w:rPr>
          <w:rFonts w:ascii="Times New Roman" w:hAnsi="Times New Roman" w:cs="Times New Roman" w:eastAsia="Times New Roman" w:hint="default"/>
        </w:rPr>
        <w:t>34</w:t>
      </w:r>
      <w:r>
        <w:rPr/>
        <w:t>万份，占本计划开始时公司总股本的</w:t>
      </w:r>
      <w:r>
        <w:rPr>
          <w:rFonts w:ascii="Times New Roman" w:hAnsi="Times New Roman" w:cs="Times New Roman" w:eastAsia="Times New Roman" w:hint="default"/>
        </w:rPr>
        <w:t>0.28%</w:t>
      </w:r>
      <w:r>
        <w:rPr/>
        <w:t>。</w:t>
      </w:r>
    </w:p>
    <w:p>
      <w:pPr>
        <w:spacing w:line="240" w:lineRule="auto" w:before="3"/>
        <w:rPr>
          <w:rFonts w:ascii="宋体" w:hAnsi="宋体" w:cs="宋体" w:eastAsia="宋体" w:hint="default"/>
          <w:sz w:val="24"/>
          <w:szCs w:val="24"/>
        </w:rPr>
      </w:pPr>
    </w:p>
    <w:p>
      <w:pPr>
        <w:pStyle w:val="BodyText"/>
        <w:spacing w:line="256" w:lineRule="auto"/>
        <w:ind w:left="1145" w:right="211"/>
        <w:jc w:val="both"/>
      </w:pPr>
      <w:r>
        <w:rPr>
          <w:rFonts w:ascii="Times New Roman" w:hAnsi="Times New Roman" w:cs="Times New Roman" w:eastAsia="Times New Roman" w:hint="default"/>
          <w:spacing w:val="-2"/>
        </w:rPr>
        <w:t>4</w:t>
      </w:r>
      <w:r>
        <w:rPr>
          <w:spacing w:val="-2"/>
        </w:rPr>
        <w:t>、激励计划授予的股票期权的有效期为首次授权日起四年。首次授予的股票期权自本计划首次</w:t>
      </w:r>
      <w:r>
        <w:rPr>
          <w:spacing w:val="-91"/>
        </w:rPr>
        <w:t> </w:t>
      </w:r>
      <w:r>
        <w:rPr>
          <w:spacing w:val="-91"/>
        </w:rPr>
      </w:r>
      <w:r>
        <w:rPr/>
        <w:t>授权日起满一年后，激励对象可在可行权期内按每年</w:t>
      </w:r>
      <w:r>
        <w:rPr>
          <w:rFonts w:ascii="Times New Roman" w:hAnsi="Times New Roman" w:cs="Times New Roman" w:eastAsia="Times New Roman" w:hint="default"/>
        </w:rPr>
        <w:t>40%:30%:30%</w:t>
      </w:r>
      <w:r>
        <w:rPr/>
        <w:t>的行权比例分批逐年行权。</w:t>
      </w:r>
      <w:r>
        <w:rPr>
          <w:spacing w:val="-83"/>
        </w:rPr>
        <w:t> </w:t>
      </w:r>
      <w:r>
        <w:rPr>
          <w:spacing w:val="-83"/>
        </w:rPr>
      </w:r>
      <w:r>
        <w:rPr/>
        <w:t>预留部分的股票期权自本计划首次授权日起满二年后，激励对象可在行权期内按每年</w:t>
      </w:r>
      <w:r>
        <w:rPr>
          <w:rFonts w:ascii="Times New Roman" w:hAnsi="Times New Roman" w:cs="Times New Roman" w:eastAsia="Times New Roman" w:hint="default"/>
        </w:rPr>
        <w:t>50%:50%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的行权比例分批逐年行权。</w:t>
      </w:r>
    </w:p>
    <w:p>
      <w:pPr>
        <w:spacing w:line="240" w:lineRule="auto" w:before="7"/>
        <w:rPr>
          <w:rFonts w:ascii="宋体" w:hAnsi="宋体" w:cs="宋体" w:eastAsia="宋体" w:hint="default"/>
          <w:sz w:val="25"/>
          <w:szCs w:val="25"/>
        </w:rPr>
      </w:pPr>
    </w:p>
    <w:p>
      <w:pPr>
        <w:pStyle w:val="BodyText"/>
        <w:spacing w:line="261" w:lineRule="auto"/>
        <w:ind w:left="871" w:right="10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日，公司第四届董事会第三次会议和第四届监事会第三次会议分别审议通过了《万达 信息股份有限公司</w:t>
      </w: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2011</w:t>
      </w:r>
      <w:r>
        <w:rPr/>
        <w:t>年度）（草案）》， 公司独立董事对《万达信息股份有限公司</w:t>
      </w: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2011</w:t>
      </w:r>
      <w:r>
        <w:rPr/>
        <w:t>年度）（草案）》发表了同 </w:t>
      </w:r>
      <w:r>
        <w:rPr>
          <w:spacing w:val="-1"/>
        </w:rPr>
        <w:t>意的独立意见，公司监事会对激励对象名单发表了同意意见，律师事务所出具了同意的法律意见。</w:t>
      </w:r>
      <w:r>
        <w:rPr>
          <w:spacing w:val="-68"/>
        </w:rPr>
        <w:t> </w:t>
      </w:r>
      <w:r>
        <w:rPr>
          <w:spacing w:val="-68"/>
        </w:rPr>
      </w:r>
      <w:r>
        <w:rPr/>
        <w:t>上述股权激励计划（草案）报中国证监会备案。 根据中国证监会的反馈意见，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日，公司第四届董事会</w:t>
      </w:r>
      <w:r>
        <w:rPr>
          <w:rFonts w:ascii="Times New Roman" w:hAnsi="Times New Roman" w:cs="Times New Roman" w:eastAsia="Times New Roman" w:hint="default"/>
        </w:rPr>
        <w:t>2011</w:t>
      </w:r>
      <w:r>
        <w:rPr/>
        <w:t>年第九次临时会议和第四届 </w:t>
      </w:r>
      <w:r>
        <w:rPr>
          <w:spacing w:val="8"/>
        </w:rPr>
        <w:t>监事会</w:t>
      </w:r>
      <w:r>
        <w:rPr>
          <w:rFonts w:ascii="Times New Roman" w:hAnsi="Times New Roman" w:cs="Times New Roman" w:eastAsia="Times New Roman" w:hint="default"/>
          <w:spacing w:val="8"/>
        </w:rPr>
        <w:t>2011</w:t>
      </w:r>
      <w:r>
        <w:rPr>
          <w:spacing w:val="8"/>
        </w:rPr>
        <w:t>年第三次临时会议分别审议通过了《万达信息股份有限公司</w:t>
      </w:r>
      <w:r>
        <w:rPr>
          <w:rFonts w:ascii="Times New Roman" w:hAnsi="Times New Roman" w:cs="Times New Roman" w:eastAsia="Times New Roman" w:hint="default"/>
          <w:spacing w:val="8"/>
        </w:rPr>
        <w:t>A</w:t>
      </w:r>
      <w:r>
        <w:rPr>
          <w:spacing w:val="8"/>
        </w:rPr>
        <w:t>股股票期权激励计划</w:t>
      </w:r>
    </w:p>
    <w:p>
      <w:pPr>
        <w:pStyle w:val="BodyText"/>
        <w:spacing w:line="240" w:lineRule="auto"/>
        <w:ind w:left="872" w:right="100"/>
        <w:jc w:val="left"/>
      </w:pPr>
      <w:r>
        <w:rPr/>
        <w:t>（</w:t>
      </w:r>
      <w:r>
        <w:rPr>
          <w:rFonts w:ascii="Times New Roman" w:hAnsi="Times New Roman" w:cs="Times New Roman" w:eastAsia="Times New Roman" w:hint="default"/>
        </w:rPr>
        <w:t>2011</w:t>
      </w:r>
      <w:r>
        <w:rPr/>
        <w:t>年度）（草案）修订稿》，公司独立董事对《万达信息股份有限公司</w:t>
      </w:r>
      <w:r>
        <w:rPr>
          <w:rFonts w:ascii="Times New Roman" w:hAnsi="Times New Roman" w:cs="Times New Roman" w:eastAsia="Times New Roman" w:hint="default"/>
        </w:rPr>
        <w:t>A</w:t>
      </w:r>
      <w:r>
        <w:rPr/>
        <w:t>股股票期权激励计划</w:t>
      </w:r>
    </w:p>
    <w:p>
      <w:pPr>
        <w:pStyle w:val="BodyText"/>
        <w:spacing w:line="256" w:lineRule="auto" w:before="21"/>
        <w:ind w:left="871" w:right="100"/>
        <w:jc w:val="left"/>
      </w:pPr>
      <w:r>
        <w:rPr>
          <w:spacing w:val="-1"/>
        </w:rPr>
        <w:t>（</w:t>
      </w:r>
      <w:r>
        <w:rPr>
          <w:rFonts w:ascii="Times New Roman" w:hAnsi="Times New Roman" w:cs="Times New Roman" w:eastAsia="Times New Roman" w:hint="default"/>
          <w:spacing w:val="-1"/>
        </w:rPr>
        <w:t>2011</w:t>
      </w:r>
      <w:r>
        <w:rPr>
          <w:spacing w:val="-1"/>
        </w:rPr>
        <w:t>年度）（草案）修订稿》发表了同意的补充独立意见，公司监事会对激励对象名单（修订）</w:t>
      </w:r>
      <w:r>
        <w:rPr>
          <w:spacing w:val="-69"/>
        </w:rPr>
        <w:t> </w:t>
      </w:r>
      <w:r>
        <w:rPr>
          <w:spacing w:val="-69"/>
        </w:rPr>
      </w:r>
      <w:r>
        <w:rPr/>
        <w:t>发表了同意意见，律师事务所出具了同意的法律意见。</w:t>
      </w:r>
    </w:p>
    <w:p>
      <w:pPr>
        <w:pStyle w:val="BodyText"/>
        <w:spacing w:line="264" w:lineRule="auto" w:before="22"/>
        <w:ind w:left="872" w:right="189"/>
        <w:jc w:val="left"/>
        <w:rPr>
          <w:rFonts w:ascii="Times New Roman" w:hAnsi="Times New Roman" w:cs="Times New Roman" w:eastAsia="Times New Roman" w:hint="default"/>
        </w:rPr>
      </w:pPr>
      <w:r>
        <w:rPr/>
        <w:t>《股票期权激励计划》经中国证监会备案无异议后，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2011</w:t>
      </w:r>
      <w:r>
        <w:rPr/>
        <w:t>年第二次临时股</w:t>
      </w:r>
      <w:r>
        <w:rPr>
          <w:spacing w:val="-17"/>
        </w:rPr>
        <w:t> </w:t>
      </w:r>
      <w:r>
        <w:rPr>
          <w:spacing w:val="-17"/>
        </w:rPr>
      </w:r>
      <w:r>
        <w:rPr/>
        <w:t>东大会审议通过了《股票期权激励计划》、《关于提请股东大会授权董事会办理公司股票期权激</w:t>
      </w:r>
      <w:r>
        <w:rPr>
          <w:spacing w:val="-23"/>
        </w:rPr>
        <w:t> </w:t>
      </w:r>
      <w:r>
        <w:rPr>
          <w:spacing w:val="-23"/>
        </w:rPr>
      </w:r>
      <w:r>
        <w:rPr>
          <w:spacing w:val="-2"/>
        </w:rPr>
        <w:t>励计划（</w:t>
      </w:r>
      <w:r>
        <w:rPr>
          <w:rFonts w:ascii="Times New Roman" w:hAnsi="Times New Roman" w:cs="Times New Roman" w:eastAsia="Times New Roman" w:hint="default"/>
          <w:spacing w:val="-2"/>
        </w:rPr>
        <w:t>2011</w:t>
      </w:r>
      <w:r>
        <w:rPr>
          <w:spacing w:val="-2"/>
        </w:rPr>
        <w:t>年度）相关事宜的议案》及《万达信息股份有限公司</w:t>
      </w:r>
      <w:r>
        <w:rPr>
          <w:rFonts w:ascii="Times New Roman" w:hAnsi="Times New Roman" w:cs="Times New Roman" w:eastAsia="Times New Roman" w:hint="default"/>
          <w:spacing w:val="-2"/>
        </w:rPr>
        <w:t>A</w:t>
      </w:r>
      <w:r>
        <w:rPr>
          <w:spacing w:val="-2"/>
        </w:rPr>
        <w:t>股股票期权激励计划（</w:t>
      </w:r>
      <w:r>
        <w:rPr>
          <w:rFonts w:ascii="Times New Roman" w:hAnsi="Times New Roman" w:cs="Times New Roman" w:eastAsia="Times New Roman" w:hint="default"/>
          <w:spacing w:val="-2"/>
        </w:rPr>
        <w:t>2011</w:t>
      </w:r>
      <w:r>
        <w:rPr>
          <w:spacing w:val="-2"/>
        </w:rPr>
        <w:t>年</w:t>
      </w:r>
      <w:r>
        <w:rPr>
          <w:spacing w:val="-66"/>
        </w:rPr>
        <w:t> </w:t>
      </w:r>
      <w:r>
        <w:rPr/>
        <w:t>度）实施考核办法》。董事会被授权确定期权授权日、在激励对象符合条件时向激励对象授予股</w:t>
      </w:r>
      <w:r>
        <w:rPr>
          <w:spacing w:val="-23"/>
        </w:rPr>
        <w:t> </w:t>
      </w:r>
      <w:r>
        <w:rPr>
          <w:spacing w:val="-23"/>
        </w:rPr>
      </w:r>
      <w:r>
        <w:rPr/>
        <w:t>票期权并办理授予股票期权所必须的全部事宜。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日，公司第四届董事会</w:t>
      </w:r>
      <w:r>
        <w:rPr>
          <w:rFonts w:ascii="Times New Roman" w:hAnsi="Times New Roman" w:cs="Times New Roman" w:eastAsia="Times New Roman" w:hint="default"/>
        </w:rPr>
        <w:t>2011</w:t>
      </w:r>
      <w:r>
        <w:rPr/>
        <w:t>年第十一次临时会议和第四届监事会</w:t>
      </w:r>
      <w:r>
        <w:rPr>
          <w:rFonts w:ascii="Times New Roman" w:hAnsi="Times New Roman" w:cs="Times New Roman" w:eastAsia="Times New Roman" w:hint="default"/>
        </w:rPr>
        <w:t>2011</w:t>
      </w:r>
      <w:r>
        <w:rPr/>
        <w:t>年第五次临时</w:t>
      </w:r>
      <w:r>
        <w:rPr>
          <w:spacing w:val="-18"/>
        </w:rPr>
        <w:t> </w:t>
      </w:r>
      <w:r>
        <w:rPr>
          <w:spacing w:val="-18"/>
        </w:rPr>
      </w:r>
      <w:r>
        <w:rPr/>
        <w:t>会议审议通过了《关于公司</w:t>
      </w:r>
      <w:r>
        <w:rPr>
          <w:rFonts w:ascii="Times New Roman" w:hAnsi="Times New Roman" w:cs="Times New Roman" w:eastAsia="Times New Roman" w:hint="default"/>
        </w:rPr>
        <w:t>A</w:t>
      </w:r>
      <w:r>
        <w:rPr/>
        <w:t>股股票期权激励计划激励对象调整的议案》、《关于公司</w:t>
      </w:r>
      <w:r>
        <w:rPr>
          <w:rFonts w:ascii="Times New Roman" w:hAnsi="Times New Roman" w:cs="Times New Roman" w:eastAsia="Times New Roman" w:hint="default"/>
        </w:rPr>
        <w:t>A</w:t>
      </w:r>
      <w:r>
        <w:rPr/>
        <w:t>股股票期</w:t>
      </w:r>
      <w:r>
        <w:rPr>
          <w:spacing w:val="-99"/>
        </w:rPr>
        <w:t> </w:t>
      </w:r>
      <w:r>
        <w:rPr>
          <w:spacing w:val="-99"/>
        </w:rPr>
      </w:r>
      <w:r>
        <w:rPr/>
        <w:t>权激励计划行权价格调整的议案》及《关于向激励对象首次授予股票期权的议案》，确认本次</w:t>
      </w:r>
      <w:r>
        <w:rPr>
          <w:rFonts w:ascii="Times New Roman" w:hAnsi="Times New Roman" w:cs="Times New Roman" w:eastAsia="Times New Roman" w:hint="default"/>
        </w:rPr>
        <w:t>196</w:t>
      </w:r>
    </w:p>
    <w:p>
      <w:pPr>
        <w:spacing w:after="0" w:line="264" w:lineRule="auto"/>
        <w:jc w:val="left"/>
        <w:rPr>
          <w:rFonts w:ascii="Times New Roman" w:hAnsi="Times New Roman" w:cs="Times New Roman" w:eastAsia="Times New Roman" w:hint="default"/>
        </w:rPr>
        <w:sectPr>
          <w:pgSz w:w="11910" w:h="16840"/>
          <w:pgMar w:header="747" w:footer="979" w:top="1060" w:bottom="1160" w:left="980" w:right="920"/>
        </w:sectPr>
      </w:pPr>
    </w:p>
    <w:p>
      <w:pPr>
        <w:spacing w:line="240" w:lineRule="auto" w:before="1"/>
        <w:rPr>
          <w:rFonts w:ascii="Times New Roman" w:hAnsi="Times New Roman" w:cs="Times New Roman" w:eastAsia="Times New Roman" w:hint="default"/>
          <w:sz w:val="28"/>
          <w:szCs w:val="28"/>
        </w:rPr>
      </w:pPr>
    </w:p>
    <w:p>
      <w:pPr>
        <w:pStyle w:val="BodyText"/>
        <w:spacing w:line="261" w:lineRule="auto" w:before="35"/>
        <w:ind w:left="871" w:right="190"/>
        <w:jc w:val="left"/>
      </w:pPr>
      <w:r>
        <w:rPr/>
        <w:t>名股权激励对象的主体资格合法、有效，且满足《股票期权激励计划》规定的获授条件，同意激</w:t>
      </w:r>
      <w:r>
        <w:rPr>
          <w:spacing w:val="-23"/>
        </w:rPr>
        <w:t> </w:t>
      </w:r>
      <w:r>
        <w:rPr>
          <w:spacing w:val="-23"/>
        </w:rPr>
      </w:r>
      <w:r>
        <w:rPr/>
        <w:t>励对象按照《股票期权激励计划》有关规定获授股票期权。公司独立董事发表了独立意见，认为</w:t>
      </w:r>
      <w:r>
        <w:rPr>
          <w:spacing w:val="-23"/>
        </w:rPr>
        <w:t> </w:t>
      </w:r>
      <w:r>
        <w:rPr>
          <w:spacing w:val="-23"/>
        </w:rPr>
      </w:r>
      <w:r>
        <w:rPr>
          <w:spacing w:val="-2"/>
        </w:rPr>
        <w:t>激励对象主体资格确认办法合法有效，确定的授权日符合相关规定，同意</w:t>
      </w:r>
      <w:r>
        <w:rPr>
          <w:rFonts w:ascii="Times New Roman" w:hAnsi="Times New Roman" w:cs="Times New Roman" w:eastAsia="Times New Roman" w:hint="default"/>
          <w:spacing w:val="-2"/>
        </w:rPr>
        <w:t>196</w:t>
      </w:r>
      <w:r>
        <w:rPr>
          <w:spacing w:val="-2"/>
        </w:rPr>
        <w:t>名激励对象获授</w:t>
      </w:r>
      <w:r>
        <w:rPr>
          <w:rFonts w:ascii="Times New Roman" w:hAnsi="Times New Roman" w:cs="Times New Roman" w:eastAsia="Times New Roman" w:hint="default"/>
          <w:spacing w:val="-2"/>
        </w:rPr>
        <w:t>459.6</w:t>
      </w:r>
      <w:r>
        <w:rPr>
          <w:rFonts w:ascii="Times New Roman" w:hAnsi="Times New Roman" w:cs="Times New Roman" w:eastAsia="Times New Roman" w:hint="default"/>
          <w:spacing w:val="-19"/>
        </w:rPr>
        <w:t> </w:t>
      </w:r>
      <w:r>
        <w:rPr/>
        <w:t>万份股票期权，股票期权的授权日为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日，行权价格为</w:t>
      </w:r>
      <w:r>
        <w:rPr>
          <w:rFonts w:ascii="Times New Roman" w:hAnsi="Times New Roman" w:cs="Times New Roman" w:eastAsia="Times New Roman" w:hint="default"/>
        </w:rPr>
        <w:t>27.81</w:t>
      </w:r>
      <w:r>
        <w:rPr/>
        <w:t>元。 </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10</w:t>
      </w:r>
      <w:r>
        <w:rPr>
          <w:spacing w:val="-1"/>
        </w:rPr>
        <w:t>日，公司第四届董事会</w:t>
      </w:r>
      <w:r>
        <w:rPr>
          <w:rFonts w:ascii="Times New Roman" w:hAnsi="Times New Roman" w:cs="Times New Roman" w:eastAsia="Times New Roman" w:hint="default"/>
          <w:spacing w:val="-1"/>
        </w:rPr>
        <w:t>2012</w:t>
      </w:r>
      <w:r>
        <w:rPr>
          <w:spacing w:val="-1"/>
        </w:rPr>
        <w:t>年第七次临时会议和第四届监事会</w:t>
      </w:r>
      <w:r>
        <w:rPr>
          <w:rFonts w:ascii="Times New Roman" w:hAnsi="Times New Roman" w:cs="Times New Roman" w:eastAsia="Times New Roman" w:hint="default"/>
          <w:spacing w:val="-1"/>
        </w:rPr>
        <w:t>2012</w:t>
      </w:r>
      <w:r>
        <w:rPr>
          <w:spacing w:val="-1"/>
        </w:rPr>
        <w:t>年第七次临时会议</w:t>
      </w:r>
      <w:r>
        <w:rPr>
          <w:spacing w:val="-65"/>
        </w:rPr>
        <w:t> </w:t>
      </w:r>
      <w:r>
        <w:rPr>
          <w:spacing w:val="-65"/>
        </w:rPr>
      </w:r>
      <w:r>
        <w:rPr/>
        <w:t>审议通过了《关于股票期权激励计划预留期权授予相关事项的议案》，董事会同意授予</w:t>
      </w:r>
      <w:r>
        <w:rPr>
          <w:rFonts w:ascii="Times New Roman" w:hAnsi="Times New Roman" w:cs="Times New Roman" w:eastAsia="Times New Roman" w:hint="default"/>
        </w:rPr>
        <w:t>5</w:t>
      </w:r>
      <w:r>
        <w:rPr/>
        <w:t>名激励对 象</w:t>
      </w:r>
      <w:r>
        <w:rPr>
          <w:rFonts w:ascii="Times New Roman" w:hAnsi="Times New Roman" w:cs="Times New Roman" w:eastAsia="Times New Roman" w:hint="default"/>
        </w:rPr>
        <w:t>34</w:t>
      </w:r>
      <w:r>
        <w:rPr/>
        <w:t>万份预留股票期权，确定公司预留期权的授权日为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日，行权价格为</w:t>
      </w:r>
      <w:r>
        <w:rPr>
          <w:rFonts w:ascii="Times New Roman" w:hAnsi="Times New Roman" w:cs="Times New Roman" w:eastAsia="Times New Roman" w:hint="default"/>
        </w:rPr>
        <w:t>29.21</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pStyle w:val="BodyText"/>
        <w:spacing w:line="259" w:lineRule="auto"/>
        <w:ind w:left="871" w:right="10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日，公司第四届董事会</w:t>
      </w:r>
      <w:r>
        <w:rPr>
          <w:rFonts w:ascii="Times New Roman" w:hAnsi="Times New Roman" w:cs="Times New Roman" w:eastAsia="Times New Roman" w:hint="default"/>
        </w:rPr>
        <w:t>2013</w:t>
      </w:r>
      <w:r>
        <w:rPr/>
        <w:t>年第一次临时会议和第四届监事会</w:t>
      </w:r>
      <w:r>
        <w:rPr>
          <w:rFonts w:ascii="Times New Roman" w:hAnsi="Times New Roman" w:cs="Times New Roman" w:eastAsia="Times New Roman" w:hint="default"/>
        </w:rPr>
        <w:t>2013</w:t>
      </w:r>
      <w:r>
        <w:rPr/>
        <w:t>年第一次临时会议 审议通过了《关于股票期权激励计划所涉激励对象、期权数量和行权价格调整的议案》。经过本</w:t>
      </w:r>
      <w:r>
        <w:rPr>
          <w:spacing w:val="-23"/>
        </w:rPr>
        <w:t> </w:t>
      </w:r>
      <w:r>
        <w:rPr>
          <w:spacing w:val="-23"/>
        </w:rPr>
      </w:r>
      <w:r>
        <w:rPr/>
        <w:t>次调整后的股票期权激励计划所涉首次授予的激励对象人数由</w:t>
      </w:r>
      <w:r>
        <w:rPr>
          <w:rFonts w:ascii="Times New Roman" w:hAnsi="Times New Roman" w:cs="Times New Roman" w:eastAsia="Times New Roman" w:hint="default"/>
        </w:rPr>
        <w:t>196</w:t>
      </w:r>
      <w:r>
        <w:rPr/>
        <w:t>人调整为</w:t>
      </w:r>
      <w:r>
        <w:rPr>
          <w:rFonts w:ascii="Times New Roman" w:hAnsi="Times New Roman" w:cs="Times New Roman" w:eastAsia="Times New Roman" w:hint="default"/>
        </w:rPr>
        <w:t>188</w:t>
      </w:r>
      <w:r>
        <w:rPr/>
        <w:t>人，激励对象总数</w:t>
      </w:r>
      <w:r>
        <w:rPr>
          <w:spacing w:val="-23"/>
        </w:rPr>
        <w:t> </w:t>
      </w:r>
      <w:r>
        <w:rPr>
          <w:spacing w:val="-23"/>
        </w:rPr>
      </w:r>
      <w:r>
        <w:rPr/>
        <w:t>由</w:t>
      </w:r>
      <w:r>
        <w:rPr>
          <w:rFonts w:ascii="Times New Roman" w:hAnsi="Times New Roman" w:cs="Times New Roman" w:eastAsia="Times New Roman" w:hint="default"/>
        </w:rPr>
        <w:t>201</w:t>
      </w:r>
      <w:r>
        <w:rPr/>
        <w:t>人调整为</w:t>
      </w:r>
      <w:r>
        <w:rPr>
          <w:rFonts w:ascii="Times New Roman" w:hAnsi="Times New Roman" w:cs="Times New Roman" w:eastAsia="Times New Roman" w:hint="default"/>
        </w:rPr>
        <w:t>193</w:t>
      </w:r>
      <w:r>
        <w:rPr/>
        <w:t>人；</w:t>
      </w:r>
      <w:r>
        <w:rPr>
          <w:spacing w:val="-43"/>
        </w:rPr>
        <w:t> </w:t>
      </w:r>
      <w:r>
        <w:rPr/>
        <w:t>所涉期权总数调整为</w:t>
      </w:r>
      <w:r>
        <w:rPr>
          <w:rFonts w:ascii="Times New Roman" w:hAnsi="Times New Roman" w:cs="Times New Roman" w:eastAsia="Times New Roman" w:hint="default"/>
        </w:rPr>
        <w:t>961.6</w:t>
      </w:r>
      <w:r>
        <w:rPr/>
        <w:t>万份（资本公积转增股本影响），其中首次授予 期权</w:t>
      </w:r>
      <w:r>
        <w:rPr>
          <w:rFonts w:ascii="Times New Roman" w:hAnsi="Times New Roman" w:cs="Times New Roman" w:eastAsia="Times New Roman" w:hint="default"/>
        </w:rPr>
        <w:t>893.6</w:t>
      </w:r>
      <w:r>
        <w:rPr/>
        <w:t>万份，预</w:t>
      </w:r>
      <w:r>
        <w:rPr>
          <w:spacing w:val="-1"/>
        </w:rPr>
        <w:t> </w:t>
      </w:r>
      <w:r>
        <w:rPr>
          <w:spacing w:val="-1"/>
        </w:rPr>
      </w:r>
      <w:r>
        <w:rPr/>
        <w:t>留期权</w:t>
      </w:r>
      <w:r>
        <w:rPr>
          <w:rFonts w:ascii="Times New Roman" w:hAnsi="Times New Roman" w:cs="Times New Roman" w:eastAsia="Times New Roman" w:hint="default"/>
        </w:rPr>
        <w:t>68</w:t>
      </w:r>
      <w:r>
        <w:rPr/>
        <w:t>万份；</w:t>
      </w:r>
      <w:r>
        <w:rPr>
          <w:spacing w:val="-86"/>
        </w:rPr>
        <w:t> </w:t>
      </w:r>
      <w:r>
        <w:rPr>
          <w:spacing w:val="-4"/>
        </w:rPr>
        <w:t>首次授予股票期权的行权价格由</w:t>
      </w:r>
      <w:r>
        <w:rPr>
          <w:rFonts w:ascii="Times New Roman" w:hAnsi="Times New Roman" w:cs="Times New Roman" w:eastAsia="Times New Roman" w:hint="default"/>
          <w:spacing w:val="-4"/>
        </w:rPr>
        <w:t>27.81</w:t>
      </w:r>
      <w:r>
        <w:rPr>
          <w:spacing w:val="-4"/>
        </w:rPr>
        <w:t>元调整为</w:t>
      </w:r>
      <w:r>
        <w:rPr>
          <w:rFonts w:ascii="Times New Roman" w:hAnsi="Times New Roman" w:cs="Times New Roman" w:eastAsia="Times New Roman" w:hint="default"/>
          <w:spacing w:val="-4"/>
        </w:rPr>
        <w:t>13.86</w:t>
      </w:r>
      <w:r>
        <w:rPr>
          <w:spacing w:val="-4"/>
        </w:rPr>
        <w:t>元（资本公积转增股本影响），</w:t>
      </w:r>
      <w:r>
        <w:rPr>
          <w:spacing w:val="-68"/>
        </w:rPr>
        <w:t> </w:t>
      </w:r>
      <w:r>
        <w:rPr>
          <w:spacing w:val="-68"/>
        </w:rPr>
      </w:r>
      <w:r>
        <w:rPr/>
        <w:t>预留期权的行权价格由</w:t>
      </w:r>
      <w:r>
        <w:rPr>
          <w:rFonts w:ascii="Times New Roman" w:hAnsi="Times New Roman" w:cs="Times New Roman" w:eastAsia="Times New Roman" w:hint="default"/>
        </w:rPr>
        <w:t>29.21</w:t>
      </w:r>
      <w:r>
        <w:rPr/>
        <w:t>元调整为</w:t>
      </w:r>
      <w:r>
        <w:rPr>
          <w:rFonts w:ascii="Times New Roman" w:hAnsi="Times New Roman" w:cs="Times New Roman" w:eastAsia="Times New Roman" w:hint="default"/>
        </w:rPr>
        <w:t>14.61</w:t>
      </w:r>
      <w:r>
        <w:rPr/>
        <w:t>元（资本公积转增股本影响）。 由于首次授予的</w:t>
      </w:r>
      <w:r>
        <w:rPr>
          <w:rFonts w:ascii="Times New Roman" w:hAnsi="Times New Roman" w:cs="Times New Roman" w:eastAsia="Times New Roman" w:hint="default"/>
        </w:rPr>
        <w:t>919.2</w:t>
      </w:r>
      <w:r>
        <w:rPr/>
        <w:t>万份股票期权中</w:t>
      </w:r>
      <w:r>
        <w:rPr>
          <w:rFonts w:ascii="Times New Roman" w:hAnsi="Times New Roman" w:cs="Times New Roman" w:eastAsia="Times New Roman" w:hint="default"/>
        </w:rPr>
        <w:t>25.6</w:t>
      </w:r>
      <w:r>
        <w:rPr/>
        <w:t>万份对应的</w:t>
      </w:r>
      <w:r>
        <w:rPr>
          <w:rFonts w:ascii="Times New Roman" w:hAnsi="Times New Roman" w:cs="Times New Roman" w:eastAsia="Times New Roman" w:hint="default"/>
        </w:rPr>
        <w:t>8</w:t>
      </w:r>
      <w:r>
        <w:rPr/>
        <w:t>名激励对象在</w:t>
      </w:r>
      <w:r>
        <w:rPr>
          <w:rFonts w:ascii="Times New Roman" w:hAnsi="Times New Roman" w:cs="Times New Roman" w:eastAsia="Times New Roman" w:hint="default"/>
        </w:rPr>
        <w:t>2012</w:t>
      </w:r>
      <w:r>
        <w:rPr/>
        <w:t>年度内从公司离职，已不 具备激励对象的资格，故对原估计的股票期权总成本进行调整。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日，公司第四届董事会</w:t>
      </w:r>
      <w:r>
        <w:rPr>
          <w:rFonts w:ascii="Times New Roman" w:hAnsi="Times New Roman" w:cs="Times New Roman" w:eastAsia="Times New Roman" w:hint="default"/>
        </w:rPr>
        <w:t>2013</w:t>
      </w:r>
      <w:r>
        <w:rPr/>
        <w:t>年第四次临时会议审议通过了《关于股票期权激励计划行 </w:t>
      </w:r>
      <w:r>
        <w:rPr>
          <w:spacing w:val="-4"/>
        </w:rPr>
        <w:t>权价格调整的议案》。经过本次调整后的股票期权激励计划，首次授予股票期权的行权价格由</w:t>
      </w:r>
      <w:r>
        <w:rPr>
          <w:rFonts w:ascii="Times New Roman" w:hAnsi="Times New Roman" w:cs="Times New Roman" w:eastAsia="Times New Roman" w:hint="default"/>
          <w:spacing w:val="-4"/>
        </w:rPr>
        <w:t>13.86</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元调整为</w:t>
      </w:r>
      <w:r>
        <w:rPr>
          <w:rFonts w:ascii="Times New Roman" w:hAnsi="Times New Roman" w:cs="Times New Roman" w:eastAsia="Times New Roman" w:hint="default"/>
        </w:rPr>
        <w:t>13.76</w:t>
      </w:r>
      <w:r>
        <w:rPr/>
        <w:t>元，预留期权的行权价格由</w:t>
      </w:r>
      <w:r>
        <w:rPr>
          <w:rFonts w:ascii="Times New Roman" w:hAnsi="Times New Roman" w:cs="Times New Roman" w:eastAsia="Times New Roman" w:hint="default"/>
        </w:rPr>
        <w:t>14.61</w:t>
      </w:r>
      <w:r>
        <w:rPr/>
        <w:t>元调整为</w:t>
      </w:r>
      <w:r>
        <w:rPr>
          <w:rFonts w:ascii="Times New Roman" w:hAnsi="Times New Roman" w:cs="Times New Roman" w:eastAsia="Times New Roman" w:hint="default"/>
        </w:rPr>
        <w:t>14.51</w:t>
      </w:r>
      <w:r>
        <w:rPr/>
        <w:t>元。</w:t>
      </w:r>
    </w:p>
    <w:p>
      <w:pPr>
        <w:pStyle w:val="BodyText"/>
        <w:spacing w:line="256" w:lineRule="auto" w:before="3"/>
        <w:ind w:left="871" w:right="210"/>
        <w:jc w:val="both"/>
      </w:pPr>
      <w:r>
        <w:rPr/>
        <w:t>经公司第四届董事会</w:t>
      </w:r>
      <w:r>
        <w:rPr>
          <w:rFonts w:ascii="Times New Roman" w:hAnsi="Times New Roman" w:cs="Times New Roman" w:eastAsia="Times New Roman" w:hint="default"/>
        </w:rPr>
        <w:t>2013</w:t>
      </w:r>
      <w:r>
        <w:rPr>
          <w:rFonts w:ascii="Times New Roman" w:hAnsi="Times New Roman" w:cs="Times New Roman" w:eastAsia="Times New Roman" w:hint="default"/>
          <w:spacing w:val="42"/>
        </w:rPr>
        <w:t> </w:t>
      </w:r>
      <w:r>
        <w:rPr/>
        <w:t>年第一次临时会议审议通过，公司股票期权激励计划首次授予股票期权 第一个行权期可行权数量为</w:t>
      </w:r>
      <w:r>
        <w:rPr>
          <w:rFonts w:ascii="Times New Roman" w:hAnsi="Times New Roman" w:cs="Times New Roman" w:eastAsia="Times New Roman" w:hint="default"/>
        </w:rPr>
        <w:t>357.44 </w:t>
      </w:r>
      <w:r>
        <w:rPr/>
        <w:t>万份，行权期自</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8 </w:t>
      </w:r>
      <w:r>
        <w:rPr/>
        <w:t>日至</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41"/>
        </w:rPr>
        <w:t> </w:t>
      </w:r>
      <w:r>
        <w:rPr/>
        <w:t>日止。公司 股票期权激励计划首次授予股票期权第一个行权期采用自主行权方式。因公司定于</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25 </w:t>
      </w:r>
      <w:r>
        <w:rPr/>
        <w:t>日披露</w:t>
      </w:r>
      <w:r>
        <w:rPr>
          <w:rFonts w:ascii="Times New Roman" w:hAnsi="Times New Roman" w:cs="Times New Roman" w:eastAsia="Times New Roman" w:hint="default"/>
        </w:rPr>
        <w:t>2013</w:t>
      </w:r>
      <w:r>
        <w:rPr/>
        <w:t>年第三季度报告，根据相关规定，公司股票期权激励计划首次授予股票期权第一个行</w:t>
      </w:r>
      <w:r>
        <w:rPr>
          <w:spacing w:val="-23"/>
        </w:rPr>
        <w:t> </w:t>
      </w:r>
      <w:r>
        <w:rPr>
          <w:spacing w:val="-23"/>
        </w:rPr>
      </w:r>
      <w:r>
        <w:rPr/>
        <w:t>权期至</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日已期满失效。第一个行权期已行权数量为</w:t>
      </w:r>
      <w:r>
        <w:rPr>
          <w:rFonts w:ascii="Times New Roman" w:hAnsi="Times New Roman" w:cs="Times New Roman" w:eastAsia="Times New Roman" w:hint="default"/>
        </w:rPr>
        <w:t>355.52</w:t>
      </w:r>
      <w:r>
        <w:rPr/>
        <w:t>万份，公司将根据规定对 行权期内未行权的</w:t>
      </w:r>
      <w:r>
        <w:rPr>
          <w:rFonts w:ascii="Times New Roman" w:hAnsi="Times New Roman" w:cs="Times New Roman" w:eastAsia="Times New Roman" w:hint="default"/>
        </w:rPr>
        <w:t>1.92</w:t>
      </w:r>
      <w:r>
        <w:rPr>
          <w:rFonts w:ascii="Times New Roman" w:hAnsi="Times New Roman" w:cs="Times New Roman" w:eastAsia="Times New Roman" w:hint="default"/>
          <w:spacing w:val="30"/>
        </w:rPr>
        <w:t> </w:t>
      </w:r>
      <w:r>
        <w:rPr/>
        <w:t>万份股票期权予以注销。</w:t>
      </w:r>
    </w:p>
    <w:p>
      <w:pPr>
        <w:pStyle w:val="BodyText"/>
        <w:spacing w:line="261" w:lineRule="auto" w:before="5"/>
        <w:ind w:left="871" w:right="202"/>
        <w:jc w:val="left"/>
      </w:pPr>
      <w:r>
        <w:rPr/>
        <w:t>因激励对象姚潇意等</w:t>
      </w:r>
      <w:r>
        <w:rPr>
          <w:rFonts w:ascii="Times New Roman" w:hAnsi="Times New Roman" w:cs="Times New Roman" w:eastAsia="Times New Roman" w:hint="default"/>
        </w:rPr>
        <w:t>8</w:t>
      </w:r>
      <w:r>
        <w:rPr>
          <w:rFonts w:ascii="Times New Roman" w:hAnsi="Times New Roman" w:cs="Times New Roman" w:eastAsia="Times New Roman" w:hint="default"/>
          <w:spacing w:val="45"/>
        </w:rPr>
        <w:t> </w:t>
      </w:r>
      <w:r>
        <w:rPr/>
        <w:t>人从公司离职，已不具备激励对象资格，激励对象总数由</w:t>
      </w:r>
      <w:r>
        <w:rPr>
          <w:rFonts w:ascii="Times New Roman" w:hAnsi="Times New Roman" w:cs="Times New Roman" w:eastAsia="Times New Roman" w:hint="default"/>
        </w:rPr>
        <w:t>193</w:t>
      </w:r>
      <w:r>
        <w:rPr>
          <w:rFonts w:ascii="Times New Roman" w:hAnsi="Times New Roman" w:cs="Times New Roman" w:eastAsia="Times New Roman" w:hint="default"/>
          <w:spacing w:val="48"/>
        </w:rPr>
        <w:t> </w:t>
      </w:r>
      <w:r>
        <w:rPr/>
        <w:t>人调整为</w:t>
      </w:r>
      <w:r>
        <w:rPr>
          <w:rFonts w:ascii="Times New Roman" w:hAnsi="Times New Roman" w:cs="Times New Roman" w:eastAsia="Times New Roman" w:hint="default"/>
        </w:rPr>
        <w:t>185</w:t>
      </w:r>
      <w:r>
        <w:rPr>
          <w:rFonts w:ascii="Times New Roman" w:hAnsi="Times New Roman" w:cs="Times New Roman" w:eastAsia="Times New Roman" w:hint="default"/>
          <w:spacing w:val="-50"/>
        </w:rPr>
        <w:t> </w:t>
      </w:r>
      <w:r>
        <w:rPr/>
        <w:t>人，其中首次授予激励对象人数为</w:t>
      </w:r>
      <w:r>
        <w:rPr>
          <w:rFonts w:ascii="Times New Roman" w:hAnsi="Times New Roman" w:cs="Times New Roman" w:eastAsia="Times New Roman" w:hint="default"/>
        </w:rPr>
        <w:t>180</w:t>
      </w:r>
      <w:r>
        <w:rPr>
          <w:rFonts w:ascii="Times New Roman" w:hAnsi="Times New Roman" w:cs="Times New Roman" w:eastAsia="Times New Roman" w:hint="default"/>
          <w:spacing w:val="16"/>
        </w:rPr>
        <w:t> </w:t>
      </w:r>
      <w:r>
        <w:rPr/>
        <w:t>人；所涉期权总数调整为</w:t>
      </w:r>
      <w:r>
        <w:rPr>
          <w:rFonts w:ascii="Times New Roman" w:hAnsi="Times New Roman" w:cs="Times New Roman" w:eastAsia="Times New Roman" w:hint="default"/>
        </w:rPr>
        <w:t>580.16</w:t>
      </w:r>
      <w:r>
        <w:rPr>
          <w:rFonts w:ascii="Times New Roman" w:hAnsi="Times New Roman" w:cs="Times New Roman" w:eastAsia="Times New Roman" w:hint="default"/>
          <w:spacing w:val="13"/>
        </w:rPr>
        <w:t> </w:t>
      </w:r>
      <w:r>
        <w:rPr/>
        <w:t>万份，其中首次授予期权</w:t>
      </w:r>
      <w:r>
        <w:rPr>
          <w:spacing w:val="-97"/>
        </w:rPr>
        <w:t> </w:t>
      </w:r>
      <w:r>
        <w:rPr>
          <w:rFonts w:ascii="Times New Roman" w:hAnsi="Times New Roman" w:cs="Times New Roman" w:eastAsia="Times New Roman" w:hint="default"/>
        </w:rPr>
        <w:t>512.16 </w:t>
      </w:r>
      <w:r>
        <w:rPr>
          <w:spacing w:val="-4"/>
        </w:rPr>
        <w:t>万份，预留期权</w:t>
      </w:r>
      <w:r>
        <w:rPr>
          <w:rFonts w:ascii="Times New Roman" w:hAnsi="Times New Roman" w:cs="Times New Roman" w:eastAsia="Times New Roman" w:hint="default"/>
          <w:spacing w:val="-4"/>
        </w:rPr>
        <w:t>68 </w:t>
      </w:r>
      <w:r>
        <w:rPr>
          <w:spacing w:val="-4"/>
        </w:rPr>
        <w:t>万份。公司将根据规定，对姚潇意等</w:t>
      </w:r>
      <w:r>
        <w:rPr>
          <w:rFonts w:ascii="Times New Roman" w:hAnsi="Times New Roman" w:cs="Times New Roman" w:eastAsia="Times New Roman" w:hint="default"/>
          <w:spacing w:val="-4"/>
        </w:rPr>
        <w:t>8 </w:t>
      </w:r>
      <w:r>
        <w:rPr/>
        <w:t>人已获授但尚未行权的</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万份股 票期权予以注销。 </w:t>
      </w:r>
      <w:r>
        <w:rPr>
          <w:spacing w:val="-2"/>
        </w:rPr>
        <w:t>由于首次授予的</w:t>
      </w:r>
      <w:r>
        <w:rPr>
          <w:rFonts w:ascii="Times New Roman" w:hAnsi="Times New Roman" w:cs="Times New Roman" w:eastAsia="Times New Roman" w:hint="default"/>
          <w:spacing w:val="-2"/>
        </w:rPr>
        <w:t>893.6</w:t>
      </w:r>
      <w:r>
        <w:rPr>
          <w:spacing w:val="-2"/>
        </w:rPr>
        <w:t>万份股票期权中</w:t>
      </w:r>
      <w:r>
        <w:rPr>
          <w:rFonts w:ascii="Times New Roman" w:hAnsi="Times New Roman" w:cs="Times New Roman" w:eastAsia="Times New Roman" w:hint="default"/>
          <w:spacing w:val="-2"/>
        </w:rPr>
        <w:t>24</w:t>
      </w:r>
      <w:r>
        <w:rPr>
          <w:spacing w:val="-2"/>
        </w:rPr>
        <w:t>万份对应的</w:t>
      </w:r>
      <w:r>
        <w:rPr>
          <w:rFonts w:ascii="Times New Roman" w:hAnsi="Times New Roman" w:cs="Times New Roman" w:eastAsia="Times New Roman" w:hint="default"/>
          <w:spacing w:val="-2"/>
        </w:rPr>
        <w:t>8</w:t>
      </w:r>
      <w:r>
        <w:rPr>
          <w:spacing w:val="-2"/>
        </w:rPr>
        <w:t>名激励对象在</w:t>
      </w:r>
      <w:r>
        <w:rPr>
          <w:rFonts w:ascii="Times New Roman" w:hAnsi="Times New Roman" w:cs="Times New Roman" w:eastAsia="Times New Roman" w:hint="default"/>
          <w:spacing w:val="-2"/>
        </w:rPr>
        <w:t>2013</w:t>
      </w:r>
      <w:r>
        <w:rPr>
          <w:spacing w:val="-2"/>
        </w:rPr>
        <w:t>年度内从公司离职，已不具</w:t>
      </w:r>
      <w:r>
        <w:rPr>
          <w:spacing w:val="-71"/>
        </w:rPr>
        <w:t> </w:t>
      </w:r>
      <w:r>
        <w:rPr>
          <w:spacing w:val="-71"/>
        </w:rPr>
      </w:r>
      <w:r>
        <w:rPr>
          <w:spacing w:val="6"/>
        </w:rPr>
        <w:t>备激励对象的资格，故对原估计的股票期权总成本进行调整。另由于第一批可行权股票期权共</w:t>
      </w:r>
      <w:r>
        <w:rPr>
          <w:spacing w:val="-77"/>
        </w:rPr>
        <w:t> </w:t>
      </w:r>
      <w:r>
        <w:rPr>
          <w:spacing w:val="-77"/>
        </w:rPr>
      </w:r>
      <w:r>
        <w:rPr>
          <w:rFonts w:ascii="Times New Roman" w:hAnsi="Times New Roman" w:cs="Times New Roman" w:eastAsia="Times New Roman" w:hint="default"/>
        </w:rPr>
        <w:t>357.44</w:t>
      </w:r>
      <w:r>
        <w:rPr/>
        <w:t>份，实际行权</w:t>
      </w:r>
      <w:r>
        <w:rPr>
          <w:rFonts w:ascii="Times New Roman" w:hAnsi="Times New Roman" w:cs="Times New Roman" w:eastAsia="Times New Roman" w:hint="default"/>
        </w:rPr>
        <w:t>355.52</w:t>
      </w:r>
      <w:r>
        <w:rPr/>
        <w:t>份，未行权的</w:t>
      </w:r>
      <w:r>
        <w:rPr>
          <w:rFonts w:ascii="Times New Roman" w:hAnsi="Times New Roman" w:cs="Times New Roman" w:eastAsia="Times New Roman" w:hint="default"/>
        </w:rPr>
        <w:t>1.92</w:t>
      </w:r>
      <w:r>
        <w:rPr>
          <w:rFonts w:ascii="Times New Roman" w:hAnsi="Times New Roman" w:cs="Times New Roman" w:eastAsia="Times New Roman" w:hint="default"/>
          <w:spacing w:val="26"/>
        </w:rPr>
        <w:t> </w:t>
      </w:r>
      <w:r>
        <w:rPr/>
        <w:t>万份已注销。</w:t>
      </w:r>
    </w:p>
    <w:p>
      <w:pPr>
        <w:pStyle w:val="BodyText"/>
        <w:spacing w:line="256" w:lineRule="auto"/>
        <w:ind w:left="871" w:right="210"/>
        <w:jc w:val="both"/>
      </w:pPr>
      <w:r>
        <w:rPr/>
        <w:t>经公司第五届董事会</w:t>
      </w:r>
      <w:r>
        <w:rPr>
          <w:rFonts w:ascii="Times New Roman" w:hAnsi="Times New Roman" w:cs="Times New Roman" w:eastAsia="Times New Roman" w:hint="default"/>
        </w:rPr>
        <w:t>2014 </w:t>
      </w:r>
      <w:r>
        <w:rPr/>
        <w:t>年第三次临时会议审议通过，公司股票期权激励计划（</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spacing w:val="-5"/>
        </w:rPr>
        <w:t>年度）首次</w:t>
      </w:r>
      <w:r>
        <w:rPr/>
        <w:t> 授予股票期权第二个行权期可行权数量为</w:t>
      </w:r>
      <w:r>
        <w:rPr>
          <w:rFonts w:ascii="Times New Roman" w:hAnsi="Times New Roman" w:cs="Times New Roman" w:eastAsia="Times New Roman" w:hint="default"/>
        </w:rPr>
        <w:t>256.08 </w:t>
      </w:r>
      <w:r>
        <w:rPr>
          <w:spacing w:val="-4"/>
        </w:rPr>
        <w:t>万份，行权期自</w:t>
      </w:r>
      <w:r>
        <w:rPr>
          <w:rFonts w:ascii="Times New Roman" w:hAnsi="Times New Roman" w:cs="Times New Roman" w:eastAsia="Times New Roman" w:hint="default"/>
          <w:spacing w:val="-4"/>
        </w:rPr>
        <w:t>2014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14 </w:t>
      </w:r>
      <w:r>
        <w:rPr/>
        <w:t>日至</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 </w:t>
      </w:r>
      <w:r>
        <w:rPr>
          <w:rFonts w:ascii="Times New Roman" w:hAnsi="Times New Roman" w:cs="Times New Roman" w:eastAsia="Times New Roman" w:hint="default"/>
        </w:rPr>
        <w:t>17 </w:t>
      </w:r>
      <w:r>
        <w:rPr/>
        <w:t>日止；预留股票期权第一个行权期可行权数量为</w:t>
      </w:r>
      <w:r>
        <w:rPr>
          <w:rFonts w:ascii="Times New Roman" w:hAnsi="Times New Roman" w:cs="Times New Roman" w:eastAsia="Times New Roman" w:hint="default"/>
        </w:rPr>
        <w:t>34 </w:t>
      </w:r>
      <w:r>
        <w:rPr>
          <w:spacing w:val="-5"/>
        </w:rPr>
        <w:t>万份，行权期自</w:t>
      </w:r>
      <w:r>
        <w:rPr>
          <w:rFonts w:ascii="Times New Roman" w:hAnsi="Times New Roman" w:cs="Times New Roman" w:eastAsia="Times New Roman" w:hint="default"/>
          <w:spacing w:val="-5"/>
        </w:rPr>
        <w:t>2014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14 </w:t>
      </w:r>
      <w:r>
        <w:rPr/>
        <w:t>日至</w:t>
      </w:r>
      <w:r>
        <w:rPr>
          <w:rFonts w:ascii="Times New Roman" w:hAnsi="Times New Roman" w:cs="Times New Roman" w:eastAsia="Times New Roman" w:hint="default"/>
        </w:rPr>
        <w:t>2014  </w:t>
      </w:r>
      <w:r>
        <w:rPr>
          <w:rFonts w:ascii="Times New Roman" w:hAnsi="Times New Roman" w:cs="Times New Roman" w:eastAsia="Times New Roman" w:hint="default"/>
          <w:spacing w:val="1"/>
        </w:rPr>
        <w:t> </w:t>
      </w:r>
      <w:r>
        <w:rPr/>
        <w:t>年</w:t>
      </w:r>
    </w:p>
    <w:p>
      <w:pPr>
        <w:pStyle w:val="BodyText"/>
        <w:spacing w:line="240" w:lineRule="auto" w:before="5"/>
        <w:ind w:left="872" w:right="173"/>
        <w:jc w:val="left"/>
      </w:pPr>
      <w:r>
        <w:rPr>
          <w:rFonts w:ascii="Times New Roman" w:hAnsi="Times New Roman" w:cs="Times New Roman" w:eastAsia="Times New Roman" w:hint="default"/>
        </w:rPr>
        <w:t>9  </w:t>
      </w:r>
      <w:r>
        <w:rPr/>
        <w:t>月</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日止。行权均采用自主行权方式。</w:t>
      </w:r>
    </w:p>
    <w:p>
      <w:pPr>
        <w:pStyle w:val="BodyText"/>
        <w:spacing w:line="256" w:lineRule="auto" w:before="21"/>
        <w:ind w:left="872" w:right="210"/>
        <w:jc w:val="both"/>
      </w:pPr>
      <w:r>
        <w:rPr/>
        <w:t>因</w:t>
      </w:r>
      <w:r>
        <w:rPr>
          <w:rFonts w:ascii="Times New Roman" w:hAnsi="Times New Roman" w:cs="Times New Roman" w:eastAsia="Times New Roman" w:hint="default"/>
        </w:rPr>
        <w:t>1 </w:t>
      </w:r>
      <w:r>
        <w:rPr/>
        <w:t>名激励对象离职、</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名激励对象因病过世，根据公司《股票期权激励计划》及相关规定，经公 司第五届董事会</w:t>
      </w:r>
      <w:r>
        <w:rPr>
          <w:rFonts w:ascii="Times New Roman" w:hAnsi="Times New Roman" w:cs="Times New Roman" w:eastAsia="Times New Roman" w:hint="default"/>
        </w:rPr>
        <w:t>2014</w:t>
      </w:r>
      <w:r>
        <w:rPr>
          <w:rFonts w:ascii="Times New Roman" w:hAnsi="Times New Roman" w:cs="Times New Roman" w:eastAsia="Times New Roman" w:hint="default"/>
          <w:spacing w:val="46"/>
        </w:rPr>
        <w:t> </w:t>
      </w:r>
      <w:r>
        <w:rPr/>
        <w:t>年第七次临时会议审议通过，取消上述</w:t>
      </w: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人的激励对象资格，并取消所涉及</w:t>
      </w:r>
      <w:r>
        <w:rPr>
          <w:spacing w:val="-103"/>
        </w:rPr>
        <w:t> </w:t>
      </w:r>
      <w:r>
        <w:rPr>
          <w:spacing w:val="-103"/>
        </w:rPr>
      </w:r>
      <w:r>
        <w:rPr/>
        <w:t>的期权数量。激励对象总数由</w:t>
      </w:r>
      <w:r>
        <w:rPr>
          <w:rFonts w:ascii="Times New Roman" w:hAnsi="Times New Roman" w:cs="Times New Roman" w:eastAsia="Times New Roman" w:hint="default"/>
        </w:rPr>
        <w:t>185 </w:t>
      </w:r>
      <w:r>
        <w:rPr/>
        <w:t>人调整为</w:t>
      </w:r>
      <w:r>
        <w:rPr>
          <w:rFonts w:ascii="Times New Roman" w:hAnsi="Times New Roman" w:cs="Times New Roman" w:eastAsia="Times New Roman" w:hint="default"/>
        </w:rPr>
        <w:t>183 </w:t>
      </w:r>
      <w:r>
        <w:rPr/>
        <w:t>人，其中首次授予激励对象人数为</w:t>
      </w:r>
      <w:r>
        <w:rPr>
          <w:rFonts w:ascii="Times New Roman" w:hAnsi="Times New Roman" w:cs="Times New Roman" w:eastAsia="Times New Roman" w:hint="default"/>
        </w:rPr>
        <w:t>178</w:t>
      </w:r>
      <w:r>
        <w:rPr>
          <w:rFonts w:ascii="Times New Roman" w:hAnsi="Times New Roman" w:cs="Times New Roman" w:eastAsia="Times New Roman" w:hint="default"/>
          <w:spacing w:val="12"/>
        </w:rPr>
        <w:t> </w:t>
      </w:r>
      <w:r>
        <w:rPr>
          <w:spacing w:val="-4"/>
        </w:rPr>
        <w:t>人；期权总</w:t>
      </w:r>
      <w:r>
        <w:rPr/>
        <w:t> 数调整为</w:t>
      </w:r>
      <w:r>
        <w:rPr>
          <w:rFonts w:ascii="Times New Roman" w:hAnsi="Times New Roman" w:cs="Times New Roman" w:eastAsia="Times New Roman" w:hint="default"/>
        </w:rPr>
        <w:t>1151.68</w:t>
      </w:r>
      <w:r>
        <w:rPr>
          <w:rFonts w:ascii="Times New Roman" w:hAnsi="Times New Roman" w:cs="Times New Roman" w:eastAsia="Times New Roman" w:hint="default"/>
          <w:spacing w:val="48"/>
        </w:rPr>
        <w:t> </w:t>
      </w:r>
      <w:r>
        <w:rPr/>
        <w:t>万份，其中首次授予期权</w:t>
      </w:r>
      <w:r>
        <w:rPr>
          <w:rFonts w:ascii="Times New Roman" w:hAnsi="Times New Roman" w:cs="Times New Roman" w:eastAsia="Times New Roman" w:hint="default"/>
        </w:rPr>
        <w:t>1015.68</w:t>
      </w:r>
      <w:r>
        <w:rPr>
          <w:rFonts w:ascii="Times New Roman" w:hAnsi="Times New Roman" w:cs="Times New Roman" w:eastAsia="Times New Roman" w:hint="default"/>
          <w:spacing w:val="46"/>
        </w:rPr>
        <w:t> </w:t>
      </w:r>
      <w:r>
        <w:rPr/>
        <w:t>万份，预留期权</w:t>
      </w:r>
      <w:r>
        <w:rPr>
          <w:rFonts w:ascii="Times New Roman" w:hAnsi="Times New Roman" w:cs="Times New Roman" w:eastAsia="Times New Roman" w:hint="default"/>
        </w:rPr>
        <w:t>136</w:t>
      </w:r>
      <w:r>
        <w:rPr>
          <w:rFonts w:ascii="Times New Roman" w:hAnsi="Times New Roman" w:cs="Times New Roman" w:eastAsia="Times New Roman" w:hint="default"/>
          <w:spacing w:val="46"/>
        </w:rPr>
        <w:t> </w:t>
      </w:r>
      <w:r>
        <w:rPr/>
        <w:t>万份。董事会同意公司根</w:t>
      </w:r>
      <w:r>
        <w:rPr>
          <w:spacing w:val="-103"/>
        </w:rPr>
        <w:t> </w:t>
      </w:r>
      <w:r>
        <w:rPr>
          <w:spacing w:val="-103"/>
        </w:rPr>
      </w:r>
      <w:r>
        <w:rPr/>
        <w:t>据规定，对被取消的</w:t>
      </w:r>
      <w:r>
        <w:rPr>
          <w:rFonts w:ascii="Times New Roman" w:hAnsi="Times New Roman" w:cs="Times New Roman" w:eastAsia="Times New Roman" w:hint="default"/>
        </w:rPr>
        <w:t>6.24</w:t>
      </w:r>
      <w:r>
        <w:rPr>
          <w:rFonts w:ascii="Times New Roman" w:hAnsi="Times New Roman" w:cs="Times New Roman" w:eastAsia="Times New Roman" w:hint="default"/>
          <w:spacing w:val="30"/>
        </w:rPr>
        <w:t> </w:t>
      </w:r>
      <w:r>
        <w:rPr/>
        <w:t>万份已授予的股票期权办理注销手续。</w:t>
      </w:r>
    </w:p>
    <w:p>
      <w:pPr>
        <w:spacing w:after="0" w:line="256" w:lineRule="auto"/>
        <w:jc w:val="both"/>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59" w:lineRule="auto" w:before="35"/>
        <w:ind w:left="871" w:right="131"/>
        <w:jc w:val="left"/>
      </w:pPr>
      <w:r>
        <w:rPr/>
        <w:t>根据相关规定，公司股票期权激励计划（</w:t>
      </w:r>
      <w:r>
        <w:rPr>
          <w:rFonts w:ascii="Times New Roman" w:hAnsi="Times New Roman" w:cs="Times New Roman" w:eastAsia="Times New Roman" w:hint="default"/>
        </w:rPr>
        <w:t>2011</w:t>
      </w:r>
      <w:r>
        <w:rPr>
          <w:rFonts w:ascii="Times New Roman" w:hAnsi="Times New Roman" w:cs="Times New Roman" w:eastAsia="Times New Roman" w:hint="default"/>
          <w:spacing w:val="45"/>
        </w:rPr>
        <w:t> </w:t>
      </w:r>
      <w:r>
        <w:rPr/>
        <w:t>年度）首次授予股票期权第二个行权期及预留股票 期权第一个行权期均已期满失效，公司将对行权期内未行权的</w:t>
      </w:r>
      <w:r>
        <w:rPr>
          <w:rFonts w:ascii="Times New Roman" w:hAnsi="Times New Roman" w:cs="Times New Roman" w:eastAsia="Times New Roman" w:hint="default"/>
        </w:rPr>
        <w:t>7.68</w:t>
      </w:r>
      <w:r>
        <w:rPr>
          <w:rFonts w:ascii="Times New Roman" w:hAnsi="Times New Roman" w:cs="Times New Roman" w:eastAsia="Times New Roman" w:hint="default"/>
          <w:spacing w:val="31"/>
        </w:rPr>
        <w:t> </w:t>
      </w:r>
      <w:r>
        <w:rPr/>
        <w:t>万份股票期权予以注销。 因另有</w:t>
      </w:r>
      <w:r>
        <w:rPr>
          <w:rFonts w:ascii="Times New Roman" w:hAnsi="Times New Roman" w:cs="Times New Roman" w:eastAsia="Times New Roman" w:hint="default"/>
        </w:rPr>
        <w:t>8 </w:t>
      </w:r>
      <w:r>
        <w:rPr>
          <w:spacing w:val="-3"/>
        </w:rPr>
        <w:t>名激励对象离职，根据公司《股票期权激励计划》及相关规定，该</w:t>
      </w:r>
      <w:r>
        <w:rPr>
          <w:rFonts w:ascii="Times New Roman" w:hAnsi="Times New Roman" w:cs="Times New Roman" w:eastAsia="Times New Roman" w:hint="default"/>
          <w:spacing w:val="-3"/>
        </w:rPr>
        <w:t>8</w:t>
      </w:r>
      <w:r>
        <w:rPr>
          <w:rFonts w:ascii="Times New Roman" w:hAnsi="Times New Roman" w:cs="Times New Roman" w:eastAsia="Times New Roman" w:hint="default"/>
          <w:spacing w:val="29"/>
        </w:rPr>
        <w:t> </w:t>
      </w:r>
      <w:r>
        <w:rPr/>
        <w:t>人已不具备激励对象 资格，所涉及的</w:t>
      </w:r>
      <w:r>
        <w:rPr>
          <w:rFonts w:ascii="Times New Roman" w:hAnsi="Times New Roman" w:cs="Times New Roman" w:eastAsia="Times New Roman" w:hint="default"/>
        </w:rPr>
        <w:t>22.56</w:t>
      </w:r>
      <w:r>
        <w:rPr>
          <w:rFonts w:ascii="Times New Roman" w:hAnsi="Times New Roman" w:cs="Times New Roman" w:eastAsia="Times New Roman" w:hint="default"/>
          <w:spacing w:val="46"/>
        </w:rPr>
        <w:t> </w:t>
      </w:r>
      <w:r>
        <w:rPr/>
        <w:t>万份已授予的股票期权将被取消，公司将按照规定被取消的</w:t>
      </w:r>
      <w:r>
        <w:rPr>
          <w:rFonts w:ascii="Times New Roman" w:hAnsi="Times New Roman" w:cs="Times New Roman" w:eastAsia="Times New Roman" w:hint="default"/>
        </w:rPr>
        <w:t>22.56</w:t>
      </w:r>
      <w:r>
        <w:rPr>
          <w:rFonts w:ascii="Times New Roman" w:hAnsi="Times New Roman" w:cs="Times New Roman" w:eastAsia="Times New Roman" w:hint="default"/>
          <w:spacing w:val="46"/>
        </w:rPr>
        <w:t> </w:t>
      </w:r>
      <w:r>
        <w:rPr/>
        <w:t>万份已授</w:t>
      </w:r>
      <w:r>
        <w:rPr>
          <w:spacing w:val="-103"/>
        </w:rPr>
        <w:t> </w:t>
      </w:r>
      <w:r>
        <w:rPr>
          <w:spacing w:val="-103"/>
        </w:rPr>
      </w:r>
      <w:r>
        <w:rPr/>
        <w:t>予的股票期权办理注销手续。 综上所述，经过本次调整后，公司股票期权激励计划所涉激励对象总数为</w:t>
      </w:r>
      <w:r>
        <w:rPr>
          <w:rFonts w:ascii="Times New Roman" w:hAnsi="Times New Roman" w:cs="Times New Roman" w:eastAsia="Times New Roman" w:hint="default"/>
        </w:rPr>
        <w:t>175</w:t>
      </w:r>
      <w:r>
        <w:rPr>
          <w:rFonts w:ascii="Times New Roman" w:hAnsi="Times New Roman" w:cs="Times New Roman" w:eastAsia="Times New Roman" w:hint="default"/>
          <w:spacing w:val="-18"/>
        </w:rPr>
        <w:t> </w:t>
      </w:r>
      <w:r>
        <w:rPr>
          <w:spacing w:val="-4"/>
        </w:rPr>
        <w:t>人，其中首次授予期</w:t>
      </w:r>
      <w:r>
        <w:rPr/>
        <w:t> 权的激励对象</w:t>
      </w:r>
      <w:r>
        <w:rPr>
          <w:rFonts w:ascii="Times New Roman" w:hAnsi="Times New Roman" w:cs="Times New Roman" w:eastAsia="Times New Roman" w:hint="default"/>
        </w:rPr>
        <w:t>170 </w:t>
      </w:r>
      <w:r>
        <w:rPr/>
        <w:t>人，预留期权授予的激励对象</w:t>
      </w:r>
      <w:r>
        <w:rPr>
          <w:rFonts w:ascii="Times New Roman" w:hAnsi="Times New Roman" w:cs="Times New Roman" w:eastAsia="Times New Roman" w:hint="default"/>
        </w:rPr>
        <w:t>5 </w:t>
      </w:r>
      <w:r>
        <w:rPr/>
        <w:t>人； 期权总数为</w:t>
      </w:r>
      <w:r>
        <w:rPr>
          <w:rFonts w:ascii="Times New Roman" w:hAnsi="Times New Roman" w:cs="Times New Roman" w:eastAsia="Times New Roman" w:hint="default"/>
        </w:rPr>
        <w:t>553.28</w:t>
      </w:r>
      <w:r>
        <w:rPr>
          <w:rFonts w:ascii="Times New Roman" w:hAnsi="Times New Roman" w:cs="Times New Roman" w:eastAsia="Times New Roman" w:hint="default"/>
          <w:spacing w:val="-11"/>
        </w:rPr>
        <w:t> </w:t>
      </w:r>
      <w:r>
        <w:rPr/>
        <w:t>万份，其中首次授予期 权</w:t>
      </w:r>
      <w:r>
        <w:rPr>
          <w:rFonts w:ascii="Times New Roman" w:hAnsi="Times New Roman" w:cs="Times New Roman" w:eastAsia="Times New Roman" w:hint="default"/>
        </w:rPr>
        <w:t>485.28  </w:t>
      </w:r>
      <w:r>
        <w:rPr/>
        <w:t>万份，预留期权</w:t>
      </w:r>
      <w:r>
        <w:rPr>
          <w:rFonts w:ascii="Times New Roman" w:hAnsi="Times New Roman" w:cs="Times New Roman" w:eastAsia="Times New Roman" w:hint="default"/>
        </w:rPr>
        <w:t>68  </w:t>
      </w:r>
      <w:r>
        <w:rPr/>
        <w:t>万份。公司将合计注销股票期权</w:t>
      </w:r>
      <w:r>
        <w:rPr>
          <w:rFonts w:ascii="Times New Roman" w:hAnsi="Times New Roman" w:cs="Times New Roman" w:eastAsia="Times New Roman" w:hint="default"/>
        </w:rPr>
        <w:t>36.48</w:t>
      </w:r>
      <w:r>
        <w:rPr>
          <w:rFonts w:ascii="Times New Roman" w:hAnsi="Times New Roman" w:cs="Times New Roman" w:eastAsia="Times New Roman" w:hint="default"/>
          <w:spacing w:val="-16"/>
        </w:rPr>
        <w:t> </w:t>
      </w:r>
      <w:r>
        <w:rPr/>
        <w:t>万份。</w:t>
      </w:r>
    </w:p>
    <w:p>
      <w:pPr>
        <w:spacing w:line="240" w:lineRule="auto" w:before="1"/>
        <w:rPr>
          <w:rFonts w:ascii="宋体" w:hAnsi="宋体" w:cs="宋体" w:eastAsia="宋体" w:hint="default"/>
          <w:sz w:val="24"/>
          <w:szCs w:val="24"/>
        </w:rPr>
      </w:pPr>
    </w:p>
    <w:p>
      <w:pPr>
        <w:pStyle w:val="BodyText"/>
        <w:spacing w:line="256" w:lineRule="auto"/>
        <w:ind w:left="872" w:right="150"/>
        <w:jc w:val="both"/>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31"/>
        </w:rPr>
        <w:t> </w:t>
      </w:r>
      <w:r>
        <w:rPr/>
        <w:t>模型估计的调整后的首次授予的股票期权总成本为</w:t>
      </w:r>
      <w:r>
        <w:rPr>
          <w:rFonts w:ascii="Times New Roman" w:hAnsi="Times New Roman" w:cs="Times New Roman" w:eastAsia="Times New Roman" w:hint="default"/>
        </w:rPr>
        <w:t>1,481.31</w:t>
      </w:r>
      <w:r>
        <w:rPr/>
        <w:t>万元。根据本次授予的期权数 量，假设各期可行权的股票期权数量不发生变化，</w:t>
      </w:r>
      <w:r>
        <w:rPr>
          <w:spacing w:val="-12"/>
        </w:rPr>
        <w:t> </w:t>
      </w:r>
      <w:r>
        <w:rPr/>
        <w:t>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日开始摊销，按照激励费用在 等待期内平均分摊的原则，则各期分摊的激励成本情况如下：</w:t>
      </w:r>
    </w:p>
    <w:p>
      <w:pPr>
        <w:spacing w:line="240" w:lineRule="auto" w:before="11"/>
        <w:rPr>
          <w:rFonts w:ascii="宋体" w:hAnsi="宋体" w:cs="宋体" w:eastAsia="宋体" w:hint="default"/>
          <w:sz w:val="2"/>
          <w:szCs w:val="2"/>
        </w:rPr>
      </w:pPr>
    </w:p>
    <w:tbl>
      <w:tblPr>
        <w:tblW w:w="0" w:type="auto"/>
        <w:jc w:val="left"/>
        <w:tblInd w:w="756" w:type="dxa"/>
        <w:tblLayout w:type="fixed"/>
        <w:tblCellMar>
          <w:top w:w="0" w:type="dxa"/>
          <w:left w:w="0" w:type="dxa"/>
          <w:bottom w:w="0" w:type="dxa"/>
          <w:right w:w="0" w:type="dxa"/>
        </w:tblCellMar>
        <w:tblLook w:val="01E0"/>
      </w:tblPr>
      <w:tblGrid>
        <w:gridCol w:w="2227"/>
        <w:gridCol w:w="1192"/>
        <w:gridCol w:w="1487"/>
        <w:gridCol w:w="1433"/>
        <w:gridCol w:w="1275"/>
      </w:tblGrid>
      <w:tr>
        <w:trPr>
          <w:trHeight w:val="667" w:hRule="exact"/>
        </w:trPr>
        <w:tc>
          <w:tcPr>
            <w:tcW w:w="2227" w:type="dxa"/>
            <w:tcBorders>
              <w:top w:val="single" w:sz="6" w:space="0" w:color="000000"/>
              <w:left w:val="single" w:sz="6" w:space="0" w:color="000000"/>
              <w:bottom w:val="single" w:sz="12" w:space="0" w:color="000000"/>
              <w:right w:val="single" w:sz="6" w:space="0" w:color="000000"/>
            </w:tcBorders>
          </w:tcPr>
          <w:p>
            <w:pPr/>
          </w:p>
        </w:tc>
        <w:tc>
          <w:tcPr>
            <w:tcW w:w="11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5"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1"/>
              <w:ind w:left="527" w:right="228" w:hanging="30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 分摊</w:t>
            </w:r>
          </w:p>
        </w:tc>
        <w:tc>
          <w:tcPr>
            <w:tcW w:w="1275" w:type="dxa"/>
            <w:tcBorders>
              <w:top w:val="single" w:sz="6" w:space="0" w:color="000000"/>
              <w:left w:val="single" w:sz="6" w:space="0" w:color="000000"/>
              <w:bottom w:val="single" w:sz="12" w:space="0" w:color="000000"/>
              <w:right w:val="nil" w:sz="6" w:space="0" w:color="auto"/>
            </w:tcBorders>
          </w:tcPr>
          <w:p>
            <w:pPr>
              <w:pStyle w:val="TableParagraph"/>
              <w:spacing w:line="300" w:lineRule="auto" w:before="21"/>
              <w:ind w:left="539" w:right="66" w:hanging="48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24-36</w:t>
            </w:r>
            <w:r>
              <w:rPr>
                <w:rFonts w:ascii="宋体" w:hAnsi="宋体" w:cs="宋体" w:eastAsia="宋体" w:hint="default"/>
                <w:sz w:val="18"/>
                <w:szCs w:val="18"/>
              </w:rPr>
              <w:t>个月分 摊</w:t>
            </w: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460.37</w:t>
            </w:r>
          </w:p>
        </w:tc>
        <w:tc>
          <w:tcPr>
            <w:tcW w:w="1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460.37</w:t>
            </w:r>
          </w:p>
        </w:tc>
        <w:tc>
          <w:tcPr>
            <w:tcW w:w="1433" w:type="dxa"/>
            <w:tcBorders>
              <w:top w:val="single" w:sz="12" w:space="0" w:color="000000"/>
              <w:left w:val="single" w:sz="6" w:space="0" w:color="000000"/>
              <w:bottom w:val="single" w:sz="12" w:space="0" w:color="000000"/>
              <w:right w:val="single" w:sz="6" w:space="0" w:color="000000"/>
            </w:tcBorders>
          </w:tcPr>
          <w:p>
            <w:pPr/>
          </w:p>
        </w:tc>
        <w:tc>
          <w:tcPr>
            <w:tcW w:w="127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450.13</w:t>
            </w:r>
          </w:p>
        </w:tc>
        <w:tc>
          <w:tcPr>
            <w:tcW w:w="1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225.06</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225.06</w:t>
            </w:r>
          </w:p>
        </w:tc>
        <w:tc>
          <w:tcPr>
            <w:tcW w:w="127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第三批期权成本（万元）</w:t>
            </w:r>
          </w:p>
        </w:tc>
        <w:tc>
          <w:tcPr>
            <w:tcW w:w="11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570.81</w:t>
            </w:r>
          </w:p>
        </w:tc>
        <w:tc>
          <w:tcPr>
            <w:tcW w:w="1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190.27</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190.27</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190.27</w:t>
            </w: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1481.31</w:t>
            </w:r>
          </w:p>
        </w:tc>
        <w:tc>
          <w:tcPr>
            <w:tcW w:w="1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875.70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415.33</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190.27</w:t>
            </w:r>
          </w:p>
        </w:tc>
      </w:tr>
    </w:tbl>
    <w:p>
      <w:pPr>
        <w:spacing w:line="240" w:lineRule="auto" w:before="4"/>
        <w:rPr>
          <w:rFonts w:ascii="宋体" w:hAnsi="宋体" w:cs="宋体" w:eastAsia="宋体" w:hint="default"/>
          <w:sz w:val="19"/>
          <w:szCs w:val="19"/>
        </w:rPr>
      </w:pPr>
    </w:p>
    <w:p>
      <w:pPr>
        <w:pStyle w:val="Heading4"/>
        <w:spacing w:line="240" w:lineRule="auto"/>
        <w:ind w:right="0"/>
        <w:jc w:val="left"/>
      </w:pPr>
      <w:r>
        <w:rPr/>
        <w:t>由于分摊的跨期效应，对各期会计成本的影响如下表：</w:t>
      </w:r>
    </w:p>
    <w:p>
      <w:pPr>
        <w:spacing w:line="240" w:lineRule="auto" w:before="2"/>
        <w:rPr>
          <w:rFonts w:ascii="宋体" w:hAnsi="宋体" w:cs="宋体" w:eastAsia="宋体" w:hint="default"/>
          <w:sz w:val="3"/>
          <w:szCs w:val="3"/>
        </w:rPr>
      </w:pPr>
    </w:p>
    <w:tbl>
      <w:tblPr>
        <w:tblW w:w="0" w:type="auto"/>
        <w:jc w:val="left"/>
        <w:tblInd w:w="756" w:type="dxa"/>
        <w:tblLayout w:type="fixed"/>
        <w:tblCellMar>
          <w:top w:w="0" w:type="dxa"/>
          <w:left w:w="0" w:type="dxa"/>
          <w:bottom w:w="0" w:type="dxa"/>
          <w:right w:w="0" w:type="dxa"/>
        </w:tblCellMar>
        <w:tblLook w:val="01E0"/>
      </w:tblPr>
      <w:tblGrid>
        <w:gridCol w:w="1658"/>
        <w:gridCol w:w="1562"/>
        <w:gridCol w:w="1416"/>
        <w:gridCol w:w="1526"/>
        <w:gridCol w:w="1460"/>
      </w:tblGrid>
      <w:tr>
        <w:trPr>
          <w:trHeight w:val="356" w:hRule="exact"/>
        </w:trPr>
        <w:tc>
          <w:tcPr>
            <w:tcW w:w="1658" w:type="dxa"/>
            <w:tcBorders>
              <w:top w:val="single" w:sz="6" w:space="0" w:color="000000"/>
              <w:left w:val="single" w:sz="6" w:space="0" w:color="000000"/>
              <w:bottom w:val="single" w:sz="12" w:space="0" w:color="000000"/>
              <w:right w:val="single" w:sz="6" w:space="0" w:color="000000"/>
            </w:tcBorders>
          </w:tcPr>
          <w:p>
            <w:pP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32" w:right="0"/>
              <w:jc w:val="left"/>
              <w:rPr>
                <w:rFonts w:ascii="宋体" w:hAnsi="宋体" w:cs="宋体" w:eastAsia="宋体" w:hint="default"/>
                <w:sz w:val="18"/>
                <w:szCs w:val="18"/>
              </w:rPr>
            </w:pPr>
            <w:r>
              <w:rPr>
                <w:rFonts w:ascii="宋体" w:hAnsi="宋体" w:cs="宋体" w:eastAsia="宋体" w:hint="default"/>
                <w:sz w:val="18"/>
                <w:szCs w:val="18"/>
              </w:rPr>
              <w:t>第一年（注）</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29"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第三年</w:t>
            </w:r>
          </w:p>
        </w:tc>
        <w:tc>
          <w:tcPr>
            <w:tcW w:w="14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52" w:right="0"/>
              <w:jc w:val="left"/>
              <w:rPr>
                <w:rFonts w:ascii="宋体" w:hAnsi="宋体" w:cs="宋体" w:eastAsia="宋体" w:hint="default"/>
                <w:sz w:val="18"/>
                <w:szCs w:val="18"/>
              </w:rPr>
            </w:pPr>
            <w:r>
              <w:rPr>
                <w:rFonts w:ascii="宋体" w:hAnsi="宋体" w:cs="宋体" w:eastAsia="宋体" w:hint="default"/>
                <w:sz w:val="18"/>
                <w:szCs w:val="18"/>
              </w:rPr>
              <w:t>第四年</w:t>
            </w:r>
          </w:p>
        </w:tc>
      </w:tr>
      <w:tr>
        <w:trPr>
          <w:trHeight w:val="352" w:hRule="exact"/>
        </w:trPr>
        <w:tc>
          <w:tcPr>
            <w:tcW w:w="1658" w:type="dxa"/>
            <w:tcBorders>
              <w:top w:val="single" w:sz="12" w:space="0" w:color="000000"/>
              <w:left w:val="single" w:sz="6" w:space="0" w:color="000000"/>
              <w:bottom w:val="single" w:sz="12" w:space="0" w:color="000000"/>
              <w:right w:val="single" w:sz="6" w:space="0" w:color="000000"/>
            </w:tcBorders>
          </w:tcPr>
          <w:p>
            <w:pP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4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52" w:hRule="exact"/>
        </w:trPr>
        <w:tc>
          <w:tcPr>
            <w:tcW w:w="16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172.74</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02" w:right="0"/>
              <w:jc w:val="left"/>
              <w:rPr>
                <w:rFonts w:ascii="Times New Roman" w:hAnsi="Times New Roman" w:cs="Times New Roman" w:eastAsia="Times New Roman" w:hint="default"/>
                <w:sz w:val="18"/>
                <w:szCs w:val="18"/>
              </w:rPr>
            </w:pPr>
            <w:r>
              <w:rPr>
                <w:rFonts w:ascii="Times New Roman"/>
                <w:sz w:val="18"/>
              </w:rPr>
              <w:t>784.67</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371.16</w:t>
            </w:r>
          </w:p>
        </w:tc>
        <w:tc>
          <w:tcPr>
            <w:tcW w:w="14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47" w:right="0"/>
              <w:jc w:val="left"/>
              <w:rPr>
                <w:rFonts w:ascii="Times New Roman" w:hAnsi="Times New Roman" w:cs="Times New Roman" w:eastAsia="Times New Roman" w:hint="default"/>
                <w:sz w:val="18"/>
                <w:szCs w:val="18"/>
              </w:rPr>
            </w:pPr>
            <w:r>
              <w:rPr>
                <w:rFonts w:ascii="Times New Roman"/>
                <w:sz w:val="18"/>
              </w:rPr>
              <w:t>152.74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56" w:lineRule="auto" w:before="35"/>
        <w:ind w:left="784" w:right="0"/>
        <w:jc w:val="left"/>
      </w:pPr>
      <w:r>
        <w:rPr/>
        <w:t>注：</w:t>
      </w:r>
      <w:r>
        <w:rPr>
          <w:rFonts w:ascii="Times New Roman" w:hAnsi="Times New Roman" w:cs="Times New Roman" w:eastAsia="Times New Roman" w:hint="default"/>
        </w:rPr>
        <w:t>2011</w:t>
      </w:r>
      <w:r>
        <w:rPr/>
        <w:t>年度原测算的激励成本</w:t>
      </w:r>
      <w:r>
        <w:rPr>
          <w:rFonts w:ascii="Times New Roman" w:hAnsi="Times New Roman" w:cs="Times New Roman" w:eastAsia="Times New Roman" w:hint="default"/>
        </w:rPr>
        <w:t>177.28</w:t>
      </w:r>
      <w:r>
        <w:rPr/>
        <w:t>万元与本次测算的激励成本</w:t>
      </w:r>
      <w:r>
        <w:rPr>
          <w:rFonts w:ascii="Times New Roman" w:hAnsi="Times New Roman" w:cs="Times New Roman" w:eastAsia="Times New Roman" w:hint="default"/>
        </w:rPr>
        <w:t>172.74</w:t>
      </w:r>
      <w:r>
        <w:rPr/>
        <w:t>万元的差 额</w:t>
      </w:r>
      <w:r>
        <w:rPr>
          <w:rFonts w:ascii="Times New Roman" w:hAnsi="Times New Roman" w:cs="Times New Roman" w:eastAsia="Times New Roman" w:hint="default"/>
        </w:rPr>
        <w:t>4.54</w:t>
      </w:r>
      <w:r>
        <w:rPr/>
        <w:t>万元、</w:t>
      </w:r>
      <w:r>
        <w:rPr>
          <w:rFonts w:ascii="Times New Roman" w:hAnsi="Times New Roman" w:cs="Times New Roman" w:eastAsia="Times New Roman" w:hint="default"/>
        </w:rPr>
        <w:t>2012</w:t>
      </w:r>
      <w:r>
        <w:rPr/>
        <w:t>年度原测算的激励成本</w:t>
      </w:r>
      <w:r>
        <w:rPr>
          <w:rFonts w:ascii="Times New Roman" w:hAnsi="Times New Roman" w:cs="Times New Roman" w:eastAsia="Times New Roman" w:hint="default"/>
        </w:rPr>
        <w:t>807.66</w:t>
      </w:r>
      <w:r>
        <w:rPr/>
        <w:t>万元与本次测算的激励成本</w:t>
      </w:r>
      <w:r>
        <w:rPr>
          <w:rFonts w:ascii="Times New Roman" w:hAnsi="Times New Roman" w:cs="Times New Roman" w:eastAsia="Times New Roman" w:hint="default"/>
        </w:rPr>
        <w:t>784.67</w:t>
      </w:r>
      <w:r>
        <w:rPr/>
        <w:t>万元的差额</w:t>
      </w:r>
      <w:r>
        <w:rPr>
          <w:rFonts w:ascii="Times New Roman" w:hAnsi="Times New Roman" w:cs="Times New Roman" w:eastAsia="Times New Roman" w:hint="default"/>
        </w:rPr>
        <w:t>22.99</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万元，</w:t>
      </w:r>
      <w:r>
        <w:rPr>
          <w:rFonts w:ascii="Times New Roman" w:hAnsi="Times New Roman" w:cs="Times New Roman" w:eastAsia="Times New Roman" w:hint="default"/>
        </w:rPr>
        <w:t>2013</w:t>
      </w:r>
      <w:r>
        <w:rPr/>
        <w:t>年度原测算的激励成本</w:t>
      </w:r>
      <w:r>
        <w:rPr>
          <w:rFonts w:ascii="Times New Roman" w:hAnsi="Times New Roman" w:cs="Times New Roman" w:eastAsia="Times New Roman" w:hint="default"/>
        </w:rPr>
        <w:t>391.72</w:t>
      </w:r>
      <w:r>
        <w:rPr/>
        <w:t>万元与本次测算的激励成本</w:t>
      </w:r>
      <w:r>
        <w:rPr>
          <w:rFonts w:ascii="Times New Roman" w:hAnsi="Times New Roman" w:cs="Times New Roman" w:eastAsia="Times New Roman" w:hint="default"/>
        </w:rPr>
        <w:t>371.16</w:t>
      </w:r>
      <w:r>
        <w:rPr/>
        <w:t>万元的差额</w:t>
      </w:r>
      <w:r>
        <w:rPr>
          <w:rFonts w:ascii="Times New Roman" w:hAnsi="Times New Roman" w:cs="Times New Roman" w:eastAsia="Times New Roman" w:hint="default"/>
        </w:rPr>
        <w:t>20.56</w:t>
      </w:r>
      <w:r>
        <w:rPr/>
        <w:t>万元合</w:t>
      </w:r>
      <w:r>
        <w:rPr>
          <w:spacing w:val="-79"/>
        </w:rPr>
        <w:t> </w:t>
      </w:r>
      <w:r>
        <w:rPr>
          <w:spacing w:val="-79"/>
        </w:rPr>
      </w:r>
      <w:r>
        <w:rPr/>
        <w:t>计共</w:t>
      </w:r>
      <w:r>
        <w:rPr>
          <w:rFonts w:ascii="Times New Roman" w:hAnsi="Times New Roman" w:cs="Times New Roman" w:eastAsia="Times New Roman" w:hint="default"/>
        </w:rPr>
        <w:t>48.09</w:t>
      </w:r>
      <w:r>
        <w:rPr/>
        <w:t>万元已调整计入</w:t>
      </w:r>
      <w:r>
        <w:rPr>
          <w:rFonts w:ascii="Times New Roman" w:hAnsi="Times New Roman" w:cs="Times New Roman" w:eastAsia="Times New Roman" w:hint="default"/>
        </w:rPr>
        <w:t>2014</w:t>
      </w:r>
      <w:r>
        <w:rPr/>
        <w:t>年当期的激励成本中。</w:t>
      </w:r>
    </w:p>
    <w:p>
      <w:pPr>
        <w:spacing w:line="240" w:lineRule="auto" w:before="3"/>
        <w:rPr>
          <w:rFonts w:ascii="宋体" w:hAnsi="宋体" w:cs="宋体" w:eastAsia="宋体" w:hint="default"/>
          <w:sz w:val="24"/>
          <w:szCs w:val="24"/>
        </w:rPr>
      </w:pPr>
    </w:p>
    <w:p>
      <w:pPr>
        <w:pStyle w:val="BodyText"/>
        <w:spacing w:line="256" w:lineRule="auto"/>
        <w:ind w:left="872" w:right="151"/>
        <w:jc w:val="both"/>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15"/>
        </w:rPr>
        <w:t> </w:t>
      </w:r>
      <w:r>
        <w:rPr/>
        <w:t>模型估计的调整后的预留股票期权总成本为</w:t>
      </w:r>
      <w:r>
        <w:rPr>
          <w:rFonts w:ascii="Times New Roman" w:hAnsi="Times New Roman" w:cs="Times New Roman" w:eastAsia="Times New Roman" w:hint="default"/>
        </w:rPr>
        <w:t>216.20</w:t>
      </w:r>
      <w:r>
        <w:rPr/>
        <w:t>万元。根据本次授予的期权数量，假设 各期可行权的股票期权数量不发生变化，</w:t>
      </w:r>
      <w:r>
        <w:rPr>
          <w:spacing w:val="-60"/>
        </w:rPr>
        <w:t> </w:t>
      </w:r>
      <w:r>
        <w:rPr>
          <w:spacing w:val="-2"/>
        </w:rPr>
        <w:t>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日开始摊销，按照激励费用在等待期内平</w:t>
      </w:r>
      <w:r>
        <w:rPr/>
        <w:t> 均分摊的原则，则各期分摊的激励成本情况如下：</w:t>
      </w:r>
    </w:p>
    <w:p>
      <w:pPr>
        <w:spacing w:line="240" w:lineRule="auto" w:before="11"/>
        <w:rPr>
          <w:rFonts w:ascii="宋体" w:hAnsi="宋体" w:cs="宋体" w:eastAsia="宋体" w:hint="default"/>
          <w:sz w:val="2"/>
          <w:szCs w:val="2"/>
        </w:rPr>
      </w:pPr>
    </w:p>
    <w:tbl>
      <w:tblPr>
        <w:tblW w:w="0" w:type="auto"/>
        <w:jc w:val="left"/>
        <w:tblInd w:w="756" w:type="dxa"/>
        <w:tblLayout w:type="fixed"/>
        <w:tblCellMar>
          <w:top w:w="0" w:type="dxa"/>
          <w:left w:w="0" w:type="dxa"/>
          <w:bottom w:w="0" w:type="dxa"/>
          <w:right w:w="0" w:type="dxa"/>
        </w:tblCellMar>
        <w:tblLook w:val="01E0"/>
      </w:tblPr>
      <w:tblGrid>
        <w:gridCol w:w="3222"/>
        <w:gridCol w:w="1193"/>
        <w:gridCol w:w="1493"/>
        <w:gridCol w:w="1806"/>
      </w:tblGrid>
      <w:tr>
        <w:trPr>
          <w:trHeight w:val="355" w:hRule="exact"/>
        </w:trPr>
        <w:tc>
          <w:tcPr>
            <w:tcW w:w="3222" w:type="dxa"/>
            <w:tcBorders>
              <w:top w:val="single" w:sz="6" w:space="0" w:color="000000"/>
              <w:left w:val="single" w:sz="6" w:space="0" w:color="000000"/>
              <w:bottom w:val="single" w:sz="12" w:space="0" w:color="000000"/>
              <w:right w:val="single" w:sz="6" w:space="0" w:color="000000"/>
            </w:tcBorders>
          </w:tcPr>
          <w:p>
            <w:pP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7"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8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3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个月分摊</w:t>
            </w:r>
          </w:p>
        </w:tc>
      </w:tr>
      <w:tr>
        <w:trPr>
          <w:trHeight w:val="353"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95.68</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95.68</w:t>
            </w:r>
          </w:p>
        </w:tc>
        <w:tc>
          <w:tcPr>
            <w:tcW w:w="18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120.52</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60.26</w:t>
            </w:r>
          </w:p>
        </w:tc>
        <w:tc>
          <w:tcPr>
            <w:tcW w:w="18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60.26</w:t>
            </w: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216.20</w:t>
            </w: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155.94</w:t>
            </w:r>
          </w:p>
        </w:tc>
        <w:tc>
          <w:tcPr>
            <w:tcW w:w="18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60.26</w:t>
            </w:r>
          </w:p>
        </w:tc>
      </w:tr>
    </w:tbl>
    <w:p>
      <w:pPr>
        <w:spacing w:line="240" w:lineRule="auto" w:before="5"/>
        <w:rPr>
          <w:rFonts w:ascii="宋体" w:hAnsi="宋体" w:cs="宋体" w:eastAsia="宋体" w:hint="default"/>
          <w:sz w:val="19"/>
          <w:szCs w:val="19"/>
        </w:rPr>
      </w:pPr>
    </w:p>
    <w:p>
      <w:pPr>
        <w:pStyle w:val="Heading4"/>
        <w:spacing w:line="240" w:lineRule="auto"/>
        <w:ind w:right="0"/>
        <w:jc w:val="left"/>
      </w:pPr>
      <w:r>
        <w:rPr/>
        <w:t>由于分摊的跨期效应，对各期会计成本的影响如下表：</w:t>
      </w:r>
    </w:p>
    <w:p>
      <w:pPr>
        <w:spacing w:line="240" w:lineRule="auto" w:before="2"/>
        <w:rPr>
          <w:rFonts w:ascii="宋体" w:hAnsi="宋体" w:cs="宋体" w:eastAsia="宋体" w:hint="default"/>
          <w:sz w:val="3"/>
          <w:szCs w:val="3"/>
        </w:rPr>
      </w:pPr>
    </w:p>
    <w:tbl>
      <w:tblPr>
        <w:tblW w:w="0" w:type="auto"/>
        <w:jc w:val="left"/>
        <w:tblInd w:w="756" w:type="dxa"/>
        <w:tblLayout w:type="fixed"/>
        <w:tblCellMar>
          <w:top w:w="0" w:type="dxa"/>
          <w:left w:w="0" w:type="dxa"/>
          <w:bottom w:w="0" w:type="dxa"/>
          <w:right w:w="0" w:type="dxa"/>
        </w:tblCellMar>
        <w:tblLook w:val="01E0"/>
      </w:tblPr>
      <w:tblGrid>
        <w:gridCol w:w="3221"/>
        <w:gridCol w:w="1162"/>
        <w:gridCol w:w="1528"/>
        <w:gridCol w:w="1463"/>
      </w:tblGrid>
      <w:tr>
        <w:trPr>
          <w:trHeight w:val="356" w:hRule="exact"/>
        </w:trPr>
        <w:tc>
          <w:tcPr>
            <w:tcW w:w="3221" w:type="dxa"/>
            <w:tcBorders>
              <w:top w:val="single" w:sz="6" w:space="0" w:color="000000"/>
              <w:left w:val="single" w:sz="6" w:space="0" w:color="000000"/>
              <w:bottom w:val="single" w:sz="12" w:space="0" w:color="000000"/>
              <w:right w:val="single" w:sz="6" w:space="0" w:color="000000"/>
            </w:tcBorders>
          </w:tcPr>
          <w:p>
            <w:pP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第一年</w:t>
            </w:r>
          </w:p>
        </w:tc>
        <w:tc>
          <w:tcPr>
            <w:tcW w:w="15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4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第三年</w:t>
            </w:r>
          </w:p>
        </w:tc>
      </w:tr>
      <w:tr>
        <w:trPr>
          <w:trHeight w:val="352" w:hRule="exact"/>
        </w:trPr>
        <w:tc>
          <w:tcPr>
            <w:tcW w:w="3221"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4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52" w:hRule="exact"/>
        </w:trPr>
        <w:tc>
          <w:tcPr>
            <w:tcW w:w="32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47.85</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126.58</w:t>
            </w:r>
          </w:p>
        </w:tc>
        <w:tc>
          <w:tcPr>
            <w:tcW w:w="14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41.77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9" w:lineRule="auto" w:before="26"/>
        <w:ind w:left="871" w:right="173" w:firstLine="214"/>
        <w:jc w:val="left"/>
      </w:pPr>
      <w:r>
        <w:rPr>
          <w:rFonts w:ascii="Times New Roman" w:hAnsi="Times New Roman" w:cs="Times New Roman" w:eastAsia="Times New Roman" w:hint="default"/>
          <w:b/>
          <w:bCs/>
          <w:sz w:val="24"/>
          <w:szCs w:val="24"/>
        </w:rPr>
        <w:t>A</w:t>
      </w:r>
      <w:r>
        <w:rPr>
          <w:rFonts w:ascii="宋体" w:hAnsi="宋体" w:cs="宋体" w:eastAsia="宋体" w:hint="default"/>
          <w:b/>
          <w:bCs/>
          <w:sz w:val="24"/>
          <w:szCs w:val="24"/>
        </w:rPr>
        <w:t>股股票期权激励计划（</w:t>
      </w:r>
      <w:r>
        <w:rPr>
          <w:rFonts w:ascii="Times New Roman" w:hAnsi="Times New Roman" w:cs="Times New Roman" w:eastAsia="Times New Roman" w:hint="default"/>
          <w:b/>
          <w:bCs/>
          <w:sz w:val="24"/>
          <w:szCs w:val="24"/>
        </w:rPr>
        <w:t>2014</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spacing w:val="-8"/>
        </w:rPr>
        <w:t>根据《万达信息股份有限公司</w:t>
      </w:r>
      <w:r>
        <w:rPr>
          <w:rFonts w:ascii="Times New Roman" w:hAnsi="Times New Roman" w:cs="Times New Roman" w:eastAsia="Times New Roman" w:hint="default"/>
          <w:spacing w:val="-8"/>
        </w:rPr>
        <w:t>A</w:t>
      </w:r>
      <w:r>
        <w:rPr>
          <w:spacing w:val="-8"/>
        </w:rPr>
        <w:t>股股票期权激励计划（</w:t>
      </w:r>
      <w:r>
        <w:rPr>
          <w:rFonts w:ascii="Times New Roman" w:hAnsi="Times New Roman" w:cs="Times New Roman" w:eastAsia="Times New Roman" w:hint="default"/>
          <w:spacing w:val="-8"/>
        </w:rPr>
        <w:t>2011</w:t>
      </w:r>
      <w:r>
        <w:rPr>
          <w:spacing w:val="-8"/>
        </w:rPr>
        <w:t>年度）（草案）修订稿》（以下简称</w:t>
      </w:r>
      <w:r>
        <w:rPr>
          <w:rFonts w:ascii="Times New Roman" w:hAnsi="Times New Roman" w:cs="Times New Roman" w:eastAsia="Times New Roman" w:hint="default"/>
          <w:spacing w:val="-8"/>
        </w:rPr>
        <w:t>“</w:t>
      </w:r>
      <w:r>
        <w:rPr>
          <w:spacing w:val="-8"/>
        </w:rPr>
        <w:t>《股</w:t>
      </w:r>
      <w:r>
        <w:rPr>
          <w:spacing w:val="-90"/>
        </w:rPr>
        <w:t> </w:t>
      </w:r>
      <w:r>
        <w:rPr/>
        <w:t>票期权激励计划》</w:t>
      </w:r>
      <w:r>
        <w:rPr>
          <w:rFonts w:ascii="Times New Roman" w:hAnsi="Times New Roman" w:cs="Times New Roman" w:eastAsia="Times New Roman" w:hint="default"/>
        </w:rPr>
        <w:t>”</w:t>
      </w:r>
      <w:r>
        <w:rPr/>
        <w:t>），公司股票期权激励计划的主要内容如下：</w:t>
      </w:r>
    </w:p>
    <w:p>
      <w:pPr>
        <w:spacing w:line="240" w:lineRule="auto" w:before="10"/>
        <w:rPr>
          <w:rFonts w:ascii="宋体" w:hAnsi="宋体" w:cs="宋体" w:eastAsia="宋体" w:hint="default"/>
          <w:sz w:val="24"/>
          <w:szCs w:val="24"/>
        </w:rPr>
      </w:pPr>
    </w:p>
    <w:p>
      <w:pPr>
        <w:pStyle w:val="BodyText"/>
        <w:spacing w:line="240" w:lineRule="auto"/>
        <w:ind w:left="872" w:right="173"/>
        <w:jc w:val="left"/>
      </w:pPr>
      <w:r>
        <w:rPr>
          <w:rFonts w:ascii="Times New Roman" w:hAnsi="Times New Roman" w:cs="Times New Roman" w:eastAsia="Times New Roman" w:hint="default"/>
        </w:rPr>
        <w:t>1</w:t>
      </w:r>
      <w:r>
        <w:rPr/>
        <w:t>、标的股票种类：激励计划拟授予股票期权所涉及的标的股票种类为公司</w:t>
      </w:r>
      <w:r>
        <w:rPr>
          <w:rFonts w:ascii="Times New Roman" w:hAnsi="Times New Roman" w:cs="Times New Roman" w:eastAsia="Times New Roman" w:hint="default"/>
        </w:rPr>
        <w:t>A</w:t>
      </w:r>
      <w:r>
        <w:rPr>
          <w:rFonts w:ascii="Times New Roman" w:hAnsi="Times New Roman" w:cs="Times New Roman" w:eastAsia="Times New Roman" w:hint="default"/>
          <w:spacing w:val="28"/>
        </w:rPr>
        <w:t> </w:t>
      </w:r>
      <w:r>
        <w:rPr/>
        <w:t>股股票。</w:t>
      </w:r>
    </w:p>
    <w:p>
      <w:pPr>
        <w:spacing w:line="240" w:lineRule="auto" w:before="6"/>
        <w:rPr>
          <w:rFonts w:ascii="宋体" w:hAnsi="宋体" w:cs="宋体" w:eastAsia="宋体" w:hint="default"/>
          <w:sz w:val="25"/>
          <w:szCs w:val="25"/>
        </w:rPr>
      </w:pPr>
    </w:p>
    <w:p>
      <w:pPr>
        <w:pStyle w:val="BodyText"/>
        <w:spacing w:line="240" w:lineRule="auto"/>
        <w:ind w:left="872" w:right="173"/>
        <w:jc w:val="left"/>
      </w:pPr>
      <w:r>
        <w:rPr>
          <w:rFonts w:ascii="Times New Roman" w:hAnsi="Times New Roman" w:cs="Times New Roman" w:eastAsia="Times New Roman" w:hint="default"/>
        </w:rPr>
        <w:t>2</w:t>
      </w:r>
      <w:r>
        <w:rPr/>
        <w:t>、标的股票来源：公司向激励对象定向发行的普通股股票。</w:t>
      </w:r>
    </w:p>
    <w:p>
      <w:pPr>
        <w:spacing w:line="240" w:lineRule="auto" w:before="6"/>
        <w:rPr>
          <w:rFonts w:ascii="宋体" w:hAnsi="宋体" w:cs="宋体" w:eastAsia="宋体" w:hint="default"/>
          <w:sz w:val="25"/>
          <w:szCs w:val="25"/>
        </w:rPr>
      </w:pPr>
    </w:p>
    <w:p>
      <w:pPr>
        <w:pStyle w:val="BodyText"/>
        <w:spacing w:line="256" w:lineRule="auto"/>
        <w:ind w:left="1145" w:right="210"/>
        <w:jc w:val="both"/>
      </w:pPr>
      <w:r>
        <w:rPr>
          <w:rFonts w:ascii="Times New Roman" w:hAnsi="Times New Roman" w:cs="Times New Roman" w:eastAsia="Times New Roman" w:hint="default"/>
        </w:rPr>
        <w:t>3</w:t>
      </w:r>
      <w:r>
        <w:rPr/>
        <w:t>、激励计划拟向激励对象授予 </w:t>
      </w:r>
      <w:r>
        <w:rPr>
          <w:rFonts w:ascii="Times New Roman" w:hAnsi="Times New Roman" w:cs="Times New Roman" w:eastAsia="Times New Roman" w:hint="default"/>
        </w:rPr>
        <w:t>1567.2 </w:t>
      </w:r>
      <w:r>
        <w:rPr/>
        <w:t>万份股票期权，涉及的标的股票种类为人民币</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股普通 股，占公司目前总股本的</w:t>
      </w:r>
      <w:r>
        <w:rPr>
          <w:rFonts w:ascii="Times New Roman" w:hAnsi="Times New Roman" w:cs="Times New Roman" w:eastAsia="Times New Roman" w:hint="default"/>
        </w:rPr>
        <w:t>487,134,400 </w:t>
      </w:r>
      <w:r>
        <w:rPr/>
        <w:t>股的</w:t>
      </w:r>
      <w:r>
        <w:rPr>
          <w:rFonts w:ascii="Times New Roman" w:hAnsi="Times New Roman" w:cs="Times New Roman" w:eastAsia="Times New Roman" w:hint="default"/>
        </w:rPr>
        <w:t>3.22%</w:t>
      </w:r>
      <w:r>
        <w:rPr/>
        <w:t>。其中首次授予期权</w:t>
      </w:r>
      <w:r>
        <w:rPr>
          <w:rFonts w:ascii="Times New Roman" w:hAnsi="Times New Roman" w:cs="Times New Roman" w:eastAsia="Times New Roman" w:hint="default"/>
        </w:rPr>
        <w:t>1407.2</w:t>
      </w:r>
      <w:r>
        <w:rPr>
          <w:rFonts w:ascii="Times New Roman" w:hAnsi="Times New Roman" w:cs="Times New Roman" w:eastAsia="Times New Roman" w:hint="default"/>
          <w:spacing w:val="16"/>
        </w:rPr>
        <w:t> </w:t>
      </w:r>
      <w:r>
        <w:rPr/>
        <w:t>万份，占公司目前 总股本的</w:t>
      </w:r>
      <w:r>
        <w:rPr>
          <w:rFonts w:ascii="Times New Roman" w:hAnsi="Times New Roman" w:cs="Times New Roman" w:eastAsia="Times New Roman" w:hint="default"/>
        </w:rPr>
        <w:t>2.89%</w:t>
      </w:r>
      <w:r>
        <w:rPr/>
        <w:t>；预留股票期权</w:t>
      </w:r>
      <w:r>
        <w:rPr>
          <w:rFonts w:ascii="Times New Roman" w:hAnsi="Times New Roman" w:cs="Times New Roman" w:eastAsia="Times New Roman" w:hint="default"/>
        </w:rPr>
        <w:t>160</w:t>
      </w:r>
      <w:r>
        <w:rPr>
          <w:rFonts w:ascii="Times New Roman" w:hAnsi="Times New Roman" w:cs="Times New Roman" w:eastAsia="Times New Roman" w:hint="default"/>
          <w:spacing w:val="29"/>
        </w:rPr>
        <w:t> </w:t>
      </w:r>
      <w:r>
        <w:rPr/>
        <w:t>万份，占公司目前总股本的</w:t>
      </w:r>
      <w:r>
        <w:rPr>
          <w:rFonts w:ascii="Times New Roman" w:hAnsi="Times New Roman" w:cs="Times New Roman" w:eastAsia="Times New Roman" w:hint="default"/>
        </w:rPr>
        <w:t>0.33%</w:t>
      </w:r>
      <w:r>
        <w:rPr/>
        <w:t>。</w:t>
      </w:r>
    </w:p>
    <w:p>
      <w:pPr>
        <w:spacing w:line="240" w:lineRule="auto" w:before="3"/>
        <w:rPr>
          <w:rFonts w:ascii="宋体" w:hAnsi="宋体" w:cs="宋体" w:eastAsia="宋体" w:hint="default"/>
          <w:sz w:val="24"/>
          <w:szCs w:val="24"/>
        </w:rPr>
      </w:pPr>
    </w:p>
    <w:p>
      <w:pPr>
        <w:pStyle w:val="BodyText"/>
        <w:spacing w:line="256" w:lineRule="auto"/>
        <w:ind w:left="1145" w:right="211"/>
        <w:jc w:val="both"/>
      </w:pPr>
      <w:r>
        <w:rPr>
          <w:rFonts w:ascii="Times New Roman" w:hAnsi="Times New Roman" w:cs="Times New Roman" w:eastAsia="Times New Roman" w:hint="default"/>
          <w:spacing w:val="-2"/>
        </w:rPr>
        <w:t>4</w:t>
      </w:r>
      <w:r>
        <w:rPr>
          <w:spacing w:val="-2"/>
        </w:rPr>
        <w:t>、激励计划授予的股票期权的有效期为首次授权日起四年。首次授予的股票期权自本计划首次</w:t>
      </w:r>
      <w:r>
        <w:rPr>
          <w:spacing w:val="-91"/>
        </w:rPr>
        <w:t> </w:t>
      </w:r>
      <w:r>
        <w:rPr>
          <w:spacing w:val="-91"/>
        </w:rPr>
      </w:r>
      <w:r>
        <w:rPr/>
        <w:t>授权日起满一年后，激励对象可在可行权期内按每年</w:t>
      </w:r>
      <w:r>
        <w:rPr>
          <w:rFonts w:ascii="Times New Roman" w:hAnsi="Times New Roman" w:cs="Times New Roman" w:eastAsia="Times New Roman" w:hint="default"/>
        </w:rPr>
        <w:t>40%:30%:30%</w:t>
      </w:r>
      <w:r>
        <w:rPr/>
        <w:t>的行权比例分批逐年行权。</w:t>
      </w:r>
      <w:r>
        <w:rPr>
          <w:spacing w:val="-83"/>
        </w:rPr>
        <w:t> </w:t>
      </w:r>
      <w:r>
        <w:rPr>
          <w:spacing w:val="-83"/>
        </w:rPr>
      </w:r>
      <w:r>
        <w:rPr/>
        <w:t>预留部分的股票期权自本计划首次授权日起满二年后，激励对象可在行权期内按每年</w:t>
      </w:r>
      <w:r>
        <w:rPr>
          <w:rFonts w:ascii="Times New Roman" w:hAnsi="Times New Roman" w:cs="Times New Roman" w:eastAsia="Times New Roman" w:hint="default"/>
        </w:rPr>
        <w:t>50%:50%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的行权比例分批逐年行权。</w:t>
      </w:r>
    </w:p>
    <w:p>
      <w:pPr>
        <w:spacing w:line="240" w:lineRule="auto" w:before="7"/>
        <w:rPr>
          <w:rFonts w:ascii="宋体" w:hAnsi="宋体" w:cs="宋体" w:eastAsia="宋体" w:hint="default"/>
          <w:sz w:val="25"/>
          <w:szCs w:val="25"/>
        </w:rPr>
      </w:pPr>
    </w:p>
    <w:p>
      <w:pPr>
        <w:pStyle w:val="BodyText"/>
        <w:spacing w:line="261" w:lineRule="auto"/>
        <w:ind w:left="871" w:right="203"/>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17</w:t>
      </w:r>
      <w:r>
        <w:rPr>
          <w:spacing w:val="-1"/>
        </w:rPr>
        <w:t>日，公司第五届董事会</w:t>
      </w:r>
      <w:r>
        <w:rPr>
          <w:rFonts w:ascii="Times New Roman" w:hAnsi="Times New Roman" w:cs="Times New Roman" w:eastAsia="Times New Roman" w:hint="default"/>
          <w:spacing w:val="-1"/>
        </w:rPr>
        <w:t>2014</w:t>
      </w:r>
      <w:r>
        <w:rPr>
          <w:spacing w:val="-1"/>
        </w:rPr>
        <w:t>年第二次临时会议和第五届监事会</w:t>
      </w:r>
      <w:r>
        <w:rPr>
          <w:rFonts w:ascii="Times New Roman" w:hAnsi="Times New Roman" w:cs="Times New Roman" w:eastAsia="Times New Roman" w:hint="default"/>
          <w:spacing w:val="-1"/>
        </w:rPr>
        <w:t>2014</w:t>
      </w:r>
      <w:r>
        <w:rPr>
          <w:spacing w:val="-1"/>
        </w:rPr>
        <w:t>年第二次临时会议</w:t>
      </w:r>
      <w:r>
        <w:rPr>
          <w:spacing w:val="-65"/>
        </w:rPr>
        <w:t> </w:t>
      </w:r>
      <w:r>
        <w:rPr>
          <w:spacing w:val="-65"/>
        </w:rPr>
      </w:r>
      <w:r>
        <w:rPr>
          <w:spacing w:val="-2"/>
        </w:rPr>
        <w:t>分别审议通过了《万达信息股份有限公司</w:t>
      </w:r>
      <w:r>
        <w:rPr>
          <w:rFonts w:ascii="Times New Roman" w:hAnsi="Times New Roman" w:cs="Times New Roman" w:eastAsia="Times New Roman" w:hint="default"/>
          <w:spacing w:val="-2"/>
        </w:rPr>
        <w:t>A</w:t>
      </w:r>
      <w:r>
        <w:rPr>
          <w:spacing w:val="-2"/>
        </w:rPr>
        <w:t>股股票期权激励计划（</w:t>
      </w:r>
      <w:r>
        <w:rPr>
          <w:rFonts w:ascii="Times New Roman" w:hAnsi="Times New Roman" w:cs="Times New Roman" w:eastAsia="Times New Roman" w:hint="default"/>
          <w:spacing w:val="-2"/>
        </w:rPr>
        <w:t>2014</w:t>
      </w:r>
      <w:r>
        <w:rPr>
          <w:spacing w:val="-2"/>
        </w:rPr>
        <w:t>年度）（草案）》，公司独</w:t>
      </w:r>
      <w:r>
        <w:rPr>
          <w:spacing w:val="-71"/>
        </w:rPr>
        <w:t> </w:t>
      </w:r>
      <w:r>
        <w:rPr>
          <w:spacing w:val="-71"/>
        </w:rPr>
      </w:r>
      <w:r>
        <w:rPr>
          <w:spacing w:val="-2"/>
        </w:rPr>
        <w:t>立董事对《万达信息股份有限公司</w:t>
      </w:r>
      <w:r>
        <w:rPr>
          <w:rFonts w:ascii="Times New Roman" w:hAnsi="Times New Roman" w:cs="Times New Roman" w:eastAsia="Times New Roman" w:hint="default"/>
          <w:spacing w:val="-2"/>
        </w:rPr>
        <w:t>A</w:t>
      </w:r>
      <w:r>
        <w:rPr>
          <w:spacing w:val="-2"/>
        </w:rPr>
        <w:t>股股票期权激励计划（</w:t>
      </w:r>
      <w:r>
        <w:rPr>
          <w:rFonts w:ascii="Times New Roman" w:hAnsi="Times New Roman" w:cs="Times New Roman" w:eastAsia="Times New Roman" w:hint="default"/>
          <w:spacing w:val="-2"/>
        </w:rPr>
        <w:t>2014</w:t>
      </w:r>
      <w:r>
        <w:rPr>
          <w:spacing w:val="-2"/>
        </w:rPr>
        <w:t>年度）（草案）》发表了同意的独</w:t>
      </w:r>
      <w:r>
        <w:rPr>
          <w:spacing w:val="-71"/>
        </w:rPr>
        <w:t> </w:t>
      </w:r>
      <w:r>
        <w:rPr>
          <w:spacing w:val="-71"/>
        </w:rPr>
      </w:r>
      <w:r>
        <w:rPr/>
        <w:t>立意见，公司监事会对激励对象名单发表了同意意见，律师事务所出具了同意的法律意见。上述</w:t>
      </w:r>
      <w:r>
        <w:rPr>
          <w:spacing w:val="-23"/>
        </w:rPr>
        <w:t> </w:t>
      </w:r>
      <w:r>
        <w:rPr>
          <w:spacing w:val="-23"/>
        </w:rPr>
      </w:r>
      <w:r>
        <w:rPr/>
        <w:t>股权激励计划（草案）报中国证监会备案。 </w:t>
      </w:r>
      <w:r>
        <w:rPr>
          <w:spacing w:val="-3"/>
        </w:rPr>
        <w:t>根据中国证监会的反馈意见，</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21</w:t>
      </w:r>
      <w:r>
        <w:rPr>
          <w:spacing w:val="-3"/>
        </w:rPr>
        <w:t>日，公司第五届董事会</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2"/>
        </w:rPr>
        <w:t> </w:t>
      </w:r>
      <w:r>
        <w:rPr/>
        <w:t>年第四次临时会议和第五届 </w:t>
      </w:r>
      <w:r>
        <w:rPr>
          <w:spacing w:val="8"/>
        </w:rPr>
        <w:t>监事会</w:t>
      </w:r>
      <w:r>
        <w:rPr>
          <w:rFonts w:ascii="Times New Roman" w:hAnsi="Times New Roman" w:cs="Times New Roman" w:eastAsia="Times New Roman" w:hint="default"/>
          <w:spacing w:val="8"/>
        </w:rPr>
        <w:t>2014</w:t>
      </w:r>
      <w:r>
        <w:rPr>
          <w:spacing w:val="8"/>
        </w:rPr>
        <w:t>年第四次临时会议分别审议通过了《万达信息股份有限公司</w:t>
      </w:r>
      <w:r>
        <w:rPr>
          <w:rFonts w:ascii="Times New Roman" w:hAnsi="Times New Roman" w:cs="Times New Roman" w:eastAsia="Times New Roman" w:hint="default"/>
          <w:spacing w:val="8"/>
        </w:rPr>
        <w:t>A</w:t>
      </w:r>
      <w:r>
        <w:rPr>
          <w:spacing w:val="8"/>
        </w:rPr>
        <w:t>股股票期权激励计划</w:t>
      </w:r>
    </w:p>
    <w:p>
      <w:pPr>
        <w:pStyle w:val="BodyText"/>
        <w:spacing w:line="240" w:lineRule="auto"/>
        <w:ind w:left="872" w:right="100"/>
        <w:jc w:val="left"/>
      </w:pPr>
      <w:r>
        <w:rPr/>
        <w:t>（</w:t>
      </w:r>
      <w:r>
        <w:rPr>
          <w:rFonts w:ascii="Times New Roman" w:hAnsi="Times New Roman" w:cs="Times New Roman" w:eastAsia="Times New Roman" w:hint="default"/>
        </w:rPr>
        <w:t>2014</w:t>
      </w:r>
      <w:r>
        <w:rPr/>
        <w:t>年度）（草案）修订稿》，公司独立董事对《万达信息股份有限公司</w:t>
      </w:r>
      <w:r>
        <w:rPr>
          <w:rFonts w:ascii="Times New Roman" w:hAnsi="Times New Roman" w:cs="Times New Roman" w:eastAsia="Times New Roman" w:hint="default"/>
        </w:rPr>
        <w:t>A</w:t>
      </w:r>
      <w:r>
        <w:rPr/>
        <w:t>股股票期权激励计划</w:t>
      </w:r>
    </w:p>
    <w:p>
      <w:pPr>
        <w:pStyle w:val="BodyText"/>
        <w:spacing w:line="256" w:lineRule="auto" w:before="21"/>
        <w:ind w:left="871" w:right="87"/>
        <w:jc w:val="left"/>
      </w:pPr>
      <w:r>
        <w:rPr>
          <w:spacing w:val="-3"/>
        </w:rPr>
        <w:t>（</w:t>
      </w:r>
      <w:r>
        <w:rPr>
          <w:rFonts w:ascii="Times New Roman" w:hAnsi="Times New Roman" w:cs="Times New Roman" w:eastAsia="Times New Roman" w:hint="default"/>
          <w:spacing w:val="-3"/>
        </w:rPr>
        <w:t>2014</w:t>
      </w:r>
      <w:r>
        <w:rPr>
          <w:spacing w:val="-3"/>
        </w:rPr>
        <w:t>年度）（草案）</w:t>
      </w:r>
      <w:r>
        <w:rPr>
          <w:spacing w:val="-71"/>
        </w:rPr>
        <w:t> </w:t>
      </w:r>
      <w:r>
        <w:rPr/>
        <w:t>修订稿》发表了同意的补充独立意见，公司监事会对激励对象名单（修订）</w:t>
      </w:r>
      <w:r>
        <w:rPr/>
        <w:t> 发表了同意意见，律师事务所出具了同意的法律意见。</w:t>
      </w:r>
    </w:p>
    <w:p>
      <w:pPr>
        <w:pStyle w:val="BodyText"/>
        <w:spacing w:line="259" w:lineRule="auto" w:before="22"/>
        <w:ind w:left="871" w:right="196"/>
        <w:jc w:val="left"/>
      </w:pPr>
      <w:r>
        <w:rPr/>
        <w:t>《股票期权激励计划（</w:t>
      </w:r>
      <w:r>
        <w:rPr>
          <w:rFonts w:ascii="Times New Roman" w:hAnsi="Times New Roman" w:cs="Times New Roman" w:eastAsia="Times New Roman" w:hint="default"/>
        </w:rPr>
        <w:t>2014</w:t>
      </w:r>
      <w:r>
        <w:rPr/>
        <w:t>年度）》经中国证监会备案无异议后，</w:t>
      </w:r>
      <w:r>
        <w:rPr>
          <w:rFonts w:ascii="Times New Roman" w:hAnsi="Times New Roman" w:cs="Times New Roman" w:eastAsia="Times New Roman" w:hint="default"/>
        </w:rPr>
        <w:t>2014</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w:t>
      </w:r>
      <w:r>
        <w:rPr>
          <w:rFonts w:ascii="Times New Roman" w:hAnsi="Times New Roman" w:cs="Times New Roman" w:eastAsia="Times New Roman" w:hint="default"/>
        </w:rPr>
        <w:t>2014</w:t>
      </w:r>
      <w:r>
        <w:rPr/>
        <w:t>年第</w:t>
      </w:r>
      <w:r>
        <w:rPr>
          <w:spacing w:val="-2"/>
        </w:rPr>
        <w:t> 二次临时股东大会审议通过了《</w:t>
      </w:r>
      <w:r>
        <w:rPr>
          <w:rFonts w:ascii="Times New Roman" w:hAnsi="Times New Roman" w:cs="Times New Roman" w:eastAsia="Times New Roman" w:hint="default"/>
          <w:spacing w:val="-2"/>
        </w:rPr>
        <w:t>A</w:t>
      </w:r>
      <w:r>
        <w:rPr>
          <w:spacing w:val="-2"/>
        </w:rPr>
        <w:t>股股票期权激励计划（</w:t>
      </w:r>
      <w:r>
        <w:rPr>
          <w:rFonts w:ascii="Times New Roman" w:hAnsi="Times New Roman" w:cs="Times New Roman" w:eastAsia="Times New Roman" w:hint="default"/>
          <w:spacing w:val="-2"/>
        </w:rPr>
        <w:t>2014</w:t>
      </w:r>
      <w:r>
        <w:rPr>
          <w:spacing w:val="-2"/>
        </w:rPr>
        <w:t>年度）（草案修订稿）》、《关于提</w:t>
      </w:r>
      <w:r>
        <w:rPr>
          <w:spacing w:val="-71"/>
        </w:rPr>
        <w:t> </w:t>
      </w:r>
      <w:r>
        <w:rPr>
          <w:spacing w:val="-71"/>
        </w:rPr>
      </w:r>
      <w:r>
        <w:rPr>
          <w:spacing w:val="-2"/>
        </w:rPr>
        <w:t>请股东大会授权董事会办理公司股票期权激励计划（</w:t>
      </w:r>
      <w:r>
        <w:rPr>
          <w:rFonts w:ascii="Times New Roman" w:hAnsi="Times New Roman" w:cs="Times New Roman" w:eastAsia="Times New Roman" w:hint="default"/>
          <w:spacing w:val="-2"/>
        </w:rPr>
        <w:t>2014</w:t>
      </w:r>
      <w:r>
        <w:rPr>
          <w:spacing w:val="-2"/>
        </w:rPr>
        <w:t>年度）相关事宜的议案》及《</w:t>
      </w:r>
      <w:r>
        <w:rPr>
          <w:rFonts w:ascii="Times New Roman" w:hAnsi="Times New Roman" w:cs="Times New Roman" w:eastAsia="Times New Roman" w:hint="default"/>
          <w:spacing w:val="-2"/>
        </w:rPr>
        <w:t>A</w:t>
      </w:r>
      <w:r>
        <w:rPr>
          <w:spacing w:val="-2"/>
        </w:rPr>
        <w:t>股股票期</w:t>
      </w:r>
      <w:r>
        <w:rPr>
          <w:spacing w:val="-72"/>
        </w:rPr>
        <w:t> </w:t>
      </w:r>
      <w:r>
        <w:rPr>
          <w:spacing w:val="-72"/>
        </w:rPr>
      </w:r>
      <w:r>
        <w:rPr/>
        <w:t>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44"/>
        </w:rPr>
        <w:t> </w:t>
      </w:r>
      <w:r>
        <w:rPr/>
        <w:t>年度）实施考核办法（修订稿）》。董事会被授权确定期权授权日、在激励对 象符合条件时向激励对象授予股票期权并办理授予股票期权所必须的全部事宜。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日，公司第五届董事会</w:t>
      </w:r>
      <w:r>
        <w:rPr>
          <w:rFonts w:ascii="Times New Roman" w:hAnsi="Times New Roman" w:cs="Times New Roman" w:eastAsia="Times New Roman" w:hint="default"/>
          <w:spacing w:val="-1"/>
        </w:rPr>
        <w:t>2014</w:t>
      </w:r>
      <w:r>
        <w:rPr>
          <w:spacing w:val="-1"/>
        </w:rPr>
        <w:t>年第九次临时会议和第五届监事会</w:t>
      </w:r>
      <w:r>
        <w:rPr>
          <w:rFonts w:ascii="Times New Roman" w:hAnsi="Times New Roman" w:cs="Times New Roman" w:eastAsia="Times New Roman" w:hint="default"/>
          <w:spacing w:val="-1"/>
        </w:rPr>
        <w:t>2014</w:t>
      </w:r>
      <w:r>
        <w:rPr>
          <w:spacing w:val="-1"/>
        </w:rPr>
        <w:t>年第九次临时会议</w:t>
      </w:r>
      <w:r>
        <w:rPr>
          <w:spacing w:val="-65"/>
        </w:rPr>
        <w:t> </w:t>
      </w:r>
      <w:r>
        <w:rPr>
          <w:spacing w:val="-65"/>
        </w:rPr>
      </w:r>
      <w:r>
        <w:rPr/>
        <w:t>审议通过了《关于股票期权激励计划（</w:t>
      </w:r>
      <w:r>
        <w:rPr>
          <w:rFonts w:ascii="Times New Roman" w:hAnsi="Times New Roman" w:cs="Times New Roman" w:eastAsia="Times New Roman" w:hint="default"/>
        </w:rPr>
        <w:t>2014</w:t>
      </w:r>
      <w:r>
        <w:rPr/>
        <w:t>年度）所涉激励对象、期权数量和行权价格调整的议</w:t>
      </w:r>
      <w:r>
        <w:rPr>
          <w:spacing w:val="-23"/>
        </w:rPr>
        <w:t> </w:t>
      </w:r>
      <w:r>
        <w:rPr>
          <w:spacing w:val="-23"/>
        </w:rPr>
      </w:r>
      <w:r>
        <w:rPr/>
        <w:t>案》及《关于股票期权激励计划（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46"/>
        </w:rPr>
        <w:t> </w:t>
      </w:r>
      <w:r>
        <w:rPr/>
        <w:t>年度）首次授予期权相关事项的议案》。经过本次调整后 的股票期权激励计划（</w:t>
      </w:r>
      <w:r>
        <w:rPr>
          <w:rFonts w:ascii="Times New Roman" w:hAnsi="Times New Roman" w:cs="Times New Roman" w:eastAsia="Times New Roman" w:hint="default"/>
        </w:rPr>
        <w:t>2014</w:t>
      </w:r>
      <w:r>
        <w:rPr/>
        <w:t>年度）所涉首次授予的激励对象人数由</w:t>
      </w:r>
      <w:r>
        <w:rPr>
          <w:rFonts w:ascii="Times New Roman" w:hAnsi="Times New Roman" w:cs="Times New Roman" w:eastAsia="Times New Roman" w:hint="default"/>
        </w:rPr>
        <w:t>285</w:t>
      </w:r>
      <w:r>
        <w:rPr/>
        <w:t>人调整为</w:t>
      </w:r>
      <w:r>
        <w:rPr>
          <w:rFonts w:ascii="Times New Roman" w:hAnsi="Times New Roman" w:cs="Times New Roman" w:eastAsia="Times New Roman" w:hint="default"/>
        </w:rPr>
        <w:t>277</w:t>
      </w:r>
      <w:r>
        <w:rPr/>
        <w:t>人；所涉期权</w:t>
      </w:r>
      <w:r>
        <w:rPr>
          <w:spacing w:val="-16"/>
        </w:rPr>
        <w:t> </w:t>
      </w:r>
      <w:r>
        <w:rPr>
          <w:spacing w:val="-16"/>
        </w:rPr>
      </w:r>
      <w:r>
        <w:rPr>
          <w:spacing w:val="-2"/>
        </w:rPr>
        <w:t>总数由</w:t>
      </w:r>
      <w:r>
        <w:rPr>
          <w:rFonts w:ascii="Times New Roman" w:hAnsi="Times New Roman" w:cs="Times New Roman" w:eastAsia="Times New Roman" w:hint="default"/>
          <w:spacing w:val="-2"/>
        </w:rPr>
        <w:t>800</w:t>
      </w:r>
      <w:r>
        <w:rPr>
          <w:spacing w:val="-2"/>
        </w:rPr>
        <w:t>万份调整为</w:t>
      </w:r>
      <w:r>
        <w:rPr>
          <w:rFonts w:ascii="Times New Roman" w:hAnsi="Times New Roman" w:cs="Times New Roman" w:eastAsia="Times New Roman" w:hint="default"/>
          <w:spacing w:val="-2"/>
        </w:rPr>
        <w:t>1567.2</w:t>
      </w:r>
      <w:r>
        <w:rPr>
          <w:spacing w:val="-2"/>
        </w:rPr>
        <w:t>万份，其中首次授予期权</w:t>
      </w:r>
      <w:r>
        <w:rPr>
          <w:rFonts w:ascii="Times New Roman" w:hAnsi="Times New Roman" w:cs="Times New Roman" w:eastAsia="Times New Roman" w:hint="default"/>
          <w:spacing w:val="-2"/>
        </w:rPr>
        <w:t>1407.2</w:t>
      </w:r>
      <w:r>
        <w:rPr>
          <w:spacing w:val="-2"/>
        </w:rPr>
        <w:t>万份，预留期权</w:t>
      </w:r>
      <w:r>
        <w:rPr>
          <w:rFonts w:ascii="Times New Roman" w:hAnsi="Times New Roman" w:cs="Times New Roman" w:eastAsia="Times New Roman" w:hint="default"/>
          <w:spacing w:val="-2"/>
        </w:rPr>
        <w:t>160</w:t>
      </w:r>
      <w:r>
        <w:rPr>
          <w:spacing w:val="-2"/>
        </w:rPr>
        <w:t>万份；</w:t>
      </w:r>
      <w:r>
        <w:rPr>
          <w:spacing w:val="-32"/>
        </w:rPr>
        <w:t> </w:t>
      </w:r>
      <w:r>
        <w:rPr/>
        <w:t>首次授予股</w:t>
      </w:r>
      <w:r>
        <w:rPr>
          <w:spacing w:val="-99"/>
        </w:rPr>
        <w:t> </w:t>
      </w:r>
      <w:r>
        <w:rPr>
          <w:spacing w:val="-99"/>
        </w:rPr>
      </w:r>
      <w:r>
        <w:rPr/>
        <w:t>票期权的行权价格由</w:t>
      </w:r>
      <w:r>
        <w:rPr>
          <w:rFonts w:ascii="Times New Roman" w:hAnsi="Times New Roman" w:cs="Times New Roman" w:eastAsia="Times New Roman" w:hint="default"/>
        </w:rPr>
        <w:t>29.20</w:t>
      </w:r>
      <w:r>
        <w:rPr/>
        <w:t>元调整为</w:t>
      </w:r>
      <w:r>
        <w:rPr>
          <w:rFonts w:ascii="Times New Roman" w:hAnsi="Times New Roman" w:cs="Times New Roman" w:eastAsia="Times New Roman" w:hint="default"/>
        </w:rPr>
        <w:t>14.55</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7"/>
          <w:szCs w:val="27"/>
        </w:rPr>
      </w:pPr>
    </w:p>
    <w:p>
      <w:pPr>
        <w:pStyle w:val="BodyText"/>
        <w:spacing w:line="256" w:lineRule="auto"/>
        <w:ind w:left="872" w:right="173"/>
        <w:jc w:val="left"/>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30"/>
        </w:rPr>
        <w:t> </w:t>
      </w:r>
      <w:r>
        <w:rPr/>
        <w:t>模型估计的首次授予的</w:t>
      </w:r>
      <w:r>
        <w:rPr>
          <w:rFonts w:ascii="Times New Roman" w:hAnsi="Times New Roman" w:cs="Times New Roman" w:eastAsia="Times New Roman" w:hint="default"/>
        </w:rPr>
        <w:t>1407.2</w:t>
      </w:r>
      <w:r>
        <w:rPr/>
        <w:t>万份股票期权总成本为</w:t>
      </w:r>
      <w:r>
        <w:rPr>
          <w:rFonts w:ascii="Times New Roman" w:hAnsi="Times New Roman" w:cs="Times New Roman" w:eastAsia="Times New Roman" w:hint="default"/>
        </w:rPr>
        <w:t>7,569.33</w:t>
      </w:r>
      <w:r>
        <w:rPr/>
        <w:t>万元。 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股份支付》的有关规定，公司将在等待期的每个资产负债表日，</w:t>
      </w:r>
    </w:p>
    <w:p>
      <w:pPr>
        <w:spacing w:after="0" w:line="256"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871" w:right="0"/>
        <w:jc w:val="left"/>
      </w:pPr>
      <w:r>
        <w:rPr/>
        <w:t>根据最新取得的可行权人数变动、业绩指标完成情况等后续信息，修正预计可行权的股票期权数</w:t>
      </w:r>
      <w:r>
        <w:rPr>
          <w:spacing w:val="-23"/>
        </w:rPr>
        <w:t> </w:t>
      </w:r>
      <w:r>
        <w:rPr>
          <w:spacing w:val="-23"/>
        </w:rPr>
      </w:r>
      <w:r>
        <w:rPr/>
        <w:t>量，并按照股票期权授权日的公允价值，将当期取得的服务计入相关成本或费用和资本公积。</w:t>
      </w:r>
    </w:p>
    <w:p>
      <w:pPr>
        <w:spacing w:line="240" w:lineRule="auto" w:before="6"/>
        <w:rPr>
          <w:rFonts w:ascii="宋体" w:hAnsi="宋体" w:cs="宋体" w:eastAsia="宋体" w:hint="default"/>
          <w:sz w:val="24"/>
          <w:szCs w:val="24"/>
        </w:rPr>
      </w:pPr>
    </w:p>
    <w:p>
      <w:pPr>
        <w:pStyle w:val="BodyText"/>
        <w:spacing w:line="256" w:lineRule="auto"/>
        <w:ind w:left="871" w:right="140"/>
        <w:jc w:val="left"/>
      </w:pPr>
      <w:r>
        <w:rPr/>
        <w:t>根据本次授予的期权数量，假设各期可行权的股票期权数量不发生变化，</w:t>
      </w:r>
      <w:r>
        <w:rPr>
          <w:spacing w:val="-10"/>
        </w:rPr>
        <w:t> </w:t>
      </w:r>
      <w:r>
        <w:rPr/>
        <w:t>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日开始摊 销，按照激励费用在等待期内平均分摊的原则，则各期分摊的激励成本情况如下：</w:t>
      </w:r>
    </w:p>
    <w:p>
      <w:pPr>
        <w:spacing w:line="240" w:lineRule="auto" w:before="11"/>
        <w:rPr>
          <w:rFonts w:ascii="宋体" w:hAnsi="宋体" w:cs="宋体" w:eastAsia="宋体" w:hint="default"/>
          <w:sz w:val="2"/>
          <w:szCs w:val="2"/>
        </w:rPr>
      </w:pPr>
    </w:p>
    <w:tbl>
      <w:tblPr>
        <w:tblW w:w="0" w:type="auto"/>
        <w:jc w:val="left"/>
        <w:tblInd w:w="756" w:type="dxa"/>
        <w:tblLayout w:type="fixed"/>
        <w:tblCellMar>
          <w:top w:w="0" w:type="dxa"/>
          <w:left w:w="0" w:type="dxa"/>
          <w:bottom w:w="0" w:type="dxa"/>
          <w:right w:w="0" w:type="dxa"/>
        </w:tblCellMar>
        <w:tblLook w:val="01E0"/>
      </w:tblPr>
      <w:tblGrid>
        <w:gridCol w:w="2226"/>
        <w:gridCol w:w="1193"/>
        <w:gridCol w:w="1487"/>
        <w:gridCol w:w="1291"/>
        <w:gridCol w:w="1275"/>
      </w:tblGrid>
      <w:tr>
        <w:trPr>
          <w:trHeight w:val="667" w:hRule="exact"/>
        </w:trPr>
        <w:tc>
          <w:tcPr>
            <w:tcW w:w="2226" w:type="dxa"/>
            <w:tcBorders>
              <w:top w:val="single" w:sz="6" w:space="0" w:color="000000"/>
              <w:left w:val="single" w:sz="6" w:space="0" w:color="000000"/>
              <w:bottom w:val="single" w:sz="12" w:space="0" w:color="000000"/>
              <w:right w:val="single" w:sz="6" w:space="0" w:color="000000"/>
            </w:tcBorders>
          </w:tcPr>
          <w:p>
            <w:pP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5"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1"/>
              <w:ind w:left="547" w:right="67" w:hanging="48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 摊</w:t>
            </w:r>
          </w:p>
        </w:tc>
        <w:tc>
          <w:tcPr>
            <w:tcW w:w="1275" w:type="dxa"/>
            <w:tcBorders>
              <w:top w:val="single" w:sz="6" w:space="0" w:color="000000"/>
              <w:left w:val="single" w:sz="6" w:space="0" w:color="000000"/>
              <w:bottom w:val="single" w:sz="12" w:space="0" w:color="000000"/>
              <w:right w:val="nil" w:sz="6" w:space="0" w:color="auto"/>
            </w:tcBorders>
          </w:tcPr>
          <w:p>
            <w:pPr>
              <w:pStyle w:val="TableParagraph"/>
              <w:spacing w:line="300" w:lineRule="auto" w:before="21"/>
              <w:ind w:left="540" w:right="65" w:hanging="48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24-36</w:t>
            </w:r>
            <w:r>
              <w:rPr>
                <w:rFonts w:ascii="宋体" w:hAnsi="宋体" w:cs="宋体" w:eastAsia="宋体" w:hint="default"/>
                <w:sz w:val="18"/>
                <w:szCs w:val="18"/>
              </w:rPr>
              <w:t>个月分 摊</w:t>
            </w:r>
          </w:p>
        </w:tc>
      </w:tr>
      <w:tr>
        <w:trPr>
          <w:trHeight w:val="352" w:hRule="exact"/>
        </w:trPr>
        <w:tc>
          <w:tcPr>
            <w:tcW w:w="2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2,499.19</w:t>
            </w:r>
          </w:p>
        </w:tc>
        <w:tc>
          <w:tcPr>
            <w:tcW w:w="1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2,499.19</w:t>
            </w:r>
          </w:p>
        </w:tc>
        <w:tc>
          <w:tcPr>
            <w:tcW w:w="1291" w:type="dxa"/>
            <w:tcBorders>
              <w:top w:val="single" w:sz="12" w:space="0" w:color="000000"/>
              <w:left w:val="single" w:sz="6" w:space="0" w:color="000000"/>
              <w:bottom w:val="single" w:sz="12" w:space="0" w:color="000000"/>
              <w:right w:val="single" w:sz="6" w:space="0" w:color="000000"/>
            </w:tcBorders>
          </w:tcPr>
          <w:p>
            <w:pPr/>
          </w:p>
        </w:tc>
        <w:tc>
          <w:tcPr>
            <w:tcW w:w="127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2,338.76</w:t>
            </w:r>
          </w:p>
        </w:tc>
        <w:tc>
          <w:tcPr>
            <w:tcW w:w="1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1,169.38</w:t>
            </w:r>
          </w:p>
        </w:tc>
        <w:tc>
          <w:tcPr>
            <w:tcW w:w="12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1,169.38</w:t>
            </w:r>
          </w:p>
        </w:tc>
        <w:tc>
          <w:tcPr>
            <w:tcW w:w="127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第三批期权成本（万元）</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2,731.38</w:t>
            </w:r>
          </w:p>
        </w:tc>
        <w:tc>
          <w:tcPr>
            <w:tcW w:w="1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910.46</w:t>
            </w:r>
          </w:p>
        </w:tc>
        <w:tc>
          <w:tcPr>
            <w:tcW w:w="12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910.46</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910.46</w:t>
            </w:r>
          </w:p>
        </w:tc>
      </w:tr>
      <w:tr>
        <w:trPr>
          <w:trHeight w:val="352" w:hRule="exact"/>
        </w:trPr>
        <w:tc>
          <w:tcPr>
            <w:tcW w:w="2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7,569.33</w:t>
            </w:r>
          </w:p>
        </w:tc>
        <w:tc>
          <w:tcPr>
            <w:tcW w:w="1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4,579.03</w:t>
            </w:r>
          </w:p>
        </w:tc>
        <w:tc>
          <w:tcPr>
            <w:tcW w:w="12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2,079.84</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910.46</w:t>
            </w:r>
          </w:p>
        </w:tc>
      </w:tr>
    </w:tbl>
    <w:p>
      <w:pPr>
        <w:spacing w:line="240" w:lineRule="auto" w:before="4"/>
        <w:rPr>
          <w:rFonts w:ascii="宋体" w:hAnsi="宋体" w:cs="宋体" w:eastAsia="宋体" w:hint="default"/>
          <w:sz w:val="19"/>
          <w:szCs w:val="19"/>
        </w:rPr>
      </w:pPr>
    </w:p>
    <w:p>
      <w:pPr>
        <w:pStyle w:val="Heading4"/>
        <w:spacing w:line="240" w:lineRule="auto"/>
        <w:ind w:right="0"/>
        <w:jc w:val="left"/>
      </w:pPr>
      <w:r>
        <w:rPr/>
        <w:t>由于分摊的跨期效应，对各期会计成本的影响如下表：</w:t>
      </w:r>
    </w:p>
    <w:p>
      <w:pPr>
        <w:spacing w:line="240" w:lineRule="auto" w:before="2"/>
        <w:rPr>
          <w:rFonts w:ascii="宋体" w:hAnsi="宋体" w:cs="宋体" w:eastAsia="宋体" w:hint="default"/>
          <w:sz w:val="3"/>
          <w:szCs w:val="3"/>
        </w:rPr>
      </w:pPr>
    </w:p>
    <w:tbl>
      <w:tblPr>
        <w:tblW w:w="0" w:type="auto"/>
        <w:jc w:val="left"/>
        <w:tblInd w:w="756" w:type="dxa"/>
        <w:tblLayout w:type="fixed"/>
        <w:tblCellMar>
          <w:top w:w="0" w:type="dxa"/>
          <w:left w:w="0" w:type="dxa"/>
          <w:bottom w:w="0" w:type="dxa"/>
          <w:right w:w="0" w:type="dxa"/>
        </w:tblCellMar>
        <w:tblLook w:val="01E0"/>
      </w:tblPr>
      <w:tblGrid>
        <w:gridCol w:w="1656"/>
        <w:gridCol w:w="1278"/>
        <w:gridCol w:w="1644"/>
        <w:gridCol w:w="1526"/>
        <w:gridCol w:w="1367"/>
      </w:tblGrid>
      <w:tr>
        <w:trPr>
          <w:trHeight w:val="356" w:hRule="exact"/>
        </w:trPr>
        <w:tc>
          <w:tcPr>
            <w:tcW w:w="1656" w:type="dxa"/>
            <w:tcBorders>
              <w:top w:val="single" w:sz="6" w:space="0" w:color="000000"/>
              <w:left w:val="single" w:sz="6" w:space="0" w:color="000000"/>
              <w:bottom w:val="single" w:sz="12" w:space="0" w:color="000000"/>
              <w:right w:val="single" w:sz="6" w:space="0" w:color="000000"/>
            </w:tcBorders>
          </w:tcPr>
          <w:p>
            <w:pPr/>
          </w:p>
        </w:tc>
        <w:tc>
          <w:tcPr>
            <w:tcW w:w="12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第一年</w:t>
            </w:r>
          </w:p>
        </w:tc>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第二年</w:t>
            </w: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第三年</w:t>
            </w:r>
          </w:p>
        </w:tc>
        <w:tc>
          <w:tcPr>
            <w:tcW w:w="13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06" w:right="0"/>
              <w:jc w:val="left"/>
              <w:rPr>
                <w:rFonts w:ascii="宋体" w:hAnsi="宋体" w:cs="宋体" w:eastAsia="宋体" w:hint="default"/>
                <w:sz w:val="18"/>
                <w:szCs w:val="18"/>
              </w:rPr>
            </w:pPr>
            <w:r>
              <w:rPr>
                <w:rFonts w:ascii="宋体" w:hAnsi="宋体" w:cs="宋体" w:eastAsia="宋体" w:hint="default"/>
                <w:sz w:val="18"/>
                <w:szCs w:val="18"/>
              </w:rPr>
              <w:t>第四年</w:t>
            </w:r>
          </w:p>
        </w:tc>
      </w:tr>
      <w:tr>
        <w:trPr>
          <w:trHeight w:val="352" w:hRule="exact"/>
        </w:trPr>
        <w:tc>
          <w:tcPr>
            <w:tcW w:w="1656" w:type="dxa"/>
            <w:tcBorders>
              <w:top w:val="single" w:sz="12" w:space="0" w:color="000000"/>
              <w:left w:val="single" w:sz="6" w:space="0" w:color="000000"/>
              <w:bottom w:val="single" w:sz="12" w:space="0" w:color="000000"/>
              <w:right w:val="single" w:sz="6" w:space="0" w:color="000000"/>
            </w:tcBorders>
          </w:tcPr>
          <w:p>
            <w:pPr/>
          </w:p>
        </w:tc>
        <w:tc>
          <w:tcPr>
            <w:tcW w:w="12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3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52" w:hRule="exact"/>
        </w:trPr>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2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631" w:right="0"/>
              <w:jc w:val="left"/>
              <w:rPr>
                <w:rFonts w:ascii="Times New Roman" w:hAnsi="Times New Roman" w:cs="Times New Roman" w:eastAsia="Times New Roman" w:hint="default"/>
                <w:sz w:val="18"/>
                <w:szCs w:val="18"/>
              </w:rPr>
            </w:pPr>
            <w:r>
              <w:rPr>
                <w:rFonts w:ascii="Times New Roman"/>
                <w:sz w:val="18"/>
              </w:rPr>
              <w:t>2,289.51</w:t>
            </w:r>
          </w:p>
        </w:tc>
        <w:tc>
          <w:tcPr>
            <w:tcW w:w="1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97" w:right="0"/>
              <w:jc w:val="left"/>
              <w:rPr>
                <w:rFonts w:ascii="Times New Roman" w:hAnsi="Times New Roman" w:cs="Times New Roman" w:eastAsia="Times New Roman" w:hint="default"/>
                <w:sz w:val="18"/>
                <w:szCs w:val="18"/>
              </w:rPr>
            </w:pPr>
            <w:r>
              <w:rPr>
                <w:rFonts w:ascii="Times New Roman"/>
                <w:sz w:val="18"/>
              </w:rPr>
              <w:t>3,329.44</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79" w:right="0"/>
              <w:jc w:val="left"/>
              <w:rPr>
                <w:rFonts w:ascii="Times New Roman" w:hAnsi="Times New Roman" w:cs="Times New Roman" w:eastAsia="Times New Roman" w:hint="default"/>
                <w:sz w:val="18"/>
                <w:szCs w:val="18"/>
              </w:rPr>
            </w:pPr>
            <w:r>
              <w:rPr>
                <w:rFonts w:ascii="Times New Roman"/>
                <w:sz w:val="18"/>
              </w:rPr>
              <w:t>1,495.15</w:t>
            </w:r>
          </w:p>
        </w:tc>
        <w:tc>
          <w:tcPr>
            <w:tcW w:w="13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856" w:right="0"/>
              <w:jc w:val="left"/>
              <w:rPr>
                <w:rFonts w:ascii="Times New Roman" w:hAnsi="Times New Roman" w:cs="Times New Roman" w:eastAsia="Times New Roman" w:hint="default"/>
                <w:sz w:val="18"/>
                <w:szCs w:val="18"/>
              </w:rPr>
            </w:pPr>
            <w:r>
              <w:rPr>
                <w:rFonts w:ascii="Times New Roman"/>
                <w:sz w:val="18"/>
              </w:rPr>
              <w:t>455.23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2、以权益结算的股份支付情况" w:id="426"/>
      <w:bookmarkEnd w:id="42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left="153" w:right="0"/>
        <w:jc w:val="left"/>
        <w:rPr>
          <w:b w:val="0"/>
          <w:bCs w:val="0"/>
        </w:rPr>
      </w:pPr>
      <w:bookmarkStart w:name="3、以现金结算的股份支付情况" w:id="427"/>
      <w:bookmarkEnd w:id="42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7" w:lineRule="auto" w:before="0"/>
        <w:ind w:left="153" w:right="69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28"/>
      <w:bookmarkEnd w:id="42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2"/>
        <w:ind w:left="153" w:right="7364" w:firstLine="0"/>
        <w:jc w:val="left"/>
        <w:rPr>
          <w:rFonts w:ascii="宋体" w:hAnsi="宋体" w:cs="宋体" w:eastAsia="宋体" w:hint="default"/>
          <w:sz w:val="21"/>
          <w:szCs w:val="21"/>
        </w:rPr>
      </w:pPr>
      <w:bookmarkStart w:name="5、其他" w:id="429"/>
      <w:bookmarkEnd w:id="42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30"/>
      <w:bookmarkEnd w:id="430"/>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31"/>
      <w:bookmarkEnd w:id="4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before="65"/>
        <w:ind w:left="871" w:right="0"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截至资产负债表日，本公司不存在需要披露的</w:t>
      </w:r>
      <w:r>
        <w:rPr>
          <w:rFonts w:ascii="宋体" w:hAnsi="宋体" w:cs="宋体" w:eastAsia="宋体" w:hint="default"/>
          <w:sz w:val="24"/>
          <w:szCs w:val="24"/>
        </w:rPr>
        <w:t>重要承诺事项</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或有事项" w:id="432"/>
      <w:bookmarkEnd w:id="43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871" w:right="3385" w:hanging="718"/>
        <w:jc w:val="left"/>
        <w:rPr>
          <w:rFonts w:ascii="宋体" w:hAnsi="宋体" w:cs="宋体" w:eastAsia="宋体" w:hint="default"/>
          <w:sz w:val="21"/>
          <w:szCs w:val="21"/>
        </w:rPr>
      </w:pPr>
      <w:bookmarkStart w:name="（1）资产负债表日存在的重要或有事项"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截至资产负债表日，本公司不存在需要披露的重大或有事项。</w:t>
      </w:r>
    </w:p>
    <w:p>
      <w:pPr>
        <w:pStyle w:val="Heading5"/>
        <w:spacing w:line="240" w:lineRule="auto" w:before="105"/>
        <w:ind w:left="153" w:right="0"/>
        <w:jc w:val="left"/>
        <w:rPr>
          <w:b w:val="0"/>
          <w:bCs w:val="0"/>
        </w:rPr>
      </w:pPr>
      <w:bookmarkStart w:name="（2）公司没有需要披露的重要或有事项，也应予以说明" w:id="434"/>
      <w:bookmarkEnd w:id="43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其他" w:id="435"/>
      <w:bookmarkEnd w:id="43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五、资产负债表日后事项" w:id="436"/>
      <w:bookmarkEnd w:id="436"/>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重要的非调整事项" w:id="437"/>
      <w:bookmarkEnd w:id="43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利润分配情况" w:id="438"/>
      <w:bookmarkEnd w:id="43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5"/>
        <w:spacing w:line="240" w:lineRule="auto" w:before="35"/>
        <w:ind w:left="153" w:right="0"/>
        <w:jc w:val="left"/>
        <w:rPr>
          <w:b w:val="0"/>
          <w:bCs w:val="0"/>
        </w:rPr>
      </w:pPr>
      <w:bookmarkStart w:name="3、销售退回" w:id="439"/>
      <w:bookmarkEnd w:id="43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06" w:lineRule="auto" w:before="0"/>
        <w:ind w:left="872" w:right="2964" w:hanging="718"/>
        <w:jc w:val="left"/>
        <w:rPr>
          <w:rFonts w:ascii="宋体" w:hAnsi="宋体" w:cs="宋体" w:eastAsia="宋体" w:hint="default"/>
          <w:sz w:val="21"/>
          <w:szCs w:val="21"/>
        </w:rPr>
      </w:pPr>
      <w:bookmarkStart w:name="4、其他资产负债表日后事项说明" w:id="440"/>
      <w:bookmarkEnd w:id="44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截至资产负债表日，本公司不存在其他资产负债表日后事项说明。</w:t>
      </w:r>
    </w:p>
    <w:p>
      <w:pPr>
        <w:spacing w:line="240" w:lineRule="auto" w:before="0"/>
        <w:rPr>
          <w:rFonts w:ascii="宋体" w:hAnsi="宋体" w:cs="宋体" w:eastAsia="宋体" w:hint="default"/>
          <w:sz w:val="20"/>
          <w:szCs w:val="20"/>
        </w:rPr>
      </w:pPr>
    </w:p>
    <w:p>
      <w:pPr>
        <w:pStyle w:val="Heading3"/>
        <w:spacing w:line="240" w:lineRule="auto" w:before="132"/>
        <w:ind w:right="0"/>
        <w:jc w:val="left"/>
        <w:rPr>
          <w:b w:val="0"/>
          <w:bCs w:val="0"/>
        </w:rPr>
      </w:pPr>
      <w:bookmarkStart w:name="十六、其他重要事项" w:id="441"/>
      <w:bookmarkEnd w:id="44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前期会计差错更正" w:id="442"/>
      <w:bookmarkEnd w:id="44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追溯重述法" w:id="443"/>
      <w:bookmarkEnd w:id="44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未来适用法" w:id="444"/>
      <w:bookmarkEnd w:id="44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5"/>
        <w:spacing w:line="240" w:lineRule="auto" w:before="35"/>
        <w:ind w:right="0"/>
        <w:jc w:val="left"/>
        <w:rPr>
          <w:b w:val="0"/>
          <w:bCs w:val="0"/>
        </w:rPr>
      </w:pPr>
      <w:bookmarkStart w:name="2、债务重组" w:id="445"/>
      <w:bookmarkEnd w:id="44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资产置换" w:id="446"/>
      <w:bookmarkEnd w:id="44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447"/>
      <w:bookmarkEnd w:id="44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其他资产置换" w:id="448"/>
      <w:bookmarkEnd w:id="44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年金计划" w:id="449"/>
      <w:bookmarkEnd w:id="44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5、终止经营" w:id="450"/>
      <w:bookmarkEnd w:id="45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line="357" w:lineRule="auto" w:before="52"/>
        <w:ind w:left="153" w:right="90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分部信息" w:id="451"/>
      <w:bookmarkEnd w:id="45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分部的确定依据与会计政策" w:id="452"/>
      <w:bookmarkEnd w:id="45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报告分部的财务信息" w:id="453"/>
      <w:bookmarkEnd w:id="45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公司无报告分部的，或者上能披露各报告分部的资产总额和负债总额的，应说明原因" w:id="454"/>
      <w:bookmarkEnd w:id="45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4）其他说明" w:id="455"/>
      <w:bookmarkEnd w:id="45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06" w:lineRule="auto" w:before="0"/>
        <w:ind w:left="872" w:right="4014" w:hanging="718"/>
        <w:jc w:val="left"/>
        <w:rPr>
          <w:rFonts w:ascii="宋体" w:hAnsi="宋体" w:cs="宋体" w:eastAsia="宋体" w:hint="default"/>
          <w:sz w:val="21"/>
          <w:szCs w:val="21"/>
        </w:rPr>
      </w:pPr>
      <w:bookmarkStart w:name="7、其他对投资者决策有影响的重要交易和事项" w:id="456"/>
      <w:bookmarkEnd w:id="45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z w:val="21"/>
          <w:szCs w:val="21"/>
        </w:rPr>
        <w:t>本报告期未发生其他对投资者决策有影响的重要事项。</w:t>
      </w:r>
    </w:p>
    <w:p>
      <w:pPr>
        <w:pStyle w:val="Heading5"/>
        <w:spacing w:line="240" w:lineRule="auto" w:before="105"/>
        <w:ind w:left="153" w:right="0"/>
        <w:jc w:val="left"/>
        <w:rPr>
          <w:b w:val="0"/>
          <w:bCs w:val="0"/>
        </w:rPr>
      </w:pPr>
      <w:bookmarkStart w:name="8、其他" w:id="457"/>
      <w:bookmarkEnd w:id="457"/>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七、母公司财务报表主要项目注释" w:id="458"/>
      <w:bookmarkEnd w:id="458"/>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应收账款" w:id="459"/>
      <w:bookmarkEnd w:id="45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应收账款分类披露" w:id="460"/>
      <w:bookmarkEnd w:id="46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409,630,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942.32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17,279,2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392,351,6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281,834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,866.82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8,654,009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273,180,85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7.03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409,630,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942.32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17,279,2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4.22%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392,351,6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281,834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,866.82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8,654,009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273,180,85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7.03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169,268,354.63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134,002,592.67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4,020,077.78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303,270,947.30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4,020,077.78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61,993,084.13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3,099,654.21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25,793,738.53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2,579,373.85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18,573,172.36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7,580,173.48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40.81%</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9,416,729.73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1,883,345.95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6,919,230.20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3,459,615.10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2,237,212.43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2,237,212.43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409,630,942.32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17,279,279.32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00"/>
        <w:gridCol w:w="2187"/>
        <w:gridCol w:w="4782"/>
      </w:tblGrid>
      <w:tr>
        <w:trPr>
          <w:trHeight w:val="733" w:hRule="exact"/>
        </w:trPr>
        <w:tc>
          <w:tcPr>
            <w:tcW w:w="2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904" w:right="5" w:hanging="900"/>
              <w:jc w:val="left"/>
              <w:rPr>
                <w:rFonts w:ascii="宋体" w:hAnsi="宋体" w:cs="宋体" w:eastAsia="宋体" w:hint="default"/>
                <w:sz w:val="18"/>
                <w:szCs w:val="18"/>
              </w:rPr>
            </w:pPr>
            <w:r>
              <w:rPr>
                <w:rFonts w:ascii="宋体" w:hAnsi="宋体" w:cs="宋体" w:eastAsia="宋体" w:hint="default"/>
                <w:sz w:val="18"/>
                <w:szCs w:val="18"/>
              </w:rPr>
              <w:t>按组合计提坏账准备的计提 方法</w:t>
            </w:r>
          </w:p>
        </w:tc>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4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83"/>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 金额重大应收款项</w:t>
            </w:r>
          </w:p>
        </w:tc>
      </w:tr>
      <w:tr>
        <w:trPr>
          <w:trHeight w:val="42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其他应收款中开立的银行保函，不计提坏账准备</w:t>
            </w:r>
          </w:p>
        </w:tc>
      </w:tr>
      <w:tr>
        <w:trPr>
          <w:trHeight w:val="42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合并报表范围内</w:t>
            </w:r>
            <w:r>
              <w:rPr>
                <w:rFonts w:ascii="Times New Roman" w:hAnsi="Times New Roman" w:cs="Times New Roman" w:eastAsia="Times New Roman" w:hint="default"/>
                <w:sz w:val="18"/>
                <w:szCs w:val="18"/>
              </w:rPr>
              <w:t>)</w:t>
            </w:r>
            <w:r>
              <w:rPr>
                <w:rFonts w:ascii="宋体" w:hAnsi="宋体" w:cs="宋体" w:eastAsia="宋体" w:hint="default"/>
                <w:sz w:val="18"/>
                <w:szCs w:val="18"/>
              </w:rPr>
              <w:t>，不计提坏账准备</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6"/>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bookmarkStart w:name="（2）本期计提、收回或转回的坏账准备情况" w:id="461"/>
      <w:bookmarkEnd w:id="46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8,625,269.53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5"/>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45"/>
        <w:gridCol w:w="3123"/>
        <w:gridCol w:w="3077"/>
      </w:tblGrid>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本期实际核销的应收账款情况" w:id="462"/>
      <w:bookmarkEnd w:id="46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3"/>
        <w:gridCol w:w="1552"/>
        <w:gridCol w:w="1552"/>
        <w:gridCol w:w="1553"/>
        <w:gridCol w:w="1615"/>
        <w:gridCol w:w="1603"/>
      </w:tblGrid>
      <w:tr>
        <w:trPr>
          <w:trHeight w:val="161" w:hRule="exact"/>
        </w:trPr>
        <w:tc>
          <w:tcPr>
            <w:tcW w:w="1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92" w:hRule="exact"/>
        </w:trPr>
        <w:tc>
          <w:tcPr>
            <w:tcW w:w="1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03" w:type="dxa"/>
            <w:vMerge/>
            <w:tcBorders>
              <w:left w:val="single" w:sz="4" w:space="0" w:color="000000"/>
              <w:right w:val="single" w:sz="4" w:space="0" w:color="000000"/>
            </w:tcBorders>
            <w:shd w:val="clear" w:color="auto" w:fill="D2D2D2"/>
          </w:tcPr>
          <w:p>
            <w:pPr/>
          </w:p>
        </w:tc>
      </w:tr>
      <w:tr>
        <w:trPr>
          <w:trHeight w:val="161" w:hRule="exact"/>
        </w:trPr>
        <w:tc>
          <w:tcPr>
            <w:tcW w:w="1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按欠款方归集的期末余额前五吊的应收账款情况" w:id="463"/>
      <w:bookmarkEnd w:id="46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749" w:type="dxa"/>
        <w:tblLayout w:type="fixed"/>
        <w:tblCellMar>
          <w:top w:w="0" w:type="dxa"/>
          <w:left w:w="0" w:type="dxa"/>
          <w:bottom w:w="0" w:type="dxa"/>
          <w:right w:w="0" w:type="dxa"/>
        </w:tblCellMar>
        <w:tblLook w:val="01E0"/>
      </w:tblPr>
      <w:tblGrid>
        <w:gridCol w:w="3330"/>
        <w:gridCol w:w="1630"/>
        <w:gridCol w:w="1417"/>
        <w:gridCol w:w="1677"/>
      </w:tblGrid>
      <w:tr>
        <w:trPr>
          <w:trHeight w:val="355" w:hRule="exact"/>
        </w:trPr>
        <w:tc>
          <w:tcPr>
            <w:tcW w:w="333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72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3330" w:type="dxa"/>
            <w:vMerge/>
            <w:tcBorders>
              <w:left w:val="single" w:sz="6" w:space="0" w:color="000000"/>
              <w:bottom w:val="single" w:sz="12" w:space="0" w:color="000000"/>
              <w:right w:val="single" w:sz="6" w:space="0" w:color="000000"/>
            </w:tcBorders>
          </w:tcPr>
          <w:p>
            <w:pP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05" w:right="71"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西藏自治区工业和信息化厅</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63,211,456.00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15.43</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1,842,945.54</w:t>
            </w:r>
          </w:p>
        </w:tc>
      </w:tr>
      <w:tr>
        <w:trPr>
          <w:trHeight w:val="352" w:hRule="exact"/>
        </w:trPr>
        <w:tc>
          <w:tcPr>
            <w:tcW w:w="3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上海市卫生局</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25,847,600.00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6.31</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3,509,320.00</w:t>
            </w:r>
          </w:p>
        </w:tc>
      </w:tr>
      <w:tr>
        <w:trPr>
          <w:trHeight w:val="353" w:hRule="exact"/>
        </w:trPr>
        <w:tc>
          <w:tcPr>
            <w:tcW w:w="3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上海市徐汇区人民政府机关事务管理局</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16,780,000.00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4.10</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2" w:hRule="exact"/>
        </w:trPr>
        <w:tc>
          <w:tcPr>
            <w:tcW w:w="3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上海市卫生和计划生育委员会</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13,180,000.00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3.22</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158,940.00</w:t>
            </w:r>
          </w:p>
        </w:tc>
      </w:tr>
      <w:tr>
        <w:trPr>
          <w:trHeight w:val="352" w:hRule="exact"/>
        </w:trPr>
        <w:tc>
          <w:tcPr>
            <w:tcW w:w="3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上海市儿童医院</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9,035,555.00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2.21</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264,560.00</w:t>
            </w:r>
          </w:p>
        </w:tc>
      </w:tr>
      <w:tr>
        <w:trPr>
          <w:trHeight w:val="353" w:hRule="exact"/>
        </w:trPr>
        <w:tc>
          <w:tcPr>
            <w:tcW w:w="3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128,054,611.00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31.27</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5,775,765.54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right="0"/>
        <w:jc w:val="left"/>
        <w:rPr>
          <w:b w:val="0"/>
          <w:bCs w:val="0"/>
        </w:rPr>
      </w:pPr>
      <w:bookmarkStart w:name="（5）因金融资产转移而终止确认的应收账款" w:id="464"/>
      <w:bookmarkEnd w:id="46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转移应收账款且继续涉入形成的资产、负债金额" w:id="465"/>
      <w:bookmarkEnd w:id="46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887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其他应收款" w:id="466"/>
      <w:bookmarkEnd w:id="46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467"/>
      <w:bookmarkEnd w:id="46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59,344,9</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91.17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4,171,34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55,173,64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164,635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,244.65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2,773,024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161,862,22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0.27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59,344,9</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91.17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4,171,34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55,173,64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5.76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164,635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,244.65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2,773,024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161,862,22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0.27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19,248,971.63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4,287,670.31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128,630.11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23,536,641.94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128,630.11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9,052,093.52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452,604.68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4,759,380.00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475,938.00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5,975,338.29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3,114,172.62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52.12%</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3,344,019.59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668,803.92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371,900.00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185,950.00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2,259,418.70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2,259,418.70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43,323,453.75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4,171,345.41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w:t>
            </w:r>
          </w:p>
        </w:tc>
      </w:tr>
    </w:tbl>
    <w:p>
      <w:pPr>
        <w:spacing w:before="51"/>
        <w:ind w:left="154" w:right="0" w:firstLine="0"/>
        <w:jc w:val="left"/>
        <w:rPr>
          <w:rFonts w:ascii="宋体" w:hAnsi="宋体" w:cs="宋体" w:eastAsia="宋体" w:hint="default"/>
          <w:sz w:val="18"/>
          <w:szCs w:val="18"/>
        </w:rPr>
      </w:pPr>
      <w:r>
        <w:rPr/>
        <w:pict>
          <v:shape style="position:absolute;margin-left:187.160004pt;margin-top:20.821724pt;width:109.05pt;height:15.65pt;mso-position-horizontal-relative:page;mso-position-vertical-relative:paragraph;z-index:-1123336" type="#_x0000_t202" filled="false" stroked="false">
            <v:textbox inset="0,0,0,0">
              <w:txbxContent>
                <w:p>
                  <w:pPr>
                    <w:spacing w:before="76"/>
                    <w:ind w:left="2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按组合计提坏账准备的计提</w:t>
                  </w:r>
                </w:p>
              </w:txbxContent>
            </v:textbox>
            <w10:wrap type="none"/>
          </v:shape>
        </w:pict>
      </w:r>
      <w:r>
        <w:rPr/>
        <w:pict>
          <v:shape style="position:absolute;margin-left:187.160004pt;margin-top:36.421726pt;width:108.35pt;height:15.65pt;mso-position-horizontal-relative:page;mso-position-vertical-relative:paragraph;z-index:-1123312" type="#_x0000_t202" filled="false" stroked="false">
            <v:textbox inset="0,0,0,0">
              <w:txbxContent>
                <w:p>
                  <w:pPr>
                    <w:spacing w:before="76"/>
                    <w:ind w:left="34" w:right="0" w:firstLine="0"/>
                    <w:jc w:val="center"/>
                    <w:rPr>
                      <w:rFonts w:ascii="宋体" w:hAnsi="宋体" w:cs="宋体" w:eastAsia="宋体" w:hint="default"/>
                      <w:sz w:val="18"/>
                      <w:szCs w:val="18"/>
                    </w:rPr>
                  </w:pPr>
                  <w:r>
                    <w:rPr>
                      <w:rFonts w:ascii="宋体" w:hAnsi="宋体" w:cs="宋体" w:eastAsia="宋体" w:hint="default"/>
                      <w:sz w:val="18"/>
                      <w:szCs w:val="18"/>
                    </w:rPr>
                    <w:t>方法</w:t>
                  </w:r>
                </w:p>
              </w:txbxContent>
            </v:textbox>
            <w10:wrap type="none"/>
          </v:shape>
        </w:pict>
      </w:r>
      <w:r>
        <w:rPr/>
        <w:pict>
          <v:shape style="position:absolute;margin-left:296.5pt;margin-top:20.821724pt;width:238.2pt;height:15.65pt;mso-position-horizontal-relative:page;mso-position-vertical-relative:paragraph;z-index:-1123288" type="#_x0000_t202" filled="false" stroked="false">
            <v:textbox inset="0,0,0,0">
              <w:txbxContent>
                <w:p>
                  <w:pPr>
                    <w:spacing w:before="76"/>
                    <w:ind w:left="34" w:right="0" w:firstLine="0"/>
                    <w:jc w:val="center"/>
                    <w:rPr>
                      <w:rFonts w:ascii="宋体" w:hAnsi="宋体" w:cs="宋体" w:eastAsia="宋体" w:hint="default"/>
                      <w:sz w:val="18"/>
                      <w:szCs w:val="18"/>
                    </w:rPr>
                  </w:pPr>
                  <w:r>
                    <w:rPr>
                      <w:rFonts w:ascii="宋体" w:hAnsi="宋体" w:cs="宋体" w:eastAsia="宋体" w:hint="default"/>
                      <w:sz w:val="18"/>
                      <w:szCs w:val="18"/>
                    </w:rPr>
                    <w:t>确定组合的依据</w:t>
                  </w:r>
                </w:p>
              </w:txbxContent>
            </v:textbox>
            <w10:wrap type="none"/>
          </v:shape>
        </w:pict>
      </w:r>
      <w:r>
        <w:rPr>
          <w:rFonts w:ascii="宋体" w:hAnsi="宋体" w:cs="宋体" w:eastAsia="宋体" w:hint="default"/>
          <w:sz w:val="18"/>
          <w:szCs w:val="18"/>
        </w:rPr>
        <w:t>确定该组合依据的说明：</w:t>
      </w:r>
    </w:p>
    <w:p>
      <w:pPr>
        <w:spacing w:line="240" w:lineRule="auto" w:before="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600"/>
        <w:gridCol w:w="2187"/>
        <w:gridCol w:w="4782"/>
      </w:tblGrid>
      <w:tr>
        <w:trPr>
          <w:trHeight w:val="776" w:hRule="exact"/>
        </w:trPr>
        <w:tc>
          <w:tcPr>
            <w:tcW w:w="2600" w:type="dxa"/>
            <w:tcBorders>
              <w:top w:val="single" w:sz="16" w:space="0" w:color="000000"/>
              <w:left w:val="single" w:sz="13" w:space="0" w:color="000000"/>
              <w:bottom w:val="single" w:sz="16" w:space="0" w:color="000000"/>
              <w:right w:val="single" w:sz="13" w:space="0" w:color="000000"/>
            </w:tcBorders>
            <w:shd w:val="clear" w:color="auto" w:fill="D2D2D2"/>
          </w:tcPr>
          <w:p>
            <w:pPr/>
          </w:p>
        </w:tc>
        <w:tc>
          <w:tcPr>
            <w:tcW w:w="2187" w:type="dxa"/>
            <w:tcBorders>
              <w:top w:val="single" w:sz="16" w:space="0" w:color="000000"/>
              <w:left w:val="single" w:sz="13" w:space="0" w:color="000000"/>
              <w:bottom w:val="single" w:sz="16" w:space="0" w:color="000000"/>
              <w:right w:val="single" w:sz="12" w:space="0" w:color="000000"/>
            </w:tcBorders>
            <w:shd w:val="clear" w:color="auto" w:fill="D2D2D2"/>
          </w:tcPr>
          <w:p>
            <w:pPr>
              <w:pStyle w:val="TableParagraph"/>
              <w:spacing w:line="316" w:lineRule="auto"/>
              <w:ind w:left="-7" w:right="15"/>
              <w:jc w:val="left"/>
              <w:rPr>
                <w:rFonts w:ascii="宋体" w:hAnsi="宋体" w:cs="宋体" w:eastAsia="宋体" w:hint="default"/>
                <w:sz w:val="18"/>
                <w:szCs w:val="18"/>
              </w:rPr>
            </w:pPr>
            <w:r>
              <w:rPr>
                <w:rFonts w:ascii="宋体" w:hAnsi="宋体" w:cs="宋体" w:eastAsia="宋体" w:hint="default"/>
                <w:sz w:val="18"/>
                <w:szCs w:val="18"/>
              </w:rPr>
              <w:t>按组合计提坏账准备的计提 方法</w:t>
            </w:r>
          </w:p>
        </w:tc>
        <w:tc>
          <w:tcPr>
            <w:tcW w:w="4782" w:type="dxa"/>
            <w:tcBorders>
              <w:top w:val="single" w:sz="16" w:space="0" w:color="000000"/>
              <w:left w:val="single" w:sz="12" w:space="0" w:color="000000"/>
              <w:bottom w:val="single" w:sz="16" w:space="0" w:color="000000"/>
              <w:right w:val="single" w:sz="13" w:space="0" w:color="000000"/>
            </w:tcBorders>
            <w:shd w:val="clear" w:color="auto" w:fill="D2D2D2"/>
          </w:tcPr>
          <w:p>
            <w:pPr>
              <w:pStyle w:val="TableParagraph"/>
              <w:spacing w:line="232" w:lineRule="exact"/>
              <w:ind w:left="-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MS Gothic" w:hAnsi="MS Gothic" w:cs="MS Gothic" w:eastAsia="MS Gothic" w:hint="default"/>
                <w:sz w:val="18"/>
                <w:szCs w:val="18"/>
              </w:rPr>
              <w:t>ﾗｺ</w:t>
            </w:r>
            <w:r>
              <w:rPr>
                <w:rFonts w:ascii="Times New Roman" w:hAnsi="Times New Roman" w:cs="Times New Roman" w:eastAsia="Times New Roman" w:hint="default"/>
                <w:sz w:val="18"/>
                <w:szCs w:val="18"/>
              </w:rPr>
              <w:t>1</w:t>
            </w:r>
          </w:p>
        </w:tc>
        <w:tc>
          <w:tcPr>
            <w:tcW w:w="2187" w:type="dxa"/>
            <w:tcBorders>
              <w:top w:val="single" w:sz="16" w:space="0" w:color="000000"/>
              <w:left w:val="single" w:sz="6" w:space="0" w:color="000000"/>
              <w:bottom w:val="single" w:sz="6" w:space="0" w:color="000000"/>
              <w:right w:val="single" w:sz="6" w:space="0" w:color="000000"/>
            </w:tcBorders>
          </w:tcPr>
          <w:p>
            <w:pPr>
              <w:pStyle w:val="TableParagraph"/>
              <w:spacing w:line="240" w:lineRule="auto" w:before="9"/>
              <w:ind w:left="2" w:right="0"/>
              <w:jc w:val="left"/>
              <w:rPr>
                <w:rFonts w:ascii="MS Gothic" w:hAnsi="MS Gothic" w:cs="MS Gothic" w:eastAsia="MS Gothic" w:hint="default"/>
                <w:sz w:val="18"/>
                <w:szCs w:val="18"/>
              </w:rPr>
            </w:pPr>
            <w:r>
              <w:rPr>
                <w:rFonts w:ascii="MS Gothic" w:hAnsi="MS Gothic" w:cs="MS Gothic" w:eastAsia="MS Gothic" w:hint="default"/>
                <w:sz w:val="18"/>
                <w:szCs w:val="18"/>
              </w:rPr>
              <w:t>ﾕﾁｷﾎｷ</w:t>
            </w:r>
          </w:p>
        </w:tc>
        <w:tc>
          <w:tcPr>
            <w:tcW w:w="4782" w:type="dxa"/>
            <w:tcBorders>
              <w:top w:val="single" w:sz="16" w:space="0" w:color="000000"/>
              <w:left w:val="single" w:sz="6" w:space="0" w:color="000000"/>
              <w:bottom w:val="single" w:sz="6" w:space="0" w:color="000000"/>
              <w:right w:val="single" w:sz="6" w:space="0" w:color="000000"/>
            </w:tcBorders>
          </w:tcPr>
          <w:p>
            <w:pPr>
              <w:pStyle w:val="TableParagraph"/>
              <w:spacing w:line="316" w:lineRule="auto" w:before="9"/>
              <w:ind w:left="2" w:right="83"/>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 金额重大应收款项</w:t>
            </w:r>
          </w:p>
        </w:tc>
      </w:tr>
      <w:tr>
        <w:trPr>
          <w:trHeight w:val="34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MS Gothic" w:hAnsi="MS Gothic" w:cs="MS Gothic" w:eastAsia="MS Gothic" w:hint="default"/>
                <w:sz w:val="18"/>
                <w:szCs w:val="18"/>
              </w:rPr>
              <w:t>ﾗｺ</w:t>
            </w:r>
            <w:r>
              <w:rPr>
                <w:rFonts w:ascii="Times New Roman" w:hAnsi="Times New Roman" w:cs="Times New Roman" w:eastAsia="Times New Roman" w:hint="default"/>
                <w:sz w:val="18"/>
                <w:szCs w:val="18"/>
              </w:rPr>
              <w:t>2</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其他应收款中开立的银行保函，不计提坏账准备</w:t>
            </w:r>
          </w:p>
        </w:tc>
      </w:tr>
      <w:tr>
        <w:trPr>
          <w:trHeight w:val="34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MS Gothic" w:hAnsi="MS Gothic" w:cs="MS Gothic" w:eastAsia="MS Gothic" w:hint="default"/>
                <w:sz w:val="18"/>
                <w:szCs w:val="18"/>
              </w:rPr>
              <w:t>ﾗｺ</w:t>
            </w:r>
            <w:r>
              <w:rPr>
                <w:rFonts w:ascii="Times New Roman" w:hAnsi="Times New Roman" w:cs="Times New Roman" w:eastAsia="Times New Roman" w:hint="default"/>
                <w:sz w:val="18"/>
                <w:szCs w:val="18"/>
              </w:rPr>
              <w:t>3</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合并报表范围内</w:t>
            </w:r>
            <w:r>
              <w:rPr>
                <w:rFonts w:ascii="Times New Roman" w:hAnsi="Times New Roman" w:cs="Times New Roman" w:eastAsia="Times New Roman" w:hint="default"/>
                <w:sz w:val="18"/>
                <w:szCs w:val="18"/>
              </w:rPr>
              <w:t>)</w:t>
            </w:r>
            <w:r>
              <w:rPr>
                <w:rFonts w:ascii="宋体" w:hAnsi="宋体" w:cs="宋体" w:eastAsia="宋体" w:hint="default"/>
                <w:sz w:val="18"/>
                <w:szCs w:val="18"/>
              </w:rPr>
              <w:t>，不计提坏账准备</w:t>
            </w:r>
          </w:p>
        </w:tc>
      </w:tr>
      <w:tr>
        <w:trPr>
          <w:trHeight w:val="347" w:hRule="exact"/>
        </w:trPr>
        <w:tc>
          <w:tcPr>
            <w:tcW w:w="2600"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00"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2）本期计提、收回或转回的坏账准备情况" w:id="468"/>
      <w:bookmarkEnd w:id="46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1,398,321.03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71"/>
        <w:gridCol w:w="3101"/>
        <w:gridCol w:w="3100"/>
      </w:tblGrid>
      <w:tr>
        <w:trPr>
          <w:trHeight w:val="402"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本期实际核销的其他应收款情况" w:id="469"/>
      <w:bookmarkEnd w:id="46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3"/>
        <w:gridCol w:w="1552"/>
        <w:gridCol w:w="1552"/>
        <w:gridCol w:w="1553"/>
        <w:gridCol w:w="1626"/>
        <w:gridCol w:w="1592"/>
      </w:tblGrid>
      <w:tr>
        <w:trPr>
          <w:trHeight w:val="161" w:hRule="exact"/>
        </w:trPr>
        <w:tc>
          <w:tcPr>
            <w:tcW w:w="1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0"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92" w:hRule="exact"/>
        </w:trPr>
        <w:tc>
          <w:tcPr>
            <w:tcW w:w="1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2" w:type="dxa"/>
            <w:vMerge/>
            <w:tcBorders>
              <w:left w:val="single" w:sz="4" w:space="0" w:color="000000"/>
              <w:right w:val="single" w:sz="4" w:space="0" w:color="000000"/>
            </w:tcBorders>
            <w:shd w:val="clear" w:color="auto" w:fill="D2D2D2"/>
          </w:tcPr>
          <w:p>
            <w:pPr/>
          </w:p>
        </w:tc>
      </w:tr>
      <w:tr>
        <w:trPr>
          <w:trHeight w:val="156" w:hRule="exact"/>
        </w:trPr>
        <w:tc>
          <w:tcPr>
            <w:tcW w:w="1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7972"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其他应收款按款项性质分类情况" w:id="470"/>
      <w:bookmarkEnd w:id="47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22,490,958.22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42,452,023.16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项目保证金及保函押金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29,576,867.93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22,278,932.91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7,277,165.02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4,664,288.58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购地款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95,240,000.00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59,344,991.17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164,635,244.65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吊的其他应收款情况" w:id="471"/>
      <w:bookmarkEnd w:id="47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杭州万达信息有限公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11,539,952.85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河北省工商行政管理 局信息中心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首都医科大学附属北 京妇产医院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205,590.00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杭州市道路运输管理 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上海爱递吉供应链管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1,371,027.11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理服务有限公司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19,106,879.96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7" w:right="0"/>
              <w:jc w:val="left"/>
              <w:rPr>
                <w:rFonts w:ascii="Times New Roman" w:hAnsi="Times New Roman" w:cs="Times New Roman" w:eastAsia="Times New Roman" w:hint="default"/>
                <w:sz w:val="18"/>
                <w:szCs w:val="18"/>
              </w:rPr>
            </w:pPr>
            <w:r>
              <w:rPr>
                <w:rFonts w:ascii="Times New Roman"/>
                <w:sz w:val="18"/>
              </w:rPr>
              <w:t>32.20%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412,590.00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472"/>
      <w:bookmarkEnd w:id="47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15"/>
        <w:gridCol w:w="1866"/>
        <w:gridCol w:w="1866"/>
        <w:gridCol w:w="1868"/>
        <w:gridCol w:w="1933"/>
      </w:tblGrid>
      <w:tr>
        <w:trPr>
          <w:trHeight w:val="161" w:hRule="exact"/>
        </w:trPr>
        <w:tc>
          <w:tcPr>
            <w:tcW w:w="2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91" w:hRule="exact"/>
        </w:trPr>
        <w:tc>
          <w:tcPr>
            <w:tcW w:w="2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vMerge/>
            <w:tcBorders>
              <w:left w:val="single" w:sz="4" w:space="0" w:color="000000"/>
              <w:right w:val="single" w:sz="4" w:space="0" w:color="000000"/>
            </w:tcBorders>
            <w:shd w:val="clear" w:color="auto" w:fill="D2D2D2"/>
          </w:tcPr>
          <w:p>
            <w:pPr/>
          </w:p>
        </w:tc>
      </w:tr>
      <w:tr>
        <w:trPr>
          <w:trHeight w:val="161" w:hRule="exact"/>
        </w:trPr>
        <w:tc>
          <w:tcPr>
            <w:tcW w:w="2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0.00</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7）因金融资产转移而终止确认的其他应收款" w:id="473"/>
      <w:bookmarkEnd w:id="47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转移其他应收款且继续涉入形成的资产、负债金额" w:id="474"/>
      <w:bookmarkEnd w:id="47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887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3、长期股权投资" w:id="475"/>
      <w:bookmarkEnd w:id="47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1,493,543,278.01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1,493,543,278.01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253,272,998.01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253,272,998.01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42,894,221.62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42,894,221.62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38,657,661.26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38,657,661.26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1,536,437,499.63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1,536,437,499.63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291,930,659.27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291,930,659.27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476"/>
      <w:bookmarkEnd w:id="47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1,880,000.00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1,880,000.00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宁波万达信息系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1,800,000.00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深圳市万达信息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美国万达信息有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4,611,115.10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4,611,115.10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上海万达信息服 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上海爱递吉供应 链管理服务有限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上海卫生信息工 程技术研究中心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上海万达全程健 康服务有限公司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9,578,200.00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171,996.00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9,750,196.00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天津万达信息技 术有限责任公司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北京万达全城信 息系统有限公司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上海格言管理有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38,410,500.00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98,284.00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38,508,784.00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2,743,182.91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2,743,182.91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253,272,998.01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1,240,270,280.00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1,493,543,278.01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477"/>
      <w:bookmarkEnd w:id="47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6384"/>
        <w:gridCol w:w="798"/>
        <w:gridCol w:w="797"/>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802"/>
        <w:gridCol w:w="794"/>
        <w:gridCol w:w="798"/>
        <w:gridCol w:w="798"/>
        <w:gridCol w:w="798"/>
        <w:gridCol w:w="795"/>
        <w:gridCol w:w="802"/>
        <w:gridCol w:w="798"/>
        <w:gridCol w:w="798"/>
      </w:tblGrid>
      <w:tr>
        <w:trPr>
          <w:trHeight w:val="161" w:hRule="exact"/>
        </w:trPr>
        <w:tc>
          <w:tcPr>
            <w:tcW w:w="796"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2"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9" w:right="3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796"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vMerge/>
            <w:tcBorders>
              <w:left w:val="single" w:sz="4" w:space="0" w:color="000000"/>
              <w:right w:val="single" w:sz="4" w:space="0" w:color="000000"/>
            </w:tcBorders>
            <w:shd w:val="clear" w:color="auto" w:fill="D2D2D2"/>
          </w:tcPr>
          <w:p>
            <w:pP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3" w:right="29"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2"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392" w:hRule="exact"/>
        </w:trPr>
        <w:tc>
          <w:tcPr>
            <w:tcW w:w="796"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4"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5" w:type="dxa"/>
            <w:vMerge/>
            <w:tcBorders>
              <w:left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156" w:hRule="exact"/>
        </w:trPr>
        <w:tc>
          <w:tcPr>
            <w:tcW w:w="796"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161"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上海世合 实业有限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-261,290.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3,738,709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-261,290.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3,738,709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9,501,500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361,184.9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9,862,685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上海市民 信箱信息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29,156,16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136,666.1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29,292,82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38,657,66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497,851.0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39,155,51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38,657,66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236,560.3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42,894,22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478"/>
      <w:bookmarkEnd w:id="47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营业收入和营业成本" w:id="479"/>
      <w:bookmarkEnd w:id="47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1,038,942,373.38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668,981,485.91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897,609,722.10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603,631,947.85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1,038,942,373.38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668,981,485.91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897,609,722.10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603,631,947.85</w:t>
            </w:r>
          </w:p>
        </w:tc>
      </w:tr>
    </w:tbl>
    <w:p>
      <w:pPr>
        <w:spacing w:line="357" w:lineRule="auto" w:before="51"/>
        <w:ind w:left="153" w:right="887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5、投资收益" w:id="480"/>
      <w:bookmarkEnd w:id="48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236,560.36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-238,039.74</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5,236,560.36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-238,039.74</w:t>
            </w:r>
            <w:r>
              <w:rPr>
                <w:rFonts w:ascii="Times New Roman"/>
                <w:sz w:val="18"/>
              </w:rPr>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6、其他" w:id="481"/>
      <w:bookmarkEnd w:id="481"/>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八、补充资料" w:id="482"/>
      <w:bookmarkEnd w:id="48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当期非经常性损益明细表" w:id="483"/>
      <w:bookmarkEnd w:id="48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-135,271.62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9,052,850.52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5,048,756.49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229,458.41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1,625,598.74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1,083,254.88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11,486,940.18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2、净资产收益率及每股收益" w:id="484"/>
      <w:bookmarkEnd w:id="48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0.3899</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left="153" w:right="0"/>
        <w:jc w:val="left"/>
        <w:rPr>
          <w:b w:val="0"/>
          <w:bCs w:val="0"/>
        </w:rPr>
      </w:pPr>
      <w:bookmarkStart w:name="3、境内外会计准则下会计数据差异" w:id="485"/>
      <w:bookmarkEnd w:id="48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同时按照国际会计准则与按中国会计准则披露的财务报告中净利润和净资产差异情况" w:id="486"/>
      <w:bookmarkEnd w:id="48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同时按照境外会计准则与按中国会计准则披露的财务报告中净利润和净资产差异情况" w:id="487"/>
      <w:bookmarkEnd w:id="48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59" w:lineRule="auto"/>
        <w:ind w:left="153" w:right="0"/>
        <w:jc w:val="left"/>
        <w:rPr>
          <w:b w:val="0"/>
          <w:bCs w:val="0"/>
        </w:rPr>
      </w:pPr>
      <w:bookmarkStart w:name="（3）境内外会计准则下会计数据差异原因说明，对已经境外审计机构审计的数据进行差异" w:id="488"/>
      <w:bookmarkEnd w:id="48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会计政策变更相关补充资料" w:id="489"/>
      <w:bookmarkEnd w:id="489"/>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5、其他" w:id="490"/>
      <w:bookmarkEnd w:id="490"/>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146"/>
        <w:jc w:val="center"/>
        <w:rPr>
          <w:b w:val="0"/>
          <w:bCs w:val="0"/>
        </w:rPr>
      </w:pPr>
      <w:bookmarkStart w:name="第十节 备查文件目录" w:id="491"/>
      <w:bookmarkEnd w:id="491"/>
      <w:r>
        <w:rPr>
          <w:b w:val="0"/>
          <w:bCs w:val="0"/>
        </w:rPr>
      </w:r>
      <w:bookmarkStart w:name="_bookmark9" w:id="492"/>
      <w:bookmarkEnd w:id="492"/>
      <w:r>
        <w:rPr>
          <w:b w:val="0"/>
          <w:bCs w:val="0"/>
        </w:rPr>
      </w:r>
      <w:r>
        <w:rPr/>
        <w:t>第十节</w:t>
      </w:r>
      <w:r>
        <w:rPr>
          <w:spacing w:val="-7"/>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tabs>
          <w:tab w:pos="994" w:val="left" w:leader="none"/>
        </w:tabs>
        <w:spacing w:line="240" w:lineRule="auto"/>
        <w:ind w:right="0"/>
        <w:jc w:val="left"/>
      </w:pPr>
      <w:r>
        <w:rPr/>
        <w:t>一、</w:t>
        <w:tab/>
        <w:t>经公司法定代表人签字和公司盖章的</w:t>
      </w:r>
      <w:r>
        <w:rPr>
          <w:rFonts w:ascii="Times New Roman" w:hAnsi="Times New Roman" w:cs="Times New Roman" w:eastAsia="Times New Roman" w:hint="default"/>
        </w:rPr>
        <w:t>2014</w:t>
      </w:r>
      <w:r>
        <w:rPr/>
        <w:t>年度报告文本原件。</w:t>
      </w:r>
    </w:p>
    <w:p>
      <w:pPr>
        <w:spacing w:line="240" w:lineRule="auto" w:before="6"/>
        <w:rPr>
          <w:rFonts w:ascii="宋体" w:hAnsi="宋体" w:cs="宋体" w:eastAsia="宋体" w:hint="default"/>
          <w:sz w:val="25"/>
          <w:szCs w:val="25"/>
        </w:rPr>
      </w:pPr>
    </w:p>
    <w:p>
      <w:pPr>
        <w:pStyle w:val="BodyText"/>
        <w:tabs>
          <w:tab w:pos="994" w:val="left" w:leader="none"/>
        </w:tabs>
        <w:spacing w:line="273" w:lineRule="auto"/>
        <w:ind w:right="153"/>
        <w:jc w:val="left"/>
      </w:pPr>
      <w:r>
        <w:rPr/>
        <w:t>二、</w:t>
        <w:tab/>
      </w:r>
      <w:r>
        <w:rPr>
          <w:spacing w:val="-1"/>
        </w:rPr>
        <w:t>载有公司法定代表人、主管会计工作的公司负责人、公司会计机构负责人（会计主管人员）签名</w:t>
      </w:r>
      <w:r>
        <w:rPr>
          <w:spacing w:val="-90"/>
        </w:rPr>
        <w:t> </w:t>
      </w:r>
      <w:r>
        <w:rPr>
          <w:spacing w:val="-90"/>
        </w:rPr>
      </w:r>
      <w:r>
        <w:rPr/>
        <w:t>并盖章的财务报表。</w:t>
      </w:r>
    </w:p>
    <w:p>
      <w:pPr>
        <w:spacing w:line="240" w:lineRule="auto" w:before="6"/>
        <w:rPr>
          <w:rFonts w:ascii="宋体" w:hAnsi="宋体" w:cs="宋体" w:eastAsia="宋体" w:hint="default"/>
          <w:sz w:val="24"/>
          <w:szCs w:val="24"/>
        </w:rPr>
      </w:pPr>
    </w:p>
    <w:p>
      <w:pPr>
        <w:pStyle w:val="BodyText"/>
        <w:tabs>
          <w:tab w:pos="994" w:val="left" w:leader="none"/>
        </w:tabs>
        <w:spacing w:line="240" w:lineRule="auto"/>
        <w:ind w:left="154" w:right="0"/>
        <w:jc w:val="left"/>
      </w:pPr>
      <w:r>
        <w:rPr/>
        <w:t>三、</w:t>
        <w:tab/>
        <w:t>载有会计师事务所盖章、注册会计师签名并盖章的审计报告原件。</w:t>
      </w:r>
    </w:p>
    <w:p>
      <w:pPr>
        <w:spacing w:line="240" w:lineRule="auto" w:before="9"/>
        <w:rPr>
          <w:rFonts w:ascii="宋体" w:hAnsi="宋体" w:cs="宋体" w:eastAsia="宋体" w:hint="default"/>
          <w:sz w:val="26"/>
          <w:szCs w:val="26"/>
        </w:rPr>
      </w:pPr>
    </w:p>
    <w:p>
      <w:pPr>
        <w:pStyle w:val="BodyText"/>
        <w:tabs>
          <w:tab w:pos="994" w:val="left" w:leader="none"/>
        </w:tabs>
        <w:spacing w:line="240" w:lineRule="auto"/>
        <w:ind w:right="0"/>
        <w:jc w:val="left"/>
      </w:pPr>
      <w:r>
        <w:rPr/>
        <w:t>四、</w:t>
        <w:tab/>
        <w:t>报告期内在中国证监会指定网站上公开披露过的所有公司文件的正本及公告的原稿。</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1124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24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24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123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23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23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124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万达信息股份有限公司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3146"/>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spacing w:before="29"/>
      <w:ind w:left="871"/>
      <w:outlineLvl w:val="4"/>
    </w:pPr>
    <w:rPr>
      <w:rFonts w:ascii="宋体" w:hAnsi="宋体" w:eastAsia="宋体"/>
      <w:sz w:val="23"/>
      <w:szCs w:val="23"/>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wondersgroup.com/" TargetMode="External"/><Relationship Id="rId10" Type="http://schemas.openxmlformats.org/officeDocument/2006/relationships/hyperlink" Target="mailto:invest@wondersgroup.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hyperlink" Target="http://www/" TargetMode="External"/><Relationship Id="rId14" Type="http://schemas.openxmlformats.org/officeDocument/2006/relationships/hyperlink" Target="http://www.cninfo.com.cn/finalpage/2014-01-" TargetMode="External"/><Relationship Id="rId15" Type="http://schemas.openxmlformats.org/officeDocument/2006/relationships/hyperlink" Target="http://www.cninfo.com.cn/finalpage/2014-03-" TargetMode="External"/><Relationship Id="rId16" Type="http://schemas.openxmlformats.org/officeDocument/2006/relationships/hyperlink" Target="http://www.cninfo.com.cn/finalpage/2014-04-" TargetMode="External"/><Relationship Id="rId17" Type="http://schemas.openxmlformats.org/officeDocument/2006/relationships/hyperlink" Target="http://www.cninfo.com.cn/finalpage/2014-05-" TargetMode="External"/><Relationship Id="rId18" Type="http://schemas.openxmlformats.org/officeDocument/2006/relationships/hyperlink" Target="http://www.cninfo.com.cn/finalpage/2014-07-" TargetMode="External"/><Relationship Id="rId19" Type="http://schemas.openxmlformats.org/officeDocument/2006/relationships/hyperlink" Target="http://www.cninfo.com.cn/finalpage/2014-11-" TargetMode="External"/><Relationship Id="rId20" Type="http://schemas.openxmlformats.org/officeDocument/2006/relationships/image" Target="media/image2.jpeg"/><Relationship Id="rId21" Type="http://schemas.openxmlformats.org/officeDocument/2006/relationships/hyperlink" Target="http://www.cninfo.com.cn/final" TargetMode="Externa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2020-05-06T19:00:54Z</dcterms:created>
  <dcterms:modified xsi:type="dcterms:W3CDTF">2020-05-06T19:00:54Z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2015-03-31T00:00:00Z</vt:filetime>
  </property>
  <property fmtid="{D5CDD505-2E9C-101B-9397-08002B2CF9AE}" pid="3" name="Creator">
    <vt:lpwstr>Microsoft® Office Word 2007</vt:lpwstr>
  </property>
  <property fmtid="{D5CDD505-2E9C-101B-9397-08002B2CF9AE}" pid="4" name="LastSaved">
    <vt:filetime>2020-05-06T00:00:00Z</vt:filetime>
  </property>
</Properties>
</file>