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jpeg" ContentType="image/jpe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25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69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07252" cy="4381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7252" cy="438150"/>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105" w:right="3105" w:firstLine="0"/>
        <w:jc w:val="center"/>
        <w:rPr>
          <w:rFonts w:ascii="宋体" w:hAnsi="宋体" w:cs="宋体" w:eastAsia="宋体" w:hint="default"/>
          <w:sz w:val="36"/>
          <w:szCs w:val="36"/>
        </w:rPr>
      </w:pPr>
      <w:r>
        <w:rPr>
          <w:rFonts w:ascii="宋体" w:hAnsi="宋体" w:cs="宋体" w:eastAsia="宋体" w:hint="default"/>
          <w:b/>
          <w:bCs/>
          <w:sz w:val="36"/>
          <w:szCs w:val="36"/>
        </w:rPr>
        <w:t>万达信息股份有限公司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3105" w:right="310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105" w:right="310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102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24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250"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公司负责人史一兵、主管会计工作负责人张天仁及会计机构负责人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郭伟民声明：保证年度报告中财务报告的真实、准确、完整。</w:t>
      </w:r>
      <w:r>
        <w:rPr>
          <w:rFonts w:ascii="宋体" w:hAnsi="宋体" w:cs="宋体" w:eastAsia="宋体" w:hint="default"/>
          <w:sz w:val="28"/>
          <w:szCs w:val="28"/>
        </w:rPr>
      </w:r>
    </w:p>
    <w:p>
      <w:pPr>
        <w:spacing w:line="475" w:lineRule="auto" w:before="14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本年度报告涉及的未来计划、发展战略等前瞻性描述不构成公司对投资者</w:t>
      </w:r>
      <w:r>
        <w:rPr>
          <w:rFonts w:ascii="宋体" w:hAnsi="宋体" w:cs="宋体" w:eastAsia="宋体" w:hint="default"/>
          <w:spacing w:val="2"/>
          <w:sz w:val="28"/>
          <w:szCs w:val="28"/>
        </w:rPr>
      </w:r>
    </w:p>
    <w:p>
      <w:pPr>
        <w:spacing w:line="350" w:lineRule="exact" w:before="0"/>
        <w:ind w:left="11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的实质承诺，敬请投资者注意投资风险。公司在本报告第四节“经营情况讨论</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08" w:lineRule="auto" w:before="0"/>
        <w:ind w:left="11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与分析”中“九、公司未来发展的展望”部分，详细描述了公司经营中可能存</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z w:val="28"/>
          <w:szCs w:val="28"/>
        </w:rPr>
        <w:t>在的风险及应对措施，敬请投资者关注相关内容。</w:t>
      </w:r>
      <w:r>
        <w:rPr>
          <w:rFonts w:ascii="宋体" w:hAnsi="宋体" w:cs="宋体" w:eastAsia="宋体" w:hint="default"/>
          <w:sz w:val="28"/>
          <w:szCs w:val="28"/>
        </w:rPr>
      </w:r>
    </w:p>
    <w:p>
      <w:pPr>
        <w:spacing w:before="160"/>
        <w:ind w:left="67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公司</w:t>
      </w:r>
      <w:r>
        <w:rPr>
          <w:rFonts w:ascii="宋体" w:hAnsi="宋体" w:cs="宋体" w:eastAsia="宋体" w:hint="default"/>
          <w:b/>
          <w:bCs/>
          <w:spacing w:val="2"/>
          <w:w w:val="99"/>
          <w:sz w:val="28"/>
          <w:szCs w:val="28"/>
        </w:rPr>
        <w:t>经</w:t>
      </w:r>
      <w:r>
        <w:rPr>
          <w:rFonts w:ascii="宋体" w:hAnsi="宋体" w:cs="宋体" w:eastAsia="宋体" w:hint="default"/>
          <w:b/>
          <w:bCs/>
          <w:spacing w:val="-1"/>
          <w:w w:val="99"/>
          <w:sz w:val="28"/>
          <w:szCs w:val="28"/>
        </w:rPr>
        <w:t>本次董事会</w:t>
      </w:r>
      <w:r>
        <w:rPr>
          <w:rFonts w:ascii="宋体" w:hAnsi="宋体" w:cs="宋体" w:eastAsia="宋体" w:hint="default"/>
          <w:b/>
          <w:bCs/>
          <w:spacing w:val="2"/>
          <w:w w:val="99"/>
          <w:sz w:val="28"/>
          <w:szCs w:val="28"/>
        </w:rPr>
        <w:t>审</w:t>
      </w:r>
      <w:r>
        <w:rPr>
          <w:rFonts w:ascii="宋体" w:hAnsi="宋体" w:cs="宋体" w:eastAsia="宋体" w:hint="default"/>
          <w:b/>
          <w:bCs/>
          <w:spacing w:val="-1"/>
          <w:w w:val="99"/>
          <w:sz w:val="28"/>
          <w:szCs w:val="28"/>
        </w:rPr>
        <w:t>议通过的利</w:t>
      </w:r>
      <w:r>
        <w:rPr>
          <w:rFonts w:ascii="宋体" w:hAnsi="宋体" w:cs="宋体" w:eastAsia="宋体" w:hint="default"/>
          <w:b/>
          <w:bCs/>
          <w:spacing w:val="2"/>
          <w:w w:val="99"/>
          <w:sz w:val="28"/>
          <w:szCs w:val="28"/>
        </w:rPr>
        <w:t>润</w:t>
      </w:r>
      <w:r>
        <w:rPr>
          <w:rFonts w:ascii="宋体" w:hAnsi="宋体" w:cs="宋体" w:eastAsia="宋体" w:hint="default"/>
          <w:b/>
          <w:bCs/>
          <w:spacing w:val="-1"/>
          <w:w w:val="99"/>
          <w:sz w:val="28"/>
          <w:szCs w:val="28"/>
        </w:rPr>
        <w:t>分配预案为</w:t>
      </w:r>
      <w:r>
        <w:rPr>
          <w:rFonts w:ascii="宋体" w:hAnsi="宋体" w:cs="宋体" w:eastAsia="宋体" w:hint="default"/>
          <w:b/>
          <w:bCs/>
          <w:spacing w:val="-121"/>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spacing w:val="1"/>
          <w:w w:val="100"/>
          <w:sz w:val="28"/>
          <w:szCs w:val="28"/>
        </w:rPr>
        <w:t>3</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spacing w:val="1"/>
          <w:w w:val="100"/>
          <w:sz w:val="28"/>
          <w:szCs w:val="28"/>
        </w:rPr>
        <w:t>8</w:t>
      </w:r>
      <w:r>
        <w:rPr>
          <w:rFonts w:ascii="Times New Roman" w:hAnsi="Times New Roman" w:cs="Times New Roman" w:eastAsia="Times New Roman" w:hint="default"/>
          <w:b/>
          <w:bCs/>
          <w:spacing w:val="-2"/>
          <w:w w:val="100"/>
          <w:sz w:val="28"/>
          <w:szCs w:val="28"/>
        </w:rPr>
        <w:t>2</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1"/>
          <w:w w:val="100"/>
          <w:sz w:val="28"/>
          <w:szCs w:val="28"/>
        </w:rPr>
        <w:t>6</w:t>
      </w:r>
      <w:r>
        <w:rPr>
          <w:rFonts w:ascii="Times New Roman" w:hAnsi="Times New Roman" w:cs="Times New Roman" w:eastAsia="Times New Roman" w:hint="default"/>
          <w:b/>
          <w:bCs/>
          <w:spacing w:val="-2"/>
          <w:w w:val="100"/>
          <w:sz w:val="28"/>
          <w:szCs w:val="28"/>
        </w:rPr>
        <w:t>4</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股为</w:t>
      </w:r>
      <w:r>
        <w:rPr>
          <w:rFonts w:ascii="宋体" w:hAnsi="宋体" w:cs="宋体" w:eastAsia="宋体" w:hint="default"/>
          <w:b/>
          <w:bCs/>
          <w:spacing w:val="2"/>
          <w:w w:val="99"/>
          <w:sz w:val="28"/>
          <w:szCs w:val="28"/>
        </w:rPr>
        <w:t>基</w:t>
      </w:r>
      <w:r>
        <w:rPr>
          <w:rFonts w:ascii="宋体" w:hAnsi="宋体" w:cs="宋体" w:eastAsia="宋体" w:hint="default"/>
          <w:b/>
          <w:bCs/>
          <w:spacing w:val="-1"/>
          <w:w w:val="99"/>
          <w:sz w:val="28"/>
          <w:szCs w:val="28"/>
        </w:rPr>
        <w:t>数</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spacing w:val="-1"/>
          <w:w w:val="99"/>
          <w:sz w:val="28"/>
          <w:szCs w:val="28"/>
        </w:rPr>
        <w:t>股东</w:t>
      </w:r>
      <w:r>
        <w:rPr>
          <w:rFonts w:ascii="宋体" w:hAnsi="宋体" w:cs="宋体" w:eastAsia="宋体" w:hint="default"/>
          <w:b/>
          <w:bCs/>
          <w:w w:val="99"/>
          <w:sz w:val="28"/>
          <w:szCs w:val="28"/>
        </w:rPr>
        <w:t>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spacing w:val="-1"/>
          <w:w w:val="99"/>
          <w:sz w:val="28"/>
          <w:szCs w:val="28"/>
        </w:rPr>
        <w:t>现金红</w:t>
      </w:r>
      <w:r>
        <w:rPr>
          <w:rFonts w:ascii="宋体" w:hAnsi="宋体" w:cs="宋体" w:eastAsia="宋体" w:hint="default"/>
          <w:b/>
          <w:bCs/>
          <w:w w:val="99"/>
          <w:sz w:val="28"/>
          <w:szCs w:val="28"/>
        </w:rPr>
        <w:t>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29"/>
          <w:w w:val="99"/>
          <w:sz w:val="28"/>
          <w:szCs w:val="28"/>
        </w:rPr>
        <w:t>，</w:t>
      </w:r>
      <w:r>
        <w:rPr>
          <w:rFonts w:ascii="宋体" w:hAnsi="宋体" w:cs="宋体" w:eastAsia="宋体" w:hint="default"/>
          <w:b/>
          <w:bCs/>
          <w:spacing w:val="-1"/>
          <w:w w:val="99"/>
          <w:sz w:val="28"/>
          <w:szCs w:val="28"/>
        </w:rPr>
        <w:t>以资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8" w:header="746" w:top="1060" w:bottom="1160" w:left="1020" w:right="88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3105" w:right="310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199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6" w:footer="978" w:top="1060" w:bottom="1160" w:left="1020" w:right="1020"/>
        </w:sectPr>
      </w:pPr>
    </w:p>
    <w:p>
      <w:pPr>
        <w:pStyle w:val="Heading1"/>
        <w:spacing w:line="240" w:lineRule="auto" w:before="649"/>
        <w:ind w:left="2606" w:right="0"/>
        <w:jc w:val="left"/>
        <w:rPr>
          <w:b w:val="0"/>
          <w:bCs w:val="0"/>
        </w:rPr>
      </w:pPr>
      <w:bookmarkStart w:name="_bookmark0" w:id="1"/>
      <w:bookmarkEnd w:id="1"/>
      <w:r>
        <w:rPr>
          <w:b w:val="0"/>
          <w:bCs w:val="0"/>
        </w:rPr>
      </w:r>
      <w:r>
        <w:rPr/>
        <w:t>第二节</w:t>
      </w:r>
      <w:r>
        <w:rPr>
          <w:spacing w:val="-11"/>
        </w:rPr>
        <w:t> </w:t>
      </w:r>
      <w:r>
        <w:rPr/>
        <w:t>公司简介和主要财务指标</w:t>
      </w:r>
      <w:r>
        <w:rPr>
          <w:b w:val="0"/>
          <w:bCs w:val="0"/>
        </w:rPr>
      </w:r>
    </w:p>
    <w:p>
      <w:pPr>
        <w:pStyle w:val="Heading2"/>
        <w:spacing w:line="240" w:lineRule="auto" w:before="507"/>
        <w:ind w:right="0"/>
        <w:jc w:val="left"/>
        <w:rPr>
          <w:b w:val="0"/>
          <w:bCs w:val="0"/>
        </w:rPr>
      </w:pPr>
      <w:r>
        <w:rPr/>
        <w:pict>
          <v:shape style="position:absolute;margin-left:165pt;margin-top:138.656601pt;width:370.05pt;height:19.7pt;mso-position-horizontal-relative:page;mso-position-vertical-relative:paragraph;z-index:-1181224"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171.050003pt;margin-top:138.656601pt;width:364pt;height:19.850pt;mso-position-horizontal-relative:page;mso-position-vertical-relative:paragraph;z-index:-1181200" coordorigin="3421,2773" coordsize="7280,397">
            <v:shape style="position:absolute;left:3421;top:2773;width:7280;height:397" coordorigin="3421,2773" coordsize="7280,397" path="m3421,2773l10701,2773,10701,3170,3421,3170,3421,2773xe" filled="true" fillcolor="#ffffff" stroked="false">
              <v:path arrowok="t"/>
              <v:fill type="solid"/>
            </v:shape>
            <w10:wrap type="none"/>
          </v:group>
        </w:pict>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万达信息</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300168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万达信息股份有限公司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万达信息</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Wonders </w:t>
            </w:r>
            <w:r>
              <w:rPr>
                <w:rFonts w:ascii="Times New Roman"/>
                <w:sz w:val="18"/>
              </w:rPr>
              <w:t>Information Co.,</w:t>
            </w:r>
            <w:r>
              <w:rPr>
                <w:rFonts w:ascii="Times New Roman"/>
                <w:spacing w:val="-2"/>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pacing w:val="-3"/>
                <w:sz w:val="18"/>
              </w:rPr>
              <w:t>Wonders</w:t>
            </w:r>
            <w:r>
              <w:rPr>
                <w:rFonts w:ascii="Times New Roman"/>
                <w:spacing w:val="-1"/>
                <w:sz w:val="18"/>
              </w:rPr>
              <w:t> </w:t>
            </w:r>
            <w:r>
              <w:rPr>
                <w:rFonts w:ascii="Times New Roman"/>
                <w:sz w:val="18"/>
              </w:rPr>
              <w:t>Information</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史一兵</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上海市桂平路 </w:t>
            </w:r>
            <w:r>
              <w:rPr>
                <w:rFonts w:ascii="Times New Roman" w:hAnsi="Times New Roman" w:cs="Times New Roman" w:eastAsia="Times New Roman" w:hint="default"/>
                <w:sz w:val="18"/>
                <w:szCs w:val="18"/>
              </w:rPr>
              <w:t>481  </w:t>
            </w:r>
            <w:r>
              <w:rPr>
                <w:rFonts w:ascii="宋体" w:hAnsi="宋体" w:cs="宋体" w:eastAsia="宋体" w:hint="default"/>
                <w:sz w:val="18"/>
                <w:szCs w:val="18"/>
              </w:rPr>
              <w:t>号 </w:t>
            </w:r>
            <w:r>
              <w:rPr>
                <w:rFonts w:ascii="Times New Roman" w:hAnsi="Times New Roman" w:cs="Times New Roman" w:eastAsia="Times New Roman" w:hint="default"/>
                <w:sz w:val="18"/>
                <w:szCs w:val="18"/>
              </w:rPr>
              <w:t>20  </w:t>
            </w:r>
            <w:r>
              <w:rPr>
                <w:rFonts w:ascii="宋体" w:hAnsi="宋体" w:cs="宋体" w:eastAsia="宋体" w:hint="default"/>
                <w:sz w:val="18"/>
                <w:szCs w:val="18"/>
              </w:rPr>
              <w:t>号楼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200233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上海市联航路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201112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http://www.wondersgroup.com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r>
    </w:tbl>
    <w:p>
      <w:pPr>
        <w:spacing w:line="240" w:lineRule="auto" w:before="12"/>
        <w:rPr>
          <w:rFonts w:ascii="宋体" w:hAnsi="宋体" w:cs="宋体" w:eastAsia="宋体" w:hint="default"/>
          <w:b/>
          <w:bCs/>
          <w:sz w:val="19"/>
          <w:szCs w:val="19"/>
        </w:rPr>
      </w:pPr>
    </w:p>
    <w:p>
      <w:pPr>
        <w:pStyle w:val="Heading2"/>
        <w:spacing w:line="240" w:lineRule="auto"/>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王雯钰</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上海市联航路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上海市联航路 </w:t>
            </w:r>
            <w:r>
              <w:rPr>
                <w:rFonts w:ascii="Times New Roman" w:hAnsi="Times New Roman" w:cs="Times New Roman" w:eastAsia="Times New Roman" w:hint="default"/>
                <w:sz w:val="18"/>
                <w:szCs w:val="18"/>
              </w:rPr>
              <w:t>1518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15921621686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15921621686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021-32140588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021-32140588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invest@wondersgroup.com</w:t>
              </w:r>
            </w:hyperlink>
          </w:p>
        </w:tc>
      </w:tr>
    </w:tbl>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《上海证券报</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上海市南京西路 </w:t>
            </w:r>
            <w:r>
              <w:rPr>
                <w:rFonts w:ascii="Times New Roman" w:hAnsi="Times New Roman" w:cs="Times New Roman" w:eastAsia="Times New Roman" w:hint="default"/>
                <w:sz w:val="18"/>
                <w:szCs w:val="18"/>
              </w:rPr>
              <w:t>1600  </w:t>
            </w:r>
            <w:r>
              <w:rPr>
                <w:rFonts w:ascii="宋体" w:hAnsi="宋体" w:cs="宋体" w:eastAsia="宋体" w:hint="default"/>
                <w:sz w:val="18"/>
                <w:szCs w:val="18"/>
              </w:rPr>
              <w:t>号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楼、深圳证券交易所</w:t>
            </w: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0"/>
        <w:rPr>
          <w:rFonts w:ascii="宋体" w:hAnsi="宋体" w:cs="宋体" w:eastAsia="宋体" w:hint="default"/>
          <w:sz w:val="7"/>
          <w:szCs w:val="7"/>
        </w:rPr>
      </w:pPr>
    </w:p>
    <w:p>
      <w:pPr>
        <w:spacing w:line="414"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75pt;mso-position-horizontal-relative:char;mso-position-vertical-relative:line" coordorigin="0,0" coordsize="9588,415">
            <v:group style="position:absolute;left:13;top:12;width:2657;height:397" coordorigin="13,12" coordsize="2657,397">
              <v:shape style="position:absolute;left:13;top:12;width:2657;height:397" coordorigin="13,12" coordsize="2657,397" path="m13,12l2670,12,2670,409,13,409,1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0;width:9578;height:2" coordorigin="5,410" coordsize="9578,2">
              <v:shape style="position:absolute;left:5;top:410;width:9578;height:2" coordorigin="5,410" coordsize="9578,0" path="m5,410l9582,410e" filled="false" stroked="true" strokeweight=".48pt" strokecolor="#000000">
                <v:path arrowok="t"/>
              </v:shape>
            </v:group>
            <v:group style="position:absolute;left:10;top:5;width:2;height:400" coordorigin="10,5" coordsize="2,400">
              <v:shape style="position:absolute;left:10;top:5;width:2;height:400" coordorigin="10,5" coordsize="0,400" path="m10,5l10,405e" filled="false" stroked="true" strokeweight=".48pt" strokecolor="#000000">
                <v:path arrowok="t"/>
              </v:shape>
            </v:group>
            <v:group style="position:absolute;left:2672;top:5;width:2;height:400" coordorigin="2672,5" coordsize="2,400">
              <v:shape style="position:absolute;left:2672;top:5;width:2;height:400" coordorigin="2672,5" coordsize="0,400" path="m2672,5l2672,405e" filled="false" stroked="true" strokeweight=".48pt" strokecolor="#000000">
                <v:path arrowok="t"/>
              </v:shape>
            </v:group>
            <v:group style="position:absolute;left:9578;top:5;width:2;height:400" coordorigin="9578,5" coordsize="2,400">
              <v:shape style="position:absolute;left:9578;top:5;width:2;height:400" coordorigin="9578,5" coordsize="0,400" path="m9578,5l9578,405e" filled="false" stroked="true" strokeweight=".48pt" strokecolor="#000000">
                <v:path arrowok="t"/>
              </v:shape>
              <v:shape style="position:absolute;left:10;top:10;width:2662;height:400"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会计师事务所名称</w:t>
                      </w:r>
                    </w:p>
                  </w:txbxContent>
                </v:textbox>
                <w10:wrap type="none"/>
              </v:shape>
              <v:shape style="position:absolute;left:2672;top:10;width:6906;height:400"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xbxContent>
                </v:textbox>
                <w10:wrap type="none"/>
              </v:shape>
            </v:group>
          </v:group>
        </w:pict>
      </w:r>
      <w:r>
        <w:rPr>
          <w:rFonts w:ascii="宋体" w:hAnsi="宋体" w:cs="宋体" w:eastAsia="宋体" w:hint="default"/>
          <w:position w:val="-7"/>
          <w:sz w:val="20"/>
          <w:szCs w:val="20"/>
        </w:rPr>
      </w:r>
    </w:p>
    <w:p>
      <w:pPr>
        <w:spacing w:after="0" w:line="414" w:lineRule="exact"/>
        <w:rPr>
          <w:rFonts w:ascii="宋体" w:hAnsi="宋体" w:cs="宋体" w:eastAsia="宋体" w:hint="default"/>
          <w:sz w:val="20"/>
          <w:szCs w:val="20"/>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黄晔，吴旻</w:t>
            </w:r>
          </w:p>
        </w:tc>
      </w:tr>
    </w:tbl>
    <w:p>
      <w:pPr>
        <w:pStyle w:val="BodyText"/>
        <w:spacing w:line="240" w:lineRule="auto" w:before="50"/>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瑞信方正证券有限责任公司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96"/>
              <w:jc w:val="left"/>
              <w:rPr>
                <w:rFonts w:ascii="宋体" w:hAnsi="宋体" w:cs="宋体" w:eastAsia="宋体" w:hint="default"/>
                <w:sz w:val="18"/>
                <w:szCs w:val="18"/>
              </w:rPr>
            </w:pPr>
            <w:r>
              <w:rPr>
                <w:rFonts w:ascii="宋体" w:hAnsi="宋体" w:cs="宋体" w:eastAsia="宋体" w:hint="default"/>
                <w:sz w:val="18"/>
                <w:szCs w:val="18"/>
              </w:rPr>
              <w:t>北京市西城区金融大街甲九 号金融街中心南楼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沈睟、李孝君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2"/>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2,415,482,575.09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2,075,038,837.09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1,868,561,625.93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326,506,950.26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238,273,171.08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230,820,458.65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243,354,172.32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240,009,931.07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215,290,534.51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-234,039,910.73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115,167,030.68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12,495,205.30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0.3167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0.2343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0.2319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0.2969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0.2320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0.2240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11.30%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8,003,876,625.67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6,027,402,592.06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5,076,082,366.45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2,752,502,872.43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2,276,058,761.61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1,931,735,304.21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275,652,309.95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595,796,620.56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501,759,311.14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1,042,274,333.44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4,403,088.11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33,883,814.28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72,958,648.19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215,261,399.68</w:t>
            </w:r>
          </w:p>
        </w:tc>
      </w:tr>
      <w:tr>
        <w:trPr>
          <w:trHeight w:val="71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3,663,100.13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28,112,566.63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55,150,058.29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156,428,447.27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-374,744,816.80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1" w:right="0"/>
              <w:jc w:val="left"/>
              <w:rPr>
                <w:rFonts w:ascii="Times New Roman" w:hAnsi="Times New Roman" w:cs="Times New Roman" w:eastAsia="Times New Roman" w:hint="default"/>
                <w:sz w:val="18"/>
                <w:szCs w:val="18"/>
              </w:rPr>
            </w:pPr>
            <w:r>
              <w:rPr>
                <w:rFonts w:ascii="Times New Roman"/>
                <w:sz w:val="18"/>
              </w:rPr>
              <w:t>-143,409,942.87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1" w:right="0"/>
              <w:jc w:val="left"/>
              <w:rPr>
                <w:rFonts w:ascii="Times New Roman" w:hAnsi="Times New Roman" w:cs="Times New Roman" w:eastAsia="Times New Roman" w:hint="default"/>
                <w:sz w:val="18"/>
                <w:szCs w:val="18"/>
              </w:rPr>
            </w:pPr>
            <w:r>
              <w:rPr>
                <w:rFonts w:ascii="Times New Roman"/>
                <w:sz w:val="18"/>
              </w:rPr>
              <w:t>-22,066,769.73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1" w:right="0"/>
              <w:jc w:val="left"/>
              <w:rPr>
                <w:rFonts w:ascii="Times New Roman" w:hAnsi="Times New Roman" w:cs="Times New Roman" w:eastAsia="Times New Roman" w:hint="default"/>
                <w:sz w:val="18"/>
                <w:szCs w:val="18"/>
              </w:rPr>
            </w:pPr>
            <w:r>
              <w:rPr>
                <w:rFonts w:ascii="Times New Roman"/>
                <w:sz w:val="18"/>
              </w:rPr>
              <w:t>306,181,618.67</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0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pStyle w:val="BodyText"/>
        <w:spacing w:line="340" w:lineRule="auto" w:before="166"/>
        <w:ind w:right="1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4"/>
        <w:rPr>
          <w:rFonts w:ascii="宋体" w:hAnsi="宋体" w:cs="宋体" w:eastAsia="宋体" w:hint="default"/>
          <w:b/>
          <w:bCs/>
          <w:sz w:val="9"/>
          <w:szCs w:val="9"/>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-101,381.93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-101,763.72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-337,182.40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24,130,755.33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21,725,625.51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18,858,624.79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-26,410.29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64,639.76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-21,648.27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20,104,592.90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-20,315,252.63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-318,511.82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股权处置收益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55,433,883.09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15,204,332.54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2,992,302.59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2,514,260.07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1,184,328.62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117,706.32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137,098.09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83,152,777.94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-1,736,759.99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15,529,924.14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0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9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91" w:right="3471"/>
        <w:jc w:val="center"/>
        <w:rPr>
          <w:b w:val="0"/>
          <w:bCs w:val="0"/>
        </w:rPr>
      </w:pPr>
      <w:bookmarkStart w:name="_bookmark1" w:id="2"/>
      <w:bookmarkEnd w:id="2"/>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7"/>
        <w:ind w:left="472" w:right="94" w:hanging="360"/>
        <w:jc w:val="left"/>
      </w:pPr>
      <w:r>
        <w:rPr/>
        <w:t>（一）公司的主要业务 </w:t>
      </w:r>
      <w:r>
        <w:rPr>
          <w:spacing w:val="-4"/>
        </w:rPr>
        <w:t>公司在以民生政务为核心的智慧城市领域，以软件和服务为基础，业务涵盖卫生健康、政务服务、市场监管、社会保障、</w:t>
      </w:r>
    </w:p>
    <w:p>
      <w:pPr>
        <w:pStyle w:val="BodyText"/>
        <w:spacing w:line="316" w:lineRule="auto" w:before="19"/>
        <w:ind w:right="94"/>
        <w:jc w:val="left"/>
      </w:pPr>
      <w:r>
        <w:rPr>
          <w:spacing w:val="-2"/>
        </w:rPr>
        <w:t>平安城市等各行业基础信息系统建设与城市信息资源整合，以及市民云、健康云等城市公共平台运营。报告期内，公司持续</w:t>
      </w:r>
      <w:r>
        <w:rPr>
          <w:spacing w:val="-66"/>
        </w:rPr>
        <w:t> </w:t>
      </w:r>
      <w:r>
        <w:rPr>
          <w:spacing w:val="-66"/>
        </w:rPr>
      </w:r>
      <w:r>
        <w:rPr/>
        <w:t>推进核心业务发展、优化业务结构，同时坚持创新驱动、积极拓展创新业务，更好地连接人和服务，促进社会进步。 </w:t>
      </w:r>
      <w:r>
        <w:rPr>
          <w:rFonts w:ascii="Times New Roman" w:hAnsi="Times New Roman" w:cs="Times New Roman" w:eastAsia="Times New Roman" w:hint="default"/>
        </w:rPr>
        <w:t>1</w:t>
      </w:r>
      <w:r>
        <w:rPr/>
        <w:t>、卫生健康</w:t>
      </w:r>
    </w:p>
    <w:p>
      <w:pPr>
        <w:pStyle w:val="BodyText"/>
        <w:spacing w:line="316" w:lineRule="auto"/>
        <w:ind w:left="472" w:right="94"/>
        <w:jc w:val="left"/>
      </w:pPr>
      <w:r>
        <w:rPr/>
        <w:t>公司在卫生健康领域提供了包括智慧医院系列、智慧卫生系列、智慧健康系列、智慧社区系列等一系列产品和服务。 </w:t>
      </w:r>
      <w:r>
        <w:rPr>
          <w:spacing w:val="-2"/>
        </w:rPr>
        <w:t>2017年，国家相关部门陆续下发了带来行业加速发展的一系列重磅文件，包括《国务院办公厅关于印发深化医药卫生体</w:t>
      </w:r>
    </w:p>
    <w:p>
      <w:pPr>
        <w:pStyle w:val="BodyText"/>
        <w:spacing w:line="316" w:lineRule="auto" w:before="19"/>
        <w:ind w:right="192"/>
        <w:jc w:val="both"/>
      </w:pPr>
      <w:r>
        <w:rPr>
          <w:spacing w:val="-2"/>
        </w:rPr>
        <w:t>制改革2017年重点工作任务的通知》、《关于推进互联网医疗服务发展的意见》等，对完善医院治理体系、提升医院运营水</w:t>
      </w:r>
      <w:r>
        <w:rPr>
          <w:spacing w:val="-63"/>
        </w:rPr>
        <w:t> </w:t>
      </w:r>
      <w:r>
        <w:rPr>
          <w:spacing w:val="-63"/>
        </w:rPr>
      </w:r>
      <w:r>
        <w:rPr>
          <w:spacing w:val="-2"/>
        </w:rPr>
        <w:t>平、加速公立医院改革进程、加速各种类型医联体建设、落实分级诊疗、提升基层服务水平和规范有序发展互联网非医疗服</w:t>
      </w:r>
      <w:r>
        <w:rPr>
          <w:spacing w:val="-66"/>
        </w:rPr>
        <w:t> </w:t>
      </w:r>
      <w:r>
        <w:rPr>
          <w:spacing w:val="-66"/>
        </w:rPr>
      </w:r>
      <w:r>
        <w:rPr>
          <w:spacing w:val="-2"/>
        </w:rPr>
        <w:t>务等都做出了重要指示和部署，整个行业目前仍处于加速上升期，公司紧跟行业趋势，不断利用新兴互联网、大数据、人工</w:t>
      </w:r>
      <w:r>
        <w:rPr>
          <w:spacing w:val="-65"/>
        </w:rPr>
        <w:t> </w:t>
      </w:r>
      <w:r>
        <w:rPr>
          <w:spacing w:val="-65"/>
        </w:rPr>
      </w:r>
      <w:r>
        <w:rPr/>
        <w:t>智能技术，优化提升全领域产品内涵，继续保持行业的领先地位。</w:t>
      </w:r>
    </w:p>
    <w:p>
      <w:pPr>
        <w:pStyle w:val="BodyText"/>
        <w:spacing w:line="240" w:lineRule="auto" w:before="19"/>
        <w:ind w:right="94"/>
        <w:jc w:val="left"/>
      </w:pPr>
      <w:r>
        <w:rPr>
          <w:rFonts w:ascii="Times New Roman" w:hAnsi="Times New Roman" w:cs="Times New Roman" w:eastAsia="Times New Roman" w:hint="default"/>
        </w:rPr>
        <w:t>2</w:t>
      </w:r>
      <w:r>
        <w:rPr/>
        <w:t>、政务服务</w:t>
      </w:r>
    </w:p>
    <w:p>
      <w:pPr>
        <w:pStyle w:val="BodyText"/>
        <w:spacing w:line="316" w:lineRule="auto" w:before="63"/>
        <w:ind w:right="192" w:firstLine="360"/>
        <w:jc w:val="both"/>
      </w:pPr>
      <w:r>
        <w:rPr>
          <w:spacing w:val="-5"/>
        </w:rPr>
        <w:t>国家正在大力推动“互联网+政务”体系。先后发布《国务院关于加快推进“互联网+政务服务”工作的指导意见》、《国</w:t>
      </w:r>
      <w:r>
        <w:rPr/>
        <w:t> 务院办公厅关于印发“互联网+政务服务”技术体系建设指南的通知》。要求，各省（区、市）人民政府、国务院有关部门 </w:t>
      </w:r>
      <w:r>
        <w:rPr>
          <w:spacing w:val="-2"/>
        </w:rPr>
        <w:t>建成一体化网上政务服务平台，全面公开政务服务事项，政务服务标准化、网络化水平显著提升。2020年底前，实现互联网</w:t>
      </w:r>
      <w:r>
        <w:rPr>
          <w:spacing w:val="-63"/>
        </w:rPr>
        <w:t> </w:t>
      </w:r>
      <w:r>
        <w:rPr>
          <w:spacing w:val="-63"/>
        </w:rPr>
      </w:r>
      <w:r>
        <w:rPr/>
        <w:t>与政务服务深度融合，建成覆盖全国的整体联动、部门协同、省级统筹、一网办理的“互联网+政务服务”体系。</w:t>
      </w:r>
    </w:p>
    <w:p>
      <w:pPr>
        <w:pStyle w:val="BodyText"/>
        <w:spacing w:line="316" w:lineRule="auto" w:before="19"/>
        <w:ind w:right="201" w:firstLine="360"/>
        <w:jc w:val="both"/>
      </w:pPr>
      <w:r>
        <w:rPr/>
        <w:t>2017年，公司全面推动上海“互联网+政务”体系建设，除了全市统一的网上办事大厅、社区服务系统外，多个行政服 务中心系统实现政务服务的线上、线下一体化。2017年，政务一体化系统成功推广到海南、云南等省市。</w:t>
      </w:r>
    </w:p>
    <w:p>
      <w:pPr>
        <w:pStyle w:val="BodyText"/>
        <w:spacing w:line="240" w:lineRule="auto" w:before="19"/>
        <w:ind w:right="94"/>
        <w:jc w:val="left"/>
      </w:pPr>
      <w:r>
        <w:rPr>
          <w:rFonts w:ascii="Times New Roman" w:hAnsi="Times New Roman" w:cs="Times New Roman" w:eastAsia="Times New Roman" w:hint="default"/>
        </w:rPr>
        <w:t>3</w:t>
      </w:r>
      <w:r>
        <w:rPr/>
        <w:t>、市场监管</w:t>
      </w:r>
    </w:p>
    <w:p>
      <w:pPr>
        <w:pStyle w:val="BodyText"/>
        <w:spacing w:line="316" w:lineRule="auto" w:before="63"/>
        <w:ind w:right="192" w:firstLine="360"/>
        <w:jc w:val="both"/>
      </w:pPr>
      <w:r>
        <w:rPr>
          <w:spacing w:val="-2"/>
        </w:rPr>
        <w:t>在中央全面推进“简政放权、放管结合、优化服务”的改革进程中，万达信息在市场监管领域，在继续保持工商行政管</w:t>
      </w:r>
      <w:r>
        <w:rPr/>
        <w:t> </w:t>
      </w:r>
      <w:r>
        <w:rPr>
          <w:spacing w:val="-2"/>
        </w:rPr>
        <w:t>理信息化建设全国领先优势的基础上，积极复制推广上海自贸区市场监管业务的先进经验和做法，持续拓展全国市场，为各</w:t>
      </w:r>
      <w:r>
        <w:rPr>
          <w:spacing w:val="-65"/>
        </w:rPr>
        <w:t> </w:t>
      </w:r>
      <w:r>
        <w:rPr>
          <w:spacing w:val="-65"/>
        </w:rPr>
      </w:r>
      <w:r>
        <w:rPr/>
        <w:t>省及地市搭建信息共享和业务联动的综合监管系统提供技术支持与服务。</w:t>
      </w:r>
    </w:p>
    <w:p>
      <w:pPr>
        <w:pStyle w:val="BodyText"/>
        <w:spacing w:line="240" w:lineRule="auto" w:before="19"/>
        <w:ind w:right="94"/>
        <w:jc w:val="left"/>
      </w:pPr>
      <w:r>
        <w:rPr>
          <w:rFonts w:ascii="Times New Roman" w:hAnsi="Times New Roman" w:cs="Times New Roman" w:eastAsia="Times New Roman" w:hint="default"/>
        </w:rPr>
        <w:t>4</w:t>
      </w:r>
      <w:r>
        <w:rPr/>
        <w:t>、民生保障</w:t>
      </w:r>
    </w:p>
    <w:p>
      <w:pPr>
        <w:pStyle w:val="BodyText"/>
        <w:spacing w:line="316" w:lineRule="auto" w:before="63"/>
        <w:ind w:right="192" w:firstLine="360"/>
        <w:jc w:val="both"/>
      </w:pPr>
      <w:r>
        <w:rPr/>
        <w:t>公司继续巩固和发展民生保障行业信息化市场，承接了人社部持卡人员基础信息库和业务协同平台等项目，完善部-省 </w:t>
      </w:r>
      <w:r>
        <w:rPr>
          <w:spacing w:val="-2"/>
        </w:rPr>
        <w:t>多级产品及解决方案能力。“互联网+人社”平台拓展为公司打开了“互联网+人社”的空间，推动公司营收模式和服务对象</w:t>
      </w:r>
      <w:r>
        <w:rPr>
          <w:spacing w:val="-63"/>
        </w:rPr>
        <w:t> </w:t>
      </w:r>
      <w:r>
        <w:rPr>
          <w:spacing w:val="-63"/>
        </w:rPr>
      </w:r>
      <w:r>
        <w:rPr/>
        <w:t>由G端进一步向B端和C端的转变；公司医养融合产品占据了行业领先地位，快速拓展到上海、山东、浙江等地，实现了民生</w:t>
      </w:r>
      <w:r>
        <w:rPr/>
        <w:t> 及养老服务领域的快速发展。</w:t>
      </w:r>
    </w:p>
    <w:p>
      <w:pPr>
        <w:pStyle w:val="BodyText"/>
        <w:spacing w:line="240" w:lineRule="auto" w:before="19"/>
        <w:ind w:left="472" w:right="94"/>
        <w:jc w:val="left"/>
      </w:pPr>
      <w:r>
        <w:rPr/>
        <w:t>目前公司社保系统在全国服务人口数超过2亿。</w:t>
      </w:r>
    </w:p>
    <w:p>
      <w:pPr>
        <w:pStyle w:val="BodyText"/>
        <w:spacing w:line="240" w:lineRule="auto" w:before="76"/>
        <w:ind w:right="94"/>
        <w:jc w:val="left"/>
      </w:pPr>
      <w:r>
        <w:rPr>
          <w:rFonts w:ascii="Times New Roman" w:hAnsi="Times New Roman" w:cs="Times New Roman" w:eastAsia="Times New Roman" w:hint="default"/>
        </w:rPr>
        <w:t>5</w:t>
      </w:r>
      <w:r>
        <w:rPr/>
        <w:t>、平安城市</w:t>
      </w:r>
    </w:p>
    <w:p>
      <w:pPr>
        <w:pStyle w:val="BodyText"/>
        <w:spacing w:line="316" w:lineRule="auto" w:before="63"/>
        <w:ind w:right="94" w:firstLine="360"/>
        <w:jc w:val="left"/>
      </w:pPr>
      <w:r>
        <w:rPr>
          <w:spacing w:val="-2"/>
        </w:rPr>
        <w:t>公司平安城市板块专注于城市公安安全精细化管理解决方案的研究和推广，从公安安全、政法综治、检察院、法院、司</w:t>
      </w:r>
      <w:r>
        <w:rPr/>
        <w:t> </w:t>
      </w:r>
      <w:r>
        <w:rPr>
          <w:spacing w:val="-2"/>
        </w:rPr>
        <w:t>法行政、监狱戒毒、城市交通等城市精细化管理方向全方位布局，利用泛在感知、智能识别、大数据、人工智能等技术，从</w:t>
      </w:r>
      <w:r>
        <w:rPr>
          <w:spacing w:val="-64"/>
        </w:rPr>
        <w:t> </w:t>
      </w:r>
      <w:r>
        <w:rPr>
          <w:spacing w:val="-64"/>
        </w:rPr>
      </w:r>
      <w:r>
        <w:rPr/>
        <w:t>公共安全和城市交通、数字侦查和智慧办案、社会维稳和预防犯罪等方面形成综合解决方案，助力平安城市建设。 </w:t>
      </w:r>
      <w:r>
        <w:rPr>
          <w:rFonts w:ascii="Times New Roman" w:hAnsi="Times New Roman" w:cs="Times New Roman" w:eastAsia="Times New Roman" w:hint="default"/>
        </w:rPr>
        <w:t>6</w:t>
      </w:r>
      <w:r>
        <w:rPr/>
        <w:t>、医疗保险及医疗保障</w:t>
      </w:r>
    </w:p>
    <w:p>
      <w:pPr>
        <w:pStyle w:val="BodyText"/>
        <w:spacing w:line="316" w:lineRule="auto"/>
        <w:ind w:right="192" w:firstLine="360"/>
        <w:jc w:val="both"/>
      </w:pPr>
      <w:r>
        <w:rPr>
          <w:spacing w:val="-2"/>
        </w:rPr>
        <w:t>业务包括医疗服务综合控费和医保基金在线结算。结合国家对于医保基金和医疗服务的管理要求，医疗服务综合控费已</w:t>
      </w:r>
      <w:r>
        <w:rPr/>
        <w:t> </w:t>
      </w:r>
      <w:r>
        <w:rPr>
          <w:spacing w:val="-2"/>
        </w:rPr>
        <w:t>经扩展了三个方面：医保控费、医院控费和DRGs临床控费。其中医保控费覆盖26个地市近100个统筹区域，覆盖近1亿参保人</w:t>
      </w:r>
      <w:r>
        <w:rPr>
          <w:spacing w:val="-62"/>
        </w:rPr>
        <w:t> </w:t>
      </w:r>
      <w:r>
        <w:rPr>
          <w:spacing w:val="-62"/>
        </w:rPr>
      </w:r>
      <w:r>
        <w:rPr>
          <w:spacing w:val="-2"/>
        </w:rPr>
        <w:t>群，2017年已在部分区域地结合基金稽查开展了审核服务外包；在北京、上海等全国的中大型城市，整合医院基金控制和医</w:t>
      </w:r>
    </w:p>
    <w:p>
      <w:pPr>
        <w:spacing w:after="0" w:line="316" w:lineRule="auto"/>
        <w:jc w:val="both"/>
        <w:sectPr>
          <w:footerReference w:type="default" r:id="rId12"/>
          <w:pgSz w:w="11910" w:h="16840"/>
          <w:pgMar w:footer="978" w:header="746" w:top="1060" w:bottom="1160" w:left="1020" w:right="940"/>
          <w:pgNumType w:start="7"/>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疗绩效管理的要求，实现了医保控费、病种控费到DRGs控费三个阶段的产品全面落地，为医疗机构的精细化管理助力。</w:t>
      </w:r>
    </w:p>
    <w:p>
      <w:pPr>
        <w:pStyle w:val="BodyText"/>
        <w:spacing w:line="240" w:lineRule="auto" w:before="76"/>
        <w:ind w:right="0"/>
        <w:jc w:val="both"/>
      </w:pPr>
      <w:r>
        <w:rPr>
          <w:rFonts w:ascii="Times New Roman" w:hAnsi="Times New Roman" w:cs="Times New Roman" w:eastAsia="Times New Roman" w:hint="default"/>
        </w:rPr>
        <w:t>7</w:t>
      </w:r>
      <w:r>
        <w:rPr/>
        <w:t>、云平台运营</w:t>
      </w:r>
    </w:p>
    <w:p>
      <w:pPr>
        <w:pStyle w:val="BodyText"/>
        <w:spacing w:line="316" w:lineRule="auto" w:before="63"/>
        <w:ind w:left="472" w:right="184"/>
        <w:jc w:val="left"/>
      </w:pPr>
      <w:r>
        <w:rPr/>
        <w:t>公司云平台运营主要包括卫生健康领域的健康云服务、医药云服务以及市民云服务。 随着国家大力推进“互联网+医疗健康”的发展，公司也在积极开拓健康云及医药云业务。2017年，公司健康云平台日</w:t>
      </w:r>
    </w:p>
    <w:p>
      <w:pPr>
        <w:pStyle w:val="BodyText"/>
        <w:spacing w:line="316" w:lineRule="auto" w:before="19"/>
        <w:ind w:right="192"/>
        <w:jc w:val="both"/>
      </w:pPr>
      <w:r>
        <w:rPr>
          <w:spacing w:val="-2"/>
        </w:rPr>
        <w:t>均健康监测约18000人次，总人次达到1314.02万人次，线上注册人数达177.39万。基于区域卫生平台的健康云运营服务也已</w:t>
      </w:r>
      <w:r>
        <w:rPr>
          <w:spacing w:val="-55"/>
        </w:rPr>
        <w:t> </w:t>
      </w:r>
      <w:r>
        <w:rPr>
          <w:spacing w:val="-55"/>
        </w:rPr>
      </w:r>
      <w:r>
        <w:rPr>
          <w:spacing w:val="-2"/>
        </w:rPr>
        <w:t>经覆盖了上海、浙江等地区，并在其他省市逐步拓展。2017年，公司医药云服务在上海、浙江和陕西等地基于按规使用、合</w:t>
      </w:r>
      <w:r>
        <w:rPr>
          <w:spacing w:val="-64"/>
        </w:rPr>
        <w:t> </w:t>
      </w:r>
      <w:r>
        <w:rPr>
          <w:spacing w:val="-64"/>
        </w:rPr>
      </w:r>
      <w:r>
        <w:rPr/>
        <w:t>理开药、多源便民的原则，从处方点评到药品到家实现了闭环，公司获得持续的运营收益，也让百姓获得真正的实惠。</w:t>
      </w:r>
    </w:p>
    <w:p>
      <w:pPr>
        <w:pStyle w:val="BodyText"/>
        <w:spacing w:line="316" w:lineRule="auto" w:before="19"/>
        <w:ind w:right="192" w:firstLine="360"/>
        <w:jc w:val="both"/>
      </w:pPr>
      <w:r>
        <w:rPr>
          <w:spacing w:val="-2"/>
        </w:rPr>
        <w:t>市民云为公司与政府合作打造以市民为中心的一站式“互联网+”公共服务平台，重点解决各部门分散建设App、公众号</w:t>
      </w:r>
      <w:r>
        <w:rPr/>
        <w:t> </w:t>
      </w:r>
      <w:r>
        <w:rPr>
          <w:spacing w:val="-2"/>
        </w:rPr>
        <w:t>等碎片式互联网服务的问题，汇聚政府办事、公共服务和社区生活各类城市服务，通过打造智慧城市总入口，提升市民获得</w:t>
      </w:r>
      <w:r>
        <w:rPr>
          <w:spacing w:val="-66"/>
        </w:rPr>
        <w:t> </w:t>
      </w:r>
      <w:r>
        <w:rPr>
          <w:spacing w:val="-66"/>
        </w:rPr>
      </w:r>
      <w:r>
        <w:rPr>
          <w:spacing w:val="-2"/>
        </w:rPr>
        <w:t>感。市民云是一个开放平台，各部门除了使用“市民云”标准服务，还可以根据业务需求自定义轻应用，市民云平台提供统</w:t>
      </w:r>
      <w:r>
        <w:rPr>
          <w:spacing w:val="-66"/>
        </w:rPr>
        <w:t> </w:t>
      </w:r>
      <w:r>
        <w:rPr>
          <w:spacing w:val="-66"/>
        </w:rPr>
      </w:r>
      <w:r>
        <w:rPr/>
        <w:t>一认证、统一支付、统一应用管理和统一服务监测等平台服务，打造开放、互联的公共服务生态链。</w:t>
      </w:r>
    </w:p>
    <w:p>
      <w:pPr>
        <w:pStyle w:val="BodyText"/>
        <w:spacing w:line="316" w:lineRule="auto" w:before="19"/>
        <w:ind w:right="94" w:firstLine="360"/>
        <w:jc w:val="left"/>
      </w:pPr>
      <w:r>
        <w:rPr>
          <w:spacing w:val="-2"/>
        </w:rPr>
        <w:t>随着用户和服务的不断增加，市民云通过大数据分析预测，为市民提供更个性化、智能化的服务。公司通过与政府部门</w:t>
      </w:r>
      <w:r>
        <w:rPr/>
        <w:t> 的紧密合作，成功探索出了一条联合运营的模式，实现了用户、服务的持续增长，有创新、有实效。在上海、海南等地区， 公司市民云均可提供超过一百项的公共服务，对接政府各个系统，政策用户迅速增长，成为政府首推、市民首选的互联网+ 公共服务平台，获得央视新闻联播专题报道。</w:t>
      </w:r>
    </w:p>
    <w:p>
      <w:pPr>
        <w:spacing w:line="240" w:lineRule="auto" w:before="4"/>
        <w:rPr>
          <w:rFonts w:ascii="宋体" w:hAnsi="宋体" w:cs="宋体" w:eastAsia="宋体" w:hint="default"/>
          <w:sz w:val="25"/>
          <w:szCs w:val="25"/>
        </w:rPr>
      </w:pPr>
    </w:p>
    <w:p>
      <w:pPr>
        <w:pStyle w:val="BodyText"/>
        <w:spacing w:line="316" w:lineRule="auto"/>
        <w:ind w:left="472" w:right="94" w:hanging="360"/>
        <w:jc w:val="left"/>
      </w:pPr>
      <w:r>
        <w:rPr/>
        <w:t>（二）行业发展阶段以及公司的行业地位 </w:t>
      </w:r>
      <w:r>
        <w:rPr>
          <w:spacing w:val="-2"/>
        </w:rPr>
        <w:t>国家进入新时代，建设智慧城市，构建智慧社会是战略方向。信息化更强调以人民为中心。智慧城市正在从碎片化走向</w:t>
      </w:r>
    </w:p>
    <w:p>
      <w:pPr>
        <w:pStyle w:val="BodyText"/>
        <w:spacing w:line="316" w:lineRule="auto" w:before="19"/>
        <w:ind w:right="94"/>
        <w:jc w:val="left"/>
      </w:pPr>
      <w:r>
        <w:rPr>
          <w:spacing w:val="-2"/>
        </w:rPr>
        <w:t>系统化，系统建设正在从行业一体化、城市（区域一体化）到国家一体化。以互联网为代表的新一代信息技术正在和行业深</w:t>
      </w:r>
      <w:r>
        <w:rPr>
          <w:spacing w:val="-65"/>
        </w:rPr>
        <w:t> </w:t>
      </w:r>
      <w:r>
        <w:rPr>
          <w:spacing w:val="-65"/>
        </w:rPr>
      </w:r>
      <w:r>
        <w:rPr/>
        <w:t>度融合，国家正在推进“互联网+”，大数据及人工智能等战略。</w:t>
      </w:r>
    </w:p>
    <w:p>
      <w:pPr>
        <w:pStyle w:val="BodyText"/>
        <w:spacing w:line="316" w:lineRule="auto" w:before="19"/>
        <w:ind w:right="192" w:firstLine="360"/>
        <w:jc w:val="both"/>
      </w:pPr>
      <w:r>
        <w:rPr>
          <w:spacing w:val="-2"/>
        </w:rPr>
        <w:t>20多年来，我们不忘初心，坚持科技创新、服务于民。公司在智慧城市领域已经拥有最全面的行业覆盖，在民生保障与</w:t>
      </w:r>
      <w:r>
        <w:rPr/>
        <w:t> </w:t>
      </w:r>
      <w:r>
        <w:rPr>
          <w:spacing w:val="-2"/>
        </w:rPr>
        <w:t>创新社会治理、政务服务、市场监管等领域建设了扎实的行业基础系统，业务布局全国20多个省市，其中卫生平台服务全国</w:t>
      </w:r>
      <w:r>
        <w:rPr>
          <w:spacing w:val="-65"/>
        </w:rPr>
        <w:t> </w:t>
      </w:r>
      <w:r>
        <w:rPr>
          <w:spacing w:val="-65"/>
        </w:rPr>
      </w:r>
      <w:r>
        <w:rPr>
          <w:spacing w:val="-2"/>
        </w:rPr>
        <w:t>4亿人口，社保系统服务全国2亿人口，市场监管系统完成六省市推广。公司参与了多项国家标准制定，承建了包括大数据在</w:t>
      </w:r>
      <w:r>
        <w:rPr>
          <w:spacing w:val="-64"/>
        </w:rPr>
        <w:t> </w:t>
      </w:r>
      <w:r>
        <w:rPr>
          <w:spacing w:val="-64"/>
        </w:rPr>
      </w:r>
      <w:r>
        <w:rPr/>
        <w:t>内的四个国家级工程技术中心。在软件能力成熟度方面，公司是国内首家通过CMMI5认证的企业，是国家首批集成与服务大</w:t>
      </w:r>
      <w:r>
        <w:rPr/>
        <w:t> 型一级企业和首批特一级安全可靠骨干企业。</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0"/>
        <w:jc w:val="both"/>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b/>
          <w:bCs/>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94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5"/>
        <w:ind w:left="472" w:right="94" w:hanging="360"/>
        <w:jc w:val="left"/>
      </w:pPr>
      <w:r>
        <w:rPr/>
        <w:t>报告期内，公司核心竞争力不存在重大变化。 </w:t>
      </w:r>
      <w:r>
        <w:rPr>
          <w:spacing w:val="-2"/>
        </w:rPr>
        <w:t>公司的核心竞争力主要体现在智慧城市领域多个关键行业的深厚积累和沉淀，特别是在智慧医疗健康、智慧政务、智慧</w:t>
      </w:r>
    </w:p>
    <w:p>
      <w:pPr>
        <w:pStyle w:val="BodyText"/>
        <w:spacing w:line="316" w:lineRule="auto" w:before="19"/>
        <w:ind w:right="94"/>
        <w:jc w:val="left"/>
      </w:pPr>
      <w:r>
        <w:rPr>
          <w:spacing w:val="-2"/>
        </w:rPr>
        <w:t>民生、市场监管、平安城市等行业，继续保持业务优势、市场优势、创新优势；在大数据、云计算、移动互联网、人工智能</w:t>
      </w:r>
      <w:r>
        <w:rPr>
          <w:spacing w:val="-68"/>
        </w:rPr>
        <w:t> </w:t>
      </w:r>
      <w:r>
        <w:rPr>
          <w:spacing w:val="-68"/>
        </w:rPr>
      </w:r>
      <w:r>
        <w:rPr/>
        <w:t>等技术方向，以持续的研发和资源投入，自主研发、集成创新和产学研协同相结合，继续保持领先的综合技术和创新优势。 </w:t>
      </w:r>
      <w:r>
        <w:rPr>
          <w:rFonts w:ascii="Times New Roman" w:hAnsi="Times New Roman" w:cs="Times New Roman" w:eastAsia="Times New Roman" w:hint="default"/>
        </w:rPr>
        <w:t>1</w:t>
      </w:r>
      <w:r>
        <w:rPr/>
        <w:t>、专利</w:t>
      </w:r>
    </w:p>
    <w:p>
      <w:pPr>
        <w:pStyle w:val="BodyText"/>
        <w:spacing w:line="248" w:lineRule="exact"/>
        <w:ind w:left="472" w:right="94"/>
        <w:jc w:val="left"/>
      </w:pPr>
      <w:r>
        <w:rPr/>
        <w:t>报告期内，新增专利</w:t>
      </w:r>
      <w:r>
        <w:rPr>
          <w:rFonts w:ascii="Times New Roman" w:hAnsi="Times New Roman" w:cs="Times New Roman" w:eastAsia="Times New Roman" w:hint="default"/>
        </w:rPr>
        <w:t>3</w:t>
      </w:r>
      <w:r>
        <w:rPr/>
        <w:t>项，具体如下：</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426"/>
        <w:gridCol w:w="4287"/>
        <w:gridCol w:w="1524"/>
        <w:gridCol w:w="2268"/>
      </w:tblGrid>
      <w:tr>
        <w:trPr>
          <w:trHeight w:val="347" w:hRule="exact"/>
        </w:trPr>
        <w:tc>
          <w:tcPr>
            <w:tcW w:w="42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right="42"/>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8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52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获得专利日</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r>
      <w:tr>
        <w:trPr>
          <w:trHeight w:val="42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政务服务自助终端设备</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2017.4.26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ZL 2016 2</w:t>
            </w:r>
            <w:r>
              <w:rPr>
                <w:rFonts w:ascii="Times New Roman"/>
                <w:spacing w:val="-7"/>
                <w:sz w:val="18"/>
              </w:rPr>
              <w:t> </w:t>
            </w:r>
            <w:r>
              <w:rPr>
                <w:rFonts w:ascii="Times New Roman"/>
                <w:sz w:val="18"/>
              </w:rPr>
              <w:t>1052364.5</w:t>
            </w:r>
          </w:p>
        </w:tc>
      </w:tr>
      <w:tr>
        <w:trPr>
          <w:trHeight w:val="42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一种基于动态备份虚拟机的高可靠服务系统构建方法</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2017.10.24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ZL 2013 1</w:t>
            </w:r>
            <w:r>
              <w:rPr>
                <w:rFonts w:ascii="Times New Roman"/>
                <w:spacing w:val="-7"/>
                <w:sz w:val="18"/>
              </w:rPr>
              <w:t> </w:t>
            </w:r>
            <w:r>
              <w:rPr>
                <w:rFonts w:ascii="Times New Roman"/>
                <w:sz w:val="18"/>
              </w:rPr>
              <w:t>0429872.5</w:t>
            </w:r>
          </w:p>
        </w:tc>
      </w:tr>
      <w:tr>
        <w:trPr>
          <w:trHeight w:val="42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w:t>
            </w:r>
          </w:p>
        </w:tc>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一种实现自动化称重交接收运的设备与方法</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2017.12.29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7"/>
                <w:sz w:val="18"/>
              </w:rPr>
              <w:t> </w:t>
            </w:r>
            <w:r>
              <w:rPr>
                <w:rFonts w:ascii="Times New Roman"/>
                <w:sz w:val="18"/>
              </w:rPr>
              <w:t>0464676.0</w:t>
            </w:r>
          </w:p>
        </w:tc>
      </w:tr>
    </w:tbl>
    <w:p>
      <w:pPr>
        <w:pStyle w:val="BodyText"/>
        <w:spacing w:line="240" w:lineRule="auto" w:before="11"/>
        <w:ind w:right="94"/>
        <w:jc w:val="left"/>
      </w:pPr>
      <w:r>
        <w:rPr>
          <w:rFonts w:ascii="Times New Roman" w:hAnsi="Times New Roman" w:cs="Times New Roman" w:eastAsia="Times New Roman" w:hint="default"/>
        </w:rPr>
        <w:t>2</w:t>
      </w:r>
      <w:r>
        <w:rPr/>
        <w:t>、知识产权</w:t>
      </w:r>
    </w:p>
    <w:p>
      <w:pPr>
        <w:pStyle w:val="BodyText"/>
        <w:spacing w:line="240" w:lineRule="auto" w:before="63"/>
        <w:ind w:left="472" w:right="94"/>
        <w:jc w:val="left"/>
      </w:pPr>
      <w:r>
        <w:rPr/>
        <w:t>报告期内，新增软件著作权</w:t>
      </w:r>
      <w:r>
        <w:rPr>
          <w:rFonts w:ascii="Times New Roman" w:hAnsi="Times New Roman" w:cs="Times New Roman" w:eastAsia="Times New Roman" w:hint="default"/>
        </w:rPr>
        <w:t>132</w:t>
      </w:r>
      <w:r>
        <w:rPr/>
        <w:t>项，具体如下：</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443"/>
        <w:gridCol w:w="4252"/>
        <w:gridCol w:w="1596"/>
        <w:gridCol w:w="2358"/>
        <w:gridCol w:w="992"/>
      </w:tblGrid>
      <w:tr>
        <w:trPr>
          <w:trHeight w:val="347" w:hRule="exact"/>
        </w:trPr>
        <w:tc>
          <w:tcPr>
            <w:tcW w:w="443" w:type="dxa"/>
            <w:tcBorders>
              <w:top w:val="single" w:sz="6" w:space="0" w:color="000000"/>
              <w:left w:val="nil" w:sz="6" w:space="0" w:color="auto"/>
              <w:bottom w:val="single" w:sz="6" w:space="0" w:color="000000"/>
              <w:right w:val="single" w:sz="6" w:space="0" w:color="000000"/>
            </w:tcBorders>
            <w:shd w:val="clear" w:color="auto" w:fill="959595"/>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52" w:type="dxa"/>
            <w:tcBorders>
              <w:top w:val="single" w:sz="6" w:space="0" w:color="000000"/>
              <w:left w:val="single" w:sz="6" w:space="0" w:color="000000"/>
              <w:bottom w:val="single" w:sz="6" w:space="0" w:color="000000"/>
              <w:right w:val="single" w:sz="6" w:space="0" w:color="000000"/>
            </w:tcBorders>
            <w:shd w:val="clear" w:color="auto" w:fill="959595"/>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596" w:type="dxa"/>
            <w:tcBorders>
              <w:top w:val="single" w:sz="6" w:space="0" w:color="000000"/>
              <w:left w:val="single" w:sz="6" w:space="0" w:color="000000"/>
              <w:bottom w:val="single" w:sz="6" w:space="0" w:color="000000"/>
              <w:right w:val="single" w:sz="6" w:space="0" w:color="000000"/>
            </w:tcBorders>
            <w:shd w:val="clear" w:color="auto" w:fill="959595"/>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2358" w:type="dxa"/>
            <w:tcBorders>
              <w:top w:val="single" w:sz="6" w:space="0" w:color="000000"/>
              <w:left w:val="single" w:sz="6" w:space="0" w:color="000000"/>
              <w:bottom w:val="single" w:sz="6" w:space="0" w:color="000000"/>
              <w:right w:val="single" w:sz="6" w:space="0" w:color="000000"/>
            </w:tcBorders>
            <w:shd w:val="clear" w:color="auto" w:fill="959595"/>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shd w:val="clear" w:color="auto" w:fill="959595"/>
          </w:tcPr>
          <w:p>
            <w:pPr>
              <w:pStyle w:val="TableParagraph"/>
              <w:spacing w:line="240" w:lineRule="auto" w:before="20"/>
              <w:ind w:left="308" w:right="0"/>
              <w:jc w:val="left"/>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198"/>
              <w:jc w:val="center"/>
              <w:rPr>
                <w:rFonts w:ascii="宋体" w:hAnsi="宋体" w:cs="宋体" w:eastAsia="宋体" w:hint="default"/>
                <w:sz w:val="18"/>
                <w:szCs w:val="18"/>
              </w:rPr>
            </w:pPr>
            <w:r>
              <w:rPr>
                <w:rFonts w:ascii="宋体"/>
                <w:sz w:val="18"/>
              </w:rPr>
              <w:t>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万达信息大数据可视化分析平台软件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2017SR006207</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2017.1.6</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198"/>
              <w:jc w:val="center"/>
              <w:rPr>
                <w:rFonts w:ascii="宋体" w:hAnsi="宋体" w:cs="宋体" w:eastAsia="宋体" w:hint="default"/>
                <w:sz w:val="18"/>
                <w:szCs w:val="18"/>
              </w:rPr>
            </w:pPr>
            <w:r>
              <w:rPr>
                <w:rFonts w:ascii="宋体"/>
                <w:sz w:val="18"/>
              </w:rPr>
              <w:t>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万达信息工商大数据资产管理平台软件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2017SR006149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2017.1.6</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198"/>
              <w:jc w:val="center"/>
              <w:rPr>
                <w:rFonts w:ascii="宋体" w:hAnsi="宋体" w:cs="宋体" w:eastAsia="宋体" w:hint="default"/>
                <w:sz w:val="18"/>
                <w:szCs w:val="18"/>
              </w:rPr>
            </w:pPr>
            <w:r>
              <w:rPr>
                <w:rFonts w:ascii="宋体"/>
                <w:sz w:val="18"/>
              </w:rPr>
              <w:t>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万达信息市场主体大数据融合分析技术平台软件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2017SR006208</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2017.1.6</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198"/>
              <w:jc w:val="center"/>
              <w:rPr>
                <w:rFonts w:ascii="宋体" w:hAnsi="宋体" w:cs="宋体" w:eastAsia="宋体" w:hint="default"/>
                <w:sz w:val="18"/>
                <w:szCs w:val="18"/>
              </w:rPr>
            </w:pPr>
            <w:r>
              <w:rPr>
                <w:rFonts w:ascii="宋体"/>
                <w:sz w:val="18"/>
              </w:rPr>
              <w:t>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万达信息专科转诊会诊系统应用软件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2017SR006175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pacing w:val="-1"/>
                <w:sz w:val="18"/>
              </w:rPr>
              <w:t>2017.1.6</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198"/>
              <w:jc w:val="center"/>
              <w:rPr>
                <w:rFonts w:ascii="宋体" w:hAnsi="宋体" w:cs="宋体" w:eastAsia="宋体" w:hint="default"/>
                <w:sz w:val="18"/>
                <w:szCs w:val="18"/>
              </w:rPr>
            </w:pPr>
            <w:r>
              <w:rPr>
                <w:rFonts w:ascii="宋体"/>
                <w:sz w:val="18"/>
              </w:rPr>
              <w:t>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万达信息远程专科医疗协同平台软件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2017SR006171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2017.1.6</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198"/>
              <w:jc w:val="center"/>
              <w:rPr>
                <w:rFonts w:ascii="宋体" w:hAnsi="宋体" w:cs="宋体" w:eastAsia="宋体" w:hint="default"/>
                <w:sz w:val="18"/>
                <w:szCs w:val="18"/>
              </w:rPr>
            </w:pPr>
            <w:r>
              <w:rPr>
                <w:rFonts w:ascii="宋体"/>
                <w:sz w:val="18"/>
              </w:rPr>
              <w:t>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万达信息智能融合平台坐席监控软件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2017SR005966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pacing w:val="-1"/>
                <w:sz w:val="18"/>
              </w:rPr>
              <w:t>2017.1.6</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198"/>
              <w:jc w:val="center"/>
              <w:rPr>
                <w:rFonts w:ascii="宋体" w:hAnsi="宋体" w:cs="宋体" w:eastAsia="宋体" w:hint="default"/>
                <w:sz w:val="18"/>
                <w:szCs w:val="18"/>
              </w:rPr>
            </w:pPr>
            <w:r>
              <w:rPr>
                <w:rFonts w:ascii="宋体"/>
                <w:sz w:val="18"/>
              </w:rPr>
              <w:t>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万达信息智能融合平台在线咨询软件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2017SR005931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2017.1.6</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198"/>
              <w:jc w:val="center"/>
              <w:rPr>
                <w:rFonts w:ascii="宋体" w:hAnsi="宋体" w:cs="宋体" w:eastAsia="宋体" w:hint="default"/>
                <w:sz w:val="18"/>
                <w:szCs w:val="18"/>
              </w:rPr>
            </w:pPr>
            <w:r>
              <w:rPr>
                <w:rFonts w:ascii="宋体"/>
                <w:sz w:val="18"/>
              </w:rPr>
              <w:t>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万达信息企业在线培训软件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2017SR006275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2017.1.6</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198"/>
              <w:jc w:val="center"/>
              <w:rPr>
                <w:rFonts w:ascii="宋体" w:hAnsi="宋体" w:cs="宋体" w:eastAsia="宋体" w:hint="default"/>
                <w:sz w:val="18"/>
                <w:szCs w:val="18"/>
              </w:rPr>
            </w:pPr>
            <w:r>
              <w:rPr>
                <w:rFonts w:ascii="宋体"/>
                <w:sz w:val="18"/>
              </w:rPr>
              <w:t>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万达信息职业技能鉴定信息管理软件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2017SR003610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2017.1.5</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107"/>
              <w:jc w:val="center"/>
              <w:rPr>
                <w:rFonts w:ascii="宋体" w:hAnsi="宋体" w:cs="宋体" w:eastAsia="宋体" w:hint="default"/>
                <w:sz w:val="18"/>
                <w:szCs w:val="18"/>
              </w:rPr>
            </w:pPr>
            <w:r>
              <w:rPr>
                <w:rFonts w:ascii="宋体"/>
                <w:sz w:val="18"/>
              </w:rPr>
              <w:t>10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万达信息一体机底层一体化管理软件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2017SR007579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2017.1.9</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107"/>
              <w:jc w:val="center"/>
              <w:rPr>
                <w:rFonts w:ascii="宋体" w:hAnsi="宋体" w:cs="宋体" w:eastAsia="宋体" w:hint="default"/>
                <w:sz w:val="18"/>
                <w:szCs w:val="18"/>
              </w:rPr>
            </w:pPr>
            <w:r>
              <w:rPr>
                <w:rFonts w:ascii="宋体"/>
                <w:sz w:val="18"/>
              </w:rPr>
              <w:t>11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万达信息居民健康卡卡务管理软件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2017SR007591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pacing w:val="-1"/>
                <w:sz w:val="18"/>
              </w:rPr>
              <w:t>2017.1.9</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107"/>
              <w:jc w:val="center"/>
              <w:rPr>
                <w:rFonts w:ascii="宋体" w:hAnsi="宋体" w:cs="宋体" w:eastAsia="宋体" w:hint="default"/>
                <w:sz w:val="18"/>
                <w:szCs w:val="18"/>
              </w:rPr>
            </w:pPr>
            <w:r>
              <w:rPr>
                <w:rFonts w:ascii="宋体"/>
                <w:sz w:val="18"/>
              </w:rPr>
              <w:t>12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万达信息通用协同办公应用软件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2017SR012737</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2017.1.13</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107"/>
              <w:jc w:val="center"/>
              <w:rPr>
                <w:rFonts w:ascii="宋体" w:hAnsi="宋体" w:cs="宋体" w:eastAsia="宋体" w:hint="default"/>
                <w:sz w:val="18"/>
                <w:szCs w:val="18"/>
              </w:rPr>
            </w:pPr>
            <w:r>
              <w:rPr>
                <w:rFonts w:ascii="宋体"/>
                <w:sz w:val="18"/>
              </w:rPr>
              <w:t>13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万达粮食综合业务协同支撑软件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2017SR022872</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2017.1.22</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107"/>
              <w:jc w:val="center"/>
              <w:rPr>
                <w:rFonts w:ascii="宋体" w:hAnsi="宋体" w:cs="宋体" w:eastAsia="宋体" w:hint="default"/>
                <w:sz w:val="18"/>
                <w:szCs w:val="18"/>
              </w:rPr>
            </w:pPr>
            <w:r>
              <w:rPr>
                <w:rFonts w:ascii="宋体"/>
                <w:sz w:val="18"/>
              </w:rPr>
              <w:t>14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万达粮食公共服务支撑软件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2017SR022786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2017.1.22</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107"/>
              <w:jc w:val="center"/>
              <w:rPr>
                <w:rFonts w:ascii="宋体" w:hAnsi="宋体" w:cs="宋体" w:eastAsia="宋体" w:hint="default"/>
                <w:sz w:val="18"/>
                <w:szCs w:val="18"/>
              </w:rPr>
            </w:pPr>
            <w:r>
              <w:rPr>
                <w:rFonts w:ascii="宋体"/>
                <w:sz w:val="18"/>
              </w:rPr>
              <w:t>15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万达粮食标准管理软件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2017SR022789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2017.1.22</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107"/>
              <w:jc w:val="center"/>
              <w:rPr>
                <w:rFonts w:ascii="宋体" w:hAnsi="宋体" w:cs="宋体" w:eastAsia="宋体" w:hint="default"/>
                <w:sz w:val="18"/>
                <w:szCs w:val="18"/>
              </w:rPr>
            </w:pPr>
            <w:r>
              <w:rPr>
                <w:rFonts w:ascii="宋体"/>
                <w:sz w:val="18"/>
              </w:rPr>
              <w:t>16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万达粮食一体化平台软件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2017SR025565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2017.1.22</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107"/>
              <w:jc w:val="center"/>
              <w:rPr>
                <w:rFonts w:ascii="宋体" w:hAnsi="宋体" w:cs="宋体" w:eastAsia="宋体" w:hint="default"/>
                <w:sz w:val="18"/>
                <w:szCs w:val="18"/>
              </w:rPr>
            </w:pPr>
            <w:r>
              <w:rPr>
                <w:rFonts w:ascii="宋体"/>
                <w:sz w:val="18"/>
              </w:rPr>
              <w:t>17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万达城乡居民医疗保险智能监控软件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2017SR022869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2017.1.22</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107"/>
              <w:jc w:val="center"/>
              <w:rPr>
                <w:rFonts w:ascii="宋体" w:hAnsi="宋体" w:cs="宋体" w:eastAsia="宋体" w:hint="default"/>
                <w:sz w:val="18"/>
                <w:szCs w:val="18"/>
              </w:rPr>
            </w:pPr>
            <w:r>
              <w:rPr>
                <w:rFonts w:ascii="宋体"/>
                <w:sz w:val="18"/>
              </w:rPr>
              <w:t>18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万达城乡居民医疗保险实时结算软件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2017SR022870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2017.1.22</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107"/>
              <w:jc w:val="center"/>
              <w:rPr>
                <w:rFonts w:ascii="宋体" w:hAnsi="宋体" w:cs="宋体" w:eastAsia="宋体" w:hint="default"/>
                <w:sz w:val="18"/>
                <w:szCs w:val="18"/>
              </w:rPr>
            </w:pPr>
            <w:r>
              <w:rPr>
                <w:rFonts w:ascii="宋体"/>
                <w:sz w:val="18"/>
              </w:rPr>
              <w:t>19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万达城乡居民社会保险信息管理软件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2017SR022866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2017.1.22</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107"/>
              <w:jc w:val="center"/>
              <w:rPr>
                <w:rFonts w:ascii="宋体" w:hAnsi="宋体" w:cs="宋体" w:eastAsia="宋体" w:hint="default"/>
                <w:sz w:val="18"/>
                <w:szCs w:val="18"/>
              </w:rPr>
            </w:pPr>
            <w:r>
              <w:rPr>
                <w:rFonts w:ascii="宋体"/>
                <w:sz w:val="18"/>
              </w:rPr>
              <w:t>20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万达粮情监测平台软件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2017SR025586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2017.1.24</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107"/>
              <w:jc w:val="center"/>
              <w:rPr>
                <w:rFonts w:ascii="宋体" w:hAnsi="宋体" w:cs="宋体" w:eastAsia="宋体" w:hint="default"/>
                <w:sz w:val="18"/>
                <w:szCs w:val="18"/>
              </w:rPr>
            </w:pPr>
            <w:r>
              <w:rPr>
                <w:rFonts w:ascii="宋体"/>
                <w:sz w:val="18"/>
              </w:rPr>
              <w:t>21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万达城乡居民社会保险单机版数据采集软件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2017SR025572</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2017.1.24</w:t>
            </w:r>
          </w:p>
        </w:tc>
      </w:tr>
      <w:tr>
        <w:trPr>
          <w:trHeight w:val="347"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107"/>
              <w:jc w:val="center"/>
              <w:rPr>
                <w:rFonts w:ascii="宋体" w:hAnsi="宋体" w:cs="宋体" w:eastAsia="宋体" w:hint="default"/>
                <w:sz w:val="18"/>
                <w:szCs w:val="18"/>
              </w:rPr>
            </w:pPr>
            <w:r>
              <w:rPr>
                <w:rFonts w:ascii="宋体"/>
                <w:sz w:val="18"/>
              </w:rPr>
              <w:t>22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万达城乡居民医疗保险定点机构前置软件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2017SR025626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2017.1.24</w:t>
            </w:r>
          </w:p>
        </w:tc>
      </w:tr>
      <w:tr>
        <w:trPr>
          <w:trHeight w:val="345" w:hRule="exact"/>
        </w:trPr>
        <w:tc>
          <w:tcPr>
            <w:tcW w:w="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right="107"/>
              <w:jc w:val="center"/>
              <w:rPr>
                <w:rFonts w:ascii="宋体" w:hAnsi="宋体" w:cs="宋体" w:eastAsia="宋体" w:hint="default"/>
                <w:sz w:val="18"/>
                <w:szCs w:val="18"/>
              </w:rPr>
            </w:pPr>
            <w:r>
              <w:rPr>
                <w:rFonts w:ascii="宋体"/>
                <w:sz w:val="18"/>
              </w:rPr>
              <w:t>23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万达粮食质量追溯平台软件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2017SR026842</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2017.1.26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9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41"/>
        <w:gridCol w:w="4252"/>
        <w:gridCol w:w="1596"/>
        <w:gridCol w:w="2358"/>
        <w:gridCol w:w="992"/>
      </w:tblGrid>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24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万达数字资产管理软件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2017SR066949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2017.3.3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25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万达云政通电子证照软件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2017SR090519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2017.3.24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26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万达信息远程医疗质控应用软件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2017SR105495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2017.4.7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27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万达信息远程医疗收费应用软件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2017SR105865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pacing w:val="-1"/>
                <w:sz w:val="18"/>
              </w:rPr>
              <w:t>2017.4.7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28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万达信息远程医疗监管应用软件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2017SR105861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2017.4.7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29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万达信息远程会诊质量评价应用软件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2017SR105494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2017.4.7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30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万达信息双向转诊及远程预约应用软件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2017SR105863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2017.4.7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31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万达信息远程影像管理软件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2017SR103694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2017.4.6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32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万达信息远程心电管理软件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2017SR103692</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pacing w:val="-1"/>
                <w:sz w:val="18"/>
              </w:rPr>
              <w:t>2017.4.6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33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万达信息远程会诊管理软件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2017SR103180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2017.4.6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34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万达信息病历资料采集应用软件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2017SR103159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pacing w:val="-1"/>
                <w:sz w:val="18"/>
              </w:rPr>
              <w:t>2017.4.6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35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万达信息诚信体系管理平台软件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2017SR114916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2017.4.14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36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万达病种组合分组医疗服务评价系统应用软件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2017SR116596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2017.4.14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37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万达全病种组合分组大数据计算引擎应用软件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2017SR116592</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2017.4.14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38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万达集群（总分馆）博物馆藏品管理软件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2017SR107461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2017.4.10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39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万达场馆智能集成控制软件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2017SR107459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2017.4.10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40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万达城市记忆地图软件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2017SR107460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2017.4.10</w:t>
            </w:r>
          </w:p>
        </w:tc>
      </w:tr>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41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万达区域社区卫生服务管理应用软件</w:t>
            </w:r>
            <w:r>
              <w:rPr>
                <w:rFonts w:ascii="Times New Roman" w:hAnsi="Times New Roman" w:cs="Times New Roman" w:eastAsia="Times New Roman" w:hint="default"/>
                <w:sz w:val="18"/>
                <w:szCs w:val="18"/>
              </w:rPr>
              <w:t>V2.0[</w:t>
            </w:r>
            <w:r>
              <w:rPr>
                <w:rFonts w:ascii="宋体" w:hAnsi="宋体" w:cs="宋体" w:eastAsia="宋体" w:hint="default"/>
                <w:sz w:val="18"/>
                <w:szCs w:val="18"/>
              </w:rPr>
              <w:t>简称：</w:t>
            </w:r>
          </w:p>
          <w:p>
            <w:pPr>
              <w:pStyle w:val="TableParagraph"/>
              <w:spacing w:line="240" w:lineRule="auto" w:before="105"/>
              <w:ind w:left="1" w:right="0"/>
              <w:jc w:val="left"/>
              <w:rPr>
                <w:rFonts w:ascii="Times New Roman" w:hAnsi="Times New Roman" w:cs="Times New Roman" w:eastAsia="Times New Roman" w:hint="default"/>
                <w:sz w:val="18"/>
                <w:szCs w:val="18"/>
              </w:rPr>
            </w:pPr>
            <w:r>
              <w:rPr>
                <w:rFonts w:ascii="Times New Roman"/>
                <w:sz w:val="18"/>
              </w:rPr>
              <w:t>Harmony]</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2017SR148814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2017.4.28</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42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万达智通软件</w:t>
            </w:r>
            <w:r>
              <w:rPr>
                <w:rFonts w:ascii="Times New Roman" w:hAnsi="Times New Roman" w:cs="Times New Roman" w:eastAsia="Times New Roman" w:hint="default"/>
                <w:sz w:val="18"/>
                <w:szCs w:val="18"/>
              </w:rPr>
              <w:t>V3.0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2017SR147034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2017.4.28</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43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万达信息电子证照管理平台软件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2017SR146751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2017.4.28</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44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万达基于健康档案的区域卫生信息平台应用软件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2017SR151823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pacing w:val="-1"/>
                <w:sz w:val="18"/>
              </w:rPr>
              <w:t>2017.5.2</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45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万达博物馆移动式智能知识微站软件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2017SR158408</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2017.5.4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46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万达智通考勤软件</w:t>
            </w:r>
            <w:r>
              <w:rPr>
                <w:rFonts w:ascii="Times New Roman" w:hAnsi="Times New Roman" w:cs="Times New Roman" w:eastAsia="Times New Roman" w:hint="default"/>
                <w:sz w:val="18"/>
                <w:szCs w:val="18"/>
              </w:rPr>
              <w:t>V3.0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2017SR145953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2017.4.27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47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万达村卫生室信息管理应用软件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2017SR142951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2017.4.26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48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万达信息基于</w:t>
            </w:r>
            <w:r>
              <w:rPr>
                <w:rFonts w:ascii="Times New Roman" w:hAnsi="Times New Roman" w:cs="Times New Roman" w:eastAsia="Times New Roman" w:hint="default"/>
                <w:sz w:val="18"/>
                <w:szCs w:val="18"/>
              </w:rPr>
              <w:t>DRGs</w:t>
            </w:r>
            <w:r>
              <w:rPr>
                <w:rFonts w:ascii="宋体" w:hAnsi="宋体" w:cs="宋体" w:eastAsia="宋体" w:hint="default"/>
                <w:sz w:val="18"/>
                <w:szCs w:val="18"/>
              </w:rPr>
              <w:t>的管理系统应用软件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2017SR157010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2017.5.4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49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万达信息自助服务云应用商店软件</w:t>
            </w:r>
            <w:r>
              <w:rPr>
                <w:rFonts w:ascii="Times New Roman" w:hAnsi="Times New Roman" w:cs="Times New Roman" w:eastAsia="Times New Roman" w:hint="default"/>
                <w:sz w:val="18"/>
                <w:szCs w:val="18"/>
              </w:rPr>
              <w:t>V3.0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2017SR166713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2017.5.9</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50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万达信息基于</w:t>
            </w:r>
            <w:r>
              <w:rPr>
                <w:rFonts w:ascii="Times New Roman" w:hAnsi="Times New Roman" w:cs="Times New Roman" w:eastAsia="Times New Roman" w:hint="default"/>
                <w:sz w:val="18"/>
                <w:szCs w:val="18"/>
              </w:rPr>
              <w:t>Leaf6</w:t>
            </w:r>
            <w:r>
              <w:rPr>
                <w:rFonts w:ascii="宋体" w:hAnsi="宋体" w:cs="宋体" w:eastAsia="宋体" w:hint="default"/>
                <w:sz w:val="18"/>
                <w:szCs w:val="18"/>
              </w:rPr>
              <w:t>的人社一体化应用软件</w:t>
            </w:r>
            <w:r>
              <w:rPr>
                <w:rFonts w:ascii="Times New Roman" w:hAnsi="Times New Roman" w:cs="Times New Roman" w:eastAsia="Times New Roman" w:hint="default"/>
                <w:sz w:val="18"/>
                <w:szCs w:val="18"/>
              </w:rPr>
              <w:t>V3.0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2017SR201829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2017.5.24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51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万达信息大数据人群画像精准推荐引擎软件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2017SR232185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pacing w:val="-1"/>
                <w:sz w:val="18"/>
              </w:rPr>
              <w:t>2017.6.5</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52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万达信息无监督学习自动化标签标注工具软件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2017SR232134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2017.6.5</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53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万达信息出租营运车辆电子标签管理软件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2017SR214565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2017.5.27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54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万达信息交通运输企业诚信管理软件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2017SR214683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2017.5.27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55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万达信息医疗信息知识库内容管理及应用软件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2017SR253083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2017.6.10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56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万达信息物流服务交换软件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2017SR273229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2017.6.16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57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万达信息民航机场航班查询系统应用软件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2017SR271625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2017.6.16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58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万达信息掌上人社（市民）软件（</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2017SR272670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2017.6.16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59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万达信息公共服务内容发布平台软件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2017SR272681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2017.6.16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60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万达信息物流信用共享软件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2017SR289905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2017.6.20</w:t>
            </w:r>
          </w:p>
        </w:tc>
      </w:tr>
      <w:tr>
        <w:trPr>
          <w:trHeight w:val="65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61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万达残疾人基本信息数据动态更新管理软件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2017SR319311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2017.6.28</w:t>
            </w:r>
          </w:p>
        </w:tc>
      </w:tr>
    </w:tbl>
    <w:p>
      <w:pPr>
        <w:spacing w:after="0" w:line="240" w:lineRule="auto"/>
        <w:jc w:val="right"/>
        <w:rPr>
          <w:rFonts w:ascii="Times New Roman" w:hAnsi="Times New Roman" w:cs="Times New Roman" w:eastAsia="Times New Roman" w:hint="default"/>
          <w:sz w:val="18"/>
          <w:szCs w:val="18"/>
        </w:rPr>
        <w:sectPr>
          <w:footerReference w:type="default" r:id="rId13"/>
          <w:pgSz w:w="11910" w:h="16840"/>
          <w:pgMar w:footer="978" w:header="746" w:top="1060" w:bottom="1160" w:left="1020" w:right="1000"/>
          <w:pgNumType w:start="1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41"/>
        <w:gridCol w:w="4252"/>
        <w:gridCol w:w="1596"/>
        <w:gridCol w:w="2358"/>
        <w:gridCol w:w="992"/>
      </w:tblGrid>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62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万达社区综合服务（电子台账）信息平台软件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2017SR323438</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2017.6.28</w:t>
            </w:r>
          </w:p>
        </w:tc>
      </w:tr>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63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万达网格化社会治安综合治理应用平台软件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2017SR320621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2017.6.28</w:t>
            </w:r>
          </w:p>
        </w:tc>
      </w:tr>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64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万达网格化智慧城市综合管理平台软件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2017SR323450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2017.6.28</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65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万达信息交互式移动定位应用系统应用软件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2017SR332564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2017.6.30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66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万达信息医院大数据智能分析软件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2017SR347388</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2017.7.6</w:t>
            </w:r>
          </w:p>
        </w:tc>
      </w:tr>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67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万达信息环保企业通平台软件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2017SR366745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2017.7.12</w:t>
            </w:r>
          </w:p>
        </w:tc>
      </w:tr>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68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万达信息生态环境大数据平台软件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2017SR366837</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2017.7.12</w:t>
            </w:r>
          </w:p>
        </w:tc>
      </w:tr>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69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万达信息企事业单位环境信息公开平台软件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2017SR366735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2017.7.12</w:t>
            </w:r>
          </w:p>
        </w:tc>
      </w:tr>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70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万达信息土壤环境综合监管平台软件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2017SR369854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2017.7.13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71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万达信息诊间结算医院前置系统应用软件</w:t>
            </w:r>
            <w:r>
              <w:rPr>
                <w:rFonts w:ascii="Times New Roman" w:hAnsi="Times New Roman" w:cs="Times New Roman" w:eastAsia="Times New Roman" w:hint="default"/>
                <w:sz w:val="18"/>
                <w:szCs w:val="18"/>
              </w:rPr>
              <w:t>V3.0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2017SR336534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2017.7.3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72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万达信息实时交易支付系统应用软件</w:t>
            </w:r>
            <w:r>
              <w:rPr>
                <w:rFonts w:ascii="Times New Roman" w:hAnsi="Times New Roman" w:cs="Times New Roman" w:eastAsia="Times New Roman" w:hint="default"/>
                <w:sz w:val="18"/>
                <w:szCs w:val="18"/>
              </w:rPr>
              <w:t>V3.0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2017SR348723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pacing w:val="-1"/>
                <w:sz w:val="18"/>
              </w:rPr>
              <w:t>2017.7.6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73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万达云政通多级协同审批软件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2017SR347374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2017.7.6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74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万达云政通掌上政务服务厅软件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2017SR347411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2017.7.6</w:t>
            </w:r>
          </w:p>
        </w:tc>
      </w:tr>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75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万达残保金管理软件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2017SR351760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2017.7.7</w:t>
            </w:r>
          </w:p>
        </w:tc>
      </w:tr>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76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万达康复综合信息管理软件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2017SR353196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71"/>
              <w:jc w:val="right"/>
              <w:rPr>
                <w:rFonts w:ascii="Times New Roman" w:hAnsi="Times New Roman" w:cs="Times New Roman" w:eastAsia="Times New Roman" w:hint="default"/>
                <w:sz w:val="18"/>
                <w:szCs w:val="18"/>
              </w:rPr>
            </w:pPr>
            <w:r>
              <w:rPr>
                <w:rFonts w:ascii="Times New Roman"/>
                <w:spacing w:val="-1"/>
                <w:sz w:val="18"/>
              </w:rPr>
              <w:t>2017.7.7</w:t>
            </w:r>
          </w:p>
        </w:tc>
      </w:tr>
      <w:tr>
        <w:trPr>
          <w:trHeight w:val="659"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77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万达政务数据中心系统应用软件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2017SR356346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1" w:right="90" w:firstLine="180"/>
              <w:jc w:val="left"/>
              <w:rPr>
                <w:rFonts w:ascii="宋体" w:hAnsi="宋体" w:cs="宋体" w:eastAsia="宋体" w:hint="default"/>
                <w:sz w:val="18"/>
                <w:szCs w:val="18"/>
              </w:rPr>
            </w:pPr>
            <w:r>
              <w:rPr>
                <w:rFonts w:ascii="宋体" w:hAnsi="宋体" w:cs="宋体" w:eastAsia="宋体" w:hint="default"/>
                <w:sz w:val="18"/>
                <w:szCs w:val="18"/>
              </w:rPr>
              <w:t>万达信息股份有限公司 上海万达信息系统有限公司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2017.7.10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78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万达信息个人钱包软件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2017SR381876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2017.7.19</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79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万达信息融合智能服务平台应用软件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2017SR380926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2017.7.19</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80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万达信息雇员管理系统应用软件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2017SR381066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2017.7.19</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81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万达信息社会保险智能化风险管控软件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2017SR381051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2017.7.19</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82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万达基于环境变化的疾病发病量预测软件</w:t>
            </w:r>
            <w:r>
              <w:rPr>
                <w:rFonts w:ascii="Times New Roman" w:hAnsi="Times New Roman" w:cs="Times New Roman" w:eastAsia="Times New Roman" w:hint="default"/>
                <w:sz w:val="18"/>
                <w:szCs w:val="18"/>
              </w:rPr>
              <w:t>V3.0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2017SR382363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2017.7.19</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83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万达信息疾病流行预警及分析系统应用软件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2017SR382357</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2017.7.19</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84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万达信息慢病卫生经济学分析系统应用软件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2017SR382346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2017.7.19</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85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万达统一支付应用软件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2017SR418703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1"/>
              <w:jc w:val="right"/>
              <w:rPr>
                <w:rFonts w:ascii="Times New Roman" w:hAnsi="Times New Roman" w:cs="Times New Roman" w:eastAsia="Times New Roman" w:hint="default"/>
                <w:sz w:val="18"/>
                <w:szCs w:val="18"/>
              </w:rPr>
            </w:pPr>
            <w:r>
              <w:rPr>
                <w:rFonts w:ascii="Times New Roman"/>
                <w:spacing w:val="-1"/>
                <w:sz w:val="18"/>
              </w:rPr>
              <w:t>2017.8.2</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86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万达先诊疗后付费应用软件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2017SR462795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2017.8.22</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87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万达健康账单应用软件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2017SR462780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2017.8.22</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88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万达信息动产抵押管理应用软件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2017SR466415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2017.8.22</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89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w:t>
            </w:r>
            <w:r>
              <w:rPr>
                <w:rFonts w:ascii="Times New Roman" w:hAnsi="Times New Roman" w:cs="Times New Roman" w:eastAsia="Times New Roman" w:hint="default"/>
                <w:sz w:val="18"/>
                <w:szCs w:val="18"/>
              </w:rPr>
              <w:t>IMcloud</w:t>
            </w:r>
            <w:r>
              <w:rPr>
                <w:rFonts w:ascii="宋体" w:hAnsi="宋体" w:cs="宋体" w:eastAsia="宋体" w:hint="default"/>
                <w:sz w:val="18"/>
                <w:szCs w:val="18"/>
              </w:rPr>
              <w:t>即时通信云平台软件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2017SR462057</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5"/>
              <w:jc w:val="right"/>
              <w:rPr>
                <w:rFonts w:ascii="Times New Roman" w:hAnsi="Times New Roman" w:cs="Times New Roman" w:eastAsia="Times New Roman" w:hint="default"/>
                <w:sz w:val="18"/>
                <w:szCs w:val="18"/>
              </w:rPr>
            </w:pPr>
            <w:r>
              <w:rPr>
                <w:rFonts w:ascii="Times New Roman"/>
                <w:spacing w:val="-1"/>
                <w:sz w:val="18"/>
              </w:rPr>
              <w:t>2017.8.22</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90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万达信息青少年人脸识别机器学习和管理软件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2017SR503467</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2017.9.11</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91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万达信息补贴发放系统应用软件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2017SR505200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pacing w:val="-1"/>
                <w:sz w:val="18"/>
              </w:rPr>
              <w:t>2017.9.12</w:t>
            </w:r>
          </w:p>
        </w:tc>
      </w:tr>
      <w:tr>
        <w:trPr>
          <w:trHeight w:val="345"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92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万达社会保障卡平台软件</w:t>
            </w:r>
            <w:r>
              <w:rPr>
                <w:rFonts w:ascii="Times New Roman" w:hAnsi="Times New Roman" w:cs="Times New Roman" w:eastAsia="Times New Roman" w:hint="default"/>
                <w:sz w:val="18"/>
                <w:szCs w:val="18"/>
              </w:rPr>
              <w:t>V4.0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2017SR527722</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2017.9.19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41"/>
        <w:gridCol w:w="4252"/>
        <w:gridCol w:w="1596"/>
        <w:gridCol w:w="2358"/>
        <w:gridCol w:w="992"/>
      </w:tblGrid>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93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万达信息学生健康体检管理系统应用软件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2017SR572148</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2017.10.17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94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万达信息学生体质监测管理系统应用软件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2017SR572152</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2017.10.17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95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万达信息粮库虚拟现实软件 </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2017SR567006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2017.10.13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96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万达信息智能粮库物联网设备集成软件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2017SR567008</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2017.10.13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97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万达信息粮情数据自动采集软件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2017SR567009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2017.10.13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98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万达信息粮库地理信息系统应用软件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2017SR567010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2017.10.13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99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万达信息粮库数据迁移软件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2017SR567011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2017.10.13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100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万达信息粮库三维可视化软件 </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2017SR567012</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2017.10.13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101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万达信息护理站管理平台软件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2017SR559554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2017.10.10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102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万达信息社区养老服务管理平台软件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2017SR559295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2017.10.10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103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万达信息医养结合综合信息管理平台软件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2017SR559336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2017.10.10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104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万达信息养护机构信息管理平台软件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2017SR559343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2017.10.10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105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万达信息智库服务软件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2017SR589368</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2017.10.26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106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万达信息区域统一预约服务平台软件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2017SR593964</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2017.10.30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107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万达信息移动家庭医生应用软件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2017SR619553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2017.11.10</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108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万达市民服务云平台软件</w:t>
            </w:r>
            <w:r>
              <w:rPr>
                <w:rFonts w:ascii="Times New Roman" w:hAnsi="Times New Roman" w:cs="Times New Roman" w:eastAsia="Times New Roman" w:hint="default"/>
                <w:sz w:val="18"/>
                <w:szCs w:val="18"/>
              </w:rPr>
              <w:t>V4.0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2017SR628506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2017.11.16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109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万达市民云</w:t>
            </w:r>
            <w:r>
              <w:rPr>
                <w:rFonts w:ascii="Times New Roman" w:hAnsi="Times New Roman" w:cs="Times New Roman" w:eastAsia="Times New Roman" w:hint="default"/>
                <w:sz w:val="18"/>
                <w:szCs w:val="18"/>
              </w:rPr>
              <w:t>App</w:t>
            </w:r>
            <w:r>
              <w:rPr>
                <w:rFonts w:ascii="宋体" w:hAnsi="宋体" w:cs="宋体" w:eastAsia="宋体" w:hint="default"/>
                <w:sz w:val="18"/>
                <w:szCs w:val="18"/>
              </w:rPr>
              <w:t>应用软件</w:t>
            </w:r>
            <w:r>
              <w:rPr>
                <w:rFonts w:ascii="Times New Roman" w:hAnsi="Times New Roman" w:cs="Times New Roman" w:eastAsia="Times New Roman" w:hint="default"/>
                <w:sz w:val="18"/>
                <w:szCs w:val="18"/>
              </w:rPr>
              <w:t>V4.0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2017SR632456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2017.11.17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110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万达市民云运营支撑系统应用软件</w:t>
            </w:r>
            <w:r>
              <w:rPr>
                <w:rFonts w:ascii="Times New Roman" w:hAnsi="Times New Roman" w:cs="Times New Roman" w:eastAsia="Times New Roman" w:hint="default"/>
                <w:sz w:val="18"/>
                <w:szCs w:val="18"/>
              </w:rPr>
              <w:t>V4.0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2017SR628520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2017.11.16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111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万达信息便民生活圈应用软件</w:t>
            </w:r>
            <w:r>
              <w:rPr>
                <w:rFonts w:ascii="Times New Roman" w:hAnsi="Times New Roman" w:cs="Times New Roman" w:eastAsia="Times New Roman" w:hint="default"/>
                <w:sz w:val="18"/>
                <w:szCs w:val="18"/>
              </w:rPr>
              <w:t>V4.0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2017SR629330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2017.11.16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112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万达信息市民互动问答系统应用软件</w:t>
            </w:r>
            <w:r>
              <w:rPr>
                <w:rFonts w:ascii="Times New Roman" w:hAnsi="Times New Roman" w:cs="Times New Roman" w:eastAsia="Times New Roman" w:hint="default"/>
                <w:sz w:val="18"/>
                <w:szCs w:val="18"/>
              </w:rPr>
              <w:t>V4.0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2017SR632962</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2017.11.17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113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万达信息市民调查问卷系统应用软件</w:t>
            </w:r>
            <w:r>
              <w:rPr>
                <w:rFonts w:ascii="Times New Roman" w:hAnsi="Times New Roman" w:cs="Times New Roman" w:eastAsia="Times New Roman" w:hint="default"/>
                <w:sz w:val="18"/>
                <w:szCs w:val="18"/>
              </w:rPr>
              <w:t>V4.0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2017SR632467</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2017.11.17</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114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万达信息统一实名制身份认证系统应用软件</w:t>
            </w:r>
            <w:r>
              <w:rPr>
                <w:rFonts w:ascii="Times New Roman" w:hAnsi="Times New Roman" w:cs="Times New Roman" w:eastAsia="Times New Roman" w:hint="default"/>
                <w:sz w:val="18"/>
                <w:szCs w:val="18"/>
              </w:rPr>
              <w:t>V4.0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2017SR628511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2017.11.16</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115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万达信息居家养老服务（移动端）信息管理软件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2017SR623340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2017.11.14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116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万达信息亲情监护平台软件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2017SR623799</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2017.11.14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117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万达信息养护机构长者床旁应用软件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2017SR623806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2017.11.14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118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万达信息长护险居民自助服务平台软件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2017SR623810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2017.11.14</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119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万达信息社保卡金融平台系统应用软件</w:t>
            </w:r>
            <w:r>
              <w:rPr>
                <w:rFonts w:ascii="Times New Roman" w:hAnsi="Times New Roman" w:cs="Times New Roman" w:eastAsia="Times New Roman" w:hint="default"/>
                <w:sz w:val="18"/>
                <w:szCs w:val="18"/>
              </w:rPr>
              <w:t>V3.0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2017SR682507</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2017.12.12</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120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万达信息区域统一医技预约平台软件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2017SR677805</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2017.12.11</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121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万达信息区域统一预约挂号管理平台软件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2017SR677810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2017.12.11</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122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万达信息养护机构移动护理服务管理软件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2017SR684557</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2017.12.13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123</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万达信息长护险统一需求受理软件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2017SR686080</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2017.12.13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124</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万达信息长护险智能数据分析监控软件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2017SR687786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2017.12.13</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125</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万达信息一体机</w:t>
            </w: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Times New Roman" w:hAnsi="Times New Roman" w:cs="Times New Roman" w:eastAsia="Times New Roman" w:hint="default"/>
                <w:sz w:val="18"/>
                <w:szCs w:val="18"/>
              </w:rPr>
              <w:t>SOA</w:t>
            </w:r>
            <w:r>
              <w:rPr>
                <w:rFonts w:ascii="宋体" w:hAnsi="宋体" w:cs="宋体" w:eastAsia="宋体" w:hint="default"/>
                <w:sz w:val="18"/>
                <w:szCs w:val="18"/>
              </w:rPr>
              <w:t>的数据交换管理软件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2017SR725931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2017.12.25</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126</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万达信息一体机</w:t>
            </w:r>
            <w:r>
              <w:rPr>
                <w:rFonts w:ascii="Times New Roman" w:hAnsi="Times New Roman" w:cs="Times New Roman" w:eastAsia="Times New Roman" w:hint="default"/>
                <w:sz w:val="18"/>
                <w:szCs w:val="18"/>
              </w:rPr>
              <w:t>-</w:t>
            </w:r>
            <w:r>
              <w:rPr>
                <w:rFonts w:ascii="宋体" w:hAnsi="宋体" w:cs="宋体" w:eastAsia="宋体" w:hint="default"/>
                <w:sz w:val="18"/>
                <w:szCs w:val="18"/>
              </w:rPr>
              <w:t>数据交换通用适配器软件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2017SR724988</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2017.12.25</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127</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万达信息一体机</w:t>
            </w:r>
            <w:r>
              <w:rPr>
                <w:rFonts w:ascii="Times New Roman" w:hAnsi="Times New Roman" w:cs="Times New Roman" w:eastAsia="Times New Roman" w:hint="default"/>
                <w:sz w:val="18"/>
                <w:szCs w:val="18"/>
              </w:rPr>
              <w:t>-</w:t>
            </w:r>
            <w:r>
              <w:rPr>
                <w:rFonts w:ascii="宋体" w:hAnsi="宋体" w:cs="宋体" w:eastAsia="宋体" w:hint="default"/>
                <w:sz w:val="18"/>
                <w:szCs w:val="18"/>
              </w:rPr>
              <w:t>智能字典对码软件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2017SR724981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2017.12.25</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128</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万达信息基于</w:t>
            </w:r>
            <w:r>
              <w:rPr>
                <w:rFonts w:ascii="Times New Roman" w:hAnsi="Times New Roman" w:cs="Times New Roman" w:eastAsia="Times New Roman" w:hint="default"/>
                <w:sz w:val="18"/>
                <w:szCs w:val="18"/>
              </w:rPr>
              <w:t>SaaS</w:t>
            </w:r>
            <w:r>
              <w:rPr>
                <w:rFonts w:ascii="宋体" w:hAnsi="宋体" w:cs="宋体" w:eastAsia="宋体" w:hint="default"/>
                <w:sz w:val="18"/>
                <w:szCs w:val="18"/>
              </w:rPr>
              <w:t>的统计分析</w:t>
            </w:r>
            <w:r>
              <w:rPr>
                <w:rFonts w:ascii="Times New Roman" w:hAnsi="Times New Roman" w:cs="Times New Roman" w:eastAsia="Times New Roman" w:hint="default"/>
                <w:sz w:val="18"/>
                <w:szCs w:val="18"/>
              </w:rPr>
              <w:t>&amp;BI</w:t>
            </w:r>
            <w:r>
              <w:rPr>
                <w:rFonts w:ascii="宋体" w:hAnsi="宋体" w:cs="宋体" w:eastAsia="宋体" w:hint="default"/>
                <w:sz w:val="18"/>
                <w:szCs w:val="18"/>
              </w:rPr>
              <w:t>云平台软件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2017SR724606</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2017.12.25</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129</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万达信息文档在线编辑软件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2017SR724618</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2017.12.25</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sz w:val="18"/>
              </w:rPr>
              <w:t>130</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万达信息基于</w:t>
            </w:r>
            <w:r>
              <w:rPr>
                <w:rFonts w:ascii="Times New Roman" w:hAnsi="Times New Roman" w:cs="Times New Roman" w:eastAsia="Times New Roman" w:hint="default"/>
                <w:sz w:val="18"/>
                <w:szCs w:val="18"/>
              </w:rPr>
              <w:t>Bootstrap</w:t>
            </w:r>
            <w:r>
              <w:rPr>
                <w:rFonts w:ascii="宋体" w:hAnsi="宋体" w:cs="宋体" w:eastAsia="宋体" w:hint="default"/>
                <w:sz w:val="18"/>
                <w:szCs w:val="18"/>
              </w:rPr>
              <w:t>的高兼容性</w:t>
            </w:r>
            <w:r>
              <w:rPr>
                <w:rFonts w:ascii="Times New Roman" w:hAnsi="Times New Roman" w:cs="Times New Roman" w:eastAsia="Times New Roman" w:hint="default"/>
                <w:sz w:val="18"/>
                <w:szCs w:val="18"/>
              </w:rPr>
              <w:t>MVC</w:t>
            </w:r>
            <w:r>
              <w:rPr>
                <w:rFonts w:ascii="宋体" w:hAnsi="宋体" w:cs="宋体" w:eastAsia="宋体" w:hint="default"/>
                <w:sz w:val="18"/>
                <w:szCs w:val="18"/>
              </w:rPr>
              <w:t>框架软件</w:t>
            </w:r>
            <w:r>
              <w:rPr>
                <w:rFonts w:ascii="Times New Roman" w:hAnsi="Times New Roman" w:cs="Times New Roman" w:eastAsia="Times New Roman" w:hint="default"/>
                <w:sz w:val="18"/>
                <w:szCs w:val="18"/>
              </w:rPr>
              <w:t>V2.0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2017SR724581</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2017.12.25</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sz w:val="18"/>
              </w:rPr>
              <w:t>131</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万达信息基于</w:t>
            </w:r>
            <w:r>
              <w:rPr>
                <w:rFonts w:ascii="Times New Roman" w:hAnsi="Times New Roman" w:cs="Times New Roman" w:eastAsia="Times New Roman" w:hint="default"/>
                <w:sz w:val="18"/>
                <w:szCs w:val="18"/>
              </w:rPr>
              <w:t>H5</w:t>
            </w:r>
            <w:r>
              <w:rPr>
                <w:rFonts w:ascii="宋体" w:hAnsi="宋体" w:cs="宋体" w:eastAsia="宋体" w:hint="default"/>
                <w:sz w:val="18"/>
                <w:szCs w:val="18"/>
              </w:rPr>
              <w:t>的通用移动</w:t>
            </w:r>
            <w:r>
              <w:rPr>
                <w:rFonts w:ascii="Times New Roman" w:hAnsi="Times New Roman" w:cs="Times New Roman" w:eastAsia="Times New Roman" w:hint="default"/>
                <w:sz w:val="18"/>
                <w:szCs w:val="18"/>
              </w:rPr>
              <w:t>OA</w:t>
            </w:r>
            <w:r>
              <w:rPr>
                <w:rFonts w:ascii="宋体" w:hAnsi="宋体" w:cs="宋体" w:eastAsia="宋体" w:hint="default"/>
                <w:sz w:val="18"/>
                <w:szCs w:val="18"/>
              </w:rPr>
              <w:t>平台应用软件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2017SR724593</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2017.12.25</w:t>
            </w:r>
          </w:p>
        </w:tc>
      </w:tr>
      <w:tr>
        <w:trPr>
          <w:trHeight w:val="347" w:hRule="exact"/>
        </w:trPr>
        <w:tc>
          <w:tcPr>
            <w:tcW w:w="4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0" w:right="0"/>
              <w:jc w:val="left"/>
              <w:rPr>
                <w:rFonts w:ascii="宋体" w:hAnsi="宋体" w:cs="宋体" w:eastAsia="宋体" w:hint="default"/>
                <w:sz w:val="18"/>
                <w:szCs w:val="18"/>
              </w:rPr>
            </w:pPr>
            <w:r>
              <w:rPr>
                <w:rFonts w:ascii="宋体"/>
                <w:sz w:val="18"/>
              </w:rPr>
              <w:t>132</w:t>
            </w:r>
          </w:p>
        </w:tc>
        <w:tc>
          <w:tcPr>
            <w:tcW w:w="4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万达信息云运维管理平台软件</w:t>
            </w:r>
            <w:r>
              <w:rPr>
                <w:rFonts w:ascii="Times New Roman" w:hAnsi="Times New Roman" w:cs="Times New Roman" w:eastAsia="Times New Roman" w:hint="default"/>
                <w:sz w:val="18"/>
                <w:szCs w:val="18"/>
              </w:rPr>
              <w:t>V1.0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2017SR724967</w:t>
            </w:r>
          </w:p>
        </w:tc>
        <w:tc>
          <w:tcPr>
            <w:tcW w:w="2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2017.12.25</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pStyle w:val="Heading4"/>
        <w:spacing w:line="304" w:lineRule="auto" w:before="37"/>
        <w:ind w:left="513" w:right="3133" w:hanging="401"/>
        <w:jc w:val="left"/>
      </w:pPr>
      <w:r>
        <w:rPr>
          <w:rFonts w:ascii="Times New Roman" w:hAnsi="Times New Roman" w:cs="Times New Roman" w:eastAsia="Times New Roman" w:hint="default"/>
        </w:rPr>
        <w:t>3</w:t>
      </w:r>
      <w:r>
        <w:rPr/>
        <w:t>、核心技术人员</w:t>
      </w:r>
      <w:r>
        <w:rPr>
          <w:w w:val="99"/>
        </w:rPr>
        <w:t> </w:t>
      </w:r>
      <w:r>
        <w:rPr/>
        <w:t>报告期内，公司的核心技术团队稳定，且不断有各类创新型人才加盟。</w:t>
      </w:r>
    </w:p>
    <w:p>
      <w:pPr>
        <w:spacing w:after="0" w:line="304"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928" w:right="94"/>
        <w:jc w:val="left"/>
        <w:rPr>
          <w:b w:val="0"/>
          <w:bCs w:val="0"/>
        </w:rPr>
      </w:pPr>
      <w:bookmarkStart w:name="_bookmark2" w:id="3"/>
      <w:bookmarkEnd w:id="3"/>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4"/>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228" w:firstLine="360"/>
        <w:jc w:val="both"/>
      </w:pPr>
      <w:r>
        <w:rPr>
          <w:rFonts w:ascii="Times New Roman" w:hAnsi="Times New Roman" w:cs="Times New Roman" w:eastAsia="Times New Roman" w:hint="default"/>
        </w:rPr>
        <w:t>2017</w:t>
      </w:r>
      <w:r>
        <w:rPr/>
        <w:t>年，公司秉承</w:t>
      </w:r>
      <w:r>
        <w:rPr>
          <w:rFonts w:ascii="Times New Roman" w:hAnsi="Times New Roman" w:cs="Times New Roman" w:eastAsia="Times New Roman" w:hint="default"/>
        </w:rPr>
        <w:t>“</w:t>
      </w:r>
      <w:r>
        <w:rPr/>
        <w:t>连接人与服务，促进社会进步</w:t>
      </w:r>
      <w:r>
        <w:rPr>
          <w:rFonts w:ascii="Times New Roman" w:hAnsi="Times New Roman" w:cs="Times New Roman" w:eastAsia="Times New Roman" w:hint="default"/>
        </w:rPr>
        <w:t>”</w:t>
      </w:r>
      <w:r>
        <w:rPr/>
        <w:t>的宗旨，全面推进各领域基础系统建设和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战略，各项业务 保持了持续、平稳、健康地发展。报告期内，公司实现营业收入</w:t>
      </w:r>
      <w:r>
        <w:rPr>
          <w:rFonts w:ascii="Times New Roman" w:hAnsi="Times New Roman" w:cs="Times New Roman" w:eastAsia="Times New Roman" w:hint="default"/>
        </w:rPr>
        <w:t>2,415,482,575.09</w:t>
      </w:r>
      <w:r>
        <w:rPr/>
        <w:t>元，较上期同期增长</w:t>
      </w:r>
      <w:r>
        <w:rPr>
          <w:rFonts w:ascii="Times New Roman" w:hAnsi="Times New Roman" w:cs="Times New Roman" w:eastAsia="Times New Roman" w:hint="default"/>
        </w:rPr>
        <w:t>16.41%</w:t>
      </w:r>
      <w:r>
        <w:rPr/>
        <w:t>；归属于上市 公司股东的净利润</w:t>
      </w:r>
      <w:r>
        <w:rPr>
          <w:rFonts w:ascii="Times New Roman" w:hAnsi="Times New Roman" w:cs="Times New Roman" w:eastAsia="Times New Roman" w:hint="default"/>
        </w:rPr>
        <w:t>326,506,950.26</w:t>
      </w:r>
      <w:r>
        <w:rPr/>
        <w:t>元，同比增长</w:t>
      </w:r>
      <w:r>
        <w:rPr>
          <w:rFonts w:ascii="Times New Roman" w:hAnsi="Times New Roman" w:cs="Times New Roman" w:eastAsia="Times New Roman" w:hint="default"/>
        </w:rPr>
        <w:t>37.03%</w:t>
      </w:r>
      <w:r>
        <w:rPr/>
        <w:t>。</w:t>
      </w:r>
    </w:p>
    <w:p>
      <w:pPr>
        <w:pStyle w:val="BodyText"/>
        <w:spacing w:line="307" w:lineRule="auto" w:before="13"/>
        <w:ind w:right="94" w:firstLine="360"/>
        <w:jc w:val="left"/>
      </w:pPr>
      <w:r>
        <w:rPr/>
        <w:t>报告期内，移动互联网进入行业应用为主高速发展期，</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成为中国转型发展的战略重点。在这样的历史际 </w:t>
      </w:r>
      <w:r>
        <w:rPr>
          <w:spacing w:val="-2"/>
        </w:rPr>
        <w:t>遇下，公司致力于以行业核心业务为重点发展的基石，以创新驱动转型大力发展在线服务，并积极开拓城市公共事业实体服</w:t>
      </w:r>
      <w:r>
        <w:rPr>
          <w:spacing w:val="-65"/>
        </w:rPr>
        <w:t> </w:t>
      </w:r>
      <w:r>
        <w:rPr>
          <w:spacing w:val="-65"/>
        </w:rPr>
      </w:r>
      <w:r>
        <w:rPr>
          <w:spacing w:val="-4"/>
        </w:rPr>
        <w:t>务。在互联网</w:t>
      </w:r>
      <w:r>
        <w:rPr>
          <w:rFonts w:ascii="Times New Roman" w:hAnsi="Times New Roman" w:cs="Times New Roman" w:eastAsia="Times New Roman" w:hint="default"/>
          <w:spacing w:val="-4"/>
        </w:rPr>
        <w:t>+</w:t>
      </w:r>
      <w:r>
        <w:rPr>
          <w:spacing w:val="-4"/>
        </w:rPr>
        <w:t>医疗健康、互联网</w:t>
      </w:r>
      <w:r>
        <w:rPr>
          <w:rFonts w:ascii="Times New Roman" w:hAnsi="Times New Roman" w:cs="Times New Roman" w:eastAsia="Times New Roman" w:hint="default"/>
          <w:spacing w:val="-4"/>
        </w:rPr>
        <w:t>+</w:t>
      </w:r>
      <w:r>
        <w:rPr>
          <w:spacing w:val="-4"/>
        </w:rPr>
        <w:t>政务服务、互联网</w:t>
      </w:r>
      <w:r>
        <w:rPr>
          <w:rFonts w:ascii="Times New Roman" w:hAnsi="Times New Roman" w:cs="Times New Roman" w:eastAsia="Times New Roman" w:hint="default"/>
          <w:spacing w:val="-4"/>
        </w:rPr>
        <w:t>+</w:t>
      </w:r>
      <w:r>
        <w:rPr>
          <w:spacing w:val="-4"/>
        </w:rPr>
        <w:t>城市服务等各领域深耕细作、稳步推进、全力拓展</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民生服务</w:t>
      </w:r>
      <w:r>
        <w:rPr>
          <w:rFonts w:ascii="Times New Roman" w:hAnsi="Times New Roman" w:cs="Times New Roman" w:eastAsia="Times New Roman" w:hint="default"/>
          <w:spacing w:val="-4"/>
        </w:rPr>
        <w:t>”</w:t>
      </w:r>
      <w:r>
        <w:rPr>
          <w:spacing w:val="-4"/>
        </w:rPr>
        <w:t>，</w:t>
      </w:r>
      <w:r>
        <w:rPr>
          <w:spacing w:val="-60"/>
        </w:rPr>
        <w:t> </w:t>
      </w:r>
      <w:r>
        <w:rPr/>
        <w:t>并在行业内取得领先优势。</w:t>
      </w:r>
    </w:p>
    <w:p>
      <w:pPr>
        <w:spacing w:line="240" w:lineRule="auto" w:before="3"/>
        <w:rPr>
          <w:rFonts w:ascii="宋体" w:hAnsi="宋体" w:cs="宋体" w:eastAsia="宋体" w:hint="default"/>
          <w:sz w:val="21"/>
          <w:szCs w:val="21"/>
        </w:rPr>
      </w:pPr>
    </w:p>
    <w:p>
      <w:pPr>
        <w:pStyle w:val="Heading2"/>
        <w:spacing w:line="240" w:lineRule="auto"/>
        <w:ind w:right="9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12" w:right="55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9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034"/>
        <w:jc w:val="left"/>
      </w:pPr>
      <w:r>
        <w:rPr/>
        <w:t>公司是否需要遵守光伏产业链相关业的披露要求 否</w:t>
      </w:r>
    </w:p>
    <w:p>
      <w:pPr>
        <w:pStyle w:val="BodyText"/>
        <w:spacing w:line="338" w:lineRule="auto" w:before="27"/>
        <w:ind w:right="45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63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199"/>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1"/>
        <w:ind w:right="725"/>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right="94"/>
        <w:jc w:val="left"/>
      </w:pPr>
      <w:r>
        <w:rPr/>
        <w:t>营业收入整体情况</w:t>
      </w:r>
    </w:p>
    <w:p>
      <w:pPr>
        <w:pStyle w:val="BodyText"/>
        <w:spacing w:line="240" w:lineRule="auto" w:before="117"/>
        <w:ind w:left="0" w:right="19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2,415,482,575.09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2,075,038,837.09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755,165,703.37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666,502,474.47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智慧城市（其他）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1,660,316,871.72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1,408,536,362.62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1,040,866,737.92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1,002,741,109.10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388,365,904.19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359,603,413.19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986,249,932.98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712,694,314.80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2,414,983,379.57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2,069,557,916.67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499,195.52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5,480,920.42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-90.89%</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pStyle w:val="BodyText"/>
        <w:spacing w:line="360"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1020"/>
          <w:cols w:num="2" w:equalWidth="0">
            <w:col w:w="833" w:space="8085"/>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239,283,229.65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209,466,380.13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129,984,765.14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101,884,131.94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开发费用等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111,079,166.30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120,312,438.75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智慧城市（其他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565,832,192.26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468,816,688.04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智慧城市（其他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370,364,013.93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283,072,688.40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智慧城市（其他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开发费用等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67,813,665.41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83,418,073.04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1,484,357,032.69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1,266,970,400.30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9374"/>
        <w:jc w:val="left"/>
      </w:pPr>
      <w:r>
        <w:rPr/>
        <w:pict>
          <v:shape style="position:absolute;margin-left:119.279999pt;margin-top:-80.507278pt;width:74.150pt;height:19.7pt;mso-position-horizontal-relative:page;mso-position-vertical-relative:paragraph;z-index:-1181176" type="#_x0000_t202" filled="false" stroked="false">
            <v:textbox inset="0,0,0,0">
              <w:txbxContent>
                <w:p>
                  <w:pPr>
                    <w:pStyle w:val="BodyText"/>
                    <w:spacing w:line="240" w:lineRule="auto" w:before="52"/>
                    <w:ind w:left="0" w:right="0"/>
                    <w:jc w:val="left"/>
                  </w:pPr>
                  <w:r>
                    <w:rPr/>
                    <w:t>）</w:t>
                  </w:r>
                </w:p>
              </w:txbxContent>
            </v:textbox>
            <w10:wrap type="none"/>
          </v:shape>
        </w:pict>
      </w:r>
      <w:r>
        <w:rPr/>
        <w:pict>
          <v:shape style="position:absolute;margin-left:119.279999pt;margin-top:-60.40728pt;width:74.150pt;height:19.7pt;mso-position-horizontal-relative:page;mso-position-vertical-relative:paragraph;z-index:-1181152" type="#_x0000_t202" filled="false" stroked="false">
            <v:textbox inset="0,0,0,0">
              <w:txbxContent>
                <w:p>
                  <w:pPr>
                    <w:pStyle w:val="BodyText"/>
                    <w:spacing w:line="240" w:lineRule="auto" w:before="53"/>
                    <w:ind w:left="0" w:right="0"/>
                    <w:jc w:val="left"/>
                  </w:pPr>
                  <w:r>
                    <w:rPr/>
                    <w:t>）</w:t>
                  </w:r>
                </w:p>
              </w:txbxContent>
            </v:textbox>
            <w10:wrap type="none"/>
          </v:shape>
        </w:pict>
      </w:r>
      <w:r>
        <w:rPr/>
        <w:pict>
          <v:shape style="position:absolute;margin-left:119.279999pt;margin-top:-40.307281pt;width:74.150pt;height:19.7pt;mso-position-horizontal-relative:page;mso-position-vertical-relative:paragraph;z-index:-1181128"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125.300003pt;margin-top:-80.507278pt;width:68.1pt;height:60.05pt;mso-position-horizontal-relative:page;mso-position-vertical-relative:paragraph;z-index:-1181104" coordorigin="2506,-1610" coordsize="1362,1201">
            <v:group style="position:absolute;left:2506;top:-1610;width:1362;height:397" coordorigin="2506,-1610" coordsize="1362,397">
              <v:shape style="position:absolute;left:2506;top:-1610;width:1362;height:397" coordorigin="2506,-1610" coordsize="1362,397" path="m2506,-1610l3868,-1610,3868,-1213,2506,-1213,2506,-1610xe" filled="true" fillcolor="#ffffff" stroked="false">
                <v:path arrowok="t"/>
                <v:fill type="solid"/>
              </v:shape>
            </v:group>
            <v:group style="position:absolute;left:2506;top:-1208;width:1362;height:397" coordorigin="2506,-1208" coordsize="1362,397">
              <v:shape style="position:absolute;left:2506;top:-1208;width:1362;height:397" coordorigin="2506,-1208" coordsize="1362,397" path="m2506,-1208l3868,-1208,3868,-811,2506,-811,2506,-1208xe" filled="true" fillcolor="#ffffff" stroked="false">
                <v:path arrowok="t"/>
                <v:fill type="solid"/>
              </v:shape>
            </v:group>
            <v:group style="position:absolute;left:2506;top:-806;width:1362;height:397" coordorigin="2506,-806" coordsize="1362,397">
              <v:shape style="position:absolute;left:2506;top:-806;width:1362;height:397" coordorigin="2506,-806" coordsize="1362,397" path="m2506,-806l3868,-806,3868,-409,2506,-409,2506,-806xe" filled="true" fillcolor="#ffffff" stroked="false">
                <v:path arrowok="t"/>
                <v:fill type="solid"/>
              </v:shape>
            </v:group>
            <w10:wrap type="none"/>
          </v:group>
        </w:pict>
      </w:r>
      <w:r>
        <w:rPr/>
        <w:t>说明 无</w:t>
      </w:r>
    </w:p>
    <w:p>
      <w:pPr>
        <w:spacing w:after="0" w:line="360" w:lineRule="auto"/>
        <w:jc w:val="left"/>
        <w:sectPr>
          <w:type w:val="continuous"/>
          <w:pgSz w:w="11910" w:h="16840"/>
          <w:pgMar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Heading3"/>
        <w:spacing w:line="240" w:lineRule="auto" w:before="78"/>
        <w:ind w:right="0"/>
        <w:jc w:val="left"/>
        <w:rPr>
          <w:b w:val="0"/>
          <w:bCs w:val="0"/>
        </w:rPr>
      </w:pPr>
      <w:r>
        <w:rPr/>
        <w:t>非同一控制下企业合并</w:t>
      </w:r>
      <w:r>
        <w:rPr>
          <w:b w:val="0"/>
          <w:bCs w:val="0"/>
        </w:rPr>
      </w:r>
    </w:p>
    <w:p>
      <w:pPr>
        <w:pStyle w:val="Heading3"/>
        <w:spacing w:line="240" w:lineRule="auto" w:before="37"/>
        <w:ind w:right="0"/>
        <w:jc w:val="left"/>
        <w:rPr>
          <w:b w:val="0"/>
          <w:bCs w:val="0"/>
        </w:rPr>
      </w:pPr>
      <w:r>
        <w:rPr>
          <w:rFonts w:ascii="Times New Roman" w:hAnsi="Times New Roman" w:cs="Times New Roman" w:eastAsia="Times New Roman" w:hint="default"/>
        </w:rPr>
        <w:t>1</w:t>
      </w:r>
      <w:r>
        <w:rPr/>
        <w:t>、本期发生的非同一控制下企业合并的情况</w:t>
      </w:r>
      <w:r>
        <w:rPr>
          <w:b w:val="0"/>
          <w:bCs w:val="0"/>
        </w:rPr>
      </w:r>
    </w:p>
    <w:p>
      <w:pPr>
        <w:spacing w:line="240" w:lineRule="auto" w:before="9"/>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803"/>
        <w:gridCol w:w="891"/>
        <w:gridCol w:w="992"/>
        <w:gridCol w:w="850"/>
        <w:gridCol w:w="851"/>
        <w:gridCol w:w="992"/>
        <w:gridCol w:w="1134"/>
        <w:gridCol w:w="1418"/>
        <w:gridCol w:w="1417"/>
      </w:tblGrid>
      <w:tr>
        <w:trPr>
          <w:trHeight w:val="659" w:hRule="exact"/>
        </w:trPr>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3"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57" w:right="7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98" w:right="3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 w:right="-38" w:firstLine="55"/>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38" w:right="55"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8"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0" w:right="18" w:hanging="360"/>
              <w:jc w:val="left"/>
              <w:rPr>
                <w:rFonts w:ascii="宋体" w:hAnsi="宋体" w:cs="宋体" w:eastAsia="宋体" w:hint="default"/>
                <w:sz w:val="18"/>
                <w:szCs w:val="18"/>
              </w:rPr>
            </w:pPr>
            <w:r>
              <w:rPr>
                <w:rFonts w:ascii="宋体" w:hAnsi="宋体" w:cs="宋体" w:eastAsia="宋体" w:hint="default"/>
                <w:sz w:val="18"/>
                <w:szCs w:val="18"/>
              </w:rPr>
              <w:t>购买日的确定 依据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60" w:right="69" w:hanging="89"/>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0" w:right="70"/>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w:t>
            </w:r>
          </w:p>
        </w:tc>
      </w:tr>
      <w:tr>
        <w:trPr>
          <w:trHeight w:val="659" w:hRule="exact"/>
        </w:trPr>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64"/>
              <w:jc w:val="left"/>
              <w:rPr>
                <w:rFonts w:ascii="宋体" w:hAnsi="宋体" w:cs="宋体" w:eastAsia="宋体" w:hint="default"/>
                <w:sz w:val="18"/>
                <w:szCs w:val="18"/>
              </w:rPr>
            </w:pPr>
            <w:r>
              <w:rPr>
                <w:rFonts w:ascii="宋体" w:hAnsi="宋体" w:cs="宋体" w:eastAsia="宋体" w:hint="default"/>
                <w:sz w:val="18"/>
                <w:szCs w:val="18"/>
              </w:rPr>
              <w:t>四川万达健康数据有 限公司</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sz w:val="18"/>
              </w:rPr>
              <w:t>2,000,000.00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3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达到实际控制</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301,886.79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196,157.69</w:t>
            </w:r>
          </w:p>
        </w:tc>
      </w:tr>
      <w:tr>
        <w:trPr>
          <w:trHeight w:val="659" w:hRule="exact"/>
        </w:trPr>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64"/>
              <w:jc w:val="left"/>
              <w:rPr>
                <w:rFonts w:ascii="宋体" w:hAnsi="宋体" w:cs="宋体" w:eastAsia="宋体" w:hint="default"/>
                <w:sz w:val="18"/>
                <w:szCs w:val="18"/>
              </w:rPr>
            </w:pPr>
            <w:r>
              <w:rPr>
                <w:rFonts w:ascii="宋体" w:hAnsi="宋体" w:cs="宋体" w:eastAsia="宋体" w:hint="default"/>
                <w:sz w:val="18"/>
                <w:szCs w:val="18"/>
              </w:rPr>
              <w:t>宁波市万达数据应用 服务有限公司</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达到实际控制</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231,132.05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-300,636.14</w:t>
            </w:r>
          </w:p>
        </w:tc>
      </w:tr>
      <w:tr>
        <w:trPr>
          <w:trHeight w:val="659" w:hRule="exact"/>
        </w:trPr>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2"/>
                <w:sz w:val="18"/>
                <w:szCs w:val="18"/>
              </w:rPr>
              <w:t>万达志翔医疗科技（北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京）有限责任公司</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35,000,000.0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达到实际控制</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b/>
          <w:bCs/>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、合并成本及商誉</w:t>
      </w:r>
      <w:r>
        <w:rPr>
          <w:b w:val="0"/>
          <w:bCs w:val="0"/>
        </w:rPr>
      </w:r>
    </w:p>
    <w:p>
      <w:pPr>
        <w:spacing w:line="240" w:lineRule="auto" w:before="11"/>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3762"/>
        <w:gridCol w:w="1719"/>
        <w:gridCol w:w="1719"/>
        <w:gridCol w:w="2439"/>
      </w:tblGrid>
      <w:tr>
        <w:trPr>
          <w:trHeight w:val="659" w:hRule="exact"/>
        </w:trPr>
        <w:tc>
          <w:tcPr>
            <w:tcW w:w="3762"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580" w:right="41" w:hanging="540"/>
              <w:jc w:val="left"/>
              <w:rPr>
                <w:rFonts w:ascii="宋体" w:hAnsi="宋体" w:cs="宋体" w:eastAsia="宋体" w:hint="default"/>
                <w:sz w:val="18"/>
                <w:szCs w:val="18"/>
              </w:rPr>
            </w:pPr>
            <w:r>
              <w:rPr>
                <w:rFonts w:ascii="宋体" w:hAnsi="宋体" w:cs="宋体" w:eastAsia="宋体" w:hint="default"/>
                <w:sz w:val="18"/>
                <w:szCs w:val="18"/>
              </w:rPr>
              <w:t>四川万达健康数据有 限公司</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11" w:right="41" w:hanging="269"/>
              <w:jc w:val="left"/>
              <w:rPr>
                <w:rFonts w:ascii="宋体" w:hAnsi="宋体" w:cs="宋体" w:eastAsia="宋体" w:hint="default"/>
                <w:sz w:val="18"/>
                <w:szCs w:val="18"/>
              </w:rPr>
            </w:pPr>
            <w:r>
              <w:rPr>
                <w:rFonts w:ascii="宋体" w:hAnsi="宋体" w:cs="宋体" w:eastAsia="宋体" w:hint="default"/>
                <w:sz w:val="18"/>
                <w:szCs w:val="18"/>
              </w:rPr>
              <w:t>宁波市万达数据应用 服务有限公司</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761" w:right="40" w:hanging="720"/>
              <w:jc w:val="left"/>
              <w:rPr>
                <w:rFonts w:ascii="宋体" w:hAnsi="宋体" w:cs="宋体" w:eastAsia="宋体" w:hint="default"/>
                <w:sz w:val="18"/>
                <w:szCs w:val="18"/>
              </w:rPr>
            </w:pPr>
            <w:r>
              <w:rPr>
                <w:rFonts w:ascii="宋体" w:hAnsi="宋体" w:cs="宋体" w:eastAsia="宋体" w:hint="default"/>
                <w:sz w:val="18"/>
                <w:szCs w:val="18"/>
              </w:rPr>
              <w:t>万达志翔医疗科技（北京）有 限责任公司</w:t>
            </w: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12,000,000.00</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12,000,000.00</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143,282.97</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10,387,010.40</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24,702,342.19</w:t>
            </w:r>
          </w:p>
        </w:tc>
      </w:tr>
      <w:tr>
        <w:trPr>
          <w:trHeight w:val="659"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9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 值份额的金额</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1,856,717.03</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1,612,989.60</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10,297,657.81</w:t>
            </w:r>
          </w:p>
        </w:tc>
      </w:tr>
    </w:tbl>
    <w:p>
      <w:pPr>
        <w:spacing w:line="240" w:lineRule="auto" w:before="3"/>
        <w:rPr>
          <w:rFonts w:ascii="宋体" w:hAnsi="宋体" w:cs="宋体" w:eastAsia="宋体" w:hint="default"/>
          <w:b/>
          <w:bCs/>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201"/>
        <w:gridCol w:w="1351"/>
        <w:gridCol w:w="1417"/>
        <w:gridCol w:w="1418"/>
        <w:gridCol w:w="1417"/>
        <w:gridCol w:w="1418"/>
        <w:gridCol w:w="1417"/>
      </w:tblGrid>
      <w:tr>
        <w:trPr>
          <w:trHeight w:val="659" w:hRule="exact"/>
        </w:trPr>
        <w:tc>
          <w:tcPr>
            <w:tcW w:w="1201" w:type="dxa"/>
            <w:vMerge w:val="restart"/>
            <w:tcBorders>
              <w:top w:val="single" w:sz="6" w:space="0" w:color="000000"/>
              <w:left w:val="single" w:sz="6" w:space="0" w:color="000000"/>
              <w:right w:val="single" w:sz="6" w:space="0" w:color="000000"/>
            </w:tcBorders>
          </w:tcPr>
          <w:p>
            <w:pP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7"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28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 w:right="0"/>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宁波市万达数据应用服务有限公司</w:t>
            </w:r>
          </w:p>
        </w:tc>
        <w:tc>
          <w:tcPr>
            <w:tcW w:w="2835"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29" w:right="1" w:hanging="1227"/>
              <w:jc w:val="left"/>
              <w:rPr>
                <w:rFonts w:ascii="宋体" w:hAnsi="宋体" w:cs="宋体" w:eastAsia="宋体" w:hint="default"/>
                <w:sz w:val="18"/>
                <w:szCs w:val="18"/>
              </w:rPr>
            </w:pPr>
            <w:r>
              <w:rPr>
                <w:rFonts w:ascii="宋体" w:hAnsi="宋体" w:cs="宋体" w:eastAsia="宋体" w:hint="default"/>
                <w:spacing w:val="-5"/>
                <w:sz w:val="18"/>
                <w:szCs w:val="18"/>
              </w:rPr>
              <w:t>万达志翔医疗科技（北京）有限责任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r>
      <w:tr>
        <w:trPr>
          <w:trHeight w:val="347" w:hRule="exact"/>
        </w:trPr>
        <w:tc>
          <w:tcPr>
            <w:tcW w:w="1201" w:type="dxa"/>
            <w:vMerge/>
            <w:tcBorders>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0"/>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22,605.18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22,605.18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87,423.04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87,423.04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33,587,504.94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33,587,504.94</w:t>
            </w: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82,627.75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82,627.75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154,301.29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154,301.29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583,288.51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583,288.51</w:t>
            </w: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36,896.46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36,896.46</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659,325.95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659,325.95</w:t>
            </w: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15,407,223.86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15,407,223.86</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419,417.55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419,417.55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713,707.70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713,707.70</w:t>
            </w:r>
          </w:p>
        </w:tc>
      </w:tr>
      <w:tr>
        <w:trPr>
          <w:trHeight w:val="345" w:hRule="exact"/>
        </w:trPr>
        <w:tc>
          <w:tcPr>
            <w:tcW w:w="1201"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6" w:footer="978" w:top="1060" w:bottom="1160" w:left="1020" w:right="300"/>
        </w:sectPr>
      </w:pPr>
    </w:p>
    <w:p>
      <w:pPr>
        <w:spacing w:line="240" w:lineRule="auto" w:before="5"/>
        <w:rPr>
          <w:rFonts w:ascii="宋体" w:hAnsi="宋体" w:cs="宋体" w:eastAsia="宋体" w:hint="default"/>
          <w:b/>
          <w:bCs/>
          <w:sz w:val="28"/>
          <w:szCs w:val="28"/>
        </w:rPr>
      </w:pPr>
    </w:p>
    <w:tbl>
      <w:tblPr>
        <w:tblW w:w="0" w:type="auto"/>
        <w:jc w:val="left"/>
        <w:tblInd w:w="106" w:type="dxa"/>
        <w:tblLayout w:type="fixed"/>
        <w:tblCellMar>
          <w:top w:w="0" w:type="dxa"/>
          <w:left w:w="0" w:type="dxa"/>
          <w:bottom w:w="0" w:type="dxa"/>
          <w:right w:w="0" w:type="dxa"/>
        </w:tblCellMar>
        <w:tblLook w:val="01E0"/>
      </w:tblPr>
      <w:tblGrid>
        <w:gridCol w:w="1201"/>
        <w:gridCol w:w="1351"/>
        <w:gridCol w:w="1417"/>
        <w:gridCol w:w="1418"/>
        <w:gridCol w:w="1417"/>
        <w:gridCol w:w="1418"/>
        <w:gridCol w:w="1417"/>
      </w:tblGrid>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5,989,000.00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5,989,000.00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335,322.00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335,322.00</w:t>
            </w: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143,282.97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143,282.97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10,387,010.40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10,387,010.40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35,289,060.27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35,289,060.27</w:t>
            </w:r>
          </w:p>
        </w:tc>
      </w:tr>
      <w:tr>
        <w:trPr>
          <w:trHeight w:val="659"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left"/>
              <w:rPr>
                <w:rFonts w:ascii="宋体" w:hAnsi="宋体" w:cs="宋体" w:eastAsia="宋体" w:hint="default"/>
                <w:sz w:val="18"/>
                <w:szCs w:val="18"/>
              </w:rPr>
            </w:pPr>
            <w:r>
              <w:rPr>
                <w:rFonts w:ascii="宋体" w:hAnsi="宋体" w:cs="宋体" w:eastAsia="宋体" w:hint="default"/>
                <w:spacing w:val="-12"/>
                <w:sz w:val="18"/>
                <w:szCs w:val="18"/>
              </w:rPr>
              <w:t>减：少数股东权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143,282.97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143,282.97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10,387,010.40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10,387,010.40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35,289,060.27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35,289,060.27</w:t>
            </w:r>
          </w:p>
        </w:tc>
      </w:tr>
    </w:tbl>
    <w:p>
      <w:pPr>
        <w:pStyle w:val="BodyText"/>
        <w:spacing w:line="297" w:lineRule="auto"/>
        <w:ind w:right="0"/>
        <w:jc w:val="left"/>
      </w:pP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spacing w:val="-1"/>
        </w:rPr>
        <w:t>公司全资子公司四川浩特通信有限公司投资设立子公司四川万达智能安防数据有限公司，持股比例</w:t>
      </w:r>
      <w:r>
        <w:rPr>
          <w:rFonts w:ascii="Times New Roman" w:hAnsi="Times New Roman" w:cs="Times New Roman" w:eastAsia="Times New Roman" w:hint="default"/>
          <w:spacing w:val="-1"/>
        </w:rPr>
        <w:t>100.00%</w:t>
      </w:r>
      <w:r>
        <w:rPr>
          <w:spacing w:val="-1"/>
        </w:rPr>
        <w:t>。公司注册资本</w:t>
      </w:r>
      <w:r>
        <w:rPr>
          <w:spacing w:val="-44"/>
        </w:rPr>
        <w:t> </w:t>
      </w:r>
      <w:r>
        <w:rPr>
          <w:spacing w:val="-44"/>
        </w:rPr>
      </w:r>
      <w:r>
        <w:rPr/>
        <w:t>人民币</w:t>
      </w:r>
      <w:r>
        <w:rPr>
          <w:rFonts w:ascii="Times New Roman" w:hAnsi="Times New Roman" w:cs="Times New Roman" w:eastAsia="Times New Roman" w:hint="default"/>
        </w:rPr>
        <w:t>1,000</w:t>
      </w:r>
      <w:r>
        <w:rPr/>
        <w:t>万元，本期实际已出资</w:t>
      </w:r>
      <w:r>
        <w:rPr>
          <w:rFonts w:ascii="Times New Roman" w:hAnsi="Times New Roman" w:cs="Times New Roman" w:eastAsia="Times New Roman" w:hint="default"/>
        </w:rPr>
        <w:t>100</w:t>
      </w:r>
      <w:r>
        <w:rPr/>
        <w:t>万元。公司已于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日办妥工商登记手续并领取了统一社会信用代码为 </w:t>
      </w:r>
      <w:r>
        <w:rPr>
          <w:rFonts w:ascii="Times New Roman" w:hAnsi="Times New Roman" w:cs="Times New Roman" w:eastAsia="Times New Roman" w:hint="default"/>
        </w:rPr>
        <w:t>91511800MA64YFNC2M</w:t>
      </w:r>
      <w:r>
        <w:rPr/>
        <w:t>号营业执照。</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489,381,210.65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20.26%</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雅安市公安局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216,152,753.16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8.95%</w:t>
            </w:r>
          </w:p>
        </w:tc>
      </w:tr>
      <w:tr>
        <w:trPr>
          <w:trHeight w:val="71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7"/>
              <w:jc w:val="left"/>
              <w:rPr>
                <w:rFonts w:ascii="宋体" w:hAnsi="宋体" w:cs="宋体" w:eastAsia="宋体" w:hint="default"/>
                <w:sz w:val="18"/>
                <w:szCs w:val="18"/>
              </w:rPr>
            </w:pPr>
            <w:r>
              <w:rPr>
                <w:rFonts w:ascii="宋体" w:hAnsi="宋体" w:cs="宋体" w:eastAsia="宋体" w:hint="default"/>
                <w:sz w:val="18"/>
                <w:szCs w:val="18"/>
              </w:rPr>
              <w:t>上海市工商行政管理局（含区县市场监管 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95,069,201.67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湖南东旭德来电子科技有限公司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77,469,231.01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重庆市人力资源和社会保障局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50,368,295.27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英迈电子商贸（上海）有限公司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50,321,729.54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489,381,210.65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20.26%</w:t>
            </w:r>
          </w:p>
        </w:tc>
      </w:tr>
    </w:tbl>
    <w:p>
      <w:pPr>
        <w:pStyle w:val="BodyText"/>
        <w:spacing w:line="240" w:lineRule="auto" w:before="49"/>
        <w:ind w:right="0"/>
        <w:jc w:val="left"/>
      </w:pPr>
      <w:r>
        <w:rPr/>
        <w:t>主要客户其他情况说明</w:t>
      </w:r>
    </w:p>
    <w:p>
      <w:pPr>
        <w:pStyle w:val="BodyText"/>
        <w:spacing w:line="340" w:lineRule="auto" w:before="117"/>
        <w:ind w:right="8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140,382,850.70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8.93%</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0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上海申皓多媒体网络技术有限公司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40,249,066.50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成都松霖科技有限公司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33,629,710.00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上海华讯网络存储系统有限责任公司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25,141,640.20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北京卓优云智科技有限公司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21,048,823.00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20,313,611.00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140,382,850.70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8.93%</w:t>
            </w:r>
          </w:p>
        </w:tc>
      </w:tr>
    </w:tbl>
    <w:p>
      <w:pPr>
        <w:pStyle w:val="BodyText"/>
        <w:spacing w:line="240" w:lineRule="auto" w:before="52"/>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108,186,492.59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94,674,405.10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8" w:right="0"/>
              <w:jc w:val="left"/>
              <w:rPr>
                <w:rFonts w:ascii="Times New Roman" w:hAnsi="Times New Roman" w:cs="Times New Roman" w:eastAsia="Times New Roman" w:hint="default"/>
                <w:sz w:val="18"/>
                <w:szCs w:val="18"/>
              </w:rPr>
            </w:pPr>
            <w:r>
              <w:rPr>
                <w:rFonts w:ascii="Times New Roman"/>
                <w:sz w:val="18"/>
              </w:rPr>
              <w:t>356,949,916.08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8" w:right="0"/>
              <w:jc w:val="left"/>
              <w:rPr>
                <w:rFonts w:ascii="Times New Roman" w:hAnsi="Times New Roman" w:cs="Times New Roman" w:eastAsia="Times New Roman" w:hint="default"/>
                <w:sz w:val="18"/>
                <w:szCs w:val="18"/>
              </w:rPr>
            </w:pPr>
            <w:r>
              <w:rPr>
                <w:rFonts w:ascii="Times New Roman"/>
                <w:sz w:val="18"/>
              </w:rPr>
              <w:t>347,599,696.77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117,696,497.02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97,929,746.87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当期收入增长及项目先期投入加大， 借款增加所致</w:t>
            </w:r>
          </w:p>
        </w:tc>
      </w:tr>
    </w:tbl>
    <w:p>
      <w:pPr>
        <w:spacing w:line="240" w:lineRule="auto" w:before="4"/>
        <w:rPr>
          <w:rFonts w:ascii="宋体" w:hAnsi="宋体" w:cs="宋体" w:eastAsia="宋体" w:hint="default"/>
          <w:sz w:val="19"/>
          <w:szCs w:val="19"/>
        </w:rPr>
      </w:pPr>
    </w:p>
    <w:p>
      <w:pPr>
        <w:pStyle w:val="Heading3"/>
        <w:spacing w:line="240" w:lineRule="auto" w:before="34"/>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472"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1"/>
        </w:rPr>
        <w:t>公司历来重视研究开发的投入，</w:t>
      </w:r>
      <w:r>
        <w:rPr>
          <w:rFonts w:ascii="Times New Roman" w:hAnsi="Times New Roman" w:cs="Times New Roman" w:eastAsia="Times New Roman" w:hint="default"/>
          <w:spacing w:val="-1"/>
        </w:rPr>
        <w:t>2017</w:t>
      </w:r>
      <w:r>
        <w:rPr>
          <w:spacing w:val="-1"/>
        </w:rPr>
        <w:t>年度公司总研发投入</w:t>
      </w:r>
      <w:r>
        <w:rPr>
          <w:rFonts w:ascii="Times New Roman" w:hAnsi="Times New Roman" w:cs="Times New Roman" w:eastAsia="Times New Roman" w:hint="default"/>
          <w:spacing w:val="-1"/>
        </w:rPr>
        <w:t>303,982,600.99</w:t>
      </w:r>
      <w:r>
        <w:rPr>
          <w:spacing w:val="-1"/>
        </w:rPr>
        <w:t>元，占</w:t>
      </w:r>
      <w:r>
        <w:rPr>
          <w:rFonts w:ascii="Times New Roman" w:hAnsi="Times New Roman" w:cs="Times New Roman" w:eastAsia="Times New Roman" w:hint="default"/>
          <w:spacing w:val="-1"/>
        </w:rPr>
        <w:t>2017</w:t>
      </w:r>
      <w:r>
        <w:rPr>
          <w:spacing w:val="-1"/>
        </w:rPr>
        <w:t>年度营业收入的</w:t>
      </w:r>
      <w:r>
        <w:rPr>
          <w:rFonts w:ascii="Times New Roman" w:hAnsi="Times New Roman" w:cs="Times New Roman" w:eastAsia="Times New Roman" w:hint="default"/>
          <w:spacing w:val="-1"/>
        </w:rPr>
        <w:t>12.58%</w:t>
      </w:r>
      <w:r>
        <w:rPr>
          <w:spacing w:val="-1"/>
        </w:rPr>
        <w:t>，均为公司</w:t>
      </w:r>
    </w:p>
    <w:p>
      <w:pPr>
        <w:pStyle w:val="BodyText"/>
        <w:spacing w:line="228" w:lineRule="exact"/>
        <w:ind w:right="0"/>
        <w:jc w:val="both"/>
      </w:pPr>
      <w:r>
        <w:rPr/>
        <w:t>自行投入的研发费用。</w:t>
      </w:r>
      <w:r>
        <w:rPr>
          <w:rFonts w:ascii="Times New Roman" w:hAnsi="Times New Roman" w:cs="Times New Roman" w:eastAsia="Times New Roman" w:hint="default"/>
        </w:rPr>
        <w:t>2016</w:t>
      </w:r>
      <w:r>
        <w:rPr/>
        <w:t>年度公司总研发投入</w:t>
      </w:r>
      <w:r>
        <w:rPr>
          <w:rFonts w:ascii="Times New Roman" w:hAnsi="Times New Roman" w:cs="Times New Roman" w:eastAsia="Times New Roman" w:hint="default"/>
        </w:rPr>
        <w:t>380,940,168.39</w:t>
      </w:r>
      <w:r>
        <w:rPr/>
        <w:t>元，均为公司自行投入的研发费用，占</w:t>
      </w:r>
      <w:r>
        <w:rPr>
          <w:rFonts w:ascii="Times New Roman" w:hAnsi="Times New Roman" w:cs="Times New Roman" w:eastAsia="Times New Roman" w:hint="default"/>
        </w:rPr>
        <w:t>2016</w:t>
      </w:r>
      <w:r>
        <w:rPr/>
        <w:t>年度营业收入的</w:t>
      </w:r>
    </w:p>
    <w:p>
      <w:pPr>
        <w:pStyle w:val="BodyText"/>
        <w:spacing w:line="309" w:lineRule="auto" w:before="63"/>
        <w:ind w:right="112"/>
        <w:jc w:val="both"/>
      </w:pPr>
      <w:r>
        <w:rPr>
          <w:rFonts w:ascii="Times New Roman" w:hAnsi="Times New Roman" w:cs="Times New Roman" w:eastAsia="Times New Roman" w:hint="default"/>
        </w:rPr>
        <w:t>18.36%</w:t>
      </w:r>
      <w:r>
        <w:rPr/>
        <w:t>；</w:t>
      </w:r>
      <w:r>
        <w:rPr>
          <w:rFonts w:ascii="Times New Roman" w:hAnsi="Times New Roman" w:cs="Times New Roman" w:eastAsia="Times New Roman" w:hint="default"/>
        </w:rPr>
        <w:t>2015</w:t>
      </w:r>
      <w:r>
        <w:rPr/>
        <w:t>年度公司总研发投入</w:t>
      </w:r>
      <w:r>
        <w:rPr>
          <w:rFonts w:ascii="Times New Roman" w:hAnsi="Times New Roman" w:cs="Times New Roman" w:eastAsia="Times New Roman" w:hint="default"/>
        </w:rPr>
        <w:t>343,439,021.35</w:t>
      </w:r>
      <w:r>
        <w:rPr/>
        <w:t>元，均为公司自行投入的研发费用，占</w:t>
      </w:r>
      <w:r>
        <w:rPr>
          <w:rFonts w:ascii="Times New Roman" w:hAnsi="Times New Roman" w:cs="Times New Roman" w:eastAsia="Times New Roman" w:hint="default"/>
        </w:rPr>
        <w:t>2015</w:t>
      </w:r>
      <w:r>
        <w:rPr/>
        <w:t>年度营业收入的</w:t>
      </w:r>
      <w:r>
        <w:rPr>
          <w:rFonts w:ascii="Times New Roman" w:hAnsi="Times New Roman" w:cs="Times New Roman" w:eastAsia="Times New Roman" w:hint="default"/>
        </w:rPr>
        <w:t>18.38%</w:t>
      </w:r>
      <w:r>
        <w:rPr/>
        <w:t>。公司 </w:t>
      </w:r>
      <w:r>
        <w:rPr>
          <w:spacing w:val="-2"/>
        </w:rPr>
        <w:t>继续保持了对核心行业产品的研发力度，为公司未来的业务扩展奠定扎实的基础。公司还集中力量研究了基于物联网、移动</w:t>
      </w:r>
      <w:r>
        <w:rPr>
          <w:spacing w:val="-65"/>
        </w:rPr>
        <w:t> </w:t>
      </w:r>
      <w:r>
        <w:rPr>
          <w:spacing w:val="-65"/>
        </w:rPr>
      </w:r>
      <w:r>
        <w:rPr/>
        <w:t>互联网、大数据技术等的各类信息技术基础，探索了不少新业务，也积累了多项的相关知识产权。</w:t>
      </w:r>
    </w:p>
    <w:p>
      <w:pPr>
        <w:pStyle w:val="BodyText"/>
        <w:spacing w:line="240" w:lineRule="auto" w:before="62"/>
        <w:ind w:right="0"/>
        <w:jc w:val="both"/>
      </w:pPr>
      <w:r>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70.32%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303,982,600.99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380,940,168.39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343,439,021.35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18.38%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168,858,139.58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257,761,573.40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245,829,389.83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71.58%</w:t>
            </w:r>
          </w:p>
        </w:tc>
      </w:tr>
      <w:tr>
        <w:trPr>
          <w:trHeight w:val="41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105.39%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润的比重</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94"/>
        <w:jc w:val="left"/>
      </w:pPr>
      <w:r>
        <w:rPr/>
        <w:t>研发投入总额占营业收入的比重较上年发生显著变化的原因</w:t>
      </w:r>
    </w:p>
    <w:p>
      <w:pPr>
        <w:pStyle w:val="BodyText"/>
        <w:spacing w:line="340" w:lineRule="auto" w:before="117"/>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研发投入资本化率大幅变动的原因及其合理性说明</w:t>
      </w:r>
    </w:p>
    <w:p>
      <w:pPr>
        <w:pStyle w:val="BodyText"/>
        <w:spacing w:line="340" w:lineRule="auto" w:before="39"/>
        <w:ind w:left="472" w:right="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公司研发活动的特点是以成熟的市场需求与技术为依托进行开发。通过前期调研对市场需求及产品竞争力进行分析，公</w:t>
      </w:r>
    </w:p>
    <w:p>
      <w:pPr>
        <w:pStyle w:val="BodyText"/>
        <w:spacing w:line="316" w:lineRule="auto" w:before="1"/>
        <w:ind w:right="192"/>
        <w:jc w:val="both"/>
      </w:pPr>
      <w:r>
        <w:rPr>
          <w:spacing w:val="-2"/>
        </w:rPr>
        <w:t>司对项目的技术可行性与成熟性进行论证，对完成可行性论证的项目予以立项，确定项目实施方案。由于公司予以立项的研</w:t>
      </w:r>
      <w:r>
        <w:rPr>
          <w:spacing w:val="-65"/>
        </w:rPr>
        <w:t> </w:t>
      </w:r>
      <w:r>
        <w:rPr>
          <w:spacing w:val="-65"/>
        </w:rPr>
      </w:r>
      <w:r>
        <w:rPr>
          <w:spacing w:val="-2"/>
        </w:rPr>
        <w:t>发项目都是经可行性论证具有广泛市场需求，并以技术可行性为依托而进行的，因此开发项目在通过前期市场调研和项目可</w:t>
      </w:r>
      <w:r>
        <w:rPr>
          <w:spacing w:val="-64"/>
        </w:rPr>
        <w:t> </w:t>
      </w:r>
      <w:r>
        <w:rPr>
          <w:spacing w:val="-64"/>
        </w:rPr>
      </w:r>
      <w:r>
        <w:rPr>
          <w:spacing w:val="-2"/>
        </w:rPr>
        <w:t>行性论证，并报经公司批准立项后即进入开发阶段，符合企业会计准则相关规定条件的开发阶段支出予以资本化。健康云项</w:t>
      </w:r>
      <w:r>
        <w:rPr>
          <w:spacing w:val="-65"/>
        </w:rPr>
        <w:t> </w:t>
      </w:r>
      <w:r>
        <w:rPr>
          <w:spacing w:val="-65"/>
        </w:rPr>
      </w:r>
      <w:r>
        <w:rPr/>
        <w:t>目、医疗云项目、保险云项目、医药云项目的情况详见以下说明：</w:t>
      </w:r>
    </w:p>
    <w:p>
      <w:pPr>
        <w:pStyle w:val="BodyText"/>
        <w:spacing w:line="240" w:lineRule="auto" w:before="19"/>
        <w:ind w:right="94"/>
        <w:jc w:val="left"/>
      </w:pPr>
      <w:r>
        <w:rPr/>
        <w:t>注</w:t>
      </w:r>
      <w:r>
        <w:rPr>
          <w:rFonts w:ascii="Times New Roman" w:hAnsi="Times New Roman" w:cs="Times New Roman" w:eastAsia="Times New Roman" w:hint="default"/>
        </w:rPr>
        <w:t>1</w:t>
      </w:r>
      <w:r>
        <w:rPr/>
        <w:t>：健康云项目情况说明</w:t>
      </w:r>
    </w:p>
    <w:p>
      <w:pPr>
        <w:pStyle w:val="BodyText"/>
        <w:spacing w:line="314" w:lineRule="auto" w:before="63"/>
        <w:ind w:right="94"/>
        <w:jc w:val="left"/>
      </w:pPr>
      <w:r>
        <w:rPr/>
        <w:t>本项目建设内容包括（一）建设健康云服务基础设施平台，包括</w:t>
      </w:r>
      <w:r>
        <w:rPr>
          <w:rFonts w:ascii="Times New Roman" w:hAnsi="Times New Roman" w:cs="Times New Roman" w:eastAsia="Times New Roman" w:hint="default"/>
        </w:rPr>
        <w:t>IaaS </w:t>
      </w:r>
      <w:r>
        <w:rPr/>
        <w:t>层和</w:t>
      </w:r>
      <w:r>
        <w:rPr>
          <w:rFonts w:ascii="Times New Roman" w:hAnsi="Times New Roman" w:cs="Times New Roman" w:eastAsia="Times New Roman" w:hint="default"/>
        </w:rPr>
        <w:t>PaaS </w:t>
      </w:r>
      <w:r>
        <w:rPr/>
        <w:t>层，其中</w:t>
      </w:r>
      <w:r>
        <w:rPr>
          <w:rFonts w:ascii="Times New Roman" w:hAnsi="Times New Roman" w:cs="Times New Roman" w:eastAsia="Times New Roman" w:hint="default"/>
        </w:rPr>
        <w:t>IaaS</w:t>
      </w:r>
      <w:r>
        <w:rPr>
          <w:rFonts w:ascii="Times New Roman" w:hAnsi="Times New Roman" w:cs="Times New Roman" w:eastAsia="Times New Roman" w:hint="default"/>
          <w:spacing w:val="39"/>
        </w:rPr>
        <w:t> </w:t>
      </w:r>
      <w:r>
        <w:rPr/>
        <w:t>层提供弹性计算和存储资源， </w:t>
      </w:r>
      <w:r>
        <w:rPr>
          <w:rFonts w:ascii="Times New Roman" w:hAnsi="Times New Roman" w:cs="Times New Roman" w:eastAsia="Times New Roman" w:hint="default"/>
        </w:rPr>
        <w:t>PaaS</w:t>
      </w:r>
      <w:r>
        <w:rPr>
          <w:rFonts w:ascii="Times New Roman" w:hAnsi="Times New Roman" w:cs="Times New Roman" w:eastAsia="Times New Roman" w:hint="default"/>
          <w:spacing w:val="44"/>
        </w:rPr>
        <w:t> </w:t>
      </w:r>
      <w:r>
        <w:rPr/>
        <w:t>层提供应用开发部署、高可用、云监控、移动互联、海量数据管理、外部平台接入等共性服务，为上层各类软件应用 提供支撑。（二）建设健康服务云。围绕人的健康状态全过程周期，开展健康管理、医疗咨询、就医支撑和移动健康服务， </w:t>
      </w:r>
      <w:r>
        <w:rPr>
          <w:spacing w:val="-2"/>
        </w:rPr>
        <w:t>为个人用户提供全方一站式的医疗健康服务，构建医疗健康服务产业链。（三）建设面向健康服务云平台的后台服务支撑体</w:t>
      </w:r>
      <w:r>
        <w:rPr>
          <w:spacing w:val="-65"/>
        </w:rPr>
        <w:t> </w:t>
      </w:r>
      <w:r>
        <w:rPr>
          <w:spacing w:val="-65"/>
        </w:rPr>
      </w:r>
      <w:r>
        <w:rPr>
          <w:spacing w:val="-2"/>
        </w:rPr>
        <w:t>系，包括平台运维、呼叫中心、客户服务等。总体而言，本项目是以互联网及云计算技术为纽带，将线上及线下医疗资源进</w:t>
      </w:r>
      <w:r>
        <w:rPr>
          <w:spacing w:val="-66"/>
        </w:rPr>
        <w:t> </w:t>
      </w:r>
      <w:r>
        <w:rPr>
          <w:spacing w:val="-66"/>
        </w:rPr>
      </w:r>
      <w:r>
        <w:rPr/>
        <w:t>行全面整合，为广大的慢性病患者及亚健康人群提供包括在线分诊转诊等一站式的互联网医疗与健康服务。 </w:t>
      </w:r>
      <w:r>
        <w:rPr>
          <w:spacing w:val="-4"/>
        </w:rPr>
        <w:t>本项目产品为万达信息健康云平台及相关的应用和服务。根据产品设计的特点，产品的主要目标市场用户为与心脑血管疾病、</w:t>
      </w:r>
      <w:r>
        <w:rPr>
          <w:spacing w:val="-41"/>
        </w:rPr>
        <w:t> </w:t>
      </w:r>
      <w:r>
        <w:rPr>
          <w:spacing w:val="-41"/>
        </w:rPr>
      </w:r>
      <w:r>
        <w:rPr>
          <w:spacing w:val="-2"/>
        </w:rPr>
        <w:t>糖尿病、肿瘤等慢性病相关的人群以及亚健康人群，上述用户通过使用健康云平台及相关应用和服务，能够享受包括在线分</w:t>
      </w:r>
      <w:r>
        <w:rPr>
          <w:spacing w:val="-65"/>
        </w:rPr>
        <w:t> </w:t>
      </w:r>
      <w:r>
        <w:rPr>
          <w:spacing w:val="-65"/>
        </w:rPr>
      </w:r>
      <w:r>
        <w:rPr>
          <w:spacing w:val="-2"/>
        </w:rPr>
        <w:t>诊转诊等在内的一站式的医疗与健康线上及线下相关服务。本项目产品的销售模式主要为用户购买服务，同时还会部分涉及</w:t>
      </w:r>
      <w:r>
        <w:rPr>
          <w:spacing w:val="-64"/>
        </w:rPr>
        <w:t> </w:t>
      </w:r>
      <w:r>
        <w:rPr>
          <w:spacing w:val="-64"/>
        </w:rPr>
      </w:r>
      <w:r>
        <w:rPr>
          <w:spacing w:val="-2"/>
        </w:rPr>
        <w:t>到医疗与健康相关企业的营销推广及广告销售等。该项目先期以自有资金投入，后期拟以配套募集资金进行置换，以公司的</w:t>
      </w:r>
      <w:r>
        <w:rPr>
          <w:spacing w:val="-65"/>
        </w:rPr>
        <w:t> </w:t>
      </w:r>
      <w:r>
        <w:rPr>
          <w:spacing w:val="-65"/>
        </w:rPr>
      </w:r>
      <w:r>
        <w:rPr/>
        <w:t>财务融资能力、技术能力和整体整合营销能力，足以完成该项目的开发并推向市场。</w:t>
      </w:r>
    </w:p>
    <w:p>
      <w:pPr>
        <w:pStyle w:val="BodyText"/>
        <w:spacing w:line="240" w:lineRule="auto" w:before="20"/>
        <w:ind w:right="94"/>
        <w:jc w:val="left"/>
      </w:pPr>
      <w:r>
        <w:rPr/>
        <w:t>注</w:t>
      </w:r>
      <w:r>
        <w:rPr>
          <w:rFonts w:ascii="Times New Roman" w:hAnsi="Times New Roman" w:cs="Times New Roman" w:eastAsia="Times New Roman" w:hint="default"/>
        </w:rPr>
        <w:t>2</w:t>
      </w:r>
      <w:r>
        <w:rPr/>
        <w:t>：医疗云项目情况说明</w:t>
      </w:r>
    </w:p>
    <w:p>
      <w:pPr>
        <w:pStyle w:val="BodyText"/>
        <w:spacing w:line="314" w:lineRule="auto" w:before="63"/>
        <w:ind w:right="94"/>
        <w:jc w:val="left"/>
      </w:pPr>
      <w:r>
        <w:rPr/>
        <w:t>本项目建设内容包括（一）建设医疗云服务基础设施平台。包括</w:t>
      </w:r>
      <w:r>
        <w:rPr>
          <w:rFonts w:ascii="Times New Roman" w:hAnsi="Times New Roman" w:cs="Times New Roman" w:eastAsia="Times New Roman" w:hint="default"/>
        </w:rPr>
        <w:t>IaaS </w:t>
      </w:r>
      <w:r>
        <w:rPr/>
        <w:t>层和</w:t>
      </w:r>
      <w:r>
        <w:rPr>
          <w:rFonts w:ascii="Times New Roman" w:hAnsi="Times New Roman" w:cs="Times New Roman" w:eastAsia="Times New Roman" w:hint="default"/>
        </w:rPr>
        <w:t>PaaS </w:t>
      </w:r>
      <w:r>
        <w:rPr/>
        <w:t>层，其中</w:t>
      </w:r>
      <w:r>
        <w:rPr>
          <w:rFonts w:ascii="Times New Roman" w:hAnsi="Times New Roman" w:cs="Times New Roman" w:eastAsia="Times New Roman" w:hint="default"/>
        </w:rPr>
        <w:t>IaaS</w:t>
      </w:r>
      <w:r>
        <w:rPr>
          <w:rFonts w:ascii="Times New Roman" w:hAnsi="Times New Roman" w:cs="Times New Roman" w:eastAsia="Times New Roman" w:hint="default"/>
          <w:spacing w:val="39"/>
        </w:rPr>
        <w:t> </w:t>
      </w:r>
      <w:r>
        <w:rPr/>
        <w:t>层提供弹性计算和存储资源， </w:t>
      </w:r>
      <w:r>
        <w:rPr>
          <w:rFonts w:ascii="Times New Roman" w:hAnsi="Times New Roman" w:cs="Times New Roman" w:eastAsia="Times New Roman" w:hint="default"/>
        </w:rPr>
        <w:t>PaaS</w:t>
      </w:r>
      <w:r>
        <w:rPr>
          <w:rFonts w:ascii="Times New Roman" w:hAnsi="Times New Roman" w:cs="Times New Roman" w:eastAsia="Times New Roman" w:hint="default"/>
          <w:spacing w:val="44"/>
        </w:rPr>
        <w:t> </w:t>
      </w:r>
      <w:r>
        <w:rPr/>
        <w:t>层提供应用开发部署、高可用、云监控、移动互联、海量数据管理、外部平台接入等共性服务，为上层各类软件应用 </w:t>
      </w:r>
      <w:r>
        <w:rPr>
          <w:spacing w:val="-2"/>
        </w:rPr>
        <w:t>提供支撑。（二）建设医疗服务云。医疗服务云主要包括医院信息集成平台以及医院各类业务一体化应用与解决方案，其中</w:t>
      </w:r>
      <w:r>
        <w:rPr>
          <w:spacing w:val="-65"/>
        </w:rPr>
        <w:t> </w:t>
      </w:r>
      <w:r>
        <w:rPr>
          <w:spacing w:val="-65"/>
        </w:rPr>
      </w:r>
      <w:r>
        <w:rPr>
          <w:spacing w:val="-4"/>
        </w:rPr>
        <w:t>包括医院综合管理解决方案、临床医疗业务解决方案、医院资源计划解决方案、移动应用解决方案、区域协同医疗解决方案、</w:t>
      </w:r>
      <w:r>
        <w:rPr>
          <w:spacing w:val="-43"/>
        </w:rPr>
        <w:t> </w:t>
      </w:r>
      <w:r>
        <w:rPr>
          <w:spacing w:val="-43"/>
        </w:rPr>
      </w:r>
      <w:r>
        <w:rPr/>
        <w:t>远程医疗解决方案、集团化管控解决方案等（三）建设医疗云平台的后台服务支撑。包括运维服务体系以及客户服务体系。 </w:t>
      </w:r>
      <w:r>
        <w:rPr>
          <w:spacing w:val="-2"/>
        </w:rPr>
        <w:t>总体而言，本项目是以云服务的方式提供以电子病历为核心的覆盖医院办公系统、医院管理信息系统、临床信息系统以及医</w:t>
      </w:r>
      <w:r>
        <w:rPr>
          <w:spacing w:val="-65"/>
        </w:rPr>
        <w:t> </w:t>
      </w:r>
      <w:r>
        <w:rPr>
          <w:spacing w:val="-65"/>
        </w:rPr>
      </w:r>
      <w:r>
        <w:rPr>
          <w:spacing w:val="-2"/>
        </w:rPr>
        <w:t>院资源计划系统等医疗机构各业务系统的完整的智慧医院信息化解决方案，同时利用互联网、移动互联等智能化手段支持移</w:t>
      </w:r>
      <w:r>
        <w:rPr>
          <w:spacing w:val="-64"/>
        </w:rPr>
        <w:t> </w:t>
      </w:r>
      <w:r>
        <w:rPr>
          <w:spacing w:val="-64"/>
        </w:rPr>
      </w:r>
      <w:r>
        <w:rPr>
          <w:spacing w:val="-2"/>
        </w:rPr>
        <w:t>动医疗、远程医疗等医疗业务的布局与实施，在有效提升医疗机构运营管理效率、降低运营成本的同时，能够增强患者服务</w:t>
      </w:r>
      <w:r>
        <w:rPr>
          <w:spacing w:val="-66"/>
        </w:rPr>
        <w:t> </w:t>
      </w:r>
      <w:r>
        <w:rPr>
          <w:spacing w:val="-66"/>
        </w:rPr>
      </w:r>
      <w:r>
        <w:rPr/>
        <w:t>体验、改善医患关系，并提高医疗系统的监管水平。 </w:t>
      </w:r>
      <w:r>
        <w:rPr>
          <w:spacing w:val="-2"/>
        </w:rPr>
        <w:t>本项目产品为万达信息医疗云平台及相关的应用和服务。根据产品设计的特点，产品的主要目标市场用户包括一、二、三级</w:t>
      </w:r>
      <w:r>
        <w:rPr>
          <w:spacing w:val="-66"/>
        </w:rPr>
        <w:t> </w:t>
      </w:r>
      <w:r>
        <w:rPr>
          <w:spacing w:val="-66"/>
        </w:rPr>
      </w:r>
      <w:r>
        <w:rPr>
          <w:spacing w:val="-2"/>
        </w:rPr>
        <w:t>医院、各类综合、专科医院以及基层医疗卫生机构，本产品通过向上述用户提供完整的、一体化的智慧医院应用与服务，能</w:t>
      </w:r>
      <w:r>
        <w:rPr>
          <w:spacing w:val="-65"/>
        </w:rPr>
        <w:t> </w:t>
      </w:r>
      <w:r>
        <w:rPr>
          <w:spacing w:val="-65"/>
        </w:rPr>
      </w:r>
      <w:r>
        <w:rPr>
          <w:spacing w:val="-2"/>
        </w:rPr>
        <w:t>够促使医院客户进一步优化运营管理流程、提升医疗与经营管理效率，并降低医院运营成本。本项目产品的销售模式主要为</w:t>
      </w:r>
      <w:r>
        <w:rPr>
          <w:spacing w:val="-65"/>
        </w:rPr>
        <w:t> </w:t>
      </w:r>
      <w:r>
        <w:rPr>
          <w:spacing w:val="-65"/>
        </w:rPr>
      </w:r>
      <w:r>
        <w:rPr>
          <w:spacing w:val="-2"/>
        </w:rPr>
        <w:t>用户购买服务。该项目先期以自有资金投入，后期拟以配套募集资金进行置换，以公司的财务融资能力、技术能力和整体整</w:t>
      </w:r>
      <w:r>
        <w:rPr>
          <w:spacing w:val="-66"/>
        </w:rPr>
        <w:t> </w:t>
      </w:r>
      <w:r>
        <w:rPr>
          <w:spacing w:val="-66"/>
        </w:rPr>
      </w:r>
      <w:r>
        <w:rPr/>
        <w:t>合营销能力，足以完成该项目的开发并推向市场。</w:t>
      </w:r>
    </w:p>
    <w:p>
      <w:pPr>
        <w:pStyle w:val="BodyText"/>
        <w:spacing w:line="240" w:lineRule="auto" w:before="20"/>
        <w:ind w:right="94"/>
        <w:jc w:val="left"/>
      </w:pPr>
      <w:r>
        <w:rPr/>
        <w:t>注</w:t>
      </w:r>
      <w:r>
        <w:rPr>
          <w:rFonts w:ascii="Times New Roman" w:hAnsi="Times New Roman" w:cs="Times New Roman" w:eastAsia="Times New Roman" w:hint="default"/>
        </w:rPr>
        <w:t>3</w:t>
      </w:r>
      <w:r>
        <w:rPr/>
        <w:t>：保险云项目情况说明</w:t>
      </w:r>
    </w:p>
    <w:p>
      <w:pPr>
        <w:pStyle w:val="BodyText"/>
        <w:spacing w:line="314" w:lineRule="auto" w:before="63"/>
        <w:ind w:right="192"/>
        <w:jc w:val="both"/>
      </w:pPr>
      <w:r>
        <w:rPr/>
        <w:t>本项目建设内容包括（一）建设保险云服务基础平台。包括</w:t>
      </w:r>
      <w:r>
        <w:rPr>
          <w:rFonts w:ascii="Times New Roman" w:hAnsi="Times New Roman" w:cs="Times New Roman" w:eastAsia="Times New Roman" w:hint="default"/>
        </w:rPr>
        <w:t>IaaS </w:t>
      </w:r>
      <w:r>
        <w:rPr/>
        <w:t>层和</w:t>
      </w:r>
      <w:r>
        <w:rPr>
          <w:rFonts w:ascii="Times New Roman" w:hAnsi="Times New Roman" w:cs="Times New Roman" w:eastAsia="Times New Roman" w:hint="default"/>
        </w:rPr>
        <w:t>PaaS </w:t>
      </w:r>
      <w:r>
        <w:rPr>
          <w:spacing w:val="-3"/>
        </w:rPr>
        <w:t>层，其中</w:t>
      </w:r>
      <w:r>
        <w:rPr>
          <w:rFonts w:ascii="Times New Roman" w:hAnsi="Times New Roman" w:cs="Times New Roman" w:eastAsia="Times New Roman" w:hint="default"/>
          <w:spacing w:val="-3"/>
        </w:rPr>
        <w:t>IaaS</w:t>
      </w:r>
      <w:r>
        <w:rPr>
          <w:rFonts w:ascii="Times New Roman" w:hAnsi="Times New Roman" w:cs="Times New Roman" w:eastAsia="Times New Roman" w:hint="default"/>
          <w:spacing w:val="19"/>
        </w:rPr>
        <w:t> </w:t>
      </w:r>
      <w:r>
        <w:rPr/>
        <w:t>层提供弹性计算和存储资源，</w:t>
      </w:r>
      <w:r>
        <w:rPr>
          <w:rFonts w:ascii="Times New Roman" w:hAnsi="Times New Roman" w:cs="Times New Roman" w:eastAsia="Times New Roman" w:hint="default"/>
        </w:rPr>
        <w:t>PaaS</w:t>
      </w:r>
      <w:r>
        <w:rPr>
          <w:rFonts w:ascii="Times New Roman" w:hAnsi="Times New Roman" w:cs="Times New Roman" w:eastAsia="Times New Roman" w:hint="default"/>
          <w:w w:val="99"/>
        </w:rPr>
        <w:t> </w:t>
      </w:r>
      <w:r>
        <w:rPr>
          <w:spacing w:val="-2"/>
        </w:rPr>
        <w:t>层提供应用开发部署、高可用、云监控、移动互联、海量数据管理、外部平台接入等共性服务，为上层各类软件应用提供支</w:t>
      </w:r>
      <w:r>
        <w:rPr>
          <w:spacing w:val="-66"/>
        </w:rPr>
        <w:t> </w:t>
      </w:r>
      <w:r>
        <w:rPr>
          <w:spacing w:val="-66"/>
        </w:rPr>
      </w:r>
      <w:r>
        <w:rPr>
          <w:spacing w:val="-2"/>
        </w:rPr>
        <w:t>撑。（二）建设基本医保服务云。主要针对国家基本医疗保险机构经管的主要环节，针对医保基金风险的主要因素，以科学</w:t>
      </w:r>
      <w:r>
        <w:rPr>
          <w:spacing w:val="-66"/>
        </w:rPr>
        <w:t> </w:t>
      </w:r>
      <w:r>
        <w:rPr>
          <w:spacing w:val="-66"/>
        </w:rPr>
      </w:r>
      <w:r>
        <w:rPr>
          <w:spacing w:val="-2"/>
        </w:rPr>
        <w:t>化、精细化、透明化为目标，建立对医保基金风险控制的基础技术平台，从而有效防范、化解基金风险，以及为基本医保提</w:t>
      </w:r>
      <w:r>
        <w:rPr>
          <w:spacing w:val="-66"/>
        </w:rPr>
        <w:t> </w:t>
      </w:r>
      <w:r>
        <w:rPr>
          <w:spacing w:val="-66"/>
        </w:rPr>
      </w:r>
      <w:r>
        <w:rPr>
          <w:spacing w:val="-2"/>
        </w:rPr>
        <w:t>供相应的互联网支付手段。（三）建设商业保险服务云。主要针对经营第三方商业健康保险产品的机构客户，为该类客户提</w:t>
      </w:r>
      <w:r>
        <w:rPr>
          <w:spacing w:val="-65"/>
        </w:rPr>
        <w:t> </w:t>
      </w:r>
      <w:r>
        <w:rPr>
          <w:spacing w:val="-65"/>
        </w:rPr>
      </w:r>
      <w:r>
        <w:rPr>
          <w:spacing w:val="-2"/>
        </w:rPr>
        <w:t>供的主要服务包括提供基础信息管理、承保保全处理、理赔实时结算和零星报销、理赔款支付管理、医疗机构结算、财务数</w:t>
      </w:r>
    </w:p>
    <w:p>
      <w:pPr>
        <w:spacing w:after="0" w:line="314"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94"/>
        <w:jc w:val="left"/>
      </w:pPr>
      <w:r>
        <w:rPr>
          <w:spacing w:val="-2"/>
        </w:rPr>
        <w:t>据对接、医疗费用审核和稽查等服务，以及完整高效的产品管理和运营支持。（四）建设健康管理服务云。针对商业保险机</w:t>
      </w:r>
      <w:r>
        <w:rPr>
          <w:spacing w:val="-66"/>
        </w:rPr>
        <w:t> </w:t>
      </w:r>
      <w:r>
        <w:rPr>
          <w:spacing w:val="-66"/>
        </w:rPr>
      </w:r>
      <w:r>
        <w:rPr/>
        <w:t>构所服务的健康保险客户通过互联网及线下相结合的方式提供第三方健康管理服务。（五）建设保险云后台服务支撑体系。 包括运维服务体系、客户服务体系、呼叫中心以及医疗与健康服务团队。 </w:t>
      </w:r>
      <w:r>
        <w:rPr>
          <w:spacing w:val="-2"/>
        </w:rPr>
        <w:t>本项目产品为万达信息保险云平台及相关应用和服务。根据服务设计的特点，服务主要目标市场用户为医保机构以及商业保</w:t>
      </w:r>
      <w:r>
        <w:rPr>
          <w:spacing w:val="-64"/>
        </w:rPr>
        <w:t> </w:t>
      </w:r>
      <w:r>
        <w:rPr>
          <w:spacing w:val="-64"/>
        </w:rPr>
      </w:r>
      <w:r>
        <w:rPr/>
        <w:t>险机构。本项目产品的销售模式主要为用户购买服务方式。</w:t>
      </w:r>
    </w:p>
    <w:p>
      <w:pPr>
        <w:pStyle w:val="BodyText"/>
        <w:spacing w:line="312" w:lineRule="auto" w:before="19"/>
        <w:ind w:right="94"/>
        <w:jc w:val="left"/>
      </w:pPr>
      <w:r>
        <w:rPr/>
        <w:t>注</w:t>
      </w:r>
      <w:r>
        <w:rPr>
          <w:rFonts w:ascii="Times New Roman" w:hAnsi="Times New Roman" w:cs="Times New Roman" w:eastAsia="Times New Roman" w:hint="default"/>
        </w:rPr>
        <w:t>4</w:t>
      </w:r>
      <w:r>
        <w:rPr/>
        <w:t>：医药云项目情况说明 </w:t>
      </w:r>
      <w:r>
        <w:rPr>
          <w:spacing w:val="-3"/>
        </w:rPr>
        <w:t>本项目建设内容包括（一）建设医药云服务基础设施平台，包括</w:t>
      </w:r>
      <w:r>
        <w:rPr>
          <w:rFonts w:ascii="Times New Roman" w:hAnsi="Times New Roman" w:cs="Times New Roman" w:eastAsia="Times New Roman" w:hint="default"/>
          <w:spacing w:val="-3"/>
        </w:rPr>
        <w:t>IaaS</w:t>
      </w:r>
      <w:r>
        <w:rPr>
          <w:spacing w:val="-3"/>
        </w:rPr>
        <w:t>层和</w:t>
      </w:r>
      <w:r>
        <w:rPr>
          <w:rFonts w:ascii="Times New Roman" w:hAnsi="Times New Roman" w:cs="Times New Roman" w:eastAsia="Times New Roman" w:hint="default"/>
          <w:spacing w:val="-3"/>
        </w:rPr>
        <w:t>PaaS</w:t>
      </w:r>
      <w:r>
        <w:rPr>
          <w:spacing w:val="-3"/>
        </w:rPr>
        <w:t>层，其中</w:t>
      </w:r>
      <w:r>
        <w:rPr>
          <w:rFonts w:ascii="Times New Roman" w:hAnsi="Times New Roman" w:cs="Times New Roman" w:eastAsia="Times New Roman" w:hint="default"/>
          <w:spacing w:val="-3"/>
        </w:rPr>
        <w:t>IaaS</w:t>
      </w:r>
      <w:r>
        <w:rPr>
          <w:spacing w:val="-3"/>
        </w:rPr>
        <w:t>层提供弹性计算和存储资源，</w:t>
      </w:r>
      <w:r>
        <w:rPr>
          <w:rFonts w:ascii="Times New Roman" w:hAnsi="Times New Roman" w:cs="Times New Roman" w:eastAsia="Times New Roman" w:hint="default"/>
          <w:spacing w:val="-3"/>
        </w:rPr>
        <w:t>PaaS</w:t>
      </w:r>
      <w:r>
        <w:rPr>
          <w:rFonts w:ascii="Times New Roman" w:hAnsi="Times New Roman" w:cs="Times New Roman" w:eastAsia="Times New Roman" w:hint="default"/>
          <w:w w:val="99"/>
        </w:rPr>
        <w:t> </w:t>
      </w:r>
      <w:r>
        <w:rPr>
          <w:spacing w:val="-2"/>
        </w:rPr>
        <w:t>层提供应用开发部署、高可用、云监控、移动互联、海量数据管理、外部平台接入等共性服务，为上层各类软件应用提供支</w:t>
      </w:r>
      <w:r>
        <w:rPr>
          <w:spacing w:val="-66"/>
        </w:rPr>
        <w:t> </w:t>
      </w:r>
      <w:r>
        <w:rPr>
          <w:spacing w:val="-66"/>
        </w:rPr>
      </w:r>
      <w:r>
        <w:rPr>
          <w:spacing w:val="-2"/>
        </w:rPr>
        <w:t>撑。（二）建设医药服务云。以云服务的方式，提供药品查询比价、药品知识库、互联网交易、物流配送服务、智能用药指</w:t>
      </w:r>
      <w:r>
        <w:rPr>
          <w:spacing w:val="-67"/>
        </w:rPr>
        <w:t> </w:t>
      </w:r>
      <w:r>
        <w:rPr>
          <w:spacing w:val="-67"/>
        </w:rPr>
      </w:r>
      <w:r>
        <w:rPr/>
        <w:t>导及管理等增值服务。（三）建设医药云平台的后台服务支撑体系，包括平台运维、呼叫中心、客户服务等。 本项目产品为万达信息医药云平台及相关应用和服务。根据产品设计的特点，产品的主要目标市场用户为与心脑血管疾病、 </w:t>
      </w:r>
      <w:r>
        <w:rPr>
          <w:spacing w:val="-2"/>
        </w:rPr>
        <w:t>糖尿病等慢性病相关的人群以及其他有互联网医药购买需求的人群，上述用户通过使用医药云平台及相关应用和服务，能够</w:t>
      </w:r>
      <w:r>
        <w:rPr>
          <w:spacing w:val="-64"/>
        </w:rPr>
        <w:t> </w:t>
      </w:r>
      <w:r>
        <w:rPr>
          <w:spacing w:val="-64"/>
        </w:rPr>
      </w:r>
      <w:r>
        <w:rPr/>
        <w:t>享受到包括药品查询比价、互联网交易、物流配送服务、智能用药指导及管理等在内的</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的医药互联网销售服务，并 </w:t>
      </w:r>
      <w:r>
        <w:rPr>
          <w:spacing w:val="-2"/>
        </w:rPr>
        <w:t>与公司已有的线下资源相结合，形成有效的医疗与健康服务</w:t>
      </w:r>
      <w:r>
        <w:rPr>
          <w:rFonts w:ascii="Times New Roman" w:hAnsi="Times New Roman" w:cs="Times New Roman" w:eastAsia="Times New Roman" w:hint="default"/>
          <w:spacing w:val="-2"/>
        </w:rPr>
        <w:t>O2O</w:t>
      </w:r>
      <w:r>
        <w:rPr>
          <w:spacing w:val="-2"/>
        </w:rPr>
        <w:t>闭环。本项目产品的销售模式主要为个人用户购买平台相关</w:t>
      </w:r>
      <w:r>
        <w:rPr>
          <w:spacing w:val="-54"/>
        </w:rPr>
        <w:t> </w:t>
      </w:r>
      <w:r>
        <w:rPr>
          <w:spacing w:val="-54"/>
        </w:rPr>
      </w:r>
      <w:r>
        <w:rPr>
          <w:spacing w:val="-2"/>
        </w:rPr>
        <w:t>的服务，以及部分涉及与医药相关企业的营销推广和广告销售等。该项目先期以自有资金投入，后期拟以配套募集资金进行</w:t>
      </w:r>
      <w:r>
        <w:rPr>
          <w:spacing w:val="-65"/>
        </w:rPr>
        <w:t> </w:t>
      </w:r>
      <w:r>
        <w:rPr>
          <w:spacing w:val="-65"/>
        </w:rPr>
      </w:r>
      <w:r>
        <w:rPr/>
        <w:t>置换，以公司的财务融资能力、技术能力和整体整合营销能力，足以完成该项目的开发并推向市场。 注</w:t>
      </w:r>
      <w:r>
        <w:rPr>
          <w:rFonts w:ascii="Times New Roman" w:hAnsi="Times New Roman" w:cs="Times New Roman" w:eastAsia="Times New Roman" w:hint="default"/>
        </w:rPr>
        <w:t>5</w:t>
      </w:r>
      <w:r>
        <w:rPr/>
        <w:t>：新一代智慧城市一体化平台及应用系统建设项目情况说明 </w:t>
      </w:r>
      <w:r>
        <w:rPr>
          <w:spacing w:val="-2"/>
        </w:rPr>
        <w:t>本项目建设内容为：（一）基于智慧城市总体解决方案，研发新一代智慧城市一体化平台及应用系统，重点包括城市一体化</w:t>
      </w:r>
      <w:r>
        <w:rPr>
          <w:spacing w:val="-65"/>
        </w:rPr>
        <w:t> </w:t>
      </w:r>
      <w:r>
        <w:rPr>
          <w:spacing w:val="-65"/>
        </w:rPr>
      </w:r>
      <w:r>
        <w:rPr/>
        <w:t>信息平台（</w:t>
      </w:r>
      <w:r>
        <w:rPr>
          <w:rFonts w:ascii="Times New Roman" w:hAnsi="Times New Roman" w:cs="Times New Roman" w:eastAsia="Times New Roman" w:hint="default"/>
        </w:rPr>
        <w:t>iGWIM</w:t>
      </w:r>
      <w:r>
        <w:rPr/>
        <w:t>）、智慧城市云平台（</w:t>
      </w:r>
      <w:r>
        <w:rPr>
          <w:rFonts w:ascii="Times New Roman" w:hAnsi="Times New Roman" w:cs="Times New Roman" w:eastAsia="Times New Roman" w:hint="default"/>
        </w:rPr>
        <w:t>iCP</w:t>
      </w:r>
      <w:r>
        <w:rPr/>
        <w:t>）、智慧城市大数据平台（</w:t>
      </w:r>
      <w:r>
        <w:rPr>
          <w:rFonts w:ascii="Times New Roman" w:hAnsi="Times New Roman" w:cs="Times New Roman" w:eastAsia="Times New Roman" w:hint="default"/>
        </w:rPr>
        <w:t>iBDP</w:t>
      </w:r>
      <w:r>
        <w:rPr/>
        <w:t>）、城市智能运行中心系统（</w:t>
      </w:r>
      <w:r>
        <w:rPr>
          <w:rFonts w:ascii="Times New Roman" w:hAnsi="Times New Roman" w:cs="Times New Roman" w:eastAsia="Times New Roman" w:hint="default"/>
        </w:rPr>
        <w:t>IOC</w:t>
      </w:r>
      <w:r>
        <w:rPr/>
        <w:t>）、政务云 协同应用系统（</w:t>
      </w:r>
      <w:r>
        <w:rPr>
          <w:rFonts w:ascii="Times New Roman" w:hAnsi="Times New Roman" w:cs="Times New Roman" w:eastAsia="Times New Roman" w:hint="default"/>
        </w:rPr>
        <w:t>iGOV</w:t>
      </w:r>
      <w:r>
        <w:rPr/>
        <w:t>）、市民云服务系统（</w:t>
      </w:r>
      <w:r>
        <w:rPr>
          <w:rFonts w:ascii="Times New Roman" w:hAnsi="Times New Roman" w:cs="Times New Roman" w:eastAsia="Times New Roman" w:hint="default"/>
        </w:rPr>
        <w:t>iCity</w:t>
      </w:r>
      <w:r>
        <w:rPr/>
        <w:t>）六个重点软件产品，支持在各城市以城市私有云建设、</w:t>
      </w:r>
      <w:r>
        <w:rPr>
          <w:rFonts w:ascii="Times New Roman" w:hAnsi="Times New Roman" w:cs="Times New Roman" w:eastAsia="Times New Roman" w:hint="default"/>
        </w:rPr>
        <w:t>PPP</w:t>
      </w:r>
      <w:r>
        <w:rPr/>
        <w:t>合作模式与 租赁在线运营服务等多种模式落地；（二）购置软硬件设备，建设上海云计算中心、上海云计算副中心、成都云计算中心， 支撑新一代智慧城市一体化平台及应用系统，提供云服务。 </w:t>
      </w:r>
      <w:r>
        <w:rPr>
          <w:spacing w:val="-2"/>
        </w:rPr>
        <w:t>本项目将依托公司目前所拥有的相关领域的核心技术和成功经验，进行自主研发和集成创新，在行业基础系统的软件开发与</w:t>
      </w:r>
      <w:r>
        <w:rPr>
          <w:spacing w:val="-64"/>
        </w:rPr>
        <w:t> </w:t>
      </w:r>
      <w:r>
        <w:rPr>
          <w:spacing w:val="-64"/>
        </w:rPr>
      </w:r>
      <w:r>
        <w:rPr>
          <w:spacing w:val="-2"/>
        </w:rPr>
        <w:t>系统集成业务基础上，加大投入基于云计算模式的在线服务，建设城市级的云中心和云端应用，云中心主要建设城市一体化</w:t>
      </w:r>
      <w:r>
        <w:rPr>
          <w:spacing w:val="-65"/>
        </w:rPr>
        <w:t> </w:t>
      </w:r>
      <w:r>
        <w:rPr>
          <w:spacing w:val="-65"/>
        </w:rPr>
      </w:r>
      <w:r>
        <w:rPr>
          <w:spacing w:val="-2"/>
        </w:rPr>
        <w:t>信息平台、城市云平台和城市大数据平台，云端应用包括以市民为中心的市民云服务系统、面向行政管理与服务的政务云协</w:t>
      </w:r>
      <w:r>
        <w:rPr>
          <w:spacing w:val="-65"/>
        </w:rPr>
        <w:t> </w:t>
      </w:r>
      <w:r>
        <w:rPr>
          <w:spacing w:val="-65"/>
        </w:rPr>
      </w:r>
      <w:r>
        <w:rPr/>
        <w:t>同应用系统和面向社会治理的城市智能运行中心系统，逐步消除</w:t>
      </w:r>
      <w:r>
        <w:rPr>
          <w:rFonts w:ascii="Times New Roman" w:hAnsi="Times New Roman" w:cs="Times New Roman" w:eastAsia="Times New Roman" w:hint="default"/>
        </w:rPr>
        <w:t>“</w:t>
      </w:r>
      <w:r>
        <w:rPr/>
        <w:t>数据孤岛</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行业烟囱</w:t>
      </w:r>
      <w:r>
        <w:rPr>
          <w:rFonts w:ascii="Times New Roman" w:hAnsi="Times New Roman" w:cs="Times New Roman" w:eastAsia="Times New Roman" w:hint="default"/>
        </w:rPr>
        <w:t>”</w:t>
      </w:r>
      <w:r>
        <w:rPr/>
        <w:t>现象，实现信息共享融通。公司业 </w:t>
      </w:r>
      <w:r>
        <w:rPr>
          <w:spacing w:val="-4"/>
        </w:rPr>
        <w:t>务模式也将在信息化项目服务的基础上，扩展云服务模式的公共服务运营业务，包括部署于当地的智慧城市私有云运营服务、</w:t>
      </w:r>
      <w:r>
        <w:rPr>
          <w:spacing w:val="-41"/>
        </w:rPr>
        <w:t> </w:t>
      </w:r>
      <w:r>
        <w:rPr>
          <w:spacing w:val="-41"/>
        </w:rPr>
      </w:r>
      <w:r>
        <w:rPr/>
        <w:t>基于</w:t>
      </w:r>
      <w:r>
        <w:rPr>
          <w:rFonts w:ascii="Times New Roman" w:hAnsi="Times New Roman" w:cs="Times New Roman" w:eastAsia="Times New Roman" w:hint="default"/>
        </w:rPr>
        <w:t>PPP</w:t>
      </w:r>
      <w:r>
        <w:rPr/>
        <w:t>模式的联合运营服务以及部署于上海及成都的智慧城市公有云运营服务。</w:t>
      </w:r>
    </w:p>
    <w:p>
      <w:pPr>
        <w:spacing w:line="240" w:lineRule="auto" w:before="3"/>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1,940,027,082.05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2,123,610,866.87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2,174,066,992.78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2,008,443,836.19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8.25%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-234,039,910.73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115,167,030.68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-303.22%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317,726,345.87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215,978,197.00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2"/>
                <w:sz w:val="18"/>
              </w:rPr>
              <w:t>47.11%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866,769,079.61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623,647,680.57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38.98%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-549,042,733.74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-407,669,483.57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30.75%</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4,981,863,915.77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3,701,820,516.00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34.58%</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978" w:header="746" w:top="1060" w:bottom="1160" w:left="1020" w:right="940"/>
          <w:pgNumType w:start="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3,147,220,752.91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3,265,365,330.83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-3.62%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1,834,643,162.86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436,455,185.17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1,051,436,503.02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144,043,251.06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629.94%</w:t>
            </w:r>
          </w:p>
        </w:tc>
      </w:tr>
    </w:tbl>
    <w:p>
      <w:pPr>
        <w:pStyle w:val="BodyText"/>
        <w:spacing w:line="240" w:lineRule="auto" w:before="51"/>
        <w:ind w:right="0"/>
        <w:jc w:val="left"/>
      </w:pPr>
      <w:r>
        <w:rPr/>
        <w:t>相关数据同比发生重大变动的主要影响因素说明</w:t>
      </w:r>
    </w:p>
    <w:p>
      <w:pPr>
        <w:pStyle w:val="BodyText"/>
        <w:spacing w:line="338" w:lineRule="auto" w:before="117"/>
        <w:ind w:right="3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报告期内公司经营活动产生的现金净流量与本年度净利润存在重大差异的原因说明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26"/>
        <w:gridCol w:w="1275"/>
        <w:gridCol w:w="1418"/>
        <w:gridCol w:w="1276"/>
        <w:gridCol w:w="992"/>
        <w:gridCol w:w="190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6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2"/>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19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1,875,429,283.00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23.43%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823,992,779.98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9.76%</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1,183,277,649.28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810,788,485.64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1,266,129,752.77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1,032,971,687.63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-1.32%</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60,880,005.98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31,832,000.54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0.23%</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437,063,022.05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451,263,260.44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-2.03%</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48,439,796.56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46,554,564.20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-0.16%</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3,112,050,000.00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2,133,950,000.00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3.48%</w:t>
            </w:r>
          </w:p>
        </w:tc>
        <w:tc>
          <w:tcPr>
            <w:tcW w:w="1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494,083,702.34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380,145,764.40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-0.14%</w:t>
            </w:r>
          </w:p>
        </w:tc>
        <w:tc>
          <w:tcPr>
            <w:tcW w:w="19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86"/>
        <w:gridCol w:w="1155"/>
        <w:gridCol w:w="1154"/>
        <w:gridCol w:w="1450"/>
        <w:gridCol w:w="858"/>
        <w:gridCol w:w="1154"/>
        <w:gridCol w:w="1154"/>
        <w:gridCol w:w="1154"/>
      </w:tblGrid>
      <w:tr>
        <w:trPr>
          <w:trHeight w:val="714"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1"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0" w:right="89"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3" w:right="61"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67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312,435.54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-26,410.29</w:t>
            </w: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11,822,487.70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12,108,512.95</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86"/>
        <w:gridCol w:w="1155"/>
        <w:gridCol w:w="1154"/>
        <w:gridCol w:w="1450"/>
        <w:gridCol w:w="858"/>
        <w:gridCol w:w="1154"/>
        <w:gridCol w:w="1154"/>
        <w:gridCol w:w="1154"/>
      </w:tblGrid>
      <w:tr>
        <w:trPr>
          <w:trHeight w:val="98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z w:val="18"/>
                <w:szCs w:val="18"/>
              </w:rPr>
              <w:t>期损益的金融资 </w:t>
            </w:r>
            <w:r>
              <w:rPr>
                <w:rFonts w:ascii="宋体" w:hAnsi="宋体" w:cs="宋体" w:eastAsia="宋体" w:hint="default"/>
                <w:spacing w:val="-2"/>
                <w:sz w:val="18"/>
                <w:szCs w:val="18"/>
              </w:rPr>
              <w:t>产（不含衍生金融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312,435.54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t>-26,410.29</w:t>
            </w: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11,822,487.70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12,108,512.95</w:t>
            </w: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0"/>
        <w:ind w:right="0"/>
        <w:jc w:val="left"/>
      </w:pPr>
      <w:r>
        <w:rPr/>
        <w:t>报告期内公司主要资产计量属性是否发生重大变化</w:t>
      </w:r>
    </w:p>
    <w:p>
      <w:pPr>
        <w:spacing w:line="544" w:lineRule="auto" w:before="117"/>
        <w:ind w:left="112" w:right="62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五、投资状况分析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83,545,500.00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1,662.09%</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67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8"/>
              <w:jc w:val="left"/>
              <w:rPr>
                <w:rFonts w:ascii="宋体" w:hAnsi="宋体" w:cs="宋体" w:eastAsia="宋体" w:hint="default"/>
                <w:sz w:val="18"/>
                <w:szCs w:val="18"/>
              </w:rPr>
            </w:pPr>
            <w:r>
              <w:rPr>
                <w:rFonts w:ascii="宋体" w:hAnsi="宋体" w:cs="宋体" w:eastAsia="宋体" w:hint="default"/>
                <w:sz w:val="18"/>
                <w:szCs w:val="18"/>
              </w:rPr>
              <w:t>本期已使 用募集资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left"/>
              <w:rPr>
                <w:rFonts w:ascii="宋体" w:hAnsi="宋体" w:cs="宋体" w:eastAsia="宋体" w:hint="default"/>
                <w:sz w:val="18"/>
                <w:szCs w:val="18"/>
              </w:rPr>
            </w:pPr>
            <w:r>
              <w:rPr>
                <w:rFonts w:ascii="宋体" w:hAnsi="宋体" w:cs="宋体" w:eastAsia="宋体" w:hint="default"/>
                <w:sz w:val="18"/>
                <w:szCs w:val="18"/>
              </w:rPr>
              <w:t>已累计使 用募集资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left"/>
              <w:rPr>
                <w:rFonts w:ascii="宋体" w:hAnsi="宋体" w:cs="宋体" w:eastAsia="宋体" w:hint="default"/>
                <w:sz w:val="18"/>
                <w:szCs w:val="18"/>
              </w:rPr>
            </w:pPr>
            <w:r>
              <w:rPr>
                <w:rFonts w:ascii="宋体" w:hAnsi="宋体" w:cs="宋体" w:eastAsia="宋体" w:hint="default"/>
                <w:sz w:val="18"/>
                <w:szCs w:val="18"/>
              </w:rPr>
              <w:t>报告期内 变更用途</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8"/>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0" w:right="67"/>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8"/>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0" w:right="67"/>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left"/>
              <w:rPr>
                <w:rFonts w:ascii="宋体" w:hAnsi="宋体" w:cs="宋体" w:eastAsia="宋体" w:hint="default"/>
                <w:sz w:val="18"/>
                <w:szCs w:val="18"/>
              </w:rPr>
            </w:pPr>
            <w:r>
              <w:rPr>
                <w:rFonts w:ascii="宋体" w:hAnsi="宋体" w:cs="宋体" w:eastAsia="宋体" w:hint="default"/>
                <w:sz w:val="18"/>
                <w:szCs w:val="18"/>
              </w:rPr>
              <w:t>闲置两年 以上募集</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674"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1"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58" w:right="67" w:hanging="89"/>
              <w:jc w:val="left"/>
              <w:rPr>
                <w:rFonts w:ascii="宋体" w:hAnsi="宋体" w:cs="宋体" w:eastAsia="宋体" w:hint="default"/>
                <w:sz w:val="18"/>
                <w:szCs w:val="18"/>
              </w:rPr>
            </w:pPr>
            <w:r>
              <w:rPr>
                <w:rFonts w:ascii="宋体" w:hAnsi="宋体" w:cs="宋体" w:eastAsia="宋体" w:hint="default"/>
                <w:sz w:val="18"/>
                <w:szCs w:val="18"/>
              </w:rPr>
              <w:t>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40" w:right="68" w:hanging="272"/>
              <w:jc w:val="left"/>
              <w:rPr>
                <w:rFonts w:ascii="宋体" w:hAnsi="宋体" w:cs="宋体" w:eastAsia="宋体" w:hint="default"/>
                <w:sz w:val="18"/>
                <w:szCs w:val="18"/>
              </w:rPr>
            </w:pPr>
            <w:r>
              <w:rPr>
                <w:rFonts w:ascii="宋体" w:hAnsi="宋体" w:cs="宋体" w:eastAsia="宋体" w:hint="default"/>
                <w:sz w:val="18"/>
                <w:szCs w:val="18"/>
              </w:rPr>
              <w:t>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59" w:right="67" w:hanging="89"/>
              <w:jc w:val="left"/>
              <w:rPr>
                <w:rFonts w:ascii="宋体" w:hAnsi="宋体" w:cs="宋体" w:eastAsia="宋体" w:hint="default"/>
                <w:sz w:val="18"/>
                <w:szCs w:val="18"/>
              </w:rPr>
            </w:pPr>
            <w:r>
              <w:rPr>
                <w:rFonts w:ascii="宋体" w:hAnsi="宋体" w:cs="宋体" w:eastAsia="宋体" w:hint="default"/>
                <w:sz w:val="18"/>
                <w:szCs w:val="18"/>
              </w:rPr>
              <w:t>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39" w:right="67" w:hanging="269"/>
              <w:jc w:val="left"/>
              <w:rPr>
                <w:rFonts w:ascii="宋体" w:hAnsi="宋体" w:cs="宋体" w:eastAsia="宋体" w:hint="default"/>
                <w:sz w:val="18"/>
                <w:szCs w:val="18"/>
              </w:rPr>
            </w:pPr>
            <w:r>
              <w:rPr>
                <w:rFonts w:ascii="宋体" w:hAnsi="宋体" w:cs="宋体" w:eastAsia="宋体" w:hint="default"/>
                <w:sz w:val="18"/>
                <w:szCs w:val="18"/>
              </w:rPr>
              <w:t>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7"/>
              <w:jc w:val="right"/>
              <w:rPr>
                <w:rFonts w:ascii="宋体" w:hAnsi="宋体" w:cs="宋体" w:eastAsia="宋体" w:hint="default"/>
                <w:sz w:val="18"/>
                <w:szCs w:val="18"/>
              </w:rPr>
            </w:pPr>
            <w:r>
              <w:rPr>
                <w:rFonts w:ascii="宋体" w:hAnsi="宋体" w:cs="宋体" w:eastAsia="宋体" w:hint="default"/>
                <w:sz w:val="18"/>
                <w:szCs w:val="18"/>
              </w:rPr>
              <w:t>资金金额</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114"/>
              <w:jc w:val="left"/>
              <w:rPr>
                <w:rFonts w:ascii="宋体" w:hAnsi="宋体" w:cs="宋体" w:eastAsia="宋体" w:hint="default"/>
                <w:sz w:val="18"/>
                <w:szCs w:val="18"/>
              </w:rPr>
            </w:pPr>
            <w:r>
              <w:rPr>
                <w:rFonts w:ascii="宋体" w:hAnsi="宋体" w:cs="宋体" w:eastAsia="宋体" w:hint="default"/>
                <w:sz w:val="18"/>
                <w:szCs w:val="18"/>
              </w:rPr>
              <w:t>首次公开 发行股份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81,605.63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4"/>
              <w:jc w:val="left"/>
              <w:rPr>
                <w:rFonts w:ascii="宋体" w:hAnsi="宋体" w:cs="宋体" w:eastAsia="宋体" w:hint="default"/>
                <w:sz w:val="18"/>
                <w:szCs w:val="18"/>
              </w:rPr>
            </w:pPr>
            <w:r>
              <w:rPr>
                <w:rFonts w:ascii="宋体" w:hAnsi="宋体" w:cs="宋体" w:eastAsia="宋体" w:hint="default"/>
                <w:sz w:val="18"/>
                <w:szCs w:val="18"/>
              </w:rPr>
              <w:t>配套募集 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5,612.69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114"/>
              <w:jc w:val="left"/>
              <w:rPr>
                <w:rFonts w:ascii="宋体" w:hAnsi="宋体" w:cs="宋体" w:eastAsia="宋体" w:hint="default"/>
                <w:sz w:val="18"/>
                <w:szCs w:val="18"/>
              </w:rPr>
            </w:pPr>
            <w:r>
              <w:rPr>
                <w:rFonts w:ascii="宋体" w:hAnsi="宋体" w:cs="宋体" w:eastAsia="宋体" w:hint="default"/>
                <w:sz w:val="18"/>
                <w:szCs w:val="18"/>
              </w:rPr>
              <w:t>公开发行 可转债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专户存储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171,592.9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3,318.15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87,218.32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88,396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626"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年度公司募集资金使用情况及节余情况如下：</w:t>
            </w:r>
          </w:p>
          <w:p>
            <w:pPr>
              <w:pStyle w:val="TableParagraph"/>
              <w:tabs>
                <w:tab w:pos="3382" w:val="left" w:leader="none"/>
              </w:tabs>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年度使用情况</w:t>
              <w:tab/>
              <w:t>使用金额（单位：元）</w:t>
            </w:r>
          </w:p>
          <w:p>
            <w:pPr>
              <w:pStyle w:val="TableParagraph"/>
              <w:tabs>
                <w:tab w:pos="442" w:val="left" w:leader="none"/>
                <w:tab w:pos="344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tab/>
            </w:r>
            <w:r>
              <w:rPr>
                <w:rFonts w:ascii="宋体" w:hAnsi="宋体" w:cs="宋体" w:eastAsia="宋体" w:hint="default"/>
                <w:sz w:val="18"/>
                <w:szCs w:val="18"/>
              </w:rPr>
              <w:t>以前年度募集资金净额</w:t>
              <w:tab/>
            </w:r>
            <w:r>
              <w:rPr>
                <w:rFonts w:ascii="Times New Roman" w:hAnsi="Times New Roman" w:cs="Times New Roman" w:eastAsia="Times New Roman" w:hint="default"/>
                <w:sz w:val="18"/>
                <w:szCs w:val="18"/>
              </w:rPr>
              <w:t>776,125,000.00</w:t>
            </w:r>
          </w:p>
          <w:p>
            <w:pPr>
              <w:pStyle w:val="TableParagraph"/>
              <w:tabs>
                <w:tab w:pos="44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tab/>
            </w:r>
            <w:r>
              <w:rPr>
                <w:rFonts w:ascii="宋体" w:hAnsi="宋体" w:cs="宋体" w:eastAsia="宋体" w:hint="default"/>
                <w:sz w:val="18"/>
                <w:szCs w:val="18"/>
              </w:rPr>
              <w:t>减：</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年度公司募集资金累计使用</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214,508,247.63</w:t>
            </w:r>
          </w:p>
          <w:p>
            <w:pPr>
              <w:pStyle w:val="TableParagraph"/>
              <w:tabs>
                <w:tab w:pos="44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tab/>
            </w:r>
            <w:r>
              <w:rPr>
                <w:rFonts w:ascii="宋体" w:hAnsi="宋体" w:cs="宋体" w:eastAsia="宋体" w:hint="default"/>
                <w:sz w:val="18"/>
                <w:szCs w:val="18"/>
              </w:rPr>
              <w:t>减：</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年度公司募集资金累计使用</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212,772,281.55</w:t>
            </w:r>
          </w:p>
          <w:p>
            <w:pPr>
              <w:pStyle w:val="TableParagraph"/>
              <w:tabs>
                <w:tab w:pos="44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tab/>
            </w:r>
            <w:r>
              <w:rPr>
                <w:rFonts w:ascii="宋体" w:hAnsi="宋体" w:cs="宋体" w:eastAsia="宋体" w:hint="default"/>
                <w:sz w:val="18"/>
                <w:szCs w:val="18"/>
              </w:rPr>
              <w:t>减：</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年度公司募集资金累计使用</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167,875,472.04</w:t>
            </w:r>
          </w:p>
          <w:p>
            <w:pPr>
              <w:pStyle w:val="TableParagraph"/>
              <w:tabs>
                <w:tab w:pos="44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tab/>
            </w:r>
            <w:r>
              <w:rPr>
                <w:rFonts w:ascii="宋体" w:hAnsi="宋体" w:cs="宋体" w:eastAsia="宋体" w:hint="default"/>
                <w:sz w:val="18"/>
                <w:szCs w:val="18"/>
              </w:rPr>
              <w:t>减：</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年度公司募集资金累计使用</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85,100,807.66</w:t>
            </w:r>
          </w:p>
          <w:p>
            <w:pPr>
              <w:pStyle w:val="TableParagraph"/>
              <w:tabs>
                <w:tab w:pos="442" w:val="left" w:leader="none"/>
                <w:tab w:pos="350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tab/>
            </w:r>
            <w:r>
              <w:rPr>
                <w:rFonts w:ascii="宋体" w:hAnsi="宋体" w:cs="宋体" w:eastAsia="宋体" w:hint="default"/>
                <w:sz w:val="18"/>
                <w:szCs w:val="18"/>
              </w:rPr>
              <w:t>加：</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年度募集资金净额</w:t>
              <w:tab/>
            </w:r>
            <w:r>
              <w:rPr>
                <w:rFonts w:ascii="Times New Roman" w:hAnsi="Times New Roman" w:cs="Times New Roman" w:eastAsia="Times New Roman" w:hint="default"/>
                <w:sz w:val="18"/>
                <w:szCs w:val="18"/>
              </w:rPr>
              <w:t>55,843,971.56</w:t>
            </w:r>
          </w:p>
          <w:p>
            <w:pPr>
              <w:pStyle w:val="TableParagraph"/>
              <w:tabs>
                <w:tab w:pos="44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tab/>
            </w:r>
            <w:r>
              <w:rPr>
                <w:rFonts w:ascii="宋体" w:hAnsi="宋体" w:cs="宋体" w:eastAsia="宋体" w:hint="default"/>
                <w:sz w:val="18"/>
                <w:szCs w:val="18"/>
              </w:rPr>
              <w:t>减：</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年度公司募集资金累计使用</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92,705,414.65</w:t>
            </w:r>
          </w:p>
          <w:p>
            <w:pPr>
              <w:pStyle w:val="TableParagraph"/>
              <w:tabs>
                <w:tab w:pos="44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tab/>
            </w:r>
            <w:r>
              <w:rPr>
                <w:rFonts w:ascii="宋体" w:hAnsi="宋体" w:cs="宋体" w:eastAsia="宋体" w:hint="default"/>
                <w:sz w:val="18"/>
                <w:szCs w:val="18"/>
              </w:rPr>
              <w:t>减：</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年度公司募集资金累计使用</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26,416,838.59</w:t>
            </w:r>
          </w:p>
          <w:p>
            <w:pPr>
              <w:pStyle w:val="TableParagraph"/>
              <w:tabs>
                <w:tab w:pos="44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tab/>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日未使用募集资金余额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32,589,909.44</w:t>
            </w:r>
          </w:p>
          <w:p>
            <w:pPr>
              <w:pStyle w:val="TableParagraph"/>
              <w:tabs>
                <w:tab w:pos="442" w:val="left" w:leader="none"/>
                <w:tab w:pos="344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tab/>
            </w:r>
            <w:r>
              <w:rPr>
                <w:rFonts w:ascii="宋体" w:hAnsi="宋体" w:cs="宋体" w:eastAsia="宋体" w:hint="default"/>
                <w:sz w:val="18"/>
                <w:szCs w:val="18"/>
              </w:rPr>
              <w:t>加：本年度募集资金净额</w:t>
              <w:tab/>
            </w:r>
            <w:r>
              <w:rPr>
                <w:rFonts w:ascii="Times New Roman" w:hAnsi="Times New Roman" w:cs="Times New Roman" w:eastAsia="Times New Roman" w:hint="default"/>
                <w:sz w:val="18"/>
                <w:szCs w:val="18"/>
              </w:rPr>
              <w:t>883,960,000.00</w:t>
            </w:r>
          </w:p>
          <w:p>
            <w:pPr>
              <w:pStyle w:val="TableParagraph"/>
              <w:tabs>
                <w:tab w:pos="442" w:val="left" w:leader="none"/>
                <w:tab w:pos="3413"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11</w:t>
              <w:tab/>
            </w:r>
            <w:r>
              <w:rPr>
                <w:rFonts w:ascii="宋体" w:hAnsi="宋体" w:cs="宋体" w:eastAsia="宋体" w:hint="default"/>
                <w:sz w:val="18"/>
                <w:szCs w:val="18"/>
              </w:rPr>
              <w:t>超募资金投资云服务上海基地</w:t>
              <w:tab/>
            </w:r>
            <w:r>
              <w:rPr>
                <w:rFonts w:ascii="Times New Roman" w:hAnsi="Times New Roman" w:cs="Times New Roman" w:eastAsia="Times New Roman" w:hint="default"/>
                <w:spacing w:val="-1"/>
                <w:sz w:val="18"/>
                <w:szCs w:val="18"/>
              </w:rPr>
              <w:t>3,203,644.75</w:t>
            </w:r>
          </w:p>
          <w:p>
            <w:pPr>
              <w:pStyle w:val="TableParagraph"/>
              <w:tabs>
                <w:tab w:pos="442" w:val="left" w:leader="none"/>
                <w:tab w:pos="3413"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tab/>
            </w:r>
            <w:r>
              <w:rPr>
                <w:rFonts w:ascii="宋体" w:hAnsi="宋体" w:cs="宋体" w:eastAsia="宋体" w:hint="default"/>
                <w:sz w:val="18"/>
                <w:szCs w:val="18"/>
              </w:rPr>
              <w:t>超募资金永久补充流动资金</w:t>
              <w:tab/>
            </w:r>
            <w:r>
              <w:rPr>
                <w:rFonts w:ascii="Times New Roman" w:hAnsi="Times New Roman" w:cs="Times New Roman" w:eastAsia="Times New Roman" w:hint="default"/>
                <w:sz w:val="18"/>
                <w:szCs w:val="18"/>
              </w:rPr>
              <w:t>22,336,918.37</w:t>
            </w:r>
          </w:p>
          <w:p>
            <w:pPr>
              <w:pStyle w:val="TableParagraph"/>
              <w:tabs>
                <w:tab w:pos="442" w:val="left" w:leader="none"/>
                <w:tab w:pos="3878" w:val="righ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tab/>
            </w:r>
            <w:r>
              <w:rPr>
                <w:rFonts w:ascii="宋体" w:hAnsi="宋体" w:cs="宋体" w:eastAsia="宋体" w:hint="default"/>
                <w:sz w:val="18"/>
                <w:szCs w:val="18"/>
              </w:rPr>
              <w:t>支付银行账户手续费</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t>658.34</w:t>
            </w:r>
          </w:p>
          <w:p>
            <w:pPr>
              <w:pStyle w:val="TableParagraph"/>
              <w:tabs>
                <w:tab w:pos="442" w:val="left" w:leader="none"/>
                <w:tab w:pos="344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tab/>
            </w:r>
            <w:r>
              <w:rPr>
                <w:rFonts w:ascii="宋体" w:hAnsi="宋体" w:cs="宋体" w:eastAsia="宋体" w:hint="default"/>
                <w:sz w:val="18"/>
                <w:szCs w:val="18"/>
              </w:rPr>
              <w:t>支付收购少数股权成本</w:t>
              <w:tab/>
            </w:r>
            <w:r>
              <w:rPr>
                <w:rFonts w:ascii="Times New Roman" w:hAnsi="Times New Roman" w:cs="Times New Roman" w:eastAsia="Times New Roman" w:hint="default"/>
                <w:sz w:val="18"/>
                <w:szCs w:val="18"/>
              </w:rPr>
              <w:t>7,641,000.00</w:t>
            </w:r>
          </w:p>
          <w:p>
            <w:pPr>
              <w:pStyle w:val="TableParagraph"/>
              <w:tabs>
                <w:tab w:pos="442" w:val="left" w:leader="none"/>
                <w:tab w:pos="3413"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tab/>
            </w:r>
            <w:r>
              <w:rPr>
                <w:rFonts w:ascii="宋体" w:hAnsi="宋体" w:cs="宋体" w:eastAsia="宋体" w:hint="default"/>
                <w:sz w:val="18"/>
                <w:szCs w:val="18"/>
              </w:rPr>
              <w:t>加：收到募集资金存款利息</w:t>
              <w:tab/>
            </w:r>
            <w:r>
              <w:rPr>
                <w:rFonts w:ascii="Times New Roman" w:hAnsi="Times New Roman" w:cs="Times New Roman" w:eastAsia="Times New Roman" w:hint="default"/>
                <w:sz w:val="18"/>
                <w:szCs w:val="18"/>
              </w:rPr>
              <w:t>592,312.02</w:t>
            </w:r>
          </w:p>
          <w:p>
            <w:pPr>
              <w:pStyle w:val="TableParagraph"/>
              <w:tabs>
                <w:tab w:pos="442" w:val="left" w:leader="none"/>
                <w:tab w:pos="3802" w:val="left" w:leader="none"/>
              </w:tabs>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tab/>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日未使用募集资金余额</w:t>
              <w:tab/>
            </w:r>
            <w:r>
              <w:rPr>
                <w:rFonts w:ascii="Times New Roman" w:hAnsi="Times New Roman" w:cs="Times New Roman" w:eastAsia="Times New Roman" w:hint="default"/>
                <w:sz w:val="18"/>
                <w:szCs w:val="18"/>
              </w:rPr>
              <w:t>883,960,000.00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19"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综合业务基础软件平 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4,916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4,916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4,916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2,560.79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综合劳动和社会保障</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2,067.38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民航信息一体化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企业综合监管平台</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3,325.91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医疗卫生信息化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2,070.02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永久性补充流动资金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收购四川浩特通信有 限公司少数股权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3,743.9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增资四川浩特通信有 限公司用于攀枝花市 公安智能安全系统</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BT</w:t>
            </w:r>
            <w:r>
              <w:rPr>
                <w:rFonts w:ascii="宋体" w:hAnsi="宋体" w:cs="宋体" w:eastAsia="宋体" w:hint="default"/>
                <w:sz w:val="18"/>
                <w:szCs w:val="18"/>
              </w:rPr>
              <w:t>）项目实施</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1,076.4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1,076.4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1,076.4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新一代智慧城市一体 化平台及应用系统建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雅安智慧公共安全系 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112,782.3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112,782.3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25,751.76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11,530.07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上海万达全程健康服 务有限公司</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1,036.02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西藏万达华波美信息 技术有限公司</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-686.41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天津万达信息技术有 限公司</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-208.72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北京万达全城信息系 统有限公司</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39.080002pt;margin-top:213.200027pt;width:45pt;height:19.7pt;mso-position-horizontal-relative:page;mso-position-vertical-relative:page;z-index:-1181080" type="#_x0000_t202" filled="false" stroked="false">
            <v:textbox inset="0,0,0,0">
              <w:txbxContent>
                <w:p>
                  <w:pPr>
                    <w:pStyle w:val="BodyText"/>
                    <w:spacing w:line="240" w:lineRule="auto" w:before="53"/>
                    <w:ind w:left="0" w:right="0"/>
                    <w:jc w:val="left"/>
                  </w:pPr>
                  <w:r>
                    <w:rPr/>
                    <w:t>）</w:t>
                  </w:r>
                </w:p>
              </w:txbxContent>
            </v:textbox>
            <w10:wrap type="none"/>
          </v:shape>
        </w:pict>
      </w:r>
      <w:r>
        <w:rPr/>
        <w:pict>
          <v:shape style="position:absolute;margin-left:139.080002pt;margin-top:233.300018pt;width:45pt;height:19.7pt;mso-position-horizontal-relative:page;mso-position-vertical-relative:page;z-index:-1181056" type="#_x0000_t202" filled="false" stroked="false">
            <v:textbox inset="0,0,0,0">
              <w:txbxContent>
                <w:p>
                  <w:pPr>
                    <w:pStyle w:val="BodyText"/>
                    <w:spacing w:line="240" w:lineRule="auto" w:before="52"/>
                    <w:ind w:left="0" w:right="0"/>
                    <w:jc w:val="left"/>
                  </w:pPr>
                  <w:r>
                    <w:rPr/>
                    <w:t>）</w:t>
                  </w:r>
                </w:p>
              </w:txbxContent>
            </v:textbox>
            <w10:wrap type="none"/>
          </v:shape>
        </w:pict>
      </w:r>
      <w:r>
        <w:rPr/>
        <w:pict>
          <v:shape style="position:absolute;margin-left:56.459999pt;margin-top:72.000023pt;width:479.15pt;height:684.4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湖南万达智慧城市信 息技术有限公司</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建设云服务上海基地</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24,990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24,986.37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center"/>
                          <w:rPr>
                            <w:rFonts w:ascii="Times New Roman" w:hAnsi="Times New Roman" w:cs="Times New Roman" w:eastAsia="Times New Roman" w:hint="default"/>
                            <w:sz w:val="18"/>
                            <w:szCs w:val="18"/>
                          </w:rPr>
                        </w:pPr>
                        <w:r>
                          <w:rPr>
                            <w:rFonts w:ascii="Times New Roman"/>
                            <w:sz w:val="18"/>
                          </w:rPr>
                          <w:t>98.70%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18,444.19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61,466.56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534.38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152,368.3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151,558.3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3,318.15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87,218.32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12,064.45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1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日，公司第四届董事会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年第十次临时会议审议通过了《关于使用部分超募资</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同意公司使用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万元超募资金用于暂时补充流动资金</w:t>
                        </w:r>
                        <w:r>
                          <w:rPr>
                            <w:rFonts w:ascii="宋体" w:hAnsi="宋体" w:cs="宋体" w:eastAsia="宋体" w:hint="default"/>
                            <w:spacing w:val="-22"/>
                            <w:sz w:val="18"/>
                            <w:szCs w:val="18"/>
                          </w:rPr>
                          <w:t>，</w:t>
                        </w:r>
                        <w:r>
                          <w:rPr>
                            <w:rFonts w:ascii="宋体" w:hAnsi="宋体" w:cs="宋体" w:eastAsia="宋体" w:hint="default"/>
                            <w:sz w:val="18"/>
                            <w:szCs w:val="18"/>
                          </w:rPr>
                          <w:t>使用期限</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不超过董事会批准之日起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日公司实际使用超募资金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万元用于暂时补</w:t>
                        </w:r>
                      </w:p>
                      <w:p>
                        <w:pPr>
                          <w:pStyle w:val="TableParagraph"/>
                          <w:spacing w:line="300" w:lineRule="auto" w:before="63"/>
                          <w:ind w:left="23" w:right="22"/>
                          <w:jc w:val="both"/>
                          <w:rPr>
                            <w:rFonts w:ascii="宋体" w:hAnsi="宋体" w:cs="宋体" w:eastAsia="宋体" w:hint="default"/>
                            <w:sz w:val="18"/>
                            <w:szCs w:val="18"/>
                          </w:rPr>
                        </w:pPr>
                        <w:r>
                          <w:rPr>
                            <w:rFonts w:ascii="宋体" w:hAnsi="宋体" w:cs="宋体" w:eastAsia="宋体" w:hint="default"/>
                            <w:spacing w:val="-5"/>
                            <w:sz w:val="18"/>
                            <w:szCs w:val="18"/>
                          </w:rPr>
                          <w:t>充流动资金。</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日，公司已将上述用于暂时补充流动资金的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 募集资金专户。</w:t>
                        </w:r>
                      </w:p>
                      <w:p>
                        <w:pPr>
                          <w:pStyle w:val="TableParagraph"/>
                          <w:spacing w:line="240" w:lineRule="auto" w:before="7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日，公司第四届董事会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年第二次临时会议审议通过了《关于使用部分超募资金</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对外投资设立合资公司的议案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同意公司使用部分超募资金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万元对外投资设立合资公司上海万</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达全程健康服务有限公司。该超募资金使用计划已于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日实施完毕。</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日，公司第四届董事会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年第三次临时会议审议通过了《关于使用部分超募资金</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同意公司使用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万元超募资金用于暂时补充流动资金</w:t>
                        </w:r>
                        <w:r>
                          <w:rPr>
                            <w:rFonts w:ascii="宋体" w:hAnsi="宋体" w:cs="宋体" w:eastAsia="宋体" w:hint="default"/>
                            <w:spacing w:val="-22"/>
                            <w:sz w:val="18"/>
                            <w:szCs w:val="18"/>
                          </w:rPr>
                          <w:t>，</w:t>
                        </w:r>
                        <w:r>
                          <w:rPr>
                            <w:rFonts w:ascii="宋体" w:hAnsi="宋体" w:cs="宋体" w:eastAsia="宋体" w:hint="default"/>
                            <w:sz w:val="18"/>
                            <w:szCs w:val="18"/>
                          </w:rPr>
                          <w:t>使用期限不</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超过董事会批准之日起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日公司实际使用超募资金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万元用于暂时补充流</w:t>
                        </w:r>
                      </w:p>
                      <w:p>
                        <w:pPr>
                          <w:pStyle w:val="TableParagraph"/>
                          <w:spacing w:line="300" w:lineRule="auto" w:before="63"/>
                          <w:ind w:left="23" w:right="22"/>
                          <w:jc w:val="both"/>
                          <w:rPr>
                            <w:rFonts w:ascii="宋体" w:hAnsi="宋体" w:cs="宋体" w:eastAsia="宋体" w:hint="default"/>
                            <w:sz w:val="18"/>
                            <w:szCs w:val="18"/>
                          </w:rPr>
                        </w:pPr>
                        <w:r>
                          <w:rPr>
                            <w:rFonts w:ascii="宋体" w:hAnsi="宋体" w:cs="宋体" w:eastAsia="宋体" w:hint="default"/>
                            <w:spacing w:val="-6"/>
                            <w:sz w:val="18"/>
                            <w:szCs w:val="18"/>
                          </w:rPr>
                          <w:t>动资金。</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宋体" w:hAnsi="宋体" w:cs="宋体" w:eastAsia="宋体" w:hint="default"/>
                            <w:sz w:val="18"/>
                            <w:szCs w:val="18"/>
                          </w:rPr>
                          <w:t>公司已将上述用于暂时补充流动资金的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万元全部归还至公司募 集资金专户。</w:t>
                        </w:r>
                      </w:p>
                      <w:p>
                        <w:pPr>
                          <w:pStyle w:val="TableParagraph"/>
                          <w:spacing w:line="309" w:lineRule="auto" w:before="70"/>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日，公司第四届董事会第四次会议审议通过了《关于使用部分超募资金投资设立全 资子公司天津万达信息技术有限责任公司的议案》及《关于使用部分超募资金增资收购西藏新时代 </w:t>
                        </w:r>
                        <w:r>
                          <w:rPr>
                            <w:rFonts w:ascii="宋体" w:hAnsi="宋体" w:cs="宋体" w:eastAsia="宋体" w:hint="default"/>
                            <w:spacing w:val="-9"/>
                            <w:sz w:val="18"/>
                            <w:szCs w:val="18"/>
                          </w:rPr>
                          <w:t>华波美信息技术有限公司的议案》，同意公司使用</w:t>
                        </w:r>
                        <w:r>
                          <w:rPr>
                            <w:rFonts w:ascii="宋体" w:hAnsi="宋体" w:cs="宋体" w:eastAsia="宋体" w:hint="default"/>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万元超募资金设立全资子公司天津万达信息</w:t>
                        </w:r>
                      </w:p>
                      <w:p>
                        <w:pPr>
                          <w:pStyle w:val="TableParagraph"/>
                          <w:spacing w:line="300" w:lineRule="auto" w:before="5"/>
                          <w:ind w:left="23" w:right="68"/>
                          <w:jc w:val="both"/>
                          <w:rPr>
                            <w:rFonts w:ascii="宋体" w:hAnsi="宋体" w:cs="宋体" w:eastAsia="宋体" w:hint="default"/>
                            <w:sz w:val="18"/>
                            <w:szCs w:val="18"/>
                          </w:rPr>
                        </w:pPr>
                        <w:r>
                          <w:rPr>
                            <w:rFonts w:ascii="宋体" w:hAnsi="宋体" w:cs="宋体" w:eastAsia="宋体" w:hint="default"/>
                            <w:sz w:val="18"/>
                            <w:szCs w:val="18"/>
                          </w:rPr>
                          <w:t>技术有限责任公司，使用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万元超募资金增资收购西藏新时代华波美信息技术有限公司。此项 已实施完成。</w:t>
                        </w:r>
                      </w:p>
                      <w:p>
                        <w:pPr>
                          <w:pStyle w:val="TableParagraph"/>
                          <w:spacing w:line="240" w:lineRule="auto" w:before="7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日，公司第四届董事会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年第五次临时会议审议通过了《关于超募资金使用计划</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一致同意公司使用超募资金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万元投资设立全资子公司北京万达全城信息系统有限公</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5"/>
                            <w:sz w:val="18"/>
                            <w:szCs w:val="18"/>
                          </w:rPr>
                          <w:t>司，同意使用超募资金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万元增资控股子公司上海万达全程健康服务有限公司。此项已实施完成</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年第六次临时会议审议通过了《关于使用部分超募资金</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BodyText"/>
        <w:spacing w:line="240" w:lineRule="auto" w:before="44"/>
        <w:ind w:left="0" w:right="121"/>
        <w:jc w:val="right"/>
      </w:pPr>
      <w:r>
        <w:rPr/>
        <w:t>。</w:t>
      </w:r>
    </w:p>
    <w:p>
      <w:pPr>
        <w:spacing w:after="0" w:line="240" w:lineRule="auto"/>
        <w:jc w:val="righ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9.15pt;height:685.7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2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投资建设云服务上海基地的议案</w:t>
                        </w:r>
                        <w:r>
                          <w:rPr>
                            <w:rFonts w:ascii="宋体" w:hAnsi="宋体" w:cs="宋体" w:eastAsia="宋体" w:hint="default"/>
                            <w:spacing w:val="-92"/>
                            <w:sz w:val="18"/>
                            <w:szCs w:val="18"/>
                          </w:rPr>
                          <w:t>》</w:t>
                        </w:r>
                        <w:r>
                          <w:rPr>
                            <w:rFonts w:ascii="宋体" w:hAnsi="宋体" w:cs="宋体" w:eastAsia="宋体" w:hint="default"/>
                            <w:sz w:val="18"/>
                            <w:szCs w:val="18"/>
                          </w:rPr>
                          <w:t>，同意公司使用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万元超募资金投资建设万达信息云服务上</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海基地。</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年第十五次临时会议审议通过了《万达信息</w:t>
                        </w:r>
                      </w:p>
                    </w:tc>
                  </w:tr>
                  <w:tr>
                    <w:trPr>
                      <w:trHeight w:val="308"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股份有限公司关于使用部分超募资金利息对超募资金项目追加投资的议案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同意公司追加超募资金</w:t>
                        </w:r>
                      </w:p>
                    </w:tc>
                  </w:tr>
                  <w:tr>
                    <w:trPr>
                      <w:trHeight w:val="316"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投资云服务上海基地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万元。项目总预算投入由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万元（其中超募资金投资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国家资助</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万元（其中超募资金投资</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万元，国家资助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日募集资金帐户共累计发生该项目支出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249,863,765.75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元，公司已按暂估金额</w:t>
                        </w:r>
                      </w:p>
                    </w:tc>
                  </w:tr>
                  <w:tr>
                    <w:trPr>
                      <w:trHeight w:val="32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结转固定资产。</w:t>
                        </w:r>
                      </w:p>
                    </w:tc>
                  </w:tr>
                  <w:tr>
                    <w:trPr>
                      <w:trHeight w:val="336"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日，公司第四届董事会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年第八次临时会议审议通过了《关于使用部分超募资</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一致同意公司使用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万元超募资金用于暂时补充流动资金</w:t>
                        </w:r>
                        <w:r>
                          <w:rPr>
                            <w:rFonts w:ascii="宋体" w:hAnsi="宋体" w:cs="宋体" w:eastAsia="宋体" w:hint="default"/>
                            <w:spacing w:val="-2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公司已将上述用于暂时补充流动资金的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万元全部归还至公司募集资金专户。</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日，公司第四届董事会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年第二次临时会议审议通过了《关于使用部分超募资金</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暂时补充流动资金的议案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同意公司使用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万元超募资金用于暂时补充流动资金</w:t>
                        </w:r>
                        <w:r>
                          <w:rPr>
                            <w:rFonts w:ascii="宋体" w:hAnsi="宋体" w:cs="宋体" w:eastAsia="宋体" w:hint="default"/>
                            <w:spacing w:val="-22"/>
                            <w:sz w:val="18"/>
                            <w:szCs w:val="18"/>
                          </w:rPr>
                          <w:t>，</w:t>
                        </w:r>
                        <w:r>
                          <w:rPr>
                            <w:rFonts w:ascii="宋体" w:hAnsi="宋体" w:cs="宋体" w:eastAsia="宋体" w:hint="default"/>
                            <w:sz w:val="18"/>
                            <w:szCs w:val="18"/>
                          </w:rPr>
                          <w:t>使用期限不</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超过董事会批准之日起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日公司实际使用超募资金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万元用于暂时补充流</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动资金。</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日，公司己将上述用于暂时补充流动资金的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万元全部归还至公司募集</w:t>
                        </w:r>
                      </w:p>
                    </w:tc>
                  </w:tr>
                  <w:tr>
                    <w:trPr>
                      <w:trHeight w:val="32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资金专户。</w:t>
                        </w:r>
                      </w:p>
                    </w:tc>
                  </w:tr>
                  <w:tr>
                    <w:trPr>
                      <w:trHeight w:val="336"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日，公司第四届董事会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年第三次临时会议审议通过了《关于使用部分超募资金</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对外投资收购四川浩特通信有限公司的议案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万元超募资金通过股权转让和增</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资二个阶段对四川浩特通信有限公司进行收购，收购完成后公司持有该公司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股权，公司己完成</w:t>
                        </w:r>
                      </w:p>
                    </w:tc>
                  </w:tr>
                  <w:tr>
                    <w:trPr>
                      <w:trHeight w:val="32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上述收购工作。</w:t>
                        </w:r>
                      </w:p>
                    </w:tc>
                  </w:tr>
                  <w:tr>
                    <w:trPr>
                      <w:trHeight w:val="336"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日，公司第四届董事会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年第六次临时会议审议通过了《万达信息股份有限公司</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关于使用部分超募资金永久性补充流动资金的议案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，公司计划使用部分超募资金人民币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p>
                    </w:tc>
                  </w:tr>
                  <w:tr>
                    <w:trPr>
                      <w:trHeight w:val="32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万元永久性补充流动资金。此项已实施完成。</w:t>
                        </w:r>
                      </w:p>
                    </w:tc>
                  </w:tr>
                  <w:tr>
                    <w:trPr>
                      <w:trHeight w:val="33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日，公司第四届董事会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年第九次临时会议审议通过了《关于变更部分超募资</w:t>
                        </w:r>
                      </w:p>
                    </w:tc>
                  </w:tr>
                  <w:tr>
                    <w:trPr>
                      <w:trHeight w:val="30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金用途的议案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同意公司变更超募资金用途</w:t>
                        </w:r>
                        <w:r>
                          <w:rPr>
                            <w:rFonts w:ascii="宋体" w:hAnsi="宋体" w:cs="宋体" w:eastAsia="宋体" w:hint="default"/>
                            <w:spacing w:val="-46"/>
                            <w:sz w:val="18"/>
                            <w:szCs w:val="18"/>
                          </w:rPr>
                          <w:t>，</w:t>
                        </w:r>
                        <w:r>
                          <w:rPr>
                            <w:rFonts w:ascii="宋体" w:hAnsi="宋体" w:cs="宋体" w:eastAsia="宋体" w:hint="default"/>
                            <w:sz w:val="18"/>
                            <w:szCs w:val="18"/>
                          </w:rPr>
                          <w:t>将原计划投资设立成都万达信息技术有限责任公司的</w:t>
                        </w:r>
                      </w:p>
                    </w:tc>
                  </w:tr>
                  <w:tr>
                    <w:trPr>
                      <w:trHeight w:val="31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5"/>
                            <w:sz w:val="18"/>
                            <w:szCs w:val="18"/>
                          </w:rPr>
                          <w:t> </w:t>
                        </w:r>
                        <w:r>
                          <w:rPr>
                            <w:rFonts w:ascii="宋体" w:hAnsi="宋体" w:cs="宋体" w:eastAsia="宋体" w:hint="default"/>
                            <w:spacing w:val="-2"/>
                            <w:sz w:val="18"/>
                            <w:szCs w:val="18"/>
                          </w:rPr>
                          <w:t>万元超募资金变更为投资设立全资子公司重庆万达信息技术有限责任公司，以增强西南区域的</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整体业务拓展，并经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年第三次临时股东大会审议通过以上议案。截止</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日，上述投资设立重庆万达信息技术有限责任公司尚未实施，</w:t>
                        </w:r>
                        <w:r>
                          <w:rPr>
                            <w:rFonts w:ascii="Times New Roman" w:hAnsi="Times New Roman" w:cs="Times New Roman" w:eastAsia="Times New Roman" w:hint="default"/>
                            <w:spacing w:val="-3"/>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万元存放在超募</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资金专用账户。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日，公司第五届董事会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年第二次临时会议审议通过了《关于变</w:t>
                        </w:r>
                      </w:p>
                    </w:tc>
                  </w:tr>
                  <w:tr>
                    <w:trPr>
                      <w:trHeight w:val="30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更部分超募资金用途的议案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同意公司变更超募资金用</w:t>
                        </w:r>
                        <w:r>
                          <w:rPr>
                            <w:rFonts w:ascii="宋体" w:hAnsi="宋体" w:cs="宋体" w:eastAsia="宋体" w:hint="default"/>
                            <w:spacing w:val="-1"/>
                            <w:sz w:val="18"/>
                            <w:szCs w:val="18"/>
                          </w:rPr>
                          <w:t>途</w:t>
                        </w:r>
                        <w:r>
                          <w:rPr>
                            <w:rFonts w:ascii="宋体" w:hAnsi="宋体" w:cs="宋体" w:eastAsia="宋体" w:hint="default"/>
                            <w:spacing w:val="-46"/>
                            <w:sz w:val="18"/>
                            <w:szCs w:val="18"/>
                          </w:rPr>
                          <w:t>，</w:t>
                        </w:r>
                        <w:r>
                          <w:rPr>
                            <w:rFonts w:ascii="宋体" w:hAnsi="宋体" w:cs="宋体" w:eastAsia="宋体" w:hint="default"/>
                            <w:sz w:val="18"/>
                            <w:szCs w:val="18"/>
                          </w:rPr>
                          <w:t>设立重庆万达信息技术有限责任公司的</w:t>
                        </w:r>
                      </w:p>
                    </w:tc>
                  </w:tr>
                  <w:tr>
                    <w:trPr>
                      <w:trHeight w:val="31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投资规模由超募资金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万元，同时将超募资金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万元投资设立全资子公司</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湖南长沙万达信息技术有限公司</w:t>
                        </w:r>
                        <w:r>
                          <w:rPr>
                            <w:rFonts w:ascii="宋体" w:hAnsi="宋体" w:cs="宋体" w:eastAsia="宋体" w:hint="default"/>
                            <w:spacing w:val="-92"/>
                            <w:sz w:val="18"/>
                            <w:szCs w:val="18"/>
                          </w:rPr>
                          <w:t>，</w:t>
                        </w:r>
                        <w:r>
                          <w:rPr>
                            <w:rFonts w:ascii="宋体" w:hAnsi="宋体" w:cs="宋体" w:eastAsia="宋体" w:hint="default"/>
                            <w:sz w:val="18"/>
                            <w:szCs w:val="18"/>
                          </w:rPr>
                          <w:t>以增强在中西部地区的业务拓展</w:t>
                        </w:r>
                        <w:r>
                          <w:rPr>
                            <w:rFonts w:ascii="宋体" w:hAnsi="宋体" w:cs="宋体" w:eastAsia="宋体" w:hint="default"/>
                            <w:spacing w:val="-89"/>
                            <w:sz w:val="18"/>
                            <w:szCs w:val="18"/>
                          </w:rPr>
                          <w:t>，</w:t>
                        </w:r>
                        <w:r>
                          <w:rPr>
                            <w:rFonts w:ascii="宋体" w:hAnsi="宋体" w:cs="宋体" w:eastAsia="宋体" w:hint="default"/>
                            <w:sz w:val="18"/>
                            <w:szCs w:val="18"/>
                          </w:rPr>
                          <w:t>并经</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年第一次临时股东大会审议通过以上议案。截止</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日，上述投资设立湖南长沙万达信</w:t>
                        </w:r>
                      </w:p>
                    </w:tc>
                  </w:tr>
                  <w:tr>
                    <w:trPr>
                      <w:trHeight w:val="32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息技术有限公司业已完成。</w:t>
                        </w:r>
                      </w:p>
                    </w:tc>
                  </w:tr>
                  <w:tr>
                    <w:trPr>
                      <w:trHeight w:val="336"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日，公司第五届董事会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年第九次临时会议审议通过了《万达信息股份有限公司</w:t>
                        </w:r>
                      </w:p>
                    </w:tc>
                  </w:tr>
                  <w:tr>
                    <w:trPr>
                      <w:trHeight w:val="308"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关于缩减部分超募资金项目投资规模并将节余超募资金永久性补充流动资金的议案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同意公司缩减</w:t>
                        </w:r>
                      </w:p>
                    </w:tc>
                  </w:tr>
                  <w:tr>
                    <w:trPr>
                      <w:trHeight w:val="316"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超募资金投资项目天津万达信息技术有限责任公司（以下简称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天津万达</w:t>
                        </w:r>
                        <w:r>
                          <w:rPr>
                            <w:rFonts w:ascii="Times New Roman" w:hAnsi="Times New Roman" w:cs="Times New Roman" w:eastAsia="Times New Roman" w:hint="default"/>
                            <w:sz w:val="18"/>
                            <w:szCs w:val="18"/>
                          </w:rPr>
                          <w:t>”</w:t>
                        </w:r>
                        <w:r>
                          <w:rPr>
                            <w:rFonts w:ascii="宋体" w:hAnsi="宋体" w:cs="宋体" w:eastAsia="宋体" w:hint="default"/>
                            <w:sz w:val="18"/>
                            <w:szCs w:val="18"/>
                          </w:rPr>
                          <w:t>）的投资规模，将天津万</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达的注册资本由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万元减少至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万元，同时将因投资规模缩减而节余的超募资金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用于永久补充流动资金</w:t>
                        </w:r>
                        <w:r>
                          <w:rPr>
                            <w:rFonts w:ascii="宋体" w:hAnsi="宋体" w:cs="宋体" w:eastAsia="宋体" w:hint="default"/>
                            <w:spacing w:val="-92"/>
                            <w:sz w:val="18"/>
                            <w:szCs w:val="18"/>
                          </w:rPr>
                          <w:t>，</w:t>
                        </w:r>
                        <w:r>
                          <w:rPr>
                            <w:rFonts w:ascii="宋体" w:hAnsi="宋体" w:cs="宋体" w:eastAsia="宋体" w:hint="default"/>
                            <w:sz w:val="18"/>
                            <w:szCs w:val="18"/>
                          </w:rPr>
                          <w:t>并经</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年第四次临时股东大会审议通过以上议案</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日，上述天津万达信息技术有限责任公司减资事项业已完成，节余的超募资金</w:t>
                        </w:r>
                      </w:p>
                    </w:tc>
                  </w:tr>
                  <w:tr>
                    <w:trPr>
                      <w:trHeight w:val="331"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万元已用于永久补充流动资金。</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日，公司第六届董事会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年第九次临时会议审议通过了《万达信息股份有限公司</w:t>
                        </w:r>
                      </w:p>
                    </w:tc>
                  </w:tr>
                  <w:tr>
                    <w:trPr>
                      <w:trHeight w:val="30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关于变更部分超募资金用途并将节余募集资金利息永久性补充流动资金的议案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同意公司变更超募</w:t>
                        </w:r>
                      </w:p>
                    </w:tc>
                  </w:tr>
                  <w:tr>
                    <w:trPr>
                      <w:trHeight w:val="31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资金用途，将原计划投资设立重庆万达信息技术有限责任公司的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元超募资金永久补充</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before="44"/>
        <w:ind w:left="0" w:right="12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121"/>
        <w:jc w:val="right"/>
      </w:pPr>
      <w:r>
        <w:rPr/>
        <w:t>。</w:t>
      </w:r>
    </w:p>
    <w:p>
      <w:pPr>
        <w:spacing w:after="0" w:line="240" w:lineRule="auto"/>
        <w:jc w:val="right"/>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22"/>
              <w:jc w:val="left"/>
              <w:rPr>
                <w:rFonts w:ascii="宋体" w:hAnsi="宋体" w:cs="宋体" w:eastAsia="宋体" w:hint="default"/>
                <w:sz w:val="18"/>
                <w:szCs w:val="18"/>
              </w:rPr>
            </w:pPr>
            <w:r>
              <w:rPr>
                <w:rFonts w:ascii="宋体" w:hAnsi="宋体" w:cs="宋体" w:eastAsia="宋体" w:hint="default"/>
                <w:spacing w:val="-5"/>
                <w:sz w:val="18"/>
                <w:szCs w:val="18"/>
              </w:rPr>
              <w:t>流动资金，同时将剩余募集资金利息共计</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2,336,918.37</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元永久补充流动资金</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其中首次公开发行股票 超募资金利息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2,053,946.84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民航信息一体化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系统项目计划投入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38,630,000.00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元，报告期末已累计投入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38,627,000.00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该项目已于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月完工结转，相关项目投入已全部完成，因而产生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 </w:t>
            </w:r>
            <w:r>
              <w:rPr>
                <w:rFonts w:ascii="宋体" w:hAnsi="宋体" w:cs="宋体" w:eastAsia="宋体" w:hint="default"/>
                <w:sz w:val="18"/>
                <w:szCs w:val="18"/>
              </w:rPr>
              <w:t>元的结余募集资</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金。</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日，公司第五届董事会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年第十次临时会议审议通过了《关于募集资金投资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项目节余资金永久补充流动资金的议案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，计划将五个募集资金投资项目的全部节余资金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日，含利息收入）永久补充流动资金。上述议案已于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日实</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施，募投资金节余资金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601.66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日，含利息收入）全部永久补充流动资金 并销户。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2"/>
              <w:jc w:val="both"/>
              <w:rPr>
                <w:rFonts w:ascii="宋体" w:hAnsi="宋体" w:cs="宋体" w:eastAsia="宋体" w:hint="default"/>
                <w:sz w:val="18"/>
                <w:szCs w:val="18"/>
              </w:rPr>
            </w:pPr>
            <w:r>
              <w:rPr>
                <w:rFonts w:ascii="宋体" w:hAnsi="宋体" w:cs="宋体" w:eastAsia="宋体" w:hint="default"/>
                <w:spacing w:val="-3"/>
                <w:sz w:val="18"/>
                <w:szCs w:val="18"/>
              </w:rPr>
              <w:t>截至本报告期末，</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、首次公开发行股份、发行股份及支付现金购买资产并募集配套资金：募集资金</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已按规定全部使用完毕，募集资金专户均已注销完毕；</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、公开发行可转换公司债券：尚未使用的募</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集资金存放于公司募集资金专户。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公司报告期未出售重大资产。</w:t>
      </w:r>
    </w:p>
    <w:p>
      <w:pPr>
        <w:spacing w:after="0" w:line="338"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1020"/>
          <w:cols w:num="2" w:equalWidth="0">
            <w:col w:w="4808" w:space="4111"/>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宁波万达信 息系统有限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149,974.07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-2,368,499.8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-420,094.08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-420,094.08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both"/>
              <w:rPr>
                <w:rFonts w:ascii="宋体" w:hAnsi="宋体" w:cs="宋体" w:eastAsia="宋体" w:hint="default"/>
                <w:sz w:val="18"/>
                <w:szCs w:val="18"/>
              </w:rPr>
            </w:pPr>
            <w:r>
              <w:rPr>
                <w:rFonts w:ascii="宋体" w:hAnsi="宋体" w:cs="宋体" w:eastAsia="宋体" w:hint="default"/>
                <w:sz w:val="18"/>
                <w:szCs w:val="18"/>
              </w:rPr>
              <w:t>杭州万达信 息系统有限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525,546.90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-17,184,462.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-2,254,871.0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-2,182,674.9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美国万达信 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455,359.20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13,641,782.5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Times New Roman" w:hAnsi="Times New Roman" w:cs="Times New Roman" w:eastAsia="Times New Roman" w:hint="default"/>
                <w:sz w:val="18"/>
                <w:szCs w:val="18"/>
              </w:rPr>
            </w:pPr>
            <w:r>
              <w:rPr>
                <w:rFonts w:ascii="Times New Roman"/>
                <w:spacing w:val="-1"/>
                <w:sz w:val="18"/>
              </w:rPr>
              <w:t>13,459,230.1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499,195.52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-1,727,284.0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-1,379,370.0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both"/>
              <w:rPr>
                <w:rFonts w:ascii="宋体" w:hAnsi="宋体" w:cs="宋体" w:eastAsia="宋体" w:hint="default"/>
                <w:sz w:val="18"/>
                <w:szCs w:val="18"/>
              </w:rPr>
            </w:pPr>
            <w:r>
              <w:rPr>
                <w:rFonts w:ascii="宋体" w:hAnsi="宋体" w:cs="宋体" w:eastAsia="宋体" w:hint="default"/>
                <w:sz w:val="18"/>
                <w:szCs w:val="18"/>
              </w:rPr>
              <w:t>上海万达信 息系统有限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169,061,967.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153,231,662.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216,725,201.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-448,068.58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2,251,697.50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深圳市万达 信息有限公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1,941,096.72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-8,204,046.2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1,589,092.23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-4,867,709.5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-4,867,575.5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56"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上海爱递吉</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供应链管理 服务有限公</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2,446,603.70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-12,396,971.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4,858,928.52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-2,229,025.7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-2,225,281.5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353"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南京爱递吉</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供应链管理 服务有限公</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1,150,000.00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2,121,525.63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-1,118,490.8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-98,765.94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-98,765.94</w:t>
            </w:r>
          </w:p>
        </w:tc>
      </w:tr>
      <w:tr>
        <w:trPr>
          <w:trHeight w:val="353"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both"/>
              <w:rPr>
                <w:rFonts w:ascii="宋体" w:hAnsi="宋体" w:cs="宋体" w:eastAsia="宋体" w:hint="default"/>
                <w:sz w:val="18"/>
                <w:szCs w:val="18"/>
              </w:rPr>
            </w:pPr>
            <w:r>
              <w:rPr>
                <w:rFonts w:ascii="宋体" w:hAnsi="宋体" w:cs="宋体" w:eastAsia="宋体" w:hint="default"/>
                <w:sz w:val="18"/>
                <w:szCs w:val="18"/>
              </w:rPr>
              <w:t>上海万达信 息服务有限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57,941,556.4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7,941,556.46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685,606.63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-4,305,787.2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-4,305,787.2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上海卫生信</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息工程技术 研究中心有</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35,000,000.0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37,619,167.6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34,823,737.7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23,584.90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-1,292,744.7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-1,292,744.7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353"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上海万达全 程健康服务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16,110,000.0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46,437,912.7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28,501,760.1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45,735,513.4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625,976.49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910,010.67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西藏万达华 波美信息技 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44,815,817.7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30,391,603.2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10,395,302.8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-13,281,281.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-13,401,281.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天津万达信 息技术有限 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5,399,396.68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5,259,839.51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-2,087,180.8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-2,087,180.8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北京万达全 城信息系统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20,016,785.4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20,016,868.9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175.78</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上海格言管 理有限公司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500,153.79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500,153.79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918.86</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四川浩特通 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56,122,500.0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1,441,940,08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242,430,245.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295,696,576.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12,023,529.3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9,539,430.49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上海华奕医 疗信息技术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1,932,500.00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3,562,898.73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1,197,886.31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7,380,022.59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488,787.14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489,966.82</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宁波金唐软 件有限公司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16,000,000.0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248,337,422.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200,581,664.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131,753,822.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44,230,483.9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48,522,096.8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上海复高计 算机科技有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计算机服务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333,916,230.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304,357,496.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194,556,221.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71,592,602.6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63,290,812.7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上海万达全 程健康门诊 部有限公司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19,382,827.3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1,897,857.94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27,610,216.1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9,890,871.88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9,893,904.53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湖南凯歌医 疗信息技术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21,303,151.6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7,347,765.50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15,219,479.2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275,456.11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461,780.74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上海市民信 箱信息服务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46,250,000.0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37,480,585.2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36,965,095.4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6,455,957.31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-3,163,240.0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443,621.10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四川万达健 康数据有限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339,440.66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339,440.66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301,886.79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193,956.49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196,157.69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宁波市万达 数据应用服 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20,154,633.8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10,086,374.2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231,132.05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-300,636.14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-300,636.14</w:t>
            </w:r>
          </w:p>
        </w:tc>
      </w:tr>
      <w:tr>
        <w:trPr>
          <w:trHeight w:val="99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万达志翔医 疗科技（北 </w:t>
            </w:r>
            <w:r>
              <w:rPr>
                <w:rFonts w:ascii="宋体" w:hAnsi="宋体" w:cs="宋体" w:eastAsia="宋体" w:hint="default"/>
                <w:spacing w:val="-14"/>
                <w:sz w:val="18"/>
                <w:szCs w:val="18"/>
              </w:rPr>
              <w:t>京）有限责任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35,638,059.3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35,289,060.2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94"/>
        <w:jc w:val="left"/>
      </w:pPr>
      <w:r>
        <w:rPr/>
        <w:t>报告期内取得和处置子公司的情况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196,157.69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-300,636.14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万达志翔医疗科技（北京）有限责任公 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0"/>
        <w:ind w:right="94"/>
        <w:jc w:val="left"/>
      </w:pPr>
      <w:r>
        <w:rPr/>
        <w:t>主要控股参股公司情况说明</w:t>
      </w:r>
    </w:p>
    <w:p>
      <w:pPr>
        <w:pStyle w:val="BodyText"/>
        <w:spacing w:line="300" w:lineRule="auto" w:before="117"/>
        <w:ind w:right="184"/>
        <w:jc w:val="left"/>
      </w:pPr>
      <w:r>
        <w:rPr/>
        <w:t>（</w:t>
      </w:r>
      <w:r>
        <w:rPr>
          <w:rFonts w:ascii="Times New Roman" w:hAnsi="Times New Roman" w:cs="Times New Roman" w:eastAsia="Times New Roman" w:hint="default"/>
        </w:rPr>
        <w:t>1</w:t>
      </w:r>
      <w:r>
        <w:rPr/>
        <w:t>）上海浦江科技投资有限公司，注册资本</w:t>
      </w:r>
      <w:r>
        <w:rPr>
          <w:rFonts w:ascii="Times New Roman" w:hAnsi="Times New Roman" w:cs="Times New Roman" w:eastAsia="Times New Roman" w:hint="default"/>
        </w:rPr>
        <w:t>2700</w:t>
      </w:r>
      <w:r>
        <w:rPr/>
        <w:t>万元，经营范围为实业投资，资产经营管理及咨询，房地产开发。本公司 合计持股比例</w:t>
      </w:r>
      <w:r>
        <w:rPr>
          <w:rFonts w:ascii="Times New Roman" w:hAnsi="Times New Roman" w:cs="Times New Roman" w:eastAsia="Times New Roman" w:hint="default"/>
        </w:rPr>
        <w:t>25.93%</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43,193,478.15</w:t>
      </w:r>
      <w:r>
        <w:rPr/>
        <w:t>元，净资产</w:t>
      </w:r>
      <w:r>
        <w:rPr>
          <w:rFonts w:ascii="Times New Roman" w:hAnsi="Times New Roman" w:cs="Times New Roman" w:eastAsia="Times New Roman" w:hint="default"/>
        </w:rPr>
        <w:t>43,193,478.15</w:t>
      </w:r>
      <w:r>
        <w:rPr/>
        <w:t>元</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2,402,252.59</w:t>
      </w:r>
      <w:r>
        <w:rPr/>
        <w:t>元。</w:t>
      </w:r>
    </w:p>
    <w:p>
      <w:pPr>
        <w:pStyle w:val="BodyText"/>
        <w:spacing w:line="300" w:lineRule="auto" w:before="13"/>
        <w:ind w:right="191"/>
        <w:jc w:val="both"/>
      </w:pPr>
      <w:r>
        <w:rPr>
          <w:spacing w:val="-1"/>
        </w:rPr>
        <w:t>（</w:t>
      </w:r>
      <w:r>
        <w:rPr>
          <w:rFonts w:ascii="Times New Roman" w:hAnsi="Times New Roman" w:cs="Times New Roman" w:eastAsia="Times New Roman" w:hint="default"/>
          <w:spacing w:val="-1"/>
        </w:rPr>
        <w:t>2</w:t>
      </w:r>
      <w:r>
        <w:rPr>
          <w:spacing w:val="-1"/>
        </w:rPr>
        <w:t>）上海昕鼎网络科技有限公司，注册资本</w:t>
      </w:r>
      <w:r>
        <w:rPr>
          <w:rFonts w:ascii="Times New Roman" w:hAnsi="Times New Roman" w:cs="Times New Roman" w:eastAsia="Times New Roman" w:hint="default"/>
          <w:spacing w:val="-1"/>
        </w:rPr>
        <w:t>3462.12</w:t>
      </w:r>
      <w:r>
        <w:rPr>
          <w:spacing w:val="-1"/>
        </w:rPr>
        <w:t>万元，经营范围包括从事网络科技，计算机软件领域内的技术开发，技</w:t>
      </w:r>
      <w:r>
        <w:rPr>
          <w:spacing w:val="-77"/>
        </w:rPr>
        <w:t> </w:t>
      </w:r>
      <w:r>
        <w:rPr>
          <w:spacing w:val="-77"/>
        </w:rPr>
      </w:r>
      <w:r>
        <w:rPr/>
        <w:t>术服务，技术转让和技术培训，展览展示服务，会务服务，票务代理，通信设备（除地面卫星接收装置）</w:t>
      </w:r>
      <w:r>
        <w:rPr>
          <w:rFonts w:ascii="Times New Roman" w:hAnsi="Times New Roman" w:cs="Times New Roman" w:eastAsia="Times New Roman" w:hint="default"/>
        </w:rPr>
        <w:t>,</w:t>
      </w:r>
      <w:r>
        <w:rPr/>
        <w:t>商务咨询，投资 </w:t>
      </w:r>
      <w:r>
        <w:rPr>
          <w:spacing w:val="-3"/>
        </w:rPr>
        <w:t>咨询等。公司合计持股比例</w:t>
      </w:r>
      <w:r>
        <w:rPr>
          <w:rFonts w:ascii="Times New Roman" w:hAnsi="Times New Roman" w:cs="Times New Roman" w:eastAsia="Times New Roman" w:hint="default"/>
          <w:spacing w:val="-3"/>
        </w:rPr>
        <w:t>34.23%</w:t>
      </w:r>
      <w:r>
        <w:rPr>
          <w:spacing w:val="-3"/>
        </w:rPr>
        <w:t>，截至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日总资产</w:t>
      </w:r>
      <w:r>
        <w:rPr>
          <w:rFonts w:ascii="Times New Roman" w:hAnsi="Times New Roman" w:cs="Times New Roman" w:eastAsia="Times New Roman" w:hint="default"/>
          <w:spacing w:val="-3"/>
        </w:rPr>
        <w:t>31,916,414.82</w:t>
      </w:r>
      <w:r>
        <w:rPr>
          <w:spacing w:val="-3"/>
        </w:rPr>
        <w:t>元，净资产</w:t>
      </w:r>
      <w:r>
        <w:rPr>
          <w:rFonts w:ascii="Times New Roman" w:hAnsi="Times New Roman" w:cs="Times New Roman" w:eastAsia="Times New Roman" w:hint="default"/>
          <w:spacing w:val="-3"/>
        </w:rPr>
        <w:t>29,243,549.59</w:t>
      </w:r>
      <w:r>
        <w:rPr>
          <w:spacing w:val="-3"/>
        </w:rPr>
        <w:t>元，净利润</w:t>
      </w:r>
      <w:r>
        <w:rPr>
          <w:rFonts w:ascii="Times New Roman" w:hAnsi="Times New Roman" w:cs="Times New Roman" w:eastAsia="Times New Roman" w:hint="default"/>
          <w:spacing w:val="-3"/>
        </w:rPr>
        <w:t>-705,750.98</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元。</w:t>
      </w:r>
    </w:p>
    <w:p>
      <w:pPr>
        <w:pStyle w:val="BodyText"/>
        <w:spacing w:line="307" w:lineRule="auto" w:before="31"/>
        <w:ind w:right="111"/>
        <w:jc w:val="left"/>
      </w:pPr>
      <w:r>
        <w:rPr/>
        <w:t>（</w:t>
      </w:r>
      <w:r>
        <w:rPr>
          <w:rFonts w:ascii="Times New Roman" w:hAnsi="Times New Roman" w:cs="Times New Roman" w:eastAsia="Times New Roman" w:hint="default"/>
        </w:rPr>
        <w:t>3</w:t>
      </w:r>
      <w:r>
        <w:rPr/>
        <w:t>）上海万达健青网络科技有限公司，注册资本</w:t>
      </w:r>
      <w:r>
        <w:rPr>
          <w:rFonts w:ascii="Times New Roman" w:hAnsi="Times New Roman" w:cs="Times New Roman" w:eastAsia="Times New Roman" w:hint="default"/>
        </w:rPr>
        <w:t>500</w:t>
      </w:r>
      <w:r>
        <w:rPr/>
        <w:t>万元，经营范围为软件开发、信息技术咨询服务、信息系统集成服务、 数据处理和存储服务与互联网信息服务；计算机及互联网信息技术转让、培训、承包、中介；社会经济咨询；互联网零售； 新兴行业中的大数据服务。本公司合计持股比例</w:t>
      </w:r>
      <w:r>
        <w:rPr>
          <w:rFonts w:ascii="Times New Roman" w:hAnsi="Times New Roman" w:cs="Times New Roman" w:eastAsia="Times New Roman" w:hint="default"/>
        </w:rPr>
        <w:t>36%</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492,450.32</w:t>
      </w:r>
      <w:r>
        <w:rPr/>
        <w:t>元，净资产</w:t>
      </w:r>
      <w:r>
        <w:rPr>
          <w:rFonts w:ascii="Times New Roman" w:hAnsi="Times New Roman" w:cs="Times New Roman" w:eastAsia="Times New Roman" w:hint="default"/>
        </w:rPr>
        <w:t>480,257.83</w:t>
      </w:r>
      <w:r>
        <w:rPr/>
        <w:t>元</w:t>
      </w:r>
      <w:r>
        <w:rPr>
          <w:rFonts w:ascii="Times New Roman" w:hAnsi="Times New Roman" w:cs="Times New Roman" w:eastAsia="Times New Roman" w:hint="default"/>
        </w:rPr>
        <w:t>,</w:t>
      </w:r>
      <w:r>
        <w:rPr/>
        <w:t>净利 润</w:t>
      </w:r>
      <w:r>
        <w:rPr>
          <w:rFonts w:ascii="Times New Roman" w:hAnsi="Times New Roman" w:cs="Times New Roman" w:eastAsia="Times New Roman" w:hint="default"/>
        </w:rPr>
        <w:t>-19,742.17</w:t>
      </w:r>
      <w:r>
        <w:rPr/>
        <w:t>元。</w:t>
      </w:r>
    </w:p>
    <w:p>
      <w:pPr>
        <w:pStyle w:val="BodyText"/>
        <w:spacing w:line="309" w:lineRule="auto" w:before="7"/>
        <w:ind w:right="101"/>
        <w:jc w:val="left"/>
      </w:pPr>
      <w:r>
        <w:rPr/>
        <w:t>（</w:t>
      </w:r>
      <w:r>
        <w:rPr>
          <w:rFonts w:ascii="Times New Roman" w:hAnsi="Times New Roman" w:cs="Times New Roman" w:eastAsia="Times New Roman" w:hint="default"/>
        </w:rPr>
        <w:t>4</w:t>
      </w:r>
      <w:r>
        <w:rPr/>
        <w:t>）上海久事智慧体育有限公司，注册资本</w:t>
      </w:r>
      <w:r>
        <w:rPr>
          <w:rFonts w:ascii="Times New Roman" w:hAnsi="Times New Roman" w:cs="Times New Roman" w:eastAsia="Times New Roman" w:hint="default"/>
        </w:rPr>
        <w:t>2000</w:t>
      </w:r>
      <w:r>
        <w:rPr/>
        <w:t>万元，经营范围为体育科技和智能化产品领域内的技术开发、技术转让、 </w:t>
      </w:r>
      <w:r>
        <w:rPr>
          <w:spacing w:val="-2"/>
        </w:rPr>
        <w:t>技术咨询、技术服务，计算机及产品、电子产品、通讯设备的销售、商务咨询、商务服务、自有设备租赁，计算机信息系统</w:t>
      </w:r>
      <w:r>
        <w:rPr>
          <w:spacing w:val="-66"/>
        </w:rPr>
        <w:t> </w:t>
      </w:r>
      <w:r>
        <w:rPr>
          <w:spacing w:val="-66"/>
        </w:rPr>
      </w:r>
      <w:r>
        <w:rPr>
          <w:spacing w:val="-2"/>
        </w:rPr>
        <w:t>集成，建筑智能化建设工程设计与施工，弱电工程，票务代理，体育赛事策划，自有房屋租赁，体育产品开发与销售，广告</w:t>
      </w:r>
      <w:r>
        <w:rPr>
          <w:spacing w:val="-64"/>
        </w:rPr>
        <w:t> </w:t>
      </w:r>
      <w:r>
        <w:rPr>
          <w:spacing w:val="-64"/>
        </w:rPr>
      </w:r>
      <w:r>
        <w:rPr>
          <w:spacing w:val="-1"/>
        </w:rPr>
        <w:t>设计、制作、发布及代理。本公司合计持股比例</w:t>
      </w:r>
      <w:r>
        <w:rPr>
          <w:rFonts w:ascii="Times New Roman" w:hAnsi="Times New Roman" w:cs="Times New Roman" w:eastAsia="Times New Roman" w:hint="default"/>
          <w:spacing w:val="-1"/>
        </w:rPr>
        <w:t>34%</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日总资产</w:t>
      </w:r>
      <w:r>
        <w:rPr>
          <w:rFonts w:ascii="Times New Roman" w:hAnsi="Times New Roman" w:cs="Times New Roman" w:eastAsia="Times New Roman" w:hint="default"/>
          <w:spacing w:val="-1"/>
        </w:rPr>
        <w:t>18,288,642.51</w:t>
      </w:r>
      <w:r>
        <w:rPr>
          <w:spacing w:val="-1"/>
        </w:rPr>
        <w:t>元，净资产</w:t>
      </w:r>
      <w:r>
        <w:rPr>
          <w:rFonts w:ascii="Times New Roman" w:hAnsi="Times New Roman" w:cs="Times New Roman" w:eastAsia="Times New Roman" w:hint="default"/>
          <w:spacing w:val="-1"/>
        </w:rPr>
        <w:t>17,889,066.62</w:t>
      </w:r>
      <w:r>
        <w:rPr>
          <w:spacing w:val="-1"/>
        </w:rPr>
        <w:t>元，</w:t>
      </w:r>
      <w:r>
        <w:rPr>
          <w:spacing w:val="-85"/>
        </w:rPr>
        <w:t> </w:t>
      </w:r>
      <w:r>
        <w:rPr/>
        <w:t>净利润</w:t>
      </w:r>
      <w:r>
        <w:rPr>
          <w:rFonts w:ascii="Times New Roman" w:hAnsi="Times New Roman" w:cs="Times New Roman" w:eastAsia="Times New Roman" w:hint="default"/>
        </w:rPr>
        <w:t>-1,790,933.38</w:t>
      </w:r>
      <w:r>
        <w:rPr/>
        <w:t>元。</w:t>
      </w:r>
    </w:p>
    <w:p>
      <w:pPr>
        <w:pStyle w:val="BodyText"/>
        <w:spacing w:line="309" w:lineRule="auto" w:before="5"/>
        <w:ind w:right="192"/>
        <w:jc w:val="both"/>
      </w:pPr>
      <w:r>
        <w:rPr>
          <w:spacing w:val="-2"/>
        </w:rPr>
        <w:t>（</w:t>
      </w:r>
      <w:r>
        <w:rPr>
          <w:rFonts w:ascii="Times New Roman" w:hAnsi="Times New Roman" w:cs="Times New Roman" w:eastAsia="Times New Roman" w:hint="default"/>
          <w:spacing w:val="-2"/>
        </w:rPr>
        <w:t>5</w:t>
      </w:r>
      <w:r>
        <w:rPr>
          <w:spacing w:val="-2"/>
        </w:rPr>
        <w:t>）上海达保贵生信息科技股份有限公司，注册资本</w:t>
      </w:r>
      <w:r>
        <w:rPr>
          <w:rFonts w:ascii="Times New Roman" w:hAnsi="Times New Roman" w:cs="Times New Roman" w:eastAsia="Times New Roman" w:hint="default"/>
          <w:spacing w:val="-2"/>
        </w:rPr>
        <w:t>10000</w:t>
      </w:r>
      <w:r>
        <w:rPr>
          <w:spacing w:val="-2"/>
        </w:rPr>
        <w:t>万元，经营范围为从事信息科技、软件科技、数据科技、计算机</w:t>
      </w:r>
      <w:r>
        <w:rPr>
          <w:spacing w:val="-63"/>
        </w:rPr>
        <w:t> </w:t>
      </w:r>
      <w:r>
        <w:rPr>
          <w:spacing w:val="-63"/>
        </w:rPr>
      </w:r>
      <w:r>
        <w:rPr>
          <w:spacing w:val="-2"/>
        </w:rPr>
        <w:t>及互联网科技领域内的技术开发、技术转让、技术咨询、技术服务，数据处理，数据存储，经济信息咨询。本公司合计持股</w:t>
      </w:r>
      <w:r>
        <w:rPr>
          <w:spacing w:val="-64"/>
        </w:rPr>
        <w:t> </w:t>
      </w:r>
      <w:r>
        <w:rPr>
          <w:spacing w:val="-64"/>
        </w:rPr>
      </w:r>
      <w:r>
        <w:rPr/>
        <w:t>比例</w:t>
      </w:r>
      <w:r>
        <w:rPr>
          <w:rFonts w:ascii="Times New Roman" w:hAnsi="Times New Roman" w:cs="Times New Roman" w:eastAsia="Times New Roman" w:hint="default"/>
        </w:rPr>
        <w:t>40%</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33,411,370.22</w:t>
      </w:r>
      <w:r>
        <w:rPr/>
        <w:t>元，净资产</w:t>
      </w:r>
      <w:r>
        <w:rPr>
          <w:rFonts w:ascii="Times New Roman" w:hAnsi="Times New Roman" w:cs="Times New Roman" w:eastAsia="Times New Roman" w:hint="default"/>
        </w:rPr>
        <w:t>18,044,914.74</w:t>
      </w:r>
      <w:r>
        <w:rPr/>
        <w:t>元，净利润</w:t>
      </w:r>
      <w:r>
        <w:rPr>
          <w:rFonts w:ascii="Times New Roman" w:hAnsi="Times New Roman" w:cs="Times New Roman" w:eastAsia="Times New Roman" w:hint="default"/>
        </w:rPr>
        <w:t>-4,195,085.26</w:t>
      </w:r>
      <w:r>
        <w:rPr/>
        <w:t>元。</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201" w:firstLine="451"/>
        <w:jc w:val="both"/>
      </w:pPr>
      <w:r>
        <w:rPr/>
        <w:t>公司致力于成为世界一流的智慧城市领军企业，通过持续创新，把最新科技和城市各领域业务深度融合，赋能市民、 企业和政府，解决世界级的城市管理与服务的难题，提升市民获得感。</w:t>
      </w:r>
    </w:p>
    <w:p>
      <w:pPr>
        <w:pStyle w:val="BodyText"/>
        <w:spacing w:line="312" w:lineRule="auto" w:before="19"/>
        <w:ind w:right="192" w:firstLine="451"/>
        <w:jc w:val="both"/>
      </w:pPr>
      <w:r>
        <w:rPr/>
        <w:t>公司未来发展的关键是</w:t>
      </w:r>
      <w:r>
        <w:rPr>
          <w:rFonts w:ascii="Times New Roman" w:hAnsi="Times New Roman" w:cs="Times New Roman" w:eastAsia="Times New Roman" w:hint="default"/>
        </w:rPr>
        <w:t>“</w:t>
      </w:r>
      <w:r>
        <w:rPr/>
        <w:t>连接、融合、智能</w:t>
      </w:r>
      <w:r>
        <w:rPr>
          <w:rFonts w:ascii="Times New Roman" w:hAnsi="Times New Roman" w:cs="Times New Roman" w:eastAsia="Times New Roman" w:hint="default"/>
        </w:rPr>
        <w:t>”</w:t>
      </w:r>
      <w:r>
        <w:rPr/>
        <w:t>。公司将加强智慧城市整体解决方案提供和公共服务平台运营能力，通过 </w:t>
      </w:r>
      <w:r>
        <w:rPr>
          <w:spacing w:val="-2"/>
        </w:rPr>
        <w:t>智慧民生、智慧政府、智慧经济和城市智能运行相关领域的系统建设，以及市民云、企业云等城市公共服务平台的运营，把</w:t>
      </w:r>
      <w:r>
        <w:rPr>
          <w:spacing w:val="-65"/>
        </w:rPr>
        <w:t> </w:t>
      </w:r>
      <w:r>
        <w:rPr>
          <w:spacing w:val="-65"/>
        </w:rPr>
      </w:r>
      <w:r>
        <w:rPr>
          <w:spacing w:val="-2"/>
        </w:rPr>
        <w:t>各领域的系统连接起来，通过数据融合、应用融合，提供更智能化的服务。公司将在继续做精信息化项目的基础上，推进公</w:t>
      </w:r>
      <w:r>
        <w:rPr>
          <w:spacing w:val="-65"/>
        </w:rPr>
        <w:t> </w:t>
      </w:r>
      <w:r>
        <w:rPr>
          <w:spacing w:val="-65"/>
        </w:rPr>
      </w:r>
      <w:r>
        <w:rPr/>
        <w:t>共服务的社会化运作，通过与政府联合运营智慧城市平台，提升公共服务效能，并获得可持续的运营服务收入。</w:t>
      </w:r>
    </w:p>
    <w:p>
      <w:pPr>
        <w:pStyle w:val="BodyText"/>
        <w:spacing w:line="240" w:lineRule="auto" w:before="22"/>
        <w:ind w:left="472" w:right="94"/>
        <w:jc w:val="left"/>
      </w:pPr>
      <w:r>
        <w:rPr/>
        <w:t>在国家建设智慧城市、智慧社会的过程中，公司在城市关键领域的大系统、大平台的建设和运营将获得高速发展。</w:t>
      </w:r>
    </w:p>
    <w:p>
      <w:pPr>
        <w:spacing w:after="0" w:line="240" w:lineRule="auto"/>
        <w:jc w:val="left"/>
        <w:sectPr>
          <w:footerReference w:type="default" r:id="rId15"/>
          <w:pgSz w:w="11910" w:h="16840"/>
          <w:pgMar w:footer="978" w:header="746" w:top="1060" w:bottom="1160" w:left="1020" w:right="940"/>
          <w:pgNumType w:start="30"/>
        </w:sectPr>
      </w:pPr>
    </w:p>
    <w:p>
      <w:pPr>
        <w:spacing w:line="240" w:lineRule="auto" w:before="12"/>
        <w:rPr>
          <w:rFonts w:ascii="宋体" w:hAnsi="宋体" w:cs="宋体" w:eastAsia="宋体" w:hint="default"/>
          <w:sz w:val="25"/>
          <w:szCs w:val="25"/>
        </w:rPr>
      </w:pPr>
    </w:p>
    <w:p>
      <w:pPr>
        <w:pStyle w:val="BodyText"/>
        <w:spacing w:line="240" w:lineRule="auto" w:before="44"/>
        <w:ind w:right="140"/>
        <w:jc w:val="left"/>
      </w:pPr>
      <w:r>
        <w:rPr/>
        <w:t>可能面对的风险</w:t>
      </w:r>
    </w:p>
    <w:p>
      <w:pPr>
        <w:pStyle w:val="BodyText"/>
        <w:spacing w:line="300" w:lineRule="auto" w:before="76"/>
        <w:ind w:left="472" w:right="140" w:hanging="360"/>
        <w:jc w:val="left"/>
      </w:pPr>
      <w:r>
        <w:rPr>
          <w:rFonts w:ascii="Times New Roman" w:hAnsi="Times New Roman" w:cs="Times New Roman" w:eastAsia="Times New Roman" w:hint="default"/>
        </w:rPr>
        <w:t>1</w:t>
      </w:r>
      <w:r>
        <w:rPr/>
        <w:t>、行业政策风险 </w:t>
      </w:r>
      <w:r>
        <w:rPr>
          <w:spacing w:val="-1"/>
        </w:rPr>
        <w:t>近年来，国家大力推动互联网</w:t>
      </w:r>
      <w:r>
        <w:rPr>
          <w:rFonts w:ascii="Times New Roman" w:hAnsi="Times New Roman" w:cs="Times New Roman" w:eastAsia="Times New Roman" w:hint="default"/>
          <w:spacing w:val="-1"/>
        </w:rPr>
        <w:t>+</w:t>
      </w:r>
      <w:r>
        <w:rPr>
          <w:spacing w:val="-1"/>
        </w:rPr>
        <w:t>战略，相关政府部门先后出台多项配套政策</w:t>
      </w:r>
      <w:r>
        <w:rPr>
          <w:rFonts w:ascii="Times New Roman" w:hAnsi="Times New Roman" w:cs="Times New Roman" w:eastAsia="Times New Roman" w:hint="default"/>
          <w:spacing w:val="-1"/>
        </w:rPr>
        <w:t>,</w:t>
      </w:r>
      <w:r>
        <w:rPr>
          <w:spacing w:val="-1"/>
        </w:rPr>
        <w:t>为行业发展提供强有力的政策支持。但随着</w:t>
      </w:r>
    </w:p>
    <w:p>
      <w:pPr>
        <w:pStyle w:val="BodyText"/>
        <w:spacing w:line="316" w:lineRule="auto" w:before="13"/>
        <w:ind w:left="472" w:right="140" w:hanging="360"/>
        <w:jc w:val="left"/>
      </w:pPr>
      <w:r>
        <w:rPr/>
        <w:t>行业的发展，国家政策存在发生变化的风险。 </w:t>
      </w:r>
      <w:r>
        <w:rPr>
          <w:spacing w:val="-2"/>
        </w:rPr>
        <w:t>公司将紧抓市场机遇，及时把握政策动向，严格依照国家有关法律法规经营，并持续提升在技术、知识产权、质量、管</w:t>
      </w:r>
    </w:p>
    <w:p>
      <w:pPr>
        <w:pStyle w:val="BodyText"/>
        <w:spacing w:line="240" w:lineRule="auto" w:before="19"/>
        <w:ind w:right="140"/>
        <w:jc w:val="left"/>
      </w:pPr>
      <w:r>
        <w:rPr/>
        <w:t>理等各方面的运营水平，提高盈利能力</w:t>
      </w:r>
      <w:r>
        <w:rPr>
          <w:rFonts w:ascii="Times New Roman" w:hAnsi="Times New Roman" w:cs="Times New Roman" w:eastAsia="Times New Roman" w:hint="default"/>
        </w:rPr>
        <w:t>,</w:t>
      </w:r>
      <w:r>
        <w:rPr/>
        <w:t>避免或减少政策变化带来的风险。</w:t>
      </w:r>
    </w:p>
    <w:p>
      <w:pPr>
        <w:pStyle w:val="BodyText"/>
        <w:spacing w:line="300" w:lineRule="auto" w:before="63"/>
        <w:ind w:left="472" w:right="87" w:hanging="360"/>
        <w:jc w:val="left"/>
      </w:pPr>
      <w:r>
        <w:rPr>
          <w:rFonts w:ascii="Times New Roman" w:hAnsi="Times New Roman" w:cs="Times New Roman" w:eastAsia="Times New Roman" w:hint="default"/>
        </w:rPr>
        <w:t>2</w:t>
      </w:r>
      <w:r>
        <w:rPr/>
        <w:t>、市场竞争风险 信息技术的快速发展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领域及智慧城市建设需求持续旺盛，相关市场规模不断扩大。在市场前景看好的情况下，</w:t>
      </w:r>
    </w:p>
    <w:p>
      <w:pPr>
        <w:pStyle w:val="BodyText"/>
        <w:spacing w:line="316" w:lineRule="auto" w:before="13"/>
        <w:ind w:left="472" w:right="140" w:hanging="360"/>
        <w:jc w:val="left"/>
      </w:pPr>
      <w:r>
        <w:rPr/>
        <w:t>市场参与者也不断增多，并纷纷加大技术研发及市场开拓的投入，市场竞争日趋激烈。 </w:t>
      </w:r>
      <w:r>
        <w:rPr>
          <w:spacing w:val="-2"/>
        </w:rPr>
        <w:t>公司所处的智慧城市领域具有广阔的发展空间，公司将充分发挥行业和技术优势，坚持创新驱动转型，大力发展在线服</w:t>
      </w:r>
    </w:p>
    <w:p>
      <w:pPr>
        <w:pStyle w:val="BodyText"/>
        <w:spacing w:line="240" w:lineRule="auto" w:before="19"/>
        <w:ind w:right="140"/>
        <w:jc w:val="left"/>
      </w:pPr>
      <w:r>
        <w:rPr/>
        <w:t>务，积极开拓城市公共事业实体服务，为用户提供线上线下全程闭环服务。</w:t>
      </w:r>
    </w:p>
    <w:p>
      <w:pPr>
        <w:pStyle w:val="BodyText"/>
        <w:spacing w:line="240" w:lineRule="auto" w:before="76"/>
        <w:ind w:right="140"/>
        <w:jc w:val="left"/>
      </w:pPr>
      <w:r>
        <w:rPr>
          <w:rFonts w:ascii="Times New Roman" w:hAnsi="Times New Roman" w:cs="Times New Roman" w:eastAsia="Times New Roman" w:hint="default"/>
        </w:rPr>
        <w:t>3</w:t>
      </w:r>
      <w:r>
        <w:rPr/>
        <w:t>、技术风险</w:t>
      </w:r>
    </w:p>
    <w:p>
      <w:pPr>
        <w:pStyle w:val="BodyText"/>
        <w:spacing w:line="316" w:lineRule="auto" w:before="63"/>
        <w:ind w:right="152" w:firstLine="360"/>
        <w:jc w:val="both"/>
      </w:pPr>
      <w:r>
        <w:rPr>
          <w:spacing w:val="-2"/>
        </w:rPr>
        <w:t>经过多年的技术积累和创新，公司拥有众多核心软件产品和行业应用解决方案。目前移动互联网进入行业应用为主的高</w:t>
      </w:r>
      <w:r>
        <w:rPr/>
        <w:t> 速发展期，相关技术更新和换代速度快，各行业应用对技术的要求也越来越高。</w:t>
      </w:r>
    </w:p>
    <w:p>
      <w:pPr>
        <w:pStyle w:val="BodyText"/>
        <w:spacing w:line="300" w:lineRule="auto" w:before="19"/>
        <w:ind w:right="251" w:firstLine="360"/>
        <w:jc w:val="both"/>
      </w:pPr>
      <w:r>
        <w:rPr/>
        <w:t>公司在持续加大技术研发投入的同时</w:t>
      </w:r>
      <w:r>
        <w:rPr>
          <w:rFonts w:ascii="Times New Roman" w:hAnsi="Times New Roman" w:cs="Times New Roman" w:eastAsia="Times New Roman" w:hint="default"/>
        </w:rPr>
        <w:t>,</w:t>
      </w:r>
      <w:r>
        <w:rPr/>
        <w:t>将紧跟行业发展趋势</w:t>
      </w:r>
      <w:r>
        <w:rPr>
          <w:rFonts w:ascii="Times New Roman" w:hAnsi="Times New Roman" w:cs="Times New Roman" w:eastAsia="Times New Roman" w:hint="default"/>
        </w:rPr>
        <w:t>,</w:t>
      </w:r>
      <w:r>
        <w:rPr/>
        <w:t>不断提升技术管理水平</w:t>
      </w:r>
      <w:r>
        <w:rPr>
          <w:rFonts w:ascii="Times New Roman" w:hAnsi="Times New Roman" w:cs="Times New Roman" w:eastAsia="Times New Roman" w:hint="default"/>
        </w:rPr>
        <w:t>,</w:t>
      </w:r>
      <w:r>
        <w:rPr/>
        <w:t>把握产品和技术研发方向</w:t>
      </w:r>
      <w:r>
        <w:rPr>
          <w:rFonts w:ascii="Times New Roman" w:hAnsi="Times New Roman" w:cs="Times New Roman" w:eastAsia="Times New Roman" w:hint="default"/>
        </w:rPr>
        <w:t>,</w:t>
      </w:r>
      <w:r>
        <w:rPr/>
        <w:t>技术研发 面向市场</w:t>
      </w:r>
      <w:r>
        <w:rPr>
          <w:rFonts w:ascii="Times New Roman" w:hAnsi="Times New Roman" w:cs="Times New Roman" w:eastAsia="Times New Roman" w:hint="default"/>
        </w:rPr>
        <w:t>,</w:t>
      </w:r>
      <w:r>
        <w:rPr/>
        <w:t>及时根据市场变化和客户需求推出新产品和解决方案。</w:t>
      </w:r>
    </w:p>
    <w:p>
      <w:pPr>
        <w:pStyle w:val="BodyText"/>
        <w:spacing w:line="240" w:lineRule="auto" w:before="13"/>
        <w:ind w:right="140"/>
        <w:jc w:val="left"/>
      </w:pPr>
      <w:r>
        <w:rPr>
          <w:rFonts w:ascii="Times New Roman" w:hAnsi="Times New Roman" w:cs="Times New Roman" w:eastAsia="Times New Roman" w:hint="default"/>
        </w:rPr>
        <w:t>4</w:t>
      </w:r>
      <w:r>
        <w:rPr/>
        <w:t>、管理风险</w:t>
      </w:r>
    </w:p>
    <w:p>
      <w:pPr>
        <w:pStyle w:val="BodyText"/>
        <w:spacing w:line="309" w:lineRule="auto" w:before="63"/>
        <w:ind w:right="152" w:firstLine="360"/>
        <w:jc w:val="both"/>
      </w:pPr>
      <w:r>
        <w:rPr>
          <w:spacing w:val="-2"/>
        </w:rPr>
        <w:t>在多年的管理经验累积和治理实践中，公司形成较为健全的公司治理机制，并在实际执行中运作良好。但随着业务规模</w:t>
      </w:r>
      <w:r>
        <w:rPr/>
        <w:t> 的持续扩大</w:t>
      </w:r>
      <w:r>
        <w:rPr>
          <w:rFonts w:ascii="Times New Roman" w:hAnsi="Times New Roman" w:cs="Times New Roman" w:eastAsia="Times New Roman" w:hint="default"/>
        </w:rPr>
        <w:t>,</w:t>
      </w:r>
      <w:r>
        <w:rPr/>
        <w:t>兼并收购的步伐加大，公司组织结构和管理体系日趋复杂化，企业经营决策、风险控制难度不断加大，对管理 团队的管理水平及驾驭经营风险的能力带来一定程度的挑战。</w:t>
      </w:r>
    </w:p>
    <w:p>
      <w:pPr>
        <w:pStyle w:val="BodyText"/>
        <w:spacing w:line="316" w:lineRule="auto" w:before="24"/>
        <w:ind w:right="152" w:firstLine="360"/>
        <w:jc w:val="both"/>
      </w:pPr>
      <w:r>
        <w:rPr>
          <w:spacing w:val="-2"/>
        </w:rPr>
        <w:t>公司将围绕发展战略，根据业务发展需求不断优化公司组织架构，提升组织效率，持续推进公司管理体系向标准化、规</w:t>
      </w:r>
      <w:r>
        <w:rPr/>
        <w:t> 范化、科学化的方向发展，进一步提高公司的治理水平，适应快速发展的需要。</w:t>
      </w:r>
    </w:p>
    <w:p>
      <w:pPr>
        <w:spacing w:line="240" w:lineRule="auto" w:before="9"/>
        <w:rPr>
          <w:rFonts w:ascii="宋体" w:hAnsi="宋体" w:cs="宋体" w:eastAsia="宋体" w:hint="default"/>
          <w:sz w:val="20"/>
          <w:szCs w:val="20"/>
        </w:rPr>
      </w:pPr>
    </w:p>
    <w:p>
      <w:pPr>
        <w:pStyle w:val="Heading2"/>
        <w:spacing w:line="240" w:lineRule="auto"/>
        <w:ind w:right="140"/>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02"/>
              <w:jc w:val="righ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网上业绩说明会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在线投资者</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69"/>
              <w:jc w:val="right"/>
              <w:rPr>
                <w:rFonts w:ascii="Times New Roman" w:hAnsi="Times New Roman" w:cs="Times New Roman" w:eastAsia="Times New Roman" w:hint="default"/>
                <w:sz w:val="18"/>
                <w:szCs w:val="18"/>
              </w:rPr>
            </w:pPr>
            <w:hyperlink r:id="rId16">
              <w:r>
                <w:rPr>
                  <w:rFonts w:ascii="Times New Roman"/>
                  <w:spacing w:val="-1"/>
                  <w:sz w:val="18"/>
                </w:rPr>
                <w:t>http://rs.p5w.net/c/300168.shtml</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可转债网上路演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在线投资者</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69"/>
              <w:jc w:val="right"/>
              <w:rPr>
                <w:rFonts w:ascii="Times New Roman" w:hAnsi="Times New Roman" w:cs="Times New Roman" w:eastAsia="Times New Roman" w:hint="default"/>
                <w:sz w:val="18"/>
                <w:szCs w:val="18"/>
              </w:rPr>
            </w:pPr>
            <w:hyperlink r:id="rId16">
              <w:r>
                <w:rPr>
                  <w:rFonts w:ascii="Times New Roman"/>
                  <w:spacing w:val="-1"/>
                  <w:sz w:val="18"/>
                </w:rPr>
                <w:t>http://rs.p5w.net/c/300168.shtml</w:t>
              </w:r>
            </w:hyperlink>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105"/>
        <w:jc w:val="center"/>
        <w:rPr>
          <w:b w:val="0"/>
          <w:bCs w:val="0"/>
        </w:rPr>
      </w:pPr>
      <w:bookmarkStart w:name="_bookmark3" w:id="4"/>
      <w:bookmarkEnd w:id="4"/>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日，公司第六届董事会</w:t>
      </w:r>
      <w:r>
        <w:rPr>
          <w:rFonts w:ascii="Times New Roman" w:hAnsi="Times New Roman" w:cs="Times New Roman" w:eastAsia="Times New Roman" w:hint="default"/>
        </w:rPr>
        <w:t>2017</w:t>
      </w:r>
      <w:r>
        <w:rPr/>
        <w:t>年第二次临时会议审议通过了</w:t>
      </w:r>
      <w:r>
        <w:rPr>
          <w:rFonts w:ascii="Times New Roman" w:hAnsi="Times New Roman" w:cs="Times New Roman" w:eastAsia="Times New Roman" w:hint="default"/>
        </w:rPr>
        <w:t>2016</w:t>
      </w:r>
      <w:r>
        <w:rPr/>
        <w:t>年度公司利润分配预案：以公司现有总股本</w:t>
      </w:r>
    </w:p>
    <w:p>
      <w:pPr>
        <w:pStyle w:val="BodyText"/>
        <w:spacing w:line="300" w:lineRule="auto" w:before="63"/>
        <w:ind w:right="149"/>
        <w:jc w:val="left"/>
      </w:pPr>
      <w:r>
        <w:rPr>
          <w:rFonts w:ascii="Times New Roman" w:hAnsi="Times New Roman" w:cs="Times New Roman" w:eastAsia="Times New Roman" w:hint="default"/>
        </w:rPr>
        <w:t>1,031,082,642</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0.30</w:t>
      </w:r>
      <w:r>
        <w:rPr/>
        <w:t>元（含税），共计派发现金红利</w:t>
      </w:r>
      <w:r>
        <w:rPr>
          <w:rFonts w:ascii="Times New Roman" w:hAnsi="Times New Roman" w:cs="Times New Roman" w:eastAsia="Times New Roman" w:hint="default"/>
        </w:rPr>
        <w:t>30,932,479.26</w:t>
      </w:r>
      <w:r>
        <w:rPr/>
        <w:t>元（含 税）。本年度不进行资本公积金转增股本。该利润分配方案经公司股东大会审议通过已实施完毕。</w:t>
      </w: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1"/>
        <w:ind w:right="0"/>
        <w:jc w:val="left"/>
      </w:pPr>
      <w:r>
        <w:rPr/>
        <w:t>公司报告期利润分配预案及资本公积金转增股本预案与公司章程和分红管理办法等的相关规定一致</w:t>
      </w:r>
    </w:p>
    <w:p>
      <w:pPr>
        <w:pStyle w:val="BodyText"/>
        <w:spacing w:line="348" w:lineRule="auto" w:before="117"/>
        <w:ind w:right="3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1,031,082,642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39,181,140.40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782,445,648.76</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日召开的第六届董事会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年第七次临时会议决议，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年度公司利润分配预案：以公司现有总</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41"/>
                <w:sz w:val="18"/>
                <w:szCs w:val="18"/>
              </w:rPr>
              <w:t>，</w:t>
            </w:r>
            <w:r>
              <w:rPr>
                <w:rFonts w:ascii="宋体" w:hAnsi="宋体" w:cs="宋体" w:eastAsia="宋体" w:hint="default"/>
                <w:sz w:val="18"/>
                <w:szCs w:val="18"/>
              </w:rPr>
              <w:t>向全体股东按每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39"/>
                <w:sz w:val="18"/>
                <w:szCs w:val="18"/>
              </w:rPr>
              <w:t>元</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共计派发现金红利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。本年度不进行资本公积金转增股本。该利润分配预案尚需提交公司股东大会审议。</w:t>
            </w:r>
          </w:p>
        </w:tc>
      </w:tr>
    </w:tbl>
    <w:p>
      <w:pPr>
        <w:pStyle w:val="BodyText"/>
        <w:spacing w:line="240" w:lineRule="auto" w:before="49"/>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w:t>
      </w:r>
      <w:r>
        <w:rPr>
          <w:spacing w:val="-89"/>
        </w:rPr>
        <w:t>）</w:t>
      </w:r>
      <w:r>
        <w:rPr/>
        <w:t>、资本公积金转增股本方案（预案）情况</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140"/>
        <w:jc w:val="left"/>
      </w:pP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2016</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25</w:t>
      </w:r>
      <w:r>
        <w:rPr>
          <w:spacing w:val="7"/>
        </w:rPr>
        <w:t>日，公司第五届董事会</w:t>
      </w:r>
      <w:r>
        <w:rPr>
          <w:rFonts w:ascii="Times New Roman" w:hAnsi="Times New Roman" w:cs="Times New Roman" w:eastAsia="Times New Roman" w:hint="default"/>
          <w:spacing w:val="7"/>
        </w:rPr>
        <w:t>2016</w:t>
      </w:r>
      <w:r>
        <w:rPr>
          <w:spacing w:val="7"/>
        </w:rPr>
        <w:t>年第三次临时会议决议，</w:t>
      </w:r>
      <w:r>
        <w:rPr>
          <w:rFonts w:ascii="Times New Roman" w:hAnsi="Times New Roman" w:cs="Times New Roman" w:eastAsia="Times New Roman" w:hint="default"/>
          <w:spacing w:val="7"/>
        </w:rPr>
        <w:t>2015</w:t>
      </w:r>
      <w:r>
        <w:rPr>
          <w:spacing w:val="7"/>
        </w:rPr>
        <w:t>年度公司利润分配预案：以公司现有总股本</w:t>
      </w:r>
    </w:p>
    <w:p>
      <w:pPr>
        <w:pStyle w:val="BodyText"/>
        <w:spacing w:line="300" w:lineRule="auto" w:before="63"/>
        <w:ind w:right="140"/>
        <w:jc w:val="left"/>
      </w:pPr>
      <w:r>
        <w:rPr>
          <w:rFonts w:ascii="Times New Roman" w:hAnsi="Times New Roman" w:cs="Times New Roman" w:eastAsia="Times New Roman" w:hint="default"/>
        </w:rPr>
        <w:t>1,023,267,842</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0.70</w:t>
      </w:r>
      <w:r>
        <w:rPr/>
        <w:t>元（含税），共计派发现金红利</w:t>
      </w:r>
      <w:r>
        <w:rPr>
          <w:rFonts w:ascii="Times New Roman" w:hAnsi="Times New Roman" w:cs="Times New Roman" w:eastAsia="Times New Roman" w:hint="default"/>
        </w:rPr>
        <w:t>71,628,748.94</w:t>
      </w:r>
      <w:r>
        <w:rPr/>
        <w:t>元（含</w:t>
      </w:r>
      <w:r>
        <w:rPr>
          <w:spacing w:val="-60"/>
        </w:rPr>
        <w:t> </w:t>
      </w:r>
      <w:r>
        <w:rPr>
          <w:spacing w:val="-60"/>
        </w:rPr>
      </w:r>
      <w:r>
        <w:rPr/>
        <w:t>税）。本年度不进行资本公积金转增股本。</w:t>
      </w:r>
    </w:p>
    <w:p>
      <w:pPr>
        <w:pStyle w:val="BodyText"/>
        <w:spacing w:line="240" w:lineRule="auto" w:before="70"/>
        <w:ind w:right="140"/>
        <w:jc w:val="left"/>
      </w:pP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24</w:t>
      </w:r>
      <w:r>
        <w:rPr>
          <w:spacing w:val="7"/>
        </w:rPr>
        <w:t>日，公司第六届董事会</w:t>
      </w:r>
      <w:r>
        <w:rPr>
          <w:rFonts w:ascii="Times New Roman" w:hAnsi="Times New Roman" w:cs="Times New Roman" w:eastAsia="Times New Roman" w:hint="default"/>
          <w:spacing w:val="7"/>
        </w:rPr>
        <w:t>2017</w:t>
      </w:r>
      <w:r>
        <w:rPr>
          <w:spacing w:val="7"/>
        </w:rPr>
        <w:t>年第二次临时会议决议，</w:t>
      </w:r>
      <w:r>
        <w:rPr>
          <w:rFonts w:ascii="Times New Roman" w:hAnsi="Times New Roman" w:cs="Times New Roman" w:eastAsia="Times New Roman" w:hint="default"/>
          <w:spacing w:val="7"/>
        </w:rPr>
        <w:t>2016</w:t>
      </w:r>
      <w:r>
        <w:rPr>
          <w:spacing w:val="7"/>
        </w:rPr>
        <w:t>年度公司利润分配预案：以公司现有总股本</w:t>
      </w:r>
    </w:p>
    <w:p>
      <w:pPr>
        <w:pStyle w:val="BodyText"/>
        <w:spacing w:line="300" w:lineRule="auto" w:before="63"/>
        <w:ind w:right="140"/>
        <w:jc w:val="left"/>
      </w:pPr>
      <w:r>
        <w:rPr>
          <w:rFonts w:ascii="Times New Roman" w:hAnsi="Times New Roman" w:cs="Times New Roman" w:eastAsia="Times New Roman" w:hint="default"/>
        </w:rPr>
        <w:t>1,031,082,642</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0.30</w:t>
      </w:r>
      <w:r>
        <w:rPr/>
        <w:t>元（含税），共计派发现金红利</w:t>
      </w:r>
      <w:r>
        <w:rPr>
          <w:rFonts w:ascii="Times New Roman" w:hAnsi="Times New Roman" w:cs="Times New Roman" w:eastAsia="Times New Roman" w:hint="default"/>
        </w:rPr>
        <w:t>30,932,479.26</w:t>
      </w:r>
      <w:r>
        <w:rPr/>
        <w:t>元（含</w:t>
      </w:r>
      <w:r>
        <w:rPr>
          <w:spacing w:val="-60"/>
        </w:rPr>
        <w:t> </w:t>
      </w:r>
      <w:r>
        <w:rPr>
          <w:spacing w:val="-60"/>
        </w:rPr>
      </w:r>
      <w:r>
        <w:rPr/>
        <w:t>税）。本年度不进行资本公积金转增股本。</w:t>
      </w:r>
    </w:p>
    <w:p>
      <w:pPr>
        <w:pStyle w:val="BodyText"/>
        <w:spacing w:line="240" w:lineRule="auto" w:before="72"/>
        <w:ind w:right="140"/>
        <w:jc w:val="left"/>
      </w:pPr>
      <w:r>
        <w:rPr>
          <w:rFonts w:ascii="Times New Roman" w:hAnsi="Times New Roman" w:cs="Times New Roman" w:eastAsia="Times New Roman" w:hint="default"/>
          <w:spacing w:val="7"/>
        </w:rPr>
        <w:t>3</w:t>
      </w:r>
      <w:r>
        <w:rPr>
          <w:spacing w:val="7"/>
        </w:rPr>
        <w:t>、</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19</w:t>
      </w:r>
      <w:r>
        <w:rPr>
          <w:spacing w:val="7"/>
        </w:rPr>
        <w:t>日，公司第六届董事会</w:t>
      </w:r>
      <w:r>
        <w:rPr>
          <w:rFonts w:ascii="Times New Roman" w:hAnsi="Times New Roman" w:cs="Times New Roman" w:eastAsia="Times New Roman" w:hint="default"/>
          <w:spacing w:val="7"/>
        </w:rPr>
        <w:t>2018</w:t>
      </w:r>
      <w:r>
        <w:rPr>
          <w:spacing w:val="7"/>
        </w:rPr>
        <w:t>年第七次临时会议决议，</w:t>
      </w:r>
      <w:r>
        <w:rPr>
          <w:rFonts w:ascii="Times New Roman" w:hAnsi="Times New Roman" w:cs="Times New Roman" w:eastAsia="Times New Roman" w:hint="default"/>
          <w:spacing w:val="7"/>
        </w:rPr>
        <w:t>2017</w:t>
      </w:r>
      <w:r>
        <w:rPr>
          <w:spacing w:val="7"/>
        </w:rPr>
        <w:t>年度公司利润分配预案：以公司现有总股本</w:t>
      </w:r>
    </w:p>
    <w:p>
      <w:pPr>
        <w:pStyle w:val="BodyText"/>
        <w:spacing w:line="300" w:lineRule="auto" w:before="63"/>
        <w:ind w:right="140"/>
        <w:jc w:val="left"/>
      </w:pPr>
      <w:r>
        <w:rPr>
          <w:rFonts w:ascii="Times New Roman" w:hAnsi="Times New Roman" w:cs="Times New Roman" w:eastAsia="Times New Roman" w:hint="default"/>
        </w:rPr>
        <w:t>1,031,082,642</w:t>
      </w:r>
      <w:r>
        <w:rPr/>
        <w:t>股为基数，向全体股东按每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0.38</w:t>
      </w:r>
      <w:r>
        <w:rPr/>
        <w:t>元（含税），共计派发现金红利</w:t>
      </w:r>
      <w:r>
        <w:rPr>
          <w:rFonts w:ascii="Times New Roman" w:hAnsi="Times New Roman" w:cs="Times New Roman" w:eastAsia="Times New Roman" w:hint="default"/>
        </w:rPr>
        <w:t>39,181,140.40</w:t>
      </w:r>
      <w:r>
        <w:rPr/>
        <w:t>元（含</w:t>
      </w:r>
      <w:r>
        <w:rPr>
          <w:spacing w:val="-60"/>
        </w:rPr>
        <w:t> </w:t>
      </w:r>
      <w:r>
        <w:rPr>
          <w:spacing w:val="-60"/>
        </w:rPr>
      </w:r>
      <w:r>
        <w:rPr/>
        <w:t>税）。本年度不进行资本公积金转增股本。</w:t>
      </w:r>
    </w:p>
    <w:p>
      <w:pPr>
        <w:pStyle w:val="BodyText"/>
        <w:spacing w:line="240" w:lineRule="auto" w:before="72"/>
        <w:ind w:right="140"/>
        <w:jc w:val="left"/>
      </w:pPr>
      <w:r>
        <w:rPr/>
        <w:t>公司近三年（包括本报告期）普通股现金分红情况表</w:t>
      </w:r>
    </w:p>
    <w:p>
      <w:pPr>
        <w:pStyle w:val="BodyText"/>
        <w:spacing w:line="240" w:lineRule="auto" w:before="115"/>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69"/>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613"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72" w:right="69"/>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72" w:right="70"/>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39,181,140.40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326,506,950.26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30,932,479.26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238,273,171.08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71,628,748.94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230,820,458.65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40"/>
        <w:jc w:val="left"/>
      </w:pPr>
      <w:r>
        <w:rPr/>
        <w:t>公司报告期内盈利且母公司可供普通股股东分配利润为正但未提出普通股现金红利分配预案</w:t>
      </w:r>
    </w:p>
    <w:p>
      <w:pPr>
        <w:pStyle w:val="BodyText"/>
        <w:spacing w:line="240" w:lineRule="auto" w:before="115"/>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0"/>
        <w:jc w:val="left"/>
        <w:rPr>
          <w:b w:val="0"/>
          <w:bCs w:val="0"/>
        </w:rPr>
      </w:pPr>
      <w:r>
        <w:rPr/>
        <w:t>二、承诺事项履行情况</w:t>
      </w:r>
      <w:r>
        <w:rPr>
          <w:b w:val="0"/>
          <w:bCs w:val="0"/>
        </w:rPr>
      </w:r>
    </w:p>
    <w:p>
      <w:pPr>
        <w:spacing w:line="240" w:lineRule="auto" w:before="7"/>
        <w:rPr>
          <w:rFonts w:ascii="宋体" w:hAnsi="宋体" w:cs="宋体" w:eastAsia="宋体" w:hint="default"/>
          <w:b/>
          <w:bCs/>
          <w:sz w:val="24"/>
          <w:szCs w:val="24"/>
        </w:rPr>
      </w:pPr>
    </w:p>
    <w:p>
      <w:pPr>
        <w:pStyle w:val="Heading3"/>
        <w:spacing w:line="259" w:lineRule="auto"/>
        <w:ind w:right="140"/>
        <w:jc w:val="left"/>
        <w:rPr>
          <w:b w:val="0"/>
          <w:bCs w:val="0"/>
        </w:rPr>
      </w:pP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0"/>
        <w:jc w:val="left"/>
      </w:pPr>
      <w:r>
        <w:rPr/>
        <w:pict>
          <v:shape style="position:absolute;margin-left:384pt;margin-top:37.531715pt;width:55.35pt;height:220.55pt;mso-position-horizontal-relative:page;mso-position-vertical-relative:paragraph;z-index:-118098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30"/>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ind w:left="0" w:right="0"/>
                    <w:jc w:val="left"/>
                  </w:pPr>
                  <w:r>
                    <w:rPr/>
                    <w:t>，</w:t>
                  </w:r>
                </w:p>
              </w:txbxContent>
            </v:textbox>
            <w10:wrap type="none"/>
          </v:shape>
        </w:pict>
      </w:r>
      <w:r>
        <w:rPr/>
        <w:pict>
          <v:group style="position:absolute;margin-left:390pt;margin-top:37.531715pt;width:49.35pt;height:220.65pt;mso-position-horizontal-relative:page;mso-position-vertical-relative:paragraph;z-index:-1180960" coordorigin="7800,751" coordsize="987,4413">
            <v:shape style="position:absolute;left:7800;top:751;width:987;height:4413" coordorigin="7800,751" coordsize="987,4413" path="m7800,751l8787,751,8787,5164,7800,5164,7800,751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60"/>
        <w:gridCol w:w="708"/>
        <w:gridCol w:w="993"/>
        <w:gridCol w:w="3402"/>
        <w:gridCol w:w="992"/>
        <w:gridCol w:w="904"/>
        <w:gridCol w:w="1107"/>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、公司的控股股东万</w:t>
            </w:r>
          </w:p>
        </w:tc>
        <w:tc>
          <w:tcPr>
            <w:tcW w:w="992" w:type="dxa"/>
            <w:tcBorders>
              <w:top w:val="single" w:sz="4" w:space="0" w:color="000000"/>
              <w:left w:val="single" w:sz="4" w:space="0" w:color="000000"/>
              <w:bottom w:val="nil" w:sz="6" w:space="0" w:color="auto"/>
              <w:right w:val="single" w:sz="4" w:space="0" w:color="000000"/>
            </w:tcBorders>
          </w:tcPr>
          <w:p>
            <w:pPr/>
          </w:p>
        </w:tc>
        <w:tc>
          <w:tcPr>
            <w:tcW w:w="904"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豪投资已出具</w:t>
            </w:r>
            <w:r>
              <w:rPr>
                <w:rFonts w:ascii="宋体" w:hAnsi="宋体" w:cs="宋体" w:eastAsia="宋体" w:hint="default"/>
                <w:spacing w:val="-75"/>
                <w:sz w:val="18"/>
                <w:szCs w:val="18"/>
              </w:rPr>
              <w:t>了</w:t>
            </w:r>
            <w:r>
              <w:rPr>
                <w:rFonts w:ascii="宋体" w:hAnsi="宋体" w:cs="宋体" w:eastAsia="宋体" w:hint="default"/>
                <w:sz w:val="18"/>
                <w:szCs w:val="18"/>
              </w:rPr>
              <w:t>《避免同业竞争的承诺函》</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1"/>
              <w:jc w:val="center"/>
              <w:rPr>
                <w:rFonts w:ascii="宋体" w:hAnsi="宋体" w:cs="宋体" w:eastAsia="宋体" w:hint="default"/>
                <w:sz w:val="18"/>
                <w:szCs w:val="18"/>
              </w:rPr>
            </w:pPr>
            <w:r>
              <w:rPr>
                <w:rFonts w:ascii="宋体" w:hAnsi="宋体" w:cs="宋体" w:eastAsia="宋体" w:hint="default"/>
                <w:sz w:val="18"/>
                <w:szCs w:val="18"/>
              </w:rPr>
              <w:t>承诺如下：</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本公司及由本公司控制的公司</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3"/>
              <w:jc w:val="center"/>
              <w:rPr>
                <w:rFonts w:ascii="宋体" w:hAnsi="宋体" w:cs="宋体" w:eastAsia="宋体" w:hint="default"/>
                <w:sz w:val="18"/>
                <w:szCs w:val="18"/>
              </w:rPr>
            </w:pPr>
            <w:r>
              <w:rPr>
                <w:rFonts w:ascii="宋体" w:hAnsi="宋体" w:cs="宋体" w:eastAsia="宋体" w:hint="default"/>
                <w:sz w:val="18"/>
                <w:szCs w:val="18"/>
              </w:rPr>
              <w:t>或其他经营组织目前未从事与万达信息股</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315"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1"/>
              <w:ind w:left="22" w:right="85"/>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2" w:lineRule="exact" w:before="105"/>
              <w:ind w:left="22" w:right="83"/>
              <w:jc w:val="both"/>
              <w:rPr>
                <w:rFonts w:ascii="宋体" w:hAnsi="宋体" w:cs="宋体" w:eastAsia="宋体" w:hint="default"/>
                <w:sz w:val="18"/>
                <w:szCs w:val="18"/>
              </w:rPr>
            </w:pPr>
            <w:r>
              <w:rPr>
                <w:rFonts w:ascii="宋体" w:hAnsi="宋体" w:cs="宋体" w:eastAsia="宋体" w:hint="default"/>
                <w:sz w:val="18"/>
                <w:szCs w:val="18"/>
              </w:rPr>
              <w:t>史一兵</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上海万 豪投资 有限公</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0"/>
              <w:ind w:left="22"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both"/>
              <w:rPr>
                <w:rFonts w:ascii="宋体" w:hAnsi="宋体" w:cs="宋体" w:eastAsia="宋体" w:hint="default"/>
                <w:sz w:val="18"/>
                <w:szCs w:val="18"/>
              </w:rPr>
            </w:pPr>
            <w:r>
              <w:rPr>
                <w:rFonts w:ascii="宋体" w:hAnsi="宋体" w:cs="宋体" w:eastAsia="宋体" w:hint="default"/>
                <w:sz w:val="18"/>
                <w:szCs w:val="18"/>
              </w:rPr>
              <w:t>份有限公司及万达信息股份有限公司下属 控股子公司已生产经营或将生产经营的产 品具有同业竞争或潜在同业竞争的产品的 </w:t>
            </w:r>
            <w:r>
              <w:rPr>
                <w:rFonts w:ascii="宋体" w:hAnsi="宋体" w:cs="宋体" w:eastAsia="宋体" w:hint="default"/>
                <w:spacing w:val="-4"/>
                <w:sz w:val="18"/>
                <w:szCs w:val="18"/>
              </w:rPr>
              <w:t>生产经营；将来也不从事与本公司及本公司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03"/>
              <w:jc w:val="center"/>
              <w:rPr>
                <w:rFonts w:ascii="宋体" w:hAnsi="宋体" w:cs="宋体" w:eastAsia="宋体" w:hint="default"/>
                <w:sz w:val="18"/>
                <w:szCs w:val="18"/>
              </w:rPr>
            </w:pPr>
            <w:r>
              <w:rPr>
                <w:rFonts w:ascii="宋体" w:hAnsi="宋体" w:cs="宋体" w:eastAsia="宋体" w:hint="default"/>
                <w:sz w:val="18"/>
                <w:szCs w:val="18"/>
              </w:rPr>
              <w:t>下属控股子公司已生产经营或将生产经营</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179" w:lineRule="exact"/>
              <w:ind w:right="103"/>
              <w:jc w:val="center"/>
              <w:rPr>
                <w:rFonts w:ascii="宋体" w:hAnsi="宋体" w:cs="宋体" w:eastAsia="宋体" w:hint="default"/>
                <w:sz w:val="18"/>
                <w:szCs w:val="18"/>
              </w:rPr>
            </w:pPr>
            <w:r>
              <w:rPr>
                <w:rFonts w:ascii="宋体" w:hAnsi="宋体" w:cs="宋体" w:eastAsia="宋体" w:hint="default"/>
                <w:sz w:val="18"/>
                <w:szCs w:val="18"/>
              </w:rPr>
              <w:t>的产品具有同业竞争或潜在同业竞争的产</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品的生产经营。</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、公司的实际控制人史一</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兵先生已出具</w:t>
            </w:r>
            <w:r>
              <w:rPr>
                <w:rFonts w:ascii="宋体" w:hAnsi="宋体" w:cs="宋体" w:eastAsia="宋体" w:hint="default"/>
                <w:spacing w:val="-75"/>
                <w:sz w:val="18"/>
                <w:szCs w:val="18"/>
              </w:rPr>
              <w:t>了</w:t>
            </w:r>
            <w:r>
              <w:rPr>
                <w:rFonts w:ascii="宋体" w:hAnsi="宋体" w:cs="宋体" w:eastAsia="宋体" w:hint="default"/>
                <w:sz w:val="18"/>
                <w:szCs w:val="18"/>
              </w:rPr>
              <w:t>《避免同业竞争的承诺函》</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1"/>
              <w:jc w:val="center"/>
              <w:rPr>
                <w:rFonts w:ascii="宋体" w:hAnsi="宋体" w:cs="宋体" w:eastAsia="宋体" w:hint="default"/>
                <w:sz w:val="18"/>
                <w:szCs w:val="18"/>
              </w:rPr>
            </w:pPr>
            <w:r>
              <w:rPr>
                <w:rFonts w:ascii="宋体" w:hAnsi="宋体" w:cs="宋体" w:eastAsia="宋体" w:hint="default"/>
                <w:sz w:val="18"/>
                <w:szCs w:val="18"/>
              </w:rPr>
              <w:t>承诺如下：</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本人及由本人控制的公司或其</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3"/>
              <w:jc w:val="center"/>
              <w:rPr>
                <w:rFonts w:ascii="宋体" w:hAnsi="宋体" w:cs="宋体" w:eastAsia="宋体" w:hint="default"/>
                <w:sz w:val="18"/>
                <w:szCs w:val="18"/>
              </w:rPr>
            </w:pPr>
            <w:r>
              <w:rPr>
                <w:rFonts w:ascii="宋体" w:hAnsi="宋体" w:cs="宋体" w:eastAsia="宋体" w:hint="default"/>
                <w:sz w:val="18"/>
                <w:szCs w:val="18"/>
              </w:rPr>
              <w:t>他经营组织目前未从事与万达信息股份有</w:t>
            </w:r>
          </w:p>
        </w:tc>
        <w:tc>
          <w:tcPr>
            <w:tcW w:w="992" w:type="dxa"/>
            <w:tcBorders>
              <w:top w:val="nil" w:sz="6" w:space="0" w:color="auto"/>
              <w:left w:val="single" w:sz="4" w:space="0" w:color="000000"/>
              <w:bottom w:val="single" w:sz="4" w:space="0" w:color="000000"/>
              <w:right w:val="single" w:sz="4" w:space="0" w:color="000000"/>
            </w:tcBorders>
          </w:tcPr>
          <w:p>
            <w:pPr/>
          </w:p>
        </w:tc>
        <w:tc>
          <w:tcPr>
            <w:tcW w:w="904"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980"/>
        </w:sectPr>
      </w:pPr>
    </w:p>
    <w:p>
      <w:pPr>
        <w:spacing w:line="240" w:lineRule="auto" w:before="0"/>
        <w:rPr>
          <w:rFonts w:ascii="Times New Roman" w:hAnsi="Times New Roman" w:cs="Times New Roman" w:eastAsia="Times New Roman" w:hint="default"/>
          <w:sz w:val="20"/>
          <w:szCs w:val="20"/>
        </w:rPr>
      </w:pPr>
      <w:r>
        <w:rPr/>
        <w:pict>
          <v:shape style="position:absolute;margin-left:383.759003pt;margin-top:551.900024pt;width:55.6pt;height:204.95pt;mso-position-horizontal-relative:page;mso-position-vertical-relative:page;z-index:-1180936"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390pt;margin-top:184.100021pt;width:49.35pt;height:572.85pt;mso-position-horizontal-relative:page;mso-position-vertical-relative:page;z-index:-1180912" coordorigin="7800,3682" coordsize="987,11457">
            <v:group style="position:absolute;left:7800;top:3682;width:987;height:5701" coordorigin="7800,3682" coordsize="987,5701">
              <v:shape style="position:absolute;left:7800;top:3682;width:987;height:5701" coordorigin="7800,3682" coordsize="987,5701" path="m7800,3682l8787,3682,8787,9383,7800,9383,7800,3682xe" filled="true" fillcolor="#ffffff" stroked="false">
                <v:path arrowok="t"/>
                <v:fill type="solid"/>
              </v:shape>
            </v:group>
            <v:group style="position:absolute;left:7800;top:9388;width:987;height:1645" coordorigin="7800,9388" coordsize="987,1645">
              <v:shape style="position:absolute;left:7800;top:9388;width:987;height:1645" coordorigin="7800,9388" coordsize="987,1645" path="m7800,9388l8787,9388,8787,11033,7800,11033,7800,9388xe" filled="true" fillcolor="#ffffff" stroked="false">
                <v:path arrowok="t"/>
                <v:fill type="solid"/>
              </v:shape>
            </v:group>
            <v:group style="position:absolute;left:7800;top:11038;width:987;height:4101" coordorigin="7800,11038" coordsize="987,4101">
              <v:shape style="position:absolute;left:7800;top:11038;width:987;height:4101" coordorigin="7800,11038" coordsize="987,4101" path="m7800,11038l8787,11038,8787,15139,7800,15139,7800,11038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60"/>
        <w:gridCol w:w="708"/>
        <w:gridCol w:w="993"/>
        <w:gridCol w:w="3402"/>
        <w:gridCol w:w="992"/>
        <w:gridCol w:w="904"/>
        <w:gridCol w:w="1107"/>
      </w:tblGrid>
      <w:tr>
        <w:trPr>
          <w:trHeight w:val="318"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限公司及万达信息股份有限公司下属控股</w:t>
            </w:r>
          </w:p>
        </w:tc>
        <w:tc>
          <w:tcPr>
            <w:tcW w:w="992" w:type="dxa"/>
            <w:vMerge w:val="restart"/>
            <w:tcBorders>
              <w:top w:val="single" w:sz="4" w:space="0" w:color="000000"/>
              <w:left w:val="single" w:sz="4" w:space="0" w:color="000000"/>
              <w:right w:val="single" w:sz="4" w:space="0" w:color="000000"/>
            </w:tcBorders>
          </w:tcPr>
          <w:p>
            <w:pPr/>
          </w:p>
        </w:tc>
        <w:tc>
          <w:tcPr>
            <w:tcW w:w="904"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子公司已生产经营或将生产经营的产品具</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有同业竞争或潜在同业竞争的产品的生产</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w:t>
            </w:r>
            <w:r>
              <w:rPr>
                <w:rFonts w:ascii="宋体" w:hAnsi="宋体" w:cs="宋体" w:eastAsia="宋体" w:hint="default"/>
                <w:spacing w:val="-75"/>
                <w:sz w:val="18"/>
                <w:szCs w:val="18"/>
              </w:rPr>
              <w:t>；</w:t>
            </w:r>
            <w:r>
              <w:rPr>
                <w:rFonts w:ascii="宋体" w:hAnsi="宋体" w:cs="宋体" w:eastAsia="宋体" w:hint="default"/>
                <w:sz w:val="18"/>
                <w:szCs w:val="18"/>
              </w:rPr>
              <w:t>将来也不从事与本公司及本公司下属</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控股子公司已生产经营或将生产经营的产</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品具有同业竞争或潜在同业竞争的产品的</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生产经营。</w:t>
            </w:r>
          </w:p>
        </w:tc>
        <w:tc>
          <w:tcPr>
            <w:tcW w:w="992" w:type="dxa"/>
            <w:vMerge/>
            <w:tcBorders>
              <w:left w:val="single" w:sz="4" w:space="0" w:color="000000"/>
              <w:bottom w:val="single" w:sz="4" w:space="0" w:color="000000"/>
              <w:right w:val="single" w:sz="4" w:space="0" w:color="000000"/>
            </w:tcBorders>
          </w:tcPr>
          <w:p>
            <w:pPr/>
          </w:p>
        </w:tc>
        <w:tc>
          <w:tcPr>
            <w:tcW w:w="904"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4"/>
                <w:sz w:val="18"/>
                <w:szCs w:val="18"/>
              </w:rPr>
              <w:t>李诗定、许晓荣承诺：李诗定、许晓荣因本</w:t>
            </w:r>
          </w:p>
        </w:tc>
        <w:tc>
          <w:tcPr>
            <w:tcW w:w="992" w:type="dxa"/>
            <w:tcBorders>
              <w:top w:val="single" w:sz="4" w:space="0" w:color="000000"/>
              <w:left w:val="single" w:sz="4" w:space="0" w:color="000000"/>
              <w:bottom w:val="nil" w:sz="6" w:space="0" w:color="auto"/>
              <w:right w:val="single" w:sz="4" w:space="0" w:color="000000"/>
            </w:tcBorders>
          </w:tcPr>
          <w:p>
            <w:pPr/>
          </w:p>
        </w:tc>
        <w:tc>
          <w:tcPr>
            <w:tcW w:w="904"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次交易获得的新增股份自新增股份在法定</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登记机构登记于其名下并上市之日起三十</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六个月内不得转让。本次交易完成后，因万</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达信息送红股</w:t>
            </w:r>
            <w:r>
              <w:rPr>
                <w:rFonts w:ascii="宋体" w:hAnsi="宋体" w:cs="宋体" w:eastAsia="宋体" w:hint="default"/>
                <w:spacing w:val="-75"/>
                <w:sz w:val="18"/>
                <w:szCs w:val="18"/>
              </w:rPr>
              <w:t>、</w:t>
            </w:r>
            <w:r>
              <w:rPr>
                <w:rFonts w:ascii="宋体" w:hAnsi="宋体" w:cs="宋体" w:eastAsia="宋体" w:hint="default"/>
                <w:sz w:val="18"/>
                <w:szCs w:val="18"/>
              </w:rPr>
              <w:t>转增股本等原因孳生的万达</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信息股份，亦应遵守前述锁定要求。如重组</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在中国证监会审核期间，应相关部门的要</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求，需要延长有关交易对方股份限售期的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李诗定</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许晓荣</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38"/>
              <w:jc w:val="left"/>
              <w:rPr>
                <w:rFonts w:ascii="宋体" w:hAnsi="宋体" w:cs="宋体" w:eastAsia="宋体" w:hint="default"/>
                <w:sz w:val="18"/>
                <w:szCs w:val="18"/>
              </w:rPr>
            </w:pPr>
            <w:r>
              <w:rPr>
                <w:rFonts w:ascii="宋体" w:hAnsi="宋体" w:cs="宋体" w:eastAsia="宋体" w:hint="default"/>
                <w:sz w:val="18"/>
                <w:szCs w:val="18"/>
              </w:rPr>
              <w:t>则李诗定、许晓荣应当无条件同意相应延 长。若四川浩特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年度专项审计报告、</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减值测试报告出具的日期晚于李诗定</w:t>
            </w:r>
            <w:r>
              <w:rPr>
                <w:rFonts w:ascii="宋体" w:hAnsi="宋体" w:cs="宋体" w:eastAsia="宋体" w:hint="default"/>
                <w:spacing w:val="-75"/>
                <w:sz w:val="18"/>
                <w:szCs w:val="18"/>
              </w:rPr>
              <w:t>、</w:t>
            </w:r>
            <w:r>
              <w:rPr>
                <w:rFonts w:ascii="宋体" w:hAnsi="宋体" w:cs="宋体" w:eastAsia="宋体" w:hint="default"/>
                <w:sz w:val="18"/>
                <w:szCs w:val="18"/>
              </w:rPr>
              <w:t>许晓</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荣所持万达信息股份的法定限售期届满之</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日，则在相关报告出具日之前李诗定、许晓</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荣所持限售股份不得转让，待四川浩特</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年度的审计报告出具以及减值测试完</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毕后，视是否需实行股份补偿，扣减需进行</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股份补偿部分后，李诗定、许晓荣所持剩余</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股份方可解禁。</w:t>
            </w:r>
          </w:p>
        </w:tc>
        <w:tc>
          <w:tcPr>
            <w:tcW w:w="992" w:type="dxa"/>
            <w:tcBorders>
              <w:top w:val="nil" w:sz="6" w:space="0" w:color="auto"/>
              <w:left w:val="single" w:sz="4" w:space="0" w:color="000000"/>
              <w:bottom w:val="single" w:sz="4" w:space="0" w:color="000000"/>
              <w:right w:val="single" w:sz="4" w:space="0" w:color="000000"/>
            </w:tcBorders>
          </w:tcPr>
          <w:p>
            <w:pPr/>
          </w:p>
        </w:tc>
        <w:tc>
          <w:tcPr>
            <w:tcW w:w="904"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3"/>
              <w:jc w:val="both"/>
              <w:rPr>
                <w:rFonts w:ascii="宋体" w:hAnsi="宋体" w:cs="宋体" w:eastAsia="宋体" w:hint="default"/>
                <w:sz w:val="18"/>
                <w:szCs w:val="18"/>
              </w:rPr>
            </w:pPr>
            <w:r>
              <w:rPr>
                <w:rFonts w:ascii="宋体" w:hAnsi="宋体" w:cs="宋体" w:eastAsia="宋体" w:hint="default"/>
                <w:sz w:val="18"/>
                <w:szCs w:val="18"/>
              </w:rPr>
              <w:t>万达信 息股份 有限公 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《股票期权激励计划（</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pacing w:val="-15"/>
                <w:sz w:val="18"/>
                <w:szCs w:val="18"/>
              </w:rPr>
              <w:t>年度）》不为激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励对象提供财务资助的承诺：公司承诺不为</w:t>
            </w:r>
            <w:r>
              <w:rPr>
                <w:rFonts w:ascii="宋体" w:hAnsi="宋体" w:cs="宋体" w:eastAsia="宋体" w:hint="default"/>
                <w:sz w:val="18"/>
                <w:szCs w:val="18"/>
              </w:rPr>
              <w:t> 激励对象依股票期权激励计划获取有关权 益提供贷款以及其他任何形式的财务资助 包括为其贷款提供担保。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03" w:lineRule="exact"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62"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公司利润分配政策为：</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利润分配原则</w:t>
            </w:r>
          </w:p>
        </w:tc>
        <w:tc>
          <w:tcPr>
            <w:tcW w:w="992" w:type="dxa"/>
            <w:tcBorders>
              <w:top w:val="single" w:sz="4" w:space="0" w:color="000000"/>
              <w:left w:val="single" w:sz="4" w:space="0" w:color="000000"/>
              <w:bottom w:val="nil" w:sz="6" w:space="0" w:color="auto"/>
              <w:right w:val="single" w:sz="4" w:space="0" w:color="000000"/>
            </w:tcBorders>
          </w:tcPr>
          <w:p>
            <w:pPr/>
          </w:p>
        </w:tc>
        <w:tc>
          <w:tcPr>
            <w:tcW w:w="904"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公司利润分配应重视对投资者的合理投资</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回报，利润分配政策应保持连续性和稳定</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性，并兼顾公司的可持续发展；</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133"/>
              <w:jc w:val="both"/>
              <w:rPr>
                <w:rFonts w:ascii="宋体" w:hAnsi="宋体" w:cs="宋体" w:eastAsia="宋体" w:hint="default"/>
                <w:sz w:val="18"/>
                <w:szCs w:val="18"/>
              </w:rPr>
            </w:pPr>
            <w:r>
              <w:rPr>
                <w:rFonts w:ascii="宋体" w:hAnsi="宋体" w:cs="宋体" w:eastAsia="宋体" w:hint="default"/>
                <w:sz w:val="18"/>
                <w:szCs w:val="18"/>
              </w:rPr>
              <w:t>万达信 息股份 有限公 司</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21"/>
              <w:jc w:val="both"/>
              <w:rPr>
                <w:rFonts w:ascii="宋体" w:hAnsi="宋体" w:cs="宋体" w:eastAsia="宋体" w:hint="default"/>
                <w:sz w:val="18"/>
                <w:szCs w:val="18"/>
              </w:rPr>
            </w:pPr>
            <w:r>
              <w:rPr>
                <w:rFonts w:ascii="宋体" w:hAnsi="宋体" w:cs="宋体" w:eastAsia="宋体" w:hint="default"/>
                <w:spacing w:val="-4"/>
                <w:sz w:val="18"/>
                <w:szCs w:val="18"/>
              </w:rPr>
              <w:t>配条件：公司上一会计年度盈利，累计可分</w:t>
            </w:r>
            <w:r>
              <w:rPr>
                <w:rFonts w:ascii="宋体" w:hAnsi="宋体" w:cs="宋体" w:eastAsia="宋体" w:hint="default"/>
                <w:sz w:val="18"/>
                <w:szCs w:val="18"/>
              </w:rPr>
              <w:t> </w:t>
            </w:r>
            <w:r>
              <w:rPr>
                <w:rFonts w:ascii="宋体" w:hAnsi="宋体" w:cs="宋体" w:eastAsia="宋体" w:hint="default"/>
                <w:spacing w:val="-4"/>
                <w:sz w:val="18"/>
                <w:szCs w:val="18"/>
              </w:rPr>
              <w:t>配利润为正数，且不存在影响利润分配的重</w:t>
            </w:r>
            <w:r>
              <w:rPr>
                <w:rFonts w:ascii="宋体" w:hAnsi="宋体" w:cs="宋体" w:eastAsia="宋体" w:hint="default"/>
                <w:sz w:val="18"/>
                <w:szCs w:val="18"/>
              </w:rPr>
              <w:t> </w:t>
            </w:r>
            <w:r>
              <w:rPr>
                <w:rFonts w:ascii="宋体" w:hAnsi="宋体" w:cs="宋体" w:eastAsia="宋体" w:hint="default"/>
                <w:spacing w:val="-1"/>
                <w:sz w:val="18"/>
                <w:szCs w:val="18"/>
              </w:rPr>
              <w:t>大投资计划或现金支出事项；</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三</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利润分配</w:t>
            </w:r>
            <w:r>
              <w:rPr>
                <w:rFonts w:ascii="宋体" w:hAnsi="宋体" w:cs="宋体" w:eastAsia="宋体" w:hint="default"/>
                <w:spacing w:val="-85"/>
                <w:sz w:val="18"/>
                <w:szCs w:val="18"/>
              </w:rPr>
              <w:t> </w:t>
            </w:r>
            <w:r>
              <w:rPr>
                <w:rFonts w:ascii="宋体" w:hAnsi="宋体" w:cs="宋体" w:eastAsia="宋体" w:hint="default"/>
                <w:spacing w:val="-4"/>
                <w:sz w:val="18"/>
                <w:szCs w:val="18"/>
              </w:rPr>
              <w:t>形式：公司可以采取现金、股票或者现金与</w:t>
            </w:r>
            <w:r>
              <w:rPr>
                <w:rFonts w:ascii="宋体" w:hAnsi="宋体" w:cs="宋体" w:eastAsia="宋体" w:hint="default"/>
                <w:sz w:val="18"/>
                <w:szCs w:val="18"/>
              </w:rPr>
              <w:t> </w:t>
            </w:r>
            <w:r>
              <w:rPr>
                <w:rFonts w:ascii="宋体" w:hAnsi="宋体" w:cs="宋体" w:eastAsia="宋体" w:hint="default"/>
                <w:spacing w:val="-4"/>
                <w:sz w:val="18"/>
                <w:szCs w:val="18"/>
              </w:rPr>
              <w:t>股票相结合的方式分配股利，并积极推行以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现金方式分配股利；</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利润分配期间：公</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司原则上按年进行利润分配</w:t>
            </w:r>
            <w:r>
              <w:rPr>
                <w:rFonts w:ascii="宋体" w:hAnsi="宋体" w:cs="宋体" w:eastAsia="宋体" w:hint="default"/>
                <w:spacing w:val="-75"/>
                <w:sz w:val="18"/>
                <w:szCs w:val="18"/>
              </w:rPr>
              <w:t>；</w:t>
            </w:r>
            <w:r>
              <w:rPr>
                <w:rFonts w:ascii="宋体" w:hAnsi="宋体" w:cs="宋体" w:eastAsia="宋体" w:hint="default"/>
                <w:sz w:val="18"/>
                <w:szCs w:val="18"/>
              </w:rPr>
              <w:t>在有条件的情</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708" w:type="dxa"/>
            <w:tcBorders>
              <w:top w:val="nil" w:sz="6" w:space="0" w:color="auto"/>
              <w:left w:val="single" w:sz="4" w:space="0" w:color="000000"/>
              <w:bottom w:val="nil" w:sz="6" w:space="0" w:color="auto"/>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况下</w:t>
            </w:r>
            <w:r>
              <w:rPr>
                <w:rFonts w:ascii="宋体" w:hAnsi="宋体" w:cs="宋体" w:eastAsia="宋体" w:hint="default"/>
                <w:spacing w:val="-75"/>
                <w:sz w:val="18"/>
                <w:szCs w:val="18"/>
              </w:rPr>
              <w:t>，</w:t>
            </w:r>
            <w:r>
              <w:rPr>
                <w:rFonts w:ascii="宋体" w:hAnsi="宋体" w:cs="宋体" w:eastAsia="宋体" w:hint="default"/>
                <w:sz w:val="18"/>
                <w:szCs w:val="18"/>
              </w:rPr>
              <w:t>公司可以进行中期利润分配和特别利</w:t>
            </w:r>
          </w:p>
        </w:tc>
        <w:tc>
          <w:tcPr>
            <w:tcW w:w="992" w:type="dxa"/>
            <w:tcBorders>
              <w:top w:val="nil" w:sz="6" w:space="0" w:color="auto"/>
              <w:left w:val="single" w:sz="4" w:space="0" w:color="000000"/>
              <w:bottom w:val="nil" w:sz="6" w:space="0" w:color="auto"/>
              <w:right w:val="single" w:sz="4" w:space="0" w:color="000000"/>
            </w:tcBorders>
          </w:tcPr>
          <w:p>
            <w:pPr/>
          </w:p>
        </w:tc>
        <w:tc>
          <w:tcPr>
            <w:tcW w:w="904"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润分配；</w: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现金分红条件：除非不符合本</w:t>
            </w:r>
          </w:p>
        </w:tc>
        <w:tc>
          <w:tcPr>
            <w:tcW w:w="992" w:type="dxa"/>
            <w:tcBorders>
              <w:top w:val="nil" w:sz="6" w:space="0" w:color="auto"/>
              <w:left w:val="single" w:sz="4" w:space="0" w:color="000000"/>
              <w:bottom w:val="single" w:sz="4" w:space="0" w:color="000000"/>
              <w:right w:val="single" w:sz="4" w:space="0" w:color="000000"/>
            </w:tcBorders>
          </w:tcPr>
          <w:p>
            <w:pPr/>
          </w:p>
        </w:tc>
        <w:tc>
          <w:tcPr>
            <w:tcW w:w="904"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60"/>
        <w:gridCol w:w="708"/>
        <w:gridCol w:w="993"/>
        <w:gridCol w:w="3402"/>
        <w:gridCol w:w="992"/>
        <w:gridCol w:w="904"/>
        <w:gridCol w:w="1107"/>
      </w:tblGrid>
      <w:tr>
        <w:trPr>
          <w:trHeight w:val="322"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条第</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款规定的利润分配条件，否则公司</w:t>
            </w:r>
          </w:p>
        </w:tc>
        <w:tc>
          <w:tcPr>
            <w:tcW w:w="992" w:type="dxa"/>
            <w:vMerge w:val="restart"/>
            <w:tcBorders>
              <w:top w:val="single" w:sz="4" w:space="0" w:color="000000"/>
              <w:left w:val="single" w:sz="4" w:space="0" w:color="000000"/>
              <w:right w:val="single" w:sz="4" w:space="0" w:color="000000"/>
            </w:tcBorders>
          </w:tcPr>
          <w:p>
            <w:pPr/>
          </w:p>
        </w:tc>
        <w:tc>
          <w:tcPr>
            <w:tcW w:w="904"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每年应当至少以现金方式分配利润一次；</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宋体" w:hAnsi="宋体" w:cs="宋体" w:eastAsia="宋体" w:hint="default"/>
                <w:sz w:val="18"/>
                <w:szCs w:val="18"/>
              </w:rPr>
              <w:t>股票分红条件：公司根据盈利情况和现</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金流状况</w:t>
            </w:r>
            <w:r>
              <w:rPr>
                <w:rFonts w:ascii="宋体" w:hAnsi="宋体" w:cs="宋体" w:eastAsia="宋体" w:hint="default"/>
                <w:spacing w:val="-75"/>
                <w:sz w:val="18"/>
                <w:szCs w:val="18"/>
              </w:rPr>
              <w:t>，</w:t>
            </w:r>
            <w:r>
              <w:rPr>
                <w:rFonts w:ascii="宋体" w:hAnsi="宋体" w:cs="宋体" w:eastAsia="宋体" w:hint="default"/>
                <w:sz w:val="18"/>
                <w:szCs w:val="18"/>
              </w:rPr>
              <w:t>为满足股本扩张的需要或合理调</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整股本规模和股权结构</w:t>
            </w:r>
            <w:r>
              <w:rPr>
                <w:rFonts w:ascii="宋体" w:hAnsi="宋体" w:cs="宋体" w:eastAsia="宋体" w:hint="default"/>
                <w:spacing w:val="-75"/>
                <w:sz w:val="18"/>
                <w:szCs w:val="18"/>
              </w:rPr>
              <w:t>，</w:t>
            </w:r>
            <w:r>
              <w:rPr>
                <w:rFonts w:ascii="宋体" w:hAnsi="宋体" w:cs="宋体" w:eastAsia="宋体" w:hint="default"/>
                <w:sz w:val="18"/>
                <w:szCs w:val="18"/>
              </w:rPr>
              <w:t>可以采取股票方式</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分配利润；</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w:t>
            </w:r>
            <w:r>
              <w:rPr>
                <w:rFonts w:ascii="宋体" w:hAnsi="宋体" w:cs="宋体" w:eastAsia="宋体" w:hint="default"/>
                <w:sz w:val="18"/>
                <w:szCs w:val="18"/>
              </w:rPr>
              <w:t>现金分红比例：公司每年以</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现金形式分配的利润不少于当年实现的可</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供分配利润的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宋体" w:hAnsi="宋体" w:cs="宋体" w:eastAsia="宋体" w:hint="default"/>
                <w:spacing w:val="-89"/>
                <w:sz w:val="18"/>
                <w:szCs w:val="18"/>
              </w:rPr>
              <w:t>；</w:t>
            </w:r>
            <w:r>
              <w:rPr>
                <w:rFonts w:ascii="宋体" w:hAnsi="宋体" w:cs="宋体" w:eastAsia="宋体" w:hint="default"/>
                <w:sz w:val="18"/>
                <w:szCs w:val="18"/>
              </w:rPr>
              <w:t>公司最近三年以现金形</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式累计分配的利润不少于最近三年实现的</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年均可供分配利润的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八</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若存在股东</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违规占用公司资金情况的</w:t>
            </w:r>
            <w:r>
              <w:rPr>
                <w:rFonts w:ascii="宋体" w:hAnsi="宋体" w:cs="宋体" w:eastAsia="宋体" w:hint="default"/>
                <w:spacing w:val="-75"/>
                <w:sz w:val="18"/>
                <w:szCs w:val="18"/>
              </w:rPr>
              <w:t>，</w:t>
            </w:r>
            <w:r>
              <w:rPr>
                <w:rFonts w:ascii="宋体" w:hAnsi="宋体" w:cs="宋体" w:eastAsia="宋体" w:hint="default"/>
                <w:sz w:val="18"/>
                <w:szCs w:val="18"/>
              </w:rPr>
              <w:t>公司应当扣减该</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股东所分配的现金红利</w:t>
            </w:r>
            <w:r>
              <w:rPr>
                <w:rFonts w:ascii="宋体" w:hAnsi="宋体" w:cs="宋体" w:eastAsia="宋体" w:hint="default"/>
                <w:spacing w:val="-75"/>
                <w:sz w:val="18"/>
                <w:szCs w:val="18"/>
              </w:rPr>
              <w:t>，</w:t>
            </w:r>
            <w:r>
              <w:rPr>
                <w:rFonts w:ascii="宋体" w:hAnsi="宋体" w:cs="宋体" w:eastAsia="宋体" w:hint="default"/>
                <w:sz w:val="18"/>
                <w:szCs w:val="18"/>
              </w:rPr>
              <w:t>以偿还其占用的资</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w:t>
            </w:r>
            <w:r>
              <w:rPr>
                <w:rFonts w:ascii="宋体" w:hAnsi="宋体" w:cs="宋体" w:eastAsia="宋体" w:hint="default"/>
                <w:sz w:val="18"/>
                <w:szCs w:val="18"/>
              </w:rPr>
              <w:t>若公司上一会计年度盈利但董事会</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未做出现金分红具体方案的</w:t>
            </w:r>
            <w:r>
              <w:rPr>
                <w:rFonts w:ascii="Times New Roman" w:hAnsi="Times New Roman" w:cs="Times New Roman" w:eastAsia="Times New Roman" w:hint="default"/>
                <w:sz w:val="18"/>
                <w:szCs w:val="18"/>
              </w:rPr>
              <w:t>,</w:t>
            </w:r>
            <w:r>
              <w:rPr>
                <w:rFonts w:ascii="宋体" w:hAnsi="宋体" w:cs="宋体" w:eastAsia="宋体" w:hint="default"/>
                <w:sz w:val="18"/>
                <w:szCs w:val="18"/>
              </w:rPr>
              <w:t>应在定期报告</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中说明未进行现金分红的原因</w:t>
            </w:r>
            <w:r>
              <w:rPr>
                <w:rFonts w:ascii="宋体" w:hAnsi="宋体" w:cs="宋体" w:eastAsia="宋体" w:hint="default"/>
                <w:spacing w:val="-75"/>
                <w:sz w:val="18"/>
                <w:szCs w:val="18"/>
              </w:rPr>
              <w:t>、</w:t>
            </w:r>
            <w:r>
              <w:rPr>
                <w:rFonts w:ascii="宋体" w:hAnsi="宋体" w:cs="宋体" w:eastAsia="宋体" w:hint="default"/>
                <w:sz w:val="18"/>
                <w:szCs w:val="18"/>
              </w:rPr>
              <w:t>未用于现金</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分红的资金留存公司的用途和使用计划</w:t>
            </w:r>
            <w:r>
              <w:rPr>
                <w:rFonts w:ascii="宋体" w:hAnsi="宋体" w:cs="宋体" w:eastAsia="宋体" w:hint="default"/>
                <w:spacing w:val="-75"/>
                <w:sz w:val="18"/>
                <w:szCs w:val="18"/>
              </w:rPr>
              <w:t>；</w:t>
            </w:r>
            <w:r>
              <w:rPr>
                <w:rFonts w:ascii="宋体" w:hAnsi="宋体" w:cs="宋体" w:eastAsia="宋体" w:hint="default"/>
                <w:sz w:val="18"/>
                <w:szCs w:val="18"/>
              </w:rPr>
              <w:t>独</w:t>
            </w:r>
          </w:p>
        </w:tc>
        <w:tc>
          <w:tcPr>
            <w:tcW w:w="992"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立董事应对此发表独立意见。</w:t>
            </w:r>
            <w:r>
              <w:rPr>
                <w:rFonts w:ascii="Times New Roman" w:hAnsi="Times New Roman" w:cs="Times New Roman" w:eastAsia="Times New Roman" w:hint="default"/>
                <w:sz w:val="18"/>
                <w:szCs w:val="18"/>
              </w:rPr>
              <w:t>"</w:t>
            </w:r>
          </w:p>
        </w:tc>
        <w:tc>
          <w:tcPr>
            <w:tcW w:w="992" w:type="dxa"/>
            <w:vMerge/>
            <w:tcBorders>
              <w:left w:val="single" w:sz="4" w:space="0" w:color="000000"/>
              <w:bottom w:val="single" w:sz="4" w:space="0" w:color="000000"/>
              <w:right w:val="single" w:sz="4" w:space="0" w:color="000000"/>
            </w:tcBorders>
          </w:tcPr>
          <w:p>
            <w:pPr/>
          </w:p>
        </w:tc>
        <w:tc>
          <w:tcPr>
            <w:tcW w:w="904"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8"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w:t>
            </w:r>
          </w:p>
        </w:tc>
        <w:tc>
          <w:tcPr>
            <w:tcW w:w="8106"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完毕的，应当详细</w:t>
            </w:r>
          </w:p>
        </w:tc>
        <w:tc>
          <w:tcPr>
            <w:tcW w:w="8106"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说明未完成履行的</w:t>
            </w:r>
          </w:p>
        </w:tc>
        <w:tc>
          <w:tcPr>
            <w:tcW w:w="8106"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具体原因及下一步</w:t>
            </w:r>
          </w:p>
        </w:tc>
        <w:tc>
          <w:tcPr>
            <w:tcW w:w="8106" w:type="dxa"/>
            <w:gridSpan w:val="6"/>
            <w:tcBorders>
              <w:top w:val="nil" w:sz="6" w:space="0" w:color="auto"/>
              <w:left w:val="single" w:sz="4" w:space="0" w:color="000000"/>
              <w:bottom w:val="nil" w:sz="6" w:space="0" w:color="auto"/>
              <w:right w:val="single" w:sz="4" w:space="0" w:color="000000"/>
            </w:tcBorders>
          </w:tcPr>
          <w:p>
            <w:pPr/>
          </w:p>
        </w:tc>
      </w:tr>
      <w:tr>
        <w:trPr>
          <w:trHeight w:val="356"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的工作计划</w:t>
            </w:r>
          </w:p>
        </w:tc>
        <w:tc>
          <w:tcPr>
            <w:tcW w:w="8106"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3"/>
        <w:spacing w:line="259" w:lineRule="auto" w:before="34"/>
        <w:ind w:right="140"/>
        <w:jc w:val="left"/>
        <w:rPr>
          <w:b w:val="0"/>
          <w:bCs w:val="0"/>
        </w:rPr>
      </w:pP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4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87"/>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980"/>
        </w:sectPr>
      </w:pPr>
    </w:p>
    <w:p>
      <w:pPr>
        <w:spacing w:line="240" w:lineRule="auto" w:before="8"/>
        <w:rPr>
          <w:rFonts w:ascii="宋体" w:hAnsi="宋体" w:cs="宋体" w:eastAsia="宋体" w:hint="default"/>
          <w:sz w:val="23"/>
          <w:szCs w:val="23"/>
        </w:rPr>
      </w:pPr>
    </w:p>
    <w:p>
      <w:pPr>
        <w:pStyle w:val="Heading2"/>
        <w:spacing w:line="240" w:lineRule="auto" w:before="26"/>
        <w:ind w:left="532"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532" w:right="0"/>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p>
    <w:p>
      <w:pPr>
        <w:pStyle w:val="Heading3"/>
        <w:spacing w:line="240" w:lineRule="auto" w:before="154"/>
        <w:ind w:left="532" w:right="0"/>
        <w:jc w:val="left"/>
        <w:rPr>
          <w:b w:val="0"/>
          <w:bCs w:val="0"/>
        </w:rPr>
      </w:pPr>
      <w:r>
        <w:rPr/>
        <w:t>非同一控制下企业合并</w:t>
      </w:r>
      <w:r>
        <w:rPr>
          <w:b w:val="0"/>
          <w:bCs w:val="0"/>
        </w:rPr>
      </w:r>
    </w:p>
    <w:p>
      <w:pPr>
        <w:pStyle w:val="Heading3"/>
        <w:spacing w:line="240" w:lineRule="auto" w:before="37"/>
        <w:ind w:left="532" w:right="0"/>
        <w:jc w:val="left"/>
        <w:rPr>
          <w:b w:val="0"/>
          <w:bCs w:val="0"/>
        </w:rPr>
      </w:pPr>
      <w:r>
        <w:rPr>
          <w:rFonts w:ascii="Times New Roman" w:hAnsi="Times New Roman" w:cs="Times New Roman" w:eastAsia="Times New Roman" w:hint="default"/>
        </w:rPr>
        <w:t>1</w:t>
      </w:r>
      <w:r>
        <w:rPr/>
        <w:t>、本期发生的非同一控制下企业合并的情况</w:t>
      </w:r>
      <w:r>
        <w:rPr>
          <w:b w:val="0"/>
          <w:bCs w:val="0"/>
        </w:rPr>
      </w:r>
    </w:p>
    <w:p>
      <w:pPr>
        <w:spacing w:line="240" w:lineRule="auto" w:before="11"/>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1844"/>
        <w:gridCol w:w="850"/>
        <w:gridCol w:w="993"/>
        <w:gridCol w:w="850"/>
        <w:gridCol w:w="851"/>
        <w:gridCol w:w="992"/>
        <w:gridCol w:w="1134"/>
        <w:gridCol w:w="1417"/>
        <w:gridCol w:w="1418"/>
      </w:tblGrid>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36" w:right="56"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99" w:right="38"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 w:right="-36" w:firstLine="55"/>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36"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8"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0" w:right="16" w:hanging="360"/>
              <w:jc w:val="left"/>
              <w:rPr>
                <w:rFonts w:ascii="宋体" w:hAnsi="宋体" w:cs="宋体" w:eastAsia="宋体" w:hint="default"/>
                <w:sz w:val="18"/>
                <w:szCs w:val="18"/>
              </w:rPr>
            </w:pPr>
            <w:r>
              <w:rPr>
                <w:rFonts w:ascii="宋体" w:hAnsi="宋体" w:cs="宋体" w:eastAsia="宋体" w:hint="default"/>
                <w:sz w:val="18"/>
                <w:szCs w:val="18"/>
              </w:rPr>
              <w:t>购买日的确定 依据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61" w:right="70" w:hanging="92"/>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1" w:right="70"/>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w:t>
            </w:r>
          </w:p>
        </w:tc>
      </w:tr>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5"/>
              <w:jc w:val="left"/>
              <w:rPr>
                <w:rFonts w:ascii="宋体" w:hAnsi="宋体" w:cs="宋体" w:eastAsia="宋体" w:hint="default"/>
                <w:sz w:val="18"/>
                <w:szCs w:val="18"/>
              </w:rPr>
            </w:pPr>
            <w:r>
              <w:rPr>
                <w:rFonts w:ascii="宋体" w:hAnsi="宋体" w:cs="宋体" w:eastAsia="宋体" w:hint="default"/>
                <w:sz w:val="18"/>
                <w:szCs w:val="18"/>
              </w:rPr>
              <w:t>四川万达健康数据有限 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9" w:right="0"/>
              <w:jc w:val="left"/>
              <w:rPr>
                <w:rFonts w:ascii="Times New Roman" w:hAnsi="Times New Roman" w:cs="Times New Roman" w:eastAsia="Times New Roman" w:hint="default"/>
                <w:sz w:val="18"/>
                <w:szCs w:val="18"/>
              </w:rPr>
            </w:pPr>
            <w:r>
              <w:rPr>
                <w:rFonts w:ascii="Times New Roman"/>
                <w:sz w:val="18"/>
              </w:rPr>
              <w:t>2,000,000.00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购买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 w:right="0"/>
              <w:jc w:val="left"/>
              <w:rPr>
                <w:rFonts w:ascii="宋体" w:hAnsi="宋体" w:cs="宋体" w:eastAsia="宋体" w:hint="default"/>
                <w:sz w:val="18"/>
                <w:szCs w:val="18"/>
              </w:rPr>
            </w:pPr>
            <w:r>
              <w:rPr>
                <w:rFonts w:ascii="宋体" w:hAnsi="宋体" w:cs="宋体" w:eastAsia="宋体" w:hint="default"/>
                <w:sz w:val="18"/>
                <w:szCs w:val="18"/>
              </w:rPr>
              <w:t>达到实际控制</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301,886.79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196,157.69</w:t>
            </w:r>
          </w:p>
        </w:tc>
      </w:tr>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5"/>
              <w:jc w:val="left"/>
              <w:rPr>
                <w:rFonts w:ascii="宋体" w:hAnsi="宋体" w:cs="宋体" w:eastAsia="宋体" w:hint="default"/>
                <w:sz w:val="18"/>
                <w:szCs w:val="18"/>
              </w:rPr>
            </w:pPr>
            <w:r>
              <w:rPr>
                <w:rFonts w:ascii="宋体" w:hAnsi="宋体" w:cs="宋体" w:eastAsia="宋体" w:hint="default"/>
                <w:sz w:val="18"/>
                <w:szCs w:val="18"/>
              </w:rPr>
              <w:t>宁波市万达数据应用服 务有限公司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购买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 w:right="0"/>
              <w:jc w:val="left"/>
              <w:rPr>
                <w:rFonts w:ascii="宋体" w:hAnsi="宋体" w:cs="宋体" w:eastAsia="宋体" w:hint="default"/>
                <w:sz w:val="18"/>
                <w:szCs w:val="18"/>
              </w:rPr>
            </w:pPr>
            <w:r>
              <w:rPr>
                <w:rFonts w:ascii="宋体" w:hAnsi="宋体" w:cs="宋体" w:eastAsia="宋体" w:hint="default"/>
                <w:sz w:val="18"/>
                <w:szCs w:val="18"/>
              </w:rPr>
              <w:t>达到实际控制</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231,132.05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-300,636.14</w:t>
            </w:r>
          </w:p>
        </w:tc>
      </w:tr>
      <w:tr>
        <w:trPr>
          <w:trHeight w:val="65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25"/>
              <w:jc w:val="left"/>
              <w:rPr>
                <w:rFonts w:ascii="宋体" w:hAnsi="宋体" w:cs="宋体" w:eastAsia="宋体" w:hint="default"/>
                <w:sz w:val="18"/>
                <w:szCs w:val="18"/>
              </w:rPr>
            </w:pPr>
            <w:r>
              <w:rPr>
                <w:rFonts w:ascii="宋体" w:hAnsi="宋体" w:cs="宋体" w:eastAsia="宋体" w:hint="default"/>
                <w:sz w:val="18"/>
                <w:szCs w:val="18"/>
              </w:rPr>
              <w:t>万达志翔医疗科技（北 京）有限责任公司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5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p>
          <w:p>
            <w:pPr>
              <w:pStyle w:val="TableParagraph"/>
              <w:spacing w:line="240" w:lineRule="auto" w:before="63"/>
              <w:ind w:left="147"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35,000,000.0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购买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0" w:right="0"/>
              <w:jc w:val="left"/>
              <w:rPr>
                <w:rFonts w:ascii="宋体" w:hAnsi="宋体" w:cs="宋体" w:eastAsia="宋体" w:hint="default"/>
                <w:sz w:val="18"/>
                <w:szCs w:val="18"/>
              </w:rPr>
            </w:pPr>
            <w:r>
              <w:rPr>
                <w:rFonts w:ascii="宋体" w:hAnsi="宋体" w:cs="宋体" w:eastAsia="宋体" w:hint="default"/>
                <w:sz w:val="18"/>
                <w:szCs w:val="18"/>
              </w:rPr>
              <w:t>达到实际控制</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b/>
          <w:bCs/>
          <w:sz w:val="20"/>
          <w:szCs w:val="20"/>
        </w:rPr>
      </w:pPr>
    </w:p>
    <w:p>
      <w:pPr>
        <w:pStyle w:val="Heading3"/>
        <w:spacing w:line="240" w:lineRule="auto" w:before="34"/>
        <w:ind w:left="532" w:right="0"/>
        <w:jc w:val="left"/>
        <w:rPr>
          <w:b w:val="0"/>
          <w:bCs w:val="0"/>
        </w:rPr>
      </w:pP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
          <w:szCs w:val="2"/>
        </w:rPr>
      </w:pPr>
    </w:p>
    <w:tbl>
      <w:tblPr>
        <w:tblW w:w="0" w:type="auto"/>
        <w:jc w:val="left"/>
        <w:tblInd w:w="526" w:type="dxa"/>
        <w:tblLayout w:type="fixed"/>
        <w:tblCellMar>
          <w:top w:w="0" w:type="dxa"/>
          <w:left w:w="0" w:type="dxa"/>
          <w:bottom w:w="0" w:type="dxa"/>
          <w:right w:w="0" w:type="dxa"/>
        </w:tblCellMar>
        <w:tblLook w:val="01E0"/>
      </w:tblPr>
      <w:tblGrid>
        <w:gridCol w:w="3762"/>
        <w:gridCol w:w="1719"/>
        <w:gridCol w:w="1719"/>
        <w:gridCol w:w="2439"/>
      </w:tblGrid>
      <w:tr>
        <w:trPr>
          <w:trHeight w:val="659" w:hRule="exact"/>
        </w:trPr>
        <w:tc>
          <w:tcPr>
            <w:tcW w:w="3762"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80" w:right="41" w:hanging="540"/>
              <w:jc w:val="left"/>
              <w:rPr>
                <w:rFonts w:ascii="宋体" w:hAnsi="宋体" w:cs="宋体" w:eastAsia="宋体" w:hint="default"/>
                <w:sz w:val="18"/>
                <w:szCs w:val="18"/>
              </w:rPr>
            </w:pPr>
            <w:r>
              <w:rPr>
                <w:rFonts w:ascii="宋体" w:hAnsi="宋体" w:cs="宋体" w:eastAsia="宋体" w:hint="default"/>
                <w:sz w:val="18"/>
                <w:szCs w:val="18"/>
              </w:rPr>
              <w:t>四川万达健康数据有 限公司</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1" w:right="41" w:hanging="269"/>
              <w:jc w:val="left"/>
              <w:rPr>
                <w:rFonts w:ascii="宋体" w:hAnsi="宋体" w:cs="宋体" w:eastAsia="宋体" w:hint="default"/>
                <w:sz w:val="18"/>
                <w:szCs w:val="18"/>
              </w:rPr>
            </w:pPr>
            <w:r>
              <w:rPr>
                <w:rFonts w:ascii="宋体" w:hAnsi="宋体" w:cs="宋体" w:eastAsia="宋体" w:hint="default"/>
                <w:sz w:val="18"/>
                <w:szCs w:val="18"/>
              </w:rPr>
              <w:t>宁波市万达数据应用 服务有限公司</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61" w:right="40" w:hanging="720"/>
              <w:jc w:val="left"/>
              <w:rPr>
                <w:rFonts w:ascii="宋体" w:hAnsi="宋体" w:cs="宋体" w:eastAsia="宋体" w:hint="default"/>
                <w:sz w:val="18"/>
                <w:szCs w:val="18"/>
              </w:rPr>
            </w:pPr>
            <w:r>
              <w:rPr>
                <w:rFonts w:ascii="宋体" w:hAnsi="宋体" w:cs="宋体" w:eastAsia="宋体" w:hint="default"/>
                <w:sz w:val="18"/>
                <w:szCs w:val="18"/>
              </w:rPr>
              <w:t>万达志翔医疗科技（北京）有 限责任公司</w:t>
            </w: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12,000,000.00</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719"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12,000,000.00</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347"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143,282.97</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10,387,010.40</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24,702,342.19</w:t>
            </w:r>
          </w:p>
        </w:tc>
      </w:tr>
      <w:tr>
        <w:trPr>
          <w:trHeight w:val="659"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9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 值份额的金额</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1,856,717.03</w:t>
            </w:r>
          </w:p>
        </w:tc>
        <w:tc>
          <w:tcPr>
            <w:tcW w:w="1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1,612,989.60</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10,297,657.81</w:t>
            </w:r>
          </w:p>
        </w:tc>
      </w:tr>
    </w:tbl>
    <w:p>
      <w:pPr>
        <w:spacing w:line="240" w:lineRule="auto" w:before="1"/>
        <w:rPr>
          <w:rFonts w:ascii="宋体" w:hAnsi="宋体" w:cs="宋体" w:eastAsia="宋体" w:hint="default"/>
          <w:b/>
          <w:bCs/>
          <w:sz w:val="20"/>
          <w:szCs w:val="20"/>
        </w:rPr>
      </w:pPr>
    </w:p>
    <w:p>
      <w:pPr>
        <w:pStyle w:val="Heading3"/>
        <w:spacing w:line="240" w:lineRule="auto" w:before="34"/>
        <w:ind w:left="952" w:right="0"/>
        <w:jc w:val="left"/>
        <w:rPr>
          <w:b w:val="0"/>
          <w:bCs w:val="0"/>
        </w:rPr>
      </w:pP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1"/>
        <w:rPr>
          <w:rFonts w:ascii="宋体" w:hAnsi="宋体" w:cs="宋体" w:eastAsia="宋体" w:hint="default"/>
          <w:b/>
          <w:bCs/>
          <w:sz w:val="2"/>
          <w:szCs w:val="2"/>
        </w:rPr>
      </w:pPr>
    </w:p>
    <w:tbl>
      <w:tblPr>
        <w:tblW w:w="0" w:type="auto"/>
        <w:jc w:val="left"/>
        <w:tblInd w:w="526" w:type="dxa"/>
        <w:tblLayout w:type="fixed"/>
        <w:tblCellMar>
          <w:top w:w="0" w:type="dxa"/>
          <w:left w:w="0" w:type="dxa"/>
          <w:bottom w:w="0" w:type="dxa"/>
          <w:right w:w="0" w:type="dxa"/>
        </w:tblCellMar>
        <w:tblLook w:val="01E0"/>
      </w:tblPr>
      <w:tblGrid>
        <w:gridCol w:w="1201"/>
        <w:gridCol w:w="1351"/>
        <w:gridCol w:w="1417"/>
        <w:gridCol w:w="1418"/>
        <w:gridCol w:w="1417"/>
        <w:gridCol w:w="1418"/>
        <w:gridCol w:w="1417"/>
      </w:tblGrid>
      <w:tr>
        <w:trPr>
          <w:trHeight w:val="659" w:hRule="exact"/>
        </w:trPr>
        <w:tc>
          <w:tcPr>
            <w:tcW w:w="1201" w:type="dxa"/>
            <w:vMerge w:val="restart"/>
            <w:tcBorders>
              <w:top w:val="single" w:sz="6" w:space="0" w:color="000000"/>
              <w:left w:val="single" w:sz="6" w:space="0" w:color="000000"/>
              <w:right w:val="single" w:sz="6" w:space="0" w:color="000000"/>
            </w:tcBorders>
          </w:tcPr>
          <w:p>
            <w:pPr/>
          </w:p>
        </w:tc>
        <w:tc>
          <w:tcPr>
            <w:tcW w:w="2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97"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28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59" w:right="0"/>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宁波市万达数据应用服务有限公司</w:t>
            </w:r>
          </w:p>
        </w:tc>
        <w:tc>
          <w:tcPr>
            <w:tcW w:w="2835"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1229" w:right="1" w:hanging="1227"/>
              <w:jc w:val="left"/>
              <w:rPr>
                <w:rFonts w:ascii="宋体" w:hAnsi="宋体" w:cs="宋体" w:eastAsia="宋体" w:hint="default"/>
                <w:sz w:val="18"/>
                <w:szCs w:val="18"/>
              </w:rPr>
            </w:pPr>
            <w:r>
              <w:rPr>
                <w:rFonts w:ascii="宋体" w:hAnsi="宋体" w:cs="宋体" w:eastAsia="宋体" w:hint="default"/>
                <w:spacing w:val="-5"/>
                <w:sz w:val="18"/>
                <w:szCs w:val="18"/>
              </w:rPr>
              <w:t>万达志翔医疗科技（北京）有限责任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r>
      <w:tr>
        <w:trPr>
          <w:trHeight w:val="347" w:hRule="exact"/>
        </w:trPr>
        <w:tc>
          <w:tcPr>
            <w:tcW w:w="1201" w:type="dxa"/>
            <w:vMerge/>
            <w:tcBorders>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0"/>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22,605.18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22,605.18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87,423.04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87,423.04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33,587,504.94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33,587,504.94</w:t>
            </w:r>
          </w:p>
        </w:tc>
      </w:tr>
      <w:tr>
        <w:trPr>
          <w:trHeight w:val="345"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82,627.75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82,627.75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154,301.29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154,301.29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583,288.51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583,288.51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600" w:right="720"/>
        </w:sectPr>
      </w:pPr>
    </w:p>
    <w:p>
      <w:pPr>
        <w:spacing w:line="240" w:lineRule="auto" w:before="5"/>
        <w:rPr>
          <w:rFonts w:ascii="宋体" w:hAnsi="宋体" w:cs="宋体" w:eastAsia="宋体" w:hint="default"/>
          <w:b/>
          <w:bCs/>
          <w:sz w:val="28"/>
          <w:szCs w:val="28"/>
        </w:rPr>
      </w:pPr>
    </w:p>
    <w:tbl>
      <w:tblPr>
        <w:tblW w:w="0" w:type="auto"/>
        <w:jc w:val="left"/>
        <w:tblInd w:w="106" w:type="dxa"/>
        <w:tblLayout w:type="fixed"/>
        <w:tblCellMar>
          <w:top w:w="0" w:type="dxa"/>
          <w:left w:w="0" w:type="dxa"/>
          <w:bottom w:w="0" w:type="dxa"/>
          <w:right w:w="0" w:type="dxa"/>
        </w:tblCellMar>
        <w:tblLook w:val="01E0"/>
      </w:tblPr>
      <w:tblGrid>
        <w:gridCol w:w="1201"/>
        <w:gridCol w:w="1351"/>
        <w:gridCol w:w="1417"/>
        <w:gridCol w:w="1418"/>
        <w:gridCol w:w="1417"/>
        <w:gridCol w:w="1418"/>
        <w:gridCol w:w="1417"/>
      </w:tblGrid>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36,896.46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36,896.46</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659,325.95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659,325.95</w:t>
            </w: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15,407,223.86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15,407,223.86</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419,417.55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419,417.55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713,707.70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713,707.70</w:t>
            </w: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5,989,000.00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5,989,000.00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335,322.00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335,322.00</w:t>
            </w: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143,282.97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143,282.97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10,387,010.40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10,387,010.40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35,289,060.27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35,289,060.27</w:t>
            </w:r>
          </w:p>
        </w:tc>
      </w:tr>
      <w:tr>
        <w:trPr>
          <w:trHeight w:val="659"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0"/>
              <w:jc w:val="left"/>
              <w:rPr>
                <w:rFonts w:ascii="宋体" w:hAnsi="宋体" w:cs="宋体" w:eastAsia="宋体" w:hint="default"/>
                <w:sz w:val="18"/>
                <w:szCs w:val="18"/>
              </w:rPr>
            </w:pPr>
            <w:r>
              <w:rPr>
                <w:rFonts w:ascii="宋体" w:hAnsi="宋体" w:cs="宋体" w:eastAsia="宋体" w:hint="default"/>
                <w:spacing w:val="-12"/>
                <w:sz w:val="18"/>
                <w:szCs w:val="18"/>
              </w:rPr>
              <w:t>减：少数股东权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1351"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143,282.97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143,282.97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10,387,010.40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10,387,010.40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35,289,060.27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35,289,060.27</w:t>
            </w:r>
          </w:p>
        </w:tc>
      </w:tr>
    </w:tbl>
    <w:p>
      <w:pPr>
        <w:pStyle w:val="Heading3"/>
        <w:spacing w:line="261" w:lineRule="exact"/>
        <w:ind w:right="0"/>
        <w:jc w:val="both"/>
        <w:rPr>
          <w:b w:val="0"/>
          <w:bCs w:val="0"/>
        </w:rPr>
      </w:pPr>
      <w:r>
        <w:rPr/>
        <w:t>其他原因的合并范围变动</w:t>
      </w:r>
      <w:r>
        <w:rPr>
          <w:b w:val="0"/>
          <w:bCs w:val="0"/>
        </w:rPr>
      </w:r>
    </w:p>
    <w:p>
      <w:pPr>
        <w:pStyle w:val="BodyText"/>
        <w:spacing w:line="300" w:lineRule="auto" w:before="101"/>
        <w:ind w:right="132"/>
        <w:jc w:val="both"/>
      </w:pPr>
      <w:r>
        <w:rPr/>
        <w:t>公司全资子公司四川浩特通信有限公司投资设立子公司四川万达智能安防数据有限公司，持股比例</w:t>
      </w:r>
      <w:r>
        <w:rPr>
          <w:spacing w:val="-57"/>
        </w:rPr>
        <w:t> </w:t>
      </w:r>
      <w:r>
        <w:rPr>
          <w:rFonts w:ascii="Times New Roman" w:hAnsi="Times New Roman" w:cs="Times New Roman" w:eastAsia="Times New Roman" w:hint="default"/>
          <w:spacing w:val="-3"/>
        </w:rPr>
        <w:t>100.00%</w:t>
      </w:r>
      <w:r>
        <w:rPr>
          <w:spacing w:val="-3"/>
        </w:rPr>
        <w:t>。公司注册资本</w:t>
      </w:r>
      <w:r>
        <w:rPr/>
        <w:t> 人民币</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万元，本期实际已出资</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3"/>
        </w:rPr>
        <w:t>万元。公司已于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日办妥工商登记手续并领取了统一社会信用代码为 </w:t>
      </w:r>
      <w:r>
        <w:rPr>
          <w:rFonts w:ascii="Times New Roman" w:hAnsi="Times New Roman" w:cs="Times New Roman" w:eastAsia="Times New Roman" w:hint="default"/>
        </w:rPr>
        <w:t>91511800MA64YFNC2M</w:t>
      </w:r>
      <w:r>
        <w:rPr>
          <w:rFonts w:ascii="Times New Roman" w:hAnsi="Times New Roman" w:cs="Times New Roman" w:eastAsia="Times New Roman" w:hint="default"/>
          <w:spacing w:val="-15"/>
        </w:rPr>
        <w:t> </w:t>
      </w:r>
      <w:r>
        <w:rPr/>
        <w:t>号营业执照。</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黄晔，吴旻</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51"/>
        <w:ind w:right="0"/>
        <w:jc w:val="left"/>
      </w:pPr>
      <w:r>
        <w:rPr/>
        <w:t>是否改聘会计师事务所</w:t>
      </w:r>
    </w:p>
    <w:p>
      <w:pPr>
        <w:pStyle w:val="BodyText"/>
        <w:spacing w:line="340" w:lineRule="auto" w:before="115"/>
        <w:ind w:right="5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0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本年度公司无重大诉讼、仲裁事项。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、公司第一期员工持股计划已实施完毕并终止。</w:t>
      </w:r>
    </w:p>
    <w:p>
      <w:pPr>
        <w:pStyle w:val="BodyText"/>
        <w:spacing w:line="300" w:lineRule="auto" w:before="63"/>
        <w:ind w:right="96"/>
        <w:jc w:val="left"/>
      </w:pPr>
      <w:r>
        <w:rPr>
          <w:rFonts w:ascii="Times New Roman" w:hAnsi="Times New Roman" w:cs="Times New Roman" w:eastAsia="Times New Roman" w:hint="default"/>
        </w:rPr>
        <w:t>2</w:t>
      </w:r>
      <w:r>
        <w:rPr/>
        <w:t>、公司控股股东上海万豪投资有限公司以自有资金替换公司第三期员工持股计划中的优先级资金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5"/>
        </w:rPr>
        <w:t>亿元，且已按照相关规</w:t>
      </w:r>
      <w:r>
        <w:rPr/>
        <w:t> 定进行了展期，将在原存续期满后继续存续。</w:t>
      </w:r>
    </w:p>
    <w:p>
      <w:pPr>
        <w:spacing w:line="240" w:lineRule="auto" w:before="7"/>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915"/>
        <w:gridCol w:w="5181"/>
        <w:gridCol w:w="1280"/>
        <w:gridCol w:w="2167"/>
      </w:tblGrid>
      <w:tr>
        <w:trPr>
          <w:trHeight w:val="739" w:hRule="exact"/>
        </w:trPr>
        <w:tc>
          <w:tcPr>
            <w:tcW w:w="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7"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51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3"/>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2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公告披露日期</w:t>
            </w:r>
          </w:p>
        </w:tc>
        <w:tc>
          <w:tcPr>
            <w:tcW w:w="21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9"/>
              <w:ind w:left="895" w:right="83" w:hanging="809"/>
              <w:jc w:val="left"/>
              <w:rPr>
                <w:rFonts w:ascii="宋体" w:hAnsi="宋体" w:cs="宋体" w:eastAsia="宋体" w:hint="default"/>
                <w:sz w:val="18"/>
                <w:szCs w:val="18"/>
              </w:rPr>
            </w:pPr>
            <w:r>
              <w:rPr>
                <w:rFonts w:ascii="宋体" w:hAnsi="宋体" w:cs="宋体" w:eastAsia="宋体" w:hint="default"/>
                <w:sz w:val="18"/>
                <w:szCs w:val="18"/>
              </w:rPr>
              <w:t>公告刊登的指定网站查询 索引</w:t>
            </w:r>
          </w:p>
        </w:tc>
      </w:tr>
      <w:tr>
        <w:trPr>
          <w:trHeight w:val="427" w:hRule="exact"/>
        </w:trPr>
        <w:tc>
          <w:tcPr>
            <w:tcW w:w="954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关于公司员工持股计划的相关公告</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2017-078</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关于公司第一期员工持股计划出售完毕暨计划终止的公告</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 w:right="0"/>
              <w:jc w:val="center"/>
              <w:rPr>
                <w:rFonts w:ascii="Times New Roman" w:hAnsi="Times New Roman" w:cs="Times New Roman" w:eastAsia="Times New Roman" w:hint="default"/>
                <w:sz w:val="18"/>
                <w:szCs w:val="18"/>
              </w:rPr>
            </w:pPr>
            <w:r>
              <w:rPr>
                <w:rFonts w:ascii="Times New Roman"/>
                <w:sz w:val="18"/>
              </w:rPr>
              <w:t>2017-07-26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2017-101</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关于公司第三期员工持股计划半年后届满的提示性公告</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 w:right="0"/>
              <w:jc w:val="center"/>
              <w:rPr>
                <w:rFonts w:ascii="Times New Roman" w:hAnsi="Times New Roman" w:cs="Times New Roman" w:eastAsia="Times New Roman" w:hint="default"/>
                <w:sz w:val="18"/>
                <w:szCs w:val="18"/>
              </w:rPr>
            </w:pPr>
            <w:r>
              <w:rPr>
                <w:rFonts w:ascii="Times New Roman"/>
                <w:sz w:val="18"/>
              </w:rPr>
              <w:t>2017-08-22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39"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6" w:right="0"/>
              <w:jc w:val="left"/>
              <w:rPr>
                <w:rFonts w:ascii="Times New Roman" w:hAnsi="Times New Roman" w:cs="Times New Roman" w:eastAsia="Times New Roman" w:hint="default"/>
                <w:sz w:val="18"/>
                <w:szCs w:val="18"/>
              </w:rPr>
            </w:pPr>
            <w:r>
              <w:rPr>
                <w:rFonts w:ascii="Times New Roman"/>
                <w:sz w:val="18"/>
              </w:rPr>
              <w:t>2017-152</w:t>
            </w:r>
          </w:p>
        </w:tc>
        <w:tc>
          <w:tcPr>
            <w:tcW w:w="51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7" w:right="116"/>
              <w:jc w:val="left"/>
              <w:rPr>
                <w:rFonts w:ascii="宋体" w:hAnsi="宋体" w:cs="宋体" w:eastAsia="宋体" w:hint="default"/>
                <w:sz w:val="18"/>
                <w:szCs w:val="18"/>
              </w:rPr>
            </w:pPr>
            <w:r>
              <w:rPr>
                <w:rFonts w:ascii="宋体" w:hAnsi="宋体" w:cs="宋体" w:eastAsia="宋体" w:hint="default"/>
                <w:sz w:val="18"/>
                <w:szCs w:val="18"/>
              </w:rPr>
              <w:t>关于控股股东完成第三期员工持股计划优先级资金替换及持股计 划展期的公告</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 w:right="0"/>
              <w:jc w:val="center"/>
              <w:rPr>
                <w:rFonts w:ascii="Times New Roman" w:hAnsi="Times New Roman" w:cs="Times New Roman" w:eastAsia="Times New Roman" w:hint="default"/>
                <w:sz w:val="18"/>
                <w:szCs w:val="18"/>
              </w:rPr>
            </w:pPr>
            <w:r>
              <w:rPr>
                <w:rFonts w:ascii="Times New Roman"/>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240" w:lineRule="auto" w:before="26"/>
        <w:ind w:right="0"/>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99"/>
        <w:gridCol w:w="677"/>
        <w:gridCol w:w="677"/>
        <w:gridCol w:w="703"/>
        <w:gridCol w:w="680"/>
        <w:gridCol w:w="674"/>
        <w:gridCol w:w="674"/>
        <w:gridCol w:w="674"/>
        <w:gridCol w:w="674"/>
        <w:gridCol w:w="674"/>
        <w:gridCol w:w="674"/>
        <w:gridCol w:w="674"/>
        <w:gridCol w:w="670"/>
        <w:gridCol w:w="645"/>
      </w:tblGrid>
      <w:tr>
        <w:trPr>
          <w:trHeight w:val="1338"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3" w:right="32"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75" w:right="7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5"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3"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2" w:right="5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0" w:right="57"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46" w:hRule="exact"/>
        </w:trPr>
        <w:tc>
          <w:tcPr>
            <w:tcW w:w="799"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77"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645" w:type="dxa"/>
            <w:vMerge w:val="restart"/>
            <w:tcBorders>
              <w:top w:val="single" w:sz="4" w:space="0" w:color="000000"/>
              <w:left w:val="single" w:sz="4" w:space="0" w:color="000000"/>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深圳市华</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西藏万</w:t>
            </w:r>
          </w:p>
        </w:tc>
        <w:tc>
          <w:tcPr>
            <w:tcW w:w="677"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645" w:type="dxa"/>
            <w:vMerge/>
            <w:tcBorders>
              <w:left w:val="single" w:sz="4" w:space="0" w:color="000000"/>
              <w:right w:val="single" w:sz="4" w:space="0" w:color="000000"/>
            </w:tcBorders>
          </w:tcPr>
          <w:p>
            <w:pPr/>
          </w:p>
        </w:tc>
      </w:tr>
      <w:tr>
        <w:trPr>
          <w:trHeight w:val="624"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44"/>
              <w:jc w:val="left"/>
              <w:rPr>
                <w:rFonts w:ascii="宋体" w:hAnsi="宋体" w:cs="宋体" w:eastAsia="宋体" w:hint="default"/>
                <w:sz w:val="18"/>
                <w:szCs w:val="18"/>
              </w:rPr>
            </w:pPr>
            <w:r>
              <w:rPr>
                <w:rFonts w:ascii="宋体" w:hAnsi="宋体" w:cs="宋体" w:eastAsia="宋体" w:hint="default"/>
                <w:sz w:val="18"/>
                <w:szCs w:val="18"/>
              </w:rPr>
              <w:t>波美通信 技术有限</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02"/>
              <w:jc w:val="left"/>
              <w:rPr>
                <w:rFonts w:ascii="宋体" w:hAnsi="宋体" w:cs="宋体" w:eastAsia="宋体" w:hint="default"/>
                <w:sz w:val="18"/>
                <w:szCs w:val="18"/>
              </w:rPr>
            </w:pPr>
            <w:r>
              <w:rPr>
                <w:rFonts w:ascii="宋体" w:hAnsi="宋体" w:cs="宋体" w:eastAsia="宋体" w:hint="default"/>
                <w:sz w:val="18"/>
                <w:szCs w:val="18"/>
              </w:rPr>
              <w:t>达华波 美信息</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826.38</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826.38</w:t>
            </w: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826.38</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850</w:t>
            </w:r>
          </w:p>
        </w:tc>
        <w:tc>
          <w:tcPr>
            <w:tcW w:w="670" w:type="dxa"/>
            <w:vMerge/>
            <w:tcBorders>
              <w:left w:val="single" w:sz="4" w:space="0" w:color="000000"/>
              <w:right w:val="single" w:sz="4" w:space="0" w:color="000000"/>
            </w:tcBorders>
          </w:tcPr>
          <w:p>
            <w:pPr/>
          </w:p>
        </w:tc>
        <w:tc>
          <w:tcPr>
            <w:tcW w:w="645" w:type="dxa"/>
            <w:vMerge/>
            <w:tcBorders>
              <w:left w:val="single" w:sz="4" w:space="0" w:color="000000"/>
              <w:right w:val="single" w:sz="4" w:space="0" w:color="000000"/>
            </w:tcBorders>
          </w:tcPr>
          <w:p>
            <w:pPr/>
          </w:p>
        </w:tc>
      </w:tr>
      <w:tr>
        <w:trPr>
          <w:trHeight w:val="32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技术有</w:t>
            </w:r>
          </w:p>
        </w:tc>
        <w:tc>
          <w:tcPr>
            <w:tcW w:w="677"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0"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645" w:type="dxa"/>
            <w:vMerge/>
            <w:tcBorders>
              <w:left w:val="single" w:sz="4" w:space="0" w:color="000000"/>
              <w:right w:val="single" w:sz="4" w:space="0" w:color="000000"/>
            </w:tcBorders>
          </w:tcPr>
          <w:p>
            <w:pPr/>
          </w:p>
        </w:tc>
      </w:tr>
      <w:tr>
        <w:trPr>
          <w:trHeight w:val="316" w:hRule="exact"/>
        </w:trPr>
        <w:tc>
          <w:tcPr>
            <w:tcW w:w="799"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77"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645"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799"/>
        <w:gridCol w:w="677"/>
        <w:gridCol w:w="677"/>
        <w:gridCol w:w="703"/>
        <w:gridCol w:w="680"/>
        <w:gridCol w:w="674"/>
        <w:gridCol w:w="674"/>
        <w:gridCol w:w="674"/>
        <w:gridCol w:w="674"/>
        <w:gridCol w:w="674"/>
        <w:gridCol w:w="674"/>
        <w:gridCol w:w="674"/>
        <w:gridCol w:w="670"/>
        <w:gridCol w:w="645"/>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2"/>
              <w:jc w:val="left"/>
              <w:rPr>
                <w:rFonts w:ascii="宋体" w:hAnsi="宋体" w:cs="宋体" w:eastAsia="宋体" w:hint="default"/>
                <w:sz w:val="18"/>
                <w:szCs w:val="18"/>
              </w:rPr>
            </w:pPr>
            <w:r>
              <w:rPr>
                <w:rFonts w:ascii="宋体" w:hAnsi="宋体" w:cs="宋体" w:eastAsia="宋体" w:hint="default"/>
                <w:sz w:val="18"/>
                <w:szCs w:val="18"/>
              </w:rPr>
              <w:t>少数股 东</w:t>
            </w: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深圳市华 天星通信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2"/>
              <w:jc w:val="both"/>
              <w:rPr>
                <w:rFonts w:ascii="宋体" w:hAnsi="宋体" w:cs="宋体" w:eastAsia="宋体" w:hint="default"/>
                <w:sz w:val="18"/>
                <w:szCs w:val="18"/>
              </w:rPr>
            </w:pPr>
            <w:r>
              <w:rPr>
                <w:rFonts w:ascii="宋体" w:hAnsi="宋体" w:cs="宋体" w:eastAsia="宋体" w:hint="default"/>
                <w:sz w:val="18"/>
                <w:szCs w:val="18"/>
              </w:rPr>
              <w:t>子公司 西藏万 达华波 美信息 技术有 限公司 少数股 东子公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2" w:right="10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2"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85"/>
              <w:jc w:val="righ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41.85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41.85</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汇款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w:t>
            </w:r>
          </w:p>
        </w:tc>
        <w:tc>
          <w:tcPr>
            <w:tcW w:w="670"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上海慧明 软件开发 中心（普 通合伙）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2"/>
              <w:jc w:val="both"/>
              <w:rPr>
                <w:rFonts w:ascii="宋体" w:hAnsi="宋体" w:cs="宋体" w:eastAsia="宋体" w:hint="default"/>
                <w:sz w:val="18"/>
                <w:szCs w:val="18"/>
              </w:rPr>
            </w:pPr>
            <w:r>
              <w:rPr>
                <w:rFonts w:ascii="宋体" w:hAnsi="宋体" w:cs="宋体" w:eastAsia="宋体" w:hint="default"/>
                <w:sz w:val="18"/>
                <w:szCs w:val="18"/>
              </w:rPr>
              <w:t>子公司 高级管 理人员 之关联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85"/>
              <w:jc w:val="righ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1197.48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1,197.4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1,197.4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汇款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4"/>
              <w:jc w:val="both"/>
              <w:rPr>
                <w:rFonts w:ascii="宋体" w:hAnsi="宋体" w:cs="宋体" w:eastAsia="宋体" w:hint="default"/>
                <w:sz w:val="18"/>
                <w:szCs w:val="18"/>
              </w:rPr>
            </w:pPr>
            <w:r>
              <w:rPr>
                <w:rFonts w:ascii="宋体" w:hAnsi="宋体" w:cs="宋体" w:eastAsia="宋体" w:hint="default"/>
                <w:sz w:val="18"/>
                <w:szCs w:val="18"/>
              </w:rPr>
              <w:t>上海达保 贵生信息 科技股份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3" w:right="102"/>
              <w:jc w:val="left"/>
              <w:rPr>
                <w:rFonts w:ascii="宋体" w:hAnsi="宋体" w:cs="宋体" w:eastAsia="宋体" w:hint="default"/>
                <w:sz w:val="18"/>
                <w:szCs w:val="18"/>
              </w:rPr>
            </w:pPr>
            <w:r>
              <w:rPr>
                <w:rFonts w:ascii="宋体" w:hAnsi="宋体" w:cs="宋体" w:eastAsia="宋体" w:hint="default"/>
                <w:sz w:val="18"/>
                <w:szCs w:val="18"/>
              </w:rPr>
              <w:t>公司参 股公司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10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85"/>
              <w:jc w:val="righ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1" w:right="0"/>
              <w:jc w:val="left"/>
              <w:rPr>
                <w:rFonts w:ascii="Times New Roman" w:hAnsi="Times New Roman" w:cs="Times New Roman" w:eastAsia="Times New Roman" w:hint="default"/>
                <w:sz w:val="18"/>
                <w:szCs w:val="18"/>
              </w:rPr>
            </w:pPr>
            <w:r>
              <w:rPr>
                <w:rFonts w:ascii="Times New Roman"/>
                <w:sz w:val="18"/>
              </w:rPr>
              <w:t>217.92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217.92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217.92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78"/>
              <w:jc w:val="right"/>
              <w:rPr>
                <w:rFonts w:ascii="宋体" w:hAnsi="宋体" w:cs="宋体" w:eastAsia="宋体" w:hint="default"/>
                <w:sz w:val="18"/>
                <w:szCs w:val="18"/>
              </w:rPr>
            </w:pPr>
            <w:r>
              <w:rPr>
                <w:rFonts w:ascii="宋体" w:hAnsi="宋体" w:cs="宋体" w:eastAsia="宋体" w:hint="default"/>
                <w:sz w:val="18"/>
                <w:szCs w:val="18"/>
              </w:rPr>
              <w:t>汇款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220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宁波市科 技园区明 天医网科 技有限公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02"/>
              <w:jc w:val="both"/>
              <w:rPr>
                <w:rFonts w:ascii="宋体" w:hAnsi="宋体" w:cs="宋体" w:eastAsia="宋体" w:hint="default"/>
                <w:sz w:val="18"/>
                <w:szCs w:val="18"/>
              </w:rPr>
            </w:pPr>
            <w:r>
              <w:rPr>
                <w:rFonts w:ascii="宋体" w:hAnsi="宋体" w:cs="宋体" w:eastAsia="宋体" w:hint="default"/>
                <w:sz w:val="18"/>
                <w:szCs w:val="18"/>
              </w:rPr>
              <w:t>子公司 法人之 关联公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85"/>
              <w:jc w:val="righ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906.61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906.61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906.61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汇款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4"/>
              <w:jc w:val="both"/>
              <w:rPr>
                <w:rFonts w:ascii="宋体" w:hAnsi="宋体" w:cs="宋体" w:eastAsia="宋体" w:hint="default"/>
                <w:sz w:val="18"/>
                <w:szCs w:val="18"/>
              </w:rPr>
            </w:pPr>
            <w:r>
              <w:rPr>
                <w:rFonts w:ascii="宋体" w:hAnsi="宋体" w:cs="宋体" w:eastAsia="宋体" w:hint="default"/>
                <w:sz w:val="18"/>
                <w:szCs w:val="18"/>
              </w:rPr>
              <w:t>上海达保 贵生信息 科技股份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3" w:right="102"/>
              <w:jc w:val="left"/>
              <w:rPr>
                <w:rFonts w:ascii="宋体" w:hAnsi="宋体" w:cs="宋体" w:eastAsia="宋体" w:hint="default"/>
                <w:sz w:val="18"/>
                <w:szCs w:val="18"/>
              </w:rPr>
            </w:pPr>
            <w:r>
              <w:rPr>
                <w:rFonts w:ascii="宋体" w:hAnsi="宋体" w:cs="宋体" w:eastAsia="宋体" w:hint="default"/>
                <w:sz w:val="18"/>
                <w:szCs w:val="18"/>
              </w:rPr>
              <w:t>公司参 股公司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9" w:lineRule="auto"/>
              <w:ind w:left="22" w:right="52"/>
              <w:jc w:val="both"/>
              <w:rPr>
                <w:rFonts w:ascii="宋体" w:hAnsi="宋体" w:cs="宋体" w:eastAsia="宋体" w:hint="default"/>
                <w:sz w:val="18"/>
                <w:szCs w:val="18"/>
              </w:rPr>
            </w:pPr>
            <w:r>
              <w:rPr>
                <w:rFonts w:ascii="宋体" w:hAnsi="宋体" w:cs="宋体" w:eastAsia="宋体" w:hint="default"/>
                <w:sz w:val="18"/>
                <w:szCs w:val="18"/>
              </w:rPr>
              <w:t>销售商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9" w:lineRule="auto"/>
              <w:ind w:left="22" w:right="78"/>
              <w:jc w:val="both"/>
              <w:rPr>
                <w:rFonts w:ascii="宋体" w:hAnsi="宋体" w:cs="宋体" w:eastAsia="宋体" w:hint="default"/>
                <w:sz w:val="18"/>
                <w:szCs w:val="18"/>
              </w:rPr>
            </w:pPr>
            <w:r>
              <w:rPr>
                <w:rFonts w:ascii="宋体" w:hAnsi="宋体" w:cs="宋体" w:eastAsia="宋体" w:hint="default"/>
                <w:sz w:val="18"/>
                <w:szCs w:val="18"/>
              </w:rPr>
              <w:t>销售商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85"/>
              <w:jc w:val="righ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1" w:right="0"/>
              <w:jc w:val="left"/>
              <w:rPr>
                <w:rFonts w:ascii="Times New Roman" w:hAnsi="Times New Roman" w:cs="Times New Roman" w:eastAsia="Times New Roman" w:hint="default"/>
                <w:sz w:val="18"/>
                <w:szCs w:val="18"/>
              </w:rPr>
            </w:pPr>
            <w:r>
              <w:rPr>
                <w:rFonts w:ascii="Times New Roman"/>
                <w:sz w:val="18"/>
              </w:rPr>
              <w:t>1426.21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1,426.2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78"/>
              <w:jc w:val="right"/>
              <w:rPr>
                <w:rFonts w:ascii="宋体" w:hAnsi="宋体" w:cs="宋体" w:eastAsia="宋体" w:hint="default"/>
                <w:sz w:val="18"/>
                <w:szCs w:val="18"/>
              </w:rPr>
            </w:pPr>
            <w:r>
              <w:rPr>
                <w:rFonts w:ascii="宋体" w:hAnsi="宋体" w:cs="宋体" w:eastAsia="宋体" w:hint="default"/>
                <w:sz w:val="18"/>
                <w:szCs w:val="18"/>
              </w:rPr>
              <w:t>汇款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1,426.2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670"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宁波市科 技园区明 天医网科 技有限公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02"/>
              <w:jc w:val="both"/>
              <w:rPr>
                <w:rFonts w:ascii="宋体" w:hAnsi="宋体" w:cs="宋体" w:eastAsia="宋体" w:hint="default"/>
                <w:sz w:val="18"/>
                <w:szCs w:val="18"/>
              </w:rPr>
            </w:pPr>
            <w:r>
              <w:rPr>
                <w:rFonts w:ascii="宋体" w:hAnsi="宋体" w:cs="宋体" w:eastAsia="宋体" w:hint="default"/>
                <w:sz w:val="18"/>
                <w:szCs w:val="18"/>
              </w:rPr>
              <w:t>子公司 法人之 关联公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52"/>
              <w:jc w:val="both"/>
              <w:rPr>
                <w:rFonts w:ascii="宋体" w:hAnsi="宋体" w:cs="宋体" w:eastAsia="宋体" w:hint="default"/>
                <w:sz w:val="18"/>
                <w:szCs w:val="18"/>
              </w:rPr>
            </w:pPr>
            <w:r>
              <w:rPr>
                <w:rFonts w:ascii="宋体" w:hAnsi="宋体" w:cs="宋体" w:eastAsia="宋体" w:hint="default"/>
                <w:sz w:val="18"/>
                <w:szCs w:val="18"/>
              </w:rPr>
              <w:t>销售商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78"/>
              <w:jc w:val="both"/>
              <w:rPr>
                <w:rFonts w:ascii="宋体" w:hAnsi="宋体" w:cs="宋体" w:eastAsia="宋体" w:hint="default"/>
                <w:sz w:val="18"/>
                <w:szCs w:val="18"/>
              </w:rPr>
            </w:pPr>
            <w:r>
              <w:rPr>
                <w:rFonts w:ascii="宋体" w:hAnsi="宋体" w:cs="宋体" w:eastAsia="宋体" w:hint="default"/>
                <w:sz w:val="18"/>
                <w:szCs w:val="18"/>
              </w:rPr>
              <w:t>销售商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85"/>
              <w:jc w:val="right"/>
              <w:rPr>
                <w:rFonts w:ascii="宋体" w:hAnsi="宋体" w:cs="宋体" w:eastAsia="宋体" w:hint="default"/>
                <w:sz w:val="18"/>
                <w:szCs w:val="18"/>
              </w:rPr>
            </w:pPr>
            <w:r>
              <w:rPr>
                <w:rFonts w:ascii="宋体" w:hAnsi="宋体" w:cs="宋体" w:eastAsia="宋体" w:hint="default"/>
                <w:sz w:val="18"/>
                <w:szCs w:val="18"/>
              </w:rPr>
              <w:t>合理</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11.32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11.32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汇款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11.32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71"/>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4,627.7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8"/>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10"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w:t>
            </w:r>
          </w:p>
        </w:tc>
        <w:tc>
          <w:tcPr>
            <w:tcW w:w="671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p>
      <w:pPr>
        <w:spacing w:line="376"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45pt;height:18.850pt;mso-position-horizontal-relative:char;mso-position-vertical-relative:line" coordorigin="0,0" coordsize="9589,377">
            <v:group style="position:absolute;left:13;top:13;width:2851;height:357" coordorigin="13,13" coordsize="2851,357">
              <v:shape style="position:absolute;left:13;top:13;width:2851;height:357" coordorigin="13,13" coordsize="2851,357" path="m13,13l2864,13,2864,370,13,370,13,13xe" filled="true" fillcolor="#d2d2d2"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372;width:9579;height:2" coordorigin="5,372" coordsize="9579,2">
              <v:shape style="position:absolute;left:5;top:372;width:9579;height:2" coordorigin="5,372" coordsize="9579,0" path="m5,372l9583,372e" filled="false" stroked="true" strokeweight=".48pt" strokecolor="#000000">
                <v:path arrowok="t"/>
              </v:shape>
            </v:group>
            <v:group style="position:absolute;left:10;top:5;width:2;height:362" coordorigin="10,5" coordsize="2,362">
              <v:shape style="position:absolute;left:10;top:5;width:2;height:362" coordorigin="10,5" coordsize="0,362" path="m10,5l10,367e" filled="false" stroked="true" strokeweight=".48pt" strokecolor="#000000">
                <v:path arrowok="t"/>
              </v:shape>
            </v:group>
            <v:group style="position:absolute;left:2866;top:5;width:2;height:362" coordorigin="2866,5" coordsize="2,362">
              <v:shape style="position:absolute;left:2866;top:5;width:2;height:362" coordorigin="2866,5" coordsize="0,362" path="m2866,5l2866,367e" filled="false" stroked="true" strokeweight=".48pt" strokecolor="#000000">
                <v:path arrowok="t"/>
              </v:shape>
            </v:group>
            <v:group style="position:absolute;left:9579;top:5;width:2;height:362" coordorigin="9579,5" coordsize="2,362">
              <v:shape style="position:absolute;left:9579;top:5;width:2;height:362" coordorigin="9579,5" coordsize="0,362" path="m9579,5l9579,367e" filled="false" stroked="true" strokeweight=".48pt" strokecolor="#000000">
                <v:path arrowok="t"/>
              </v:shape>
              <v:shape style="position:absolute;left:10;top:10;width:2856;height:362"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的原因（如适用）</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footerReference w:type="default" r:id="rId17"/>
          <w:pgSz w:w="11910" w:h="16840"/>
          <w:pgMar w:footer="978" w:header="746" w:top="1060" w:bottom="1160" w:left="1020" w:right="1020"/>
          <w:pgNumType w:start="4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27"/>
        <w:gridCol w:w="923"/>
        <w:gridCol w:w="1296"/>
        <w:gridCol w:w="1063"/>
        <w:gridCol w:w="1035"/>
        <w:gridCol w:w="1048"/>
        <w:gridCol w:w="793"/>
        <w:gridCol w:w="779"/>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0"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上海万达全程健康服 务有限公司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上海万达全程健康服 务有限公司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上海万达全程健康服 务有限公司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上海万达信息系统有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上海万达信息系统有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四川浩特通信有限公 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9"/>
        <w:gridCol w:w="921"/>
        <w:gridCol w:w="921"/>
        <w:gridCol w:w="1304"/>
        <w:gridCol w:w="1053"/>
        <w:gridCol w:w="1045"/>
        <w:gridCol w:w="1045"/>
        <w:gridCol w:w="791"/>
        <w:gridCol w:w="784"/>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4"/>
              <w:jc w:val="left"/>
              <w:rPr>
                <w:rFonts w:ascii="宋体" w:hAnsi="宋体" w:cs="宋体" w:eastAsia="宋体" w:hint="default"/>
                <w:sz w:val="18"/>
                <w:szCs w:val="18"/>
              </w:rPr>
            </w:pPr>
            <w:r>
              <w:rPr>
                <w:rFonts w:ascii="宋体" w:hAnsi="宋体" w:cs="宋体" w:eastAsia="宋体" w:hint="default"/>
                <w:sz w:val="18"/>
                <w:szCs w:val="18"/>
              </w:rPr>
              <w:t>上海万达全程健康服 务有限公司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3,000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32"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44,544.7</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107,144.7</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26"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8"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44,544.7</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107,144.7</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38.93%</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123,600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123,600</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0"/>
        <w:ind w:right="7034"/>
        <w:jc w:val="left"/>
      </w:pPr>
      <w:r>
        <w:rPr/>
        <w:t>采用复合方式担保的具体情况说明 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25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公司报告期不存在委托理财。</w:t>
      </w:r>
    </w:p>
    <w:p>
      <w:pPr>
        <w:spacing w:after="0" w:line="3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9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636"/>
        <w:gridCol w:w="639"/>
        <w:gridCol w:w="639"/>
        <w:gridCol w:w="640"/>
        <w:gridCol w:w="639"/>
        <w:gridCol w:w="639"/>
        <w:gridCol w:w="639"/>
        <w:gridCol w:w="638"/>
        <w:gridCol w:w="638"/>
        <w:gridCol w:w="638"/>
        <w:gridCol w:w="638"/>
        <w:gridCol w:w="638"/>
        <w:gridCol w:w="638"/>
        <w:gridCol w:w="638"/>
        <w:gridCol w:w="636"/>
      </w:tblGrid>
      <w:tr>
        <w:trPr>
          <w:trHeight w:val="357" w:hRule="exact"/>
        </w:trPr>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0" w:hRule="exact"/>
        </w:trPr>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 w:right="43"/>
              <w:jc w:val="both"/>
              <w:rPr>
                <w:rFonts w:ascii="宋体" w:hAnsi="宋体" w:cs="宋体" w:eastAsia="宋体" w:hint="default"/>
                <w:sz w:val="18"/>
                <w:szCs w:val="18"/>
              </w:rPr>
            </w:pPr>
            <w:r>
              <w:rPr>
                <w:rFonts w:ascii="宋体" w:hAnsi="宋体" w:cs="宋体" w:eastAsia="宋体" w:hint="default"/>
                <w:sz w:val="18"/>
                <w:szCs w:val="18"/>
              </w:rPr>
              <w:t>及资产 的账面 价值</w:t>
            </w:r>
          </w:p>
          <w:p>
            <w:pPr>
              <w:pStyle w:val="TableParagraph"/>
              <w:spacing w:line="316" w:lineRule="auto" w:before="19"/>
              <w:ind w:left="22" w:right="21" w:firstLine="112"/>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 w:right="44"/>
              <w:jc w:val="both"/>
              <w:rPr>
                <w:rFonts w:ascii="宋体" w:hAnsi="宋体" w:cs="宋体" w:eastAsia="宋体" w:hint="default"/>
                <w:sz w:val="18"/>
                <w:szCs w:val="18"/>
              </w:rPr>
            </w:pPr>
            <w:r>
              <w:rPr>
                <w:rFonts w:ascii="宋体" w:hAnsi="宋体" w:cs="宋体" w:eastAsia="宋体" w:hint="default"/>
                <w:sz w:val="18"/>
                <w:szCs w:val="18"/>
              </w:rPr>
              <w:t>及资产 的评估 价值</w:t>
            </w:r>
          </w:p>
          <w:p>
            <w:pPr>
              <w:pStyle w:val="TableParagraph"/>
              <w:spacing w:line="316" w:lineRule="auto" w:before="19"/>
              <w:ind w:left="24" w:right="22" w:firstLine="110"/>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33"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2"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4"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2"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7" w:hRule="exact"/>
        </w:trPr>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58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四川浩 特通信 有限公 司</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雅安市 公安 局、雅 安市经 济和信 息化委 员会</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5"/>
              <w:jc w:val="both"/>
              <w:rPr>
                <w:rFonts w:ascii="宋体" w:hAnsi="宋体" w:cs="宋体" w:eastAsia="宋体" w:hint="default"/>
                <w:sz w:val="18"/>
                <w:szCs w:val="18"/>
              </w:rPr>
            </w:pPr>
            <w:r>
              <w:rPr>
                <w:rFonts w:ascii="宋体" w:hAnsi="宋体" w:cs="宋体" w:eastAsia="宋体" w:hint="default"/>
                <w:sz w:val="18"/>
                <w:szCs w:val="18"/>
              </w:rPr>
              <w:t>雅安智 慧公共 安全系 统政府 与社会 资本合 作采购 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正常执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23" w:right="39"/>
              <w:jc w:val="left"/>
              <w:rPr>
                <w:rFonts w:ascii="Times New Roman" w:hAnsi="Times New Roman" w:cs="Times New Roman" w:eastAsia="Times New Roman" w:hint="default"/>
                <w:sz w:val="18"/>
                <w:szCs w:val="18"/>
              </w:rPr>
            </w:pPr>
            <w:hyperlink r:id="rId18">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bl>
    <w:p>
      <w:pPr>
        <w:spacing w:line="240" w:lineRule="auto" w:before="0"/>
        <w:rPr>
          <w:rFonts w:ascii="宋体" w:hAnsi="宋体" w:cs="宋体" w:eastAsia="宋体" w:hint="default"/>
          <w:sz w:val="18"/>
          <w:szCs w:val="18"/>
        </w:rPr>
      </w:pPr>
    </w:p>
    <w:p>
      <w:pPr>
        <w:pStyle w:val="Heading2"/>
        <w:spacing w:line="240" w:lineRule="auto" w:before="26"/>
        <w:ind w:right="94"/>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2</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4774"/>
        <w:jc w:val="left"/>
      </w:pPr>
      <w:r>
        <w:rPr/>
        <w:t>上市公司及其子公司是否属于环境保护部门公布的重点排污单位 否</w:t>
      </w:r>
    </w:p>
    <w:p>
      <w:pPr>
        <w:spacing w:line="240" w:lineRule="auto" w:before="4"/>
        <w:rPr>
          <w:rFonts w:ascii="宋体" w:hAnsi="宋体" w:cs="宋体" w:eastAsia="宋体" w:hint="default"/>
          <w:sz w:val="18"/>
          <w:szCs w:val="18"/>
        </w:rPr>
      </w:pPr>
    </w:p>
    <w:p>
      <w:pPr>
        <w:pStyle w:val="Heading2"/>
        <w:spacing w:line="240" w:lineRule="auto"/>
        <w:ind w:right="94"/>
        <w:jc w:val="left"/>
        <w:rPr>
          <w:b w:val="0"/>
          <w:bCs w:val="0"/>
        </w:rPr>
      </w:pP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4" w:lineRule="auto" w:before="101"/>
        <w:ind w:right="94" w:firstLine="42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日收到中国证券监督管理委员会证监许可〔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130</w:t>
      </w:r>
      <w:r>
        <w:rPr/>
        <w:t>号《关于核准万达信息股份有限公司向嘉 实投资管理有限公司等发行股份购买资产并募集配套资金的批复》。基于市场环境等因素考虑，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日，公司与交 </w:t>
      </w:r>
      <w:r>
        <w:rPr>
          <w:spacing w:val="-4"/>
        </w:rPr>
        <w:t>易对方签署了《重大资产重组终止协议》，就终止实施本次重大资产重组及标的公司下属子公司的后续处置方式进行了约定。</w:t>
      </w:r>
      <w:r>
        <w:rPr>
          <w:spacing w:val="-43"/>
        </w:rPr>
        <w:t> </w:t>
      </w:r>
      <w:r>
        <w:rPr>
          <w:spacing w:val="-43"/>
        </w:rPr>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28</w:t>
      </w:r>
      <w:r>
        <w:rPr>
          <w:spacing w:val="-2"/>
        </w:rPr>
        <w:t>日及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spacing w:val="-2"/>
        </w:rPr>
        <w:t>日，公司第六届董事会</w:t>
      </w:r>
      <w:r>
        <w:rPr>
          <w:rFonts w:ascii="Times New Roman" w:hAnsi="Times New Roman" w:cs="Times New Roman" w:eastAsia="Times New Roman" w:hint="default"/>
          <w:spacing w:val="-2"/>
        </w:rPr>
        <w:t>2017</w:t>
      </w:r>
      <w:r>
        <w:rPr>
          <w:spacing w:val="-2"/>
        </w:rPr>
        <w:t>年第七次临时会议、公司</w:t>
      </w:r>
      <w:r>
        <w:rPr>
          <w:rFonts w:ascii="Times New Roman" w:hAnsi="Times New Roman" w:cs="Times New Roman" w:eastAsia="Times New Roman" w:hint="default"/>
          <w:spacing w:val="-2"/>
        </w:rPr>
        <w:t>2017</w:t>
      </w:r>
      <w:r>
        <w:rPr>
          <w:spacing w:val="-2"/>
        </w:rPr>
        <w:t>年第三次临时股东大会先后审议通过</w:t>
      </w:r>
      <w:r>
        <w:rPr>
          <w:spacing w:val="-53"/>
        </w:rPr>
        <w:t> </w:t>
      </w:r>
      <w:r>
        <w:rPr/>
        <w:t>了上述终止实施重大资产重组相关议案。相关资产已根据终止协议约定处置完毕。</w:t>
      </w:r>
    </w:p>
    <w:p>
      <w:pPr>
        <w:pStyle w:val="BodyText"/>
        <w:spacing w:line="240" w:lineRule="auto" w:before="28"/>
        <w:ind w:left="47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日，经公司第六届董事会</w:t>
      </w:r>
      <w:r>
        <w:rPr>
          <w:rFonts w:ascii="Times New Roman" w:hAnsi="Times New Roman" w:cs="Times New Roman" w:eastAsia="Times New Roman" w:hint="default"/>
        </w:rPr>
        <w:t>2017</w:t>
      </w:r>
      <w:r>
        <w:rPr/>
        <w:t>年第三次临时会议及第六届监事会</w:t>
      </w:r>
      <w:r>
        <w:rPr>
          <w:rFonts w:ascii="Times New Roman" w:hAnsi="Times New Roman" w:cs="Times New Roman" w:eastAsia="Times New Roman" w:hint="default"/>
        </w:rPr>
        <w:t>2017</w:t>
      </w:r>
      <w:r>
        <w:rPr/>
        <w:t>年第三次临时会议审议通过，披露</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right="184"/>
        <w:jc w:val="left"/>
      </w:pPr>
      <w:r>
        <w:rPr/>
        <w:t>了《万达信息股份有限公司公开发行可转换公司债券预案》等相关公告，后于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日经</w:t>
      </w:r>
      <w:r>
        <w:rPr>
          <w:rFonts w:ascii="Times New Roman" w:hAnsi="Times New Roman" w:cs="Times New Roman" w:eastAsia="Times New Roman" w:hint="default"/>
        </w:rPr>
        <w:t>2017</w:t>
      </w:r>
      <w:r>
        <w:rPr/>
        <w:t>年第二次临时股东大会 审议通过。</w:t>
      </w:r>
    </w:p>
    <w:p>
      <w:pPr>
        <w:pStyle w:val="BodyText"/>
        <w:spacing w:line="240" w:lineRule="auto" w:before="31"/>
        <w:ind w:left="532" w:right="0"/>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t>月</w:t>
      </w:r>
      <w:r>
        <w:rPr>
          <w:rFonts w:ascii="Times New Roman" w:hAnsi="Times New Roman" w:cs="Times New Roman" w:eastAsia="Times New Roman" w:hint="default"/>
          <w:spacing w:val="1"/>
        </w:rPr>
        <w:t>5</w:t>
      </w:r>
      <w:r>
        <w:rPr/>
        <w:t>日</w:t>
      </w:r>
      <w:r>
        <w:rPr>
          <w:spacing w:val="-72"/>
        </w:rPr>
        <w:t>，</w:t>
      </w:r>
      <w:r>
        <w:rPr/>
        <w:t>公司收到中国证券监督管理委员</w:t>
      </w:r>
      <w:r>
        <w:rPr>
          <w:spacing w:val="-70"/>
        </w:rPr>
        <w:t>会</w:t>
      </w:r>
      <w:r>
        <w:rPr/>
        <w:t>《关于核准万达信息股份有限公司公开发行可转换公司债券的批复》</w:t>
      </w:r>
    </w:p>
    <w:p>
      <w:pPr>
        <w:pStyle w:val="BodyText"/>
        <w:spacing w:line="300" w:lineRule="auto" w:before="63"/>
        <w:ind w:right="94"/>
        <w:jc w:val="left"/>
      </w:pPr>
      <w:r>
        <w:rPr>
          <w:spacing w:val="-1"/>
        </w:rPr>
        <w:t>（证监许可〔</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2200</w:t>
      </w:r>
      <w:r>
        <w:rPr>
          <w:spacing w:val="-1"/>
        </w:rPr>
        <w:t>号），后于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日公开发行了</w:t>
      </w:r>
      <w:r>
        <w:rPr>
          <w:rFonts w:ascii="Times New Roman" w:hAnsi="Times New Roman" w:cs="Times New Roman" w:eastAsia="Times New Roman" w:hint="default"/>
          <w:spacing w:val="-1"/>
        </w:rPr>
        <w:t>900</w:t>
      </w:r>
      <w:r>
        <w:rPr>
          <w:spacing w:val="-1"/>
        </w:rPr>
        <w:t>万张可转换公司债券，每张面值</w:t>
      </w:r>
      <w:r>
        <w:rPr>
          <w:rFonts w:ascii="Times New Roman" w:hAnsi="Times New Roman" w:cs="Times New Roman" w:eastAsia="Times New Roman" w:hint="default"/>
          <w:spacing w:val="-1"/>
        </w:rPr>
        <w:t>100</w:t>
      </w:r>
      <w:r>
        <w:rPr>
          <w:spacing w:val="-1"/>
        </w:rPr>
        <w:t>元，发行总额</w:t>
      </w:r>
      <w:r>
        <w:rPr>
          <w:rFonts w:ascii="Times New Roman" w:hAnsi="Times New Roman" w:cs="Times New Roman" w:eastAsia="Times New Roman" w:hint="default"/>
          <w:spacing w:val="-1"/>
        </w:rPr>
        <w:t>90,000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万元。</w:t>
      </w:r>
    </w:p>
    <w:p>
      <w:pPr>
        <w:pStyle w:val="BodyText"/>
        <w:spacing w:line="300" w:lineRule="auto" w:before="31"/>
        <w:ind w:right="94" w:firstLine="420"/>
        <w:jc w:val="left"/>
      </w:pPr>
      <w:r>
        <w:rPr>
          <w:spacing w:val="-1"/>
        </w:rPr>
        <w:t>截至本报告披露日，经深圳证券交易所同意，公司</w:t>
      </w:r>
      <w:r>
        <w:rPr>
          <w:rFonts w:ascii="Times New Roman" w:hAnsi="Times New Roman" w:cs="Times New Roman" w:eastAsia="Times New Roman" w:hint="default"/>
          <w:spacing w:val="-1"/>
        </w:rPr>
        <w:t>90,000</w:t>
      </w:r>
      <w:r>
        <w:rPr>
          <w:spacing w:val="-1"/>
        </w:rPr>
        <w:t>万元可转换公司债券已于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30</w:t>
      </w:r>
      <w:r>
        <w:rPr>
          <w:spacing w:val="-1"/>
        </w:rPr>
        <w:t>日起在深圳证券交易所</w:t>
      </w:r>
      <w:r>
        <w:rPr/>
        <w:t> 挂牌交易，债券简称</w:t>
      </w:r>
      <w:r>
        <w:rPr>
          <w:rFonts w:ascii="Times New Roman" w:hAnsi="Times New Roman" w:cs="Times New Roman" w:eastAsia="Times New Roman" w:hint="default"/>
        </w:rPr>
        <w:t>“</w:t>
      </w:r>
      <w:r>
        <w:rPr/>
        <w:t>万信转债</w:t>
      </w:r>
      <w:r>
        <w:rPr>
          <w:rFonts w:ascii="Times New Roman" w:hAnsi="Times New Roman" w:cs="Times New Roman" w:eastAsia="Times New Roman" w:hint="default"/>
        </w:rPr>
        <w:t>”</w:t>
      </w:r>
      <w:r>
        <w:rPr/>
        <w:t>，债券代码</w:t>
      </w:r>
      <w:r>
        <w:rPr>
          <w:rFonts w:ascii="Times New Roman" w:hAnsi="Times New Roman" w:cs="Times New Roman" w:eastAsia="Times New Roman" w:hint="default"/>
        </w:rPr>
        <w:t>“123005”</w:t>
      </w:r>
      <w:r>
        <w:rPr/>
        <w:t>。</w:t>
      </w:r>
    </w:p>
    <w:p>
      <w:pPr>
        <w:spacing w:line="240" w:lineRule="auto" w:before="11"/>
        <w:rPr>
          <w:rFonts w:ascii="宋体" w:hAnsi="宋体" w:cs="宋体" w:eastAsia="宋体" w:hint="default"/>
          <w:sz w:val="24"/>
          <w:szCs w:val="24"/>
        </w:rPr>
      </w:pPr>
    </w:p>
    <w:p>
      <w:pPr>
        <w:pStyle w:val="BodyText"/>
        <w:spacing w:line="240" w:lineRule="auto"/>
        <w:ind w:right="94"/>
        <w:jc w:val="left"/>
      </w:pPr>
      <w:r>
        <w:rPr/>
        <w:t>相关公告索引如下：</w:t>
      </w:r>
    </w:p>
    <w:p>
      <w:pPr>
        <w:spacing w:line="240" w:lineRule="auto" w:before="1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917"/>
        <w:gridCol w:w="5320"/>
        <w:gridCol w:w="1139"/>
        <w:gridCol w:w="2167"/>
      </w:tblGrid>
      <w:tr>
        <w:trPr>
          <w:trHeight w:val="659" w:hRule="exact"/>
        </w:trPr>
        <w:tc>
          <w:tcPr>
            <w:tcW w:w="9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87"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5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1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公告披露日期</w:t>
            </w:r>
          </w:p>
        </w:tc>
        <w:tc>
          <w:tcPr>
            <w:tcW w:w="21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1"/>
              <w:ind w:left="895" w:right="83" w:hanging="809"/>
              <w:jc w:val="left"/>
              <w:rPr>
                <w:rFonts w:ascii="宋体" w:hAnsi="宋体" w:cs="宋体" w:eastAsia="宋体" w:hint="default"/>
                <w:sz w:val="18"/>
                <w:szCs w:val="18"/>
              </w:rPr>
            </w:pPr>
            <w:r>
              <w:rPr>
                <w:rFonts w:ascii="宋体" w:hAnsi="宋体" w:cs="宋体" w:eastAsia="宋体" w:hint="default"/>
                <w:sz w:val="18"/>
                <w:szCs w:val="18"/>
              </w:rPr>
              <w:t>公告刊登的指定网站查询 索引</w:t>
            </w:r>
          </w:p>
        </w:tc>
      </w:tr>
      <w:tr>
        <w:trPr>
          <w:trHeight w:val="347" w:hRule="exact"/>
        </w:trPr>
        <w:tc>
          <w:tcPr>
            <w:tcW w:w="954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关于发行股份购买资产并募集配套资金暨重大资产重组事项的相关公告</w:t>
            </w:r>
          </w:p>
        </w:tc>
      </w:tr>
      <w:tr>
        <w:trPr>
          <w:trHeight w:val="659"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sz w:val="18"/>
              </w:rPr>
              <w:t>2017-007</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 w:right="77"/>
              <w:jc w:val="left"/>
              <w:rPr>
                <w:rFonts w:ascii="宋体" w:hAnsi="宋体" w:cs="宋体" w:eastAsia="宋体" w:hint="default"/>
                <w:sz w:val="18"/>
                <w:szCs w:val="18"/>
              </w:rPr>
            </w:pPr>
            <w:r>
              <w:rPr>
                <w:rFonts w:ascii="宋体" w:hAnsi="宋体" w:cs="宋体" w:eastAsia="宋体" w:hint="default"/>
                <w:sz w:val="18"/>
                <w:szCs w:val="18"/>
              </w:rPr>
              <w:t>关于公司发行股份购买资产并募集配套资金事项获得中国证券监督 管理委员会核准批复的公告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2017-01-23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6" w:right="0"/>
              <w:jc w:val="left"/>
              <w:rPr>
                <w:rFonts w:ascii="Times New Roman" w:hAnsi="Times New Roman" w:cs="Times New Roman" w:eastAsia="Times New Roman" w:hint="default"/>
                <w:sz w:val="18"/>
                <w:szCs w:val="18"/>
              </w:rPr>
            </w:pPr>
            <w:r>
              <w:rPr>
                <w:rFonts w:ascii="Times New Roman"/>
                <w:sz w:val="18"/>
              </w:rPr>
              <w:t>2017-008</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 w:right="77"/>
              <w:jc w:val="left"/>
              <w:rPr>
                <w:rFonts w:ascii="宋体" w:hAnsi="宋体" w:cs="宋体" w:eastAsia="宋体" w:hint="default"/>
                <w:sz w:val="18"/>
                <w:szCs w:val="18"/>
              </w:rPr>
            </w:pPr>
            <w:r>
              <w:rPr>
                <w:rFonts w:ascii="宋体" w:hAnsi="宋体" w:cs="宋体" w:eastAsia="宋体" w:hint="default"/>
                <w:sz w:val="18"/>
                <w:szCs w:val="18"/>
              </w:rPr>
              <w:t>关于对发行股份购买资产并募集配套资金报告书（修订稿）的修订 说明公告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2017-01-23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发行股份购买资产并募集配套资金报告书（修订稿）</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2017-01-23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发行股份购买资产并募集配套资金报告书（修订稿）摘要</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2017-01-23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6" w:right="0"/>
              <w:jc w:val="left"/>
              <w:rPr>
                <w:rFonts w:ascii="Times New Roman" w:hAnsi="Times New Roman" w:cs="Times New Roman" w:eastAsia="Times New Roman" w:hint="default"/>
                <w:sz w:val="18"/>
                <w:szCs w:val="18"/>
              </w:rPr>
            </w:pPr>
            <w:r>
              <w:rPr>
                <w:rFonts w:ascii="Times New Roman"/>
                <w:sz w:val="18"/>
              </w:rPr>
              <w:t>2017-019</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关于重大资产重组实施阶段进展公告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2017-03-20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sz w:val="18"/>
              </w:rPr>
              <w:t>2017-024</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关于重大事项的停牌公告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2017-04-20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6" w:right="0"/>
              <w:jc w:val="left"/>
              <w:rPr>
                <w:rFonts w:ascii="Times New Roman" w:hAnsi="Times New Roman" w:cs="Times New Roman" w:eastAsia="Times New Roman" w:hint="default"/>
                <w:sz w:val="18"/>
                <w:szCs w:val="18"/>
              </w:rPr>
            </w:pPr>
            <w:r>
              <w:rPr>
                <w:rFonts w:ascii="Times New Roman"/>
                <w:sz w:val="18"/>
              </w:rPr>
              <w:t>2017-034</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关于终止实施重大资产重组事项暨公司股票继续停牌的提示性公告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2017-04-27</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6" w:right="0"/>
              <w:jc w:val="left"/>
              <w:rPr>
                <w:rFonts w:ascii="Times New Roman" w:hAnsi="Times New Roman" w:cs="Times New Roman" w:eastAsia="Times New Roman" w:hint="default"/>
                <w:sz w:val="18"/>
                <w:szCs w:val="18"/>
              </w:rPr>
            </w:pPr>
            <w:r>
              <w:rPr>
                <w:rFonts w:ascii="Times New Roman"/>
                <w:sz w:val="18"/>
              </w:rPr>
              <w:t>2017-035</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关于终止实施重大资产重组事项的进展公告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2017-05-05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6" w:right="0"/>
              <w:jc w:val="left"/>
              <w:rPr>
                <w:rFonts w:ascii="Times New Roman" w:hAnsi="Times New Roman" w:cs="Times New Roman" w:eastAsia="Times New Roman" w:hint="default"/>
                <w:sz w:val="18"/>
                <w:szCs w:val="18"/>
              </w:rPr>
            </w:pPr>
            <w:r>
              <w:rPr>
                <w:rFonts w:ascii="Times New Roman"/>
                <w:sz w:val="18"/>
              </w:rPr>
              <w:t>2017-037</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关于终止实施重大资产重组事项的进展公告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2017-05-11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6" w:right="0"/>
              <w:jc w:val="left"/>
              <w:rPr>
                <w:rFonts w:ascii="Times New Roman" w:hAnsi="Times New Roman" w:cs="Times New Roman" w:eastAsia="Times New Roman" w:hint="default"/>
                <w:sz w:val="18"/>
                <w:szCs w:val="18"/>
              </w:rPr>
            </w:pPr>
            <w:r>
              <w:rPr>
                <w:rFonts w:ascii="Times New Roman"/>
                <w:sz w:val="18"/>
              </w:rPr>
              <w:t>2017-045</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关于终止实施重大资产重组事项的进展公告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2017-05-18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sz w:val="18"/>
              </w:rPr>
              <w:t>2017-046</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关于终止实施重大资产重组事项的进展公告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2017-05-25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6" w:right="0"/>
              <w:jc w:val="left"/>
              <w:rPr>
                <w:rFonts w:ascii="Times New Roman" w:hAnsi="Times New Roman" w:cs="Times New Roman" w:eastAsia="Times New Roman" w:hint="default"/>
                <w:sz w:val="18"/>
                <w:szCs w:val="18"/>
              </w:rPr>
            </w:pPr>
            <w:r>
              <w:rPr>
                <w:rFonts w:ascii="Times New Roman"/>
                <w:sz w:val="18"/>
              </w:rPr>
              <w:t>2017-048</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关于终止实施重大资产重组事项的进展公告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2017-06-05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sz w:val="18"/>
              </w:rPr>
              <w:t>2017-050</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关于终止实施重大资产重组事项的进展公告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2017-06-12</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6" w:right="0"/>
              <w:jc w:val="left"/>
              <w:rPr>
                <w:rFonts w:ascii="Times New Roman" w:hAnsi="Times New Roman" w:cs="Times New Roman" w:eastAsia="Times New Roman" w:hint="default"/>
                <w:sz w:val="18"/>
                <w:szCs w:val="18"/>
              </w:rPr>
            </w:pPr>
            <w:r>
              <w:rPr>
                <w:rFonts w:ascii="Times New Roman"/>
                <w:sz w:val="18"/>
              </w:rPr>
              <w:t>2017-054</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关于终止实施重大资产重组事项的进展公告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2017-06-19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6" w:right="0"/>
              <w:jc w:val="left"/>
              <w:rPr>
                <w:rFonts w:ascii="Times New Roman" w:hAnsi="Times New Roman" w:cs="Times New Roman" w:eastAsia="Times New Roman" w:hint="default"/>
                <w:sz w:val="18"/>
                <w:szCs w:val="18"/>
              </w:rPr>
            </w:pPr>
            <w:r>
              <w:rPr>
                <w:rFonts w:ascii="Times New Roman"/>
                <w:sz w:val="18"/>
              </w:rPr>
              <w:t>2017-056</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关于终止实施重大资产重组事项的进展公告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2017-06-26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sz w:val="18"/>
              </w:rPr>
              <w:t>2017-057</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年第二次临时股东大会决议公告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2017-06-28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6" w:right="0"/>
              <w:jc w:val="left"/>
              <w:rPr>
                <w:rFonts w:ascii="Times New Roman" w:hAnsi="Times New Roman" w:cs="Times New Roman" w:eastAsia="Times New Roman" w:hint="default"/>
                <w:sz w:val="18"/>
                <w:szCs w:val="18"/>
              </w:rPr>
            </w:pPr>
            <w:r>
              <w:rPr>
                <w:rFonts w:ascii="Times New Roman"/>
                <w:sz w:val="18"/>
              </w:rPr>
              <w:t>2017-058</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关于终止实施重大资产重组暨公司股票复牌的公告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2017-06-29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sz w:val="18"/>
              </w:rPr>
              <w:t>2017-059</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年第七次临时会议决议公告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2017-06-29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6" w:right="0"/>
              <w:jc w:val="left"/>
              <w:rPr>
                <w:rFonts w:ascii="Times New Roman" w:hAnsi="Times New Roman" w:cs="Times New Roman" w:eastAsia="Times New Roman" w:hint="default"/>
                <w:sz w:val="18"/>
                <w:szCs w:val="18"/>
              </w:rPr>
            </w:pPr>
            <w:r>
              <w:rPr>
                <w:rFonts w:ascii="Times New Roman"/>
                <w:sz w:val="18"/>
              </w:rPr>
              <w:t>2017-060</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年第四次临时会议决议公告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2017-06-29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17" w:type="dxa"/>
            <w:tcBorders>
              <w:top w:val="single" w:sz="6" w:space="0" w:color="000000"/>
              <w:left w:val="single" w:sz="6" w:space="0" w:color="000000"/>
              <w:bottom w:val="single" w:sz="6" w:space="0" w:color="000000"/>
              <w:right w:val="single" w:sz="6" w:space="0" w:color="000000"/>
            </w:tcBorders>
          </w:tcPr>
          <w:p>
            <w:pP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 w:right="77"/>
              <w:jc w:val="left"/>
              <w:rPr>
                <w:rFonts w:ascii="宋体" w:hAnsi="宋体" w:cs="宋体" w:eastAsia="宋体" w:hint="default"/>
                <w:sz w:val="18"/>
                <w:szCs w:val="18"/>
              </w:rPr>
            </w:pPr>
            <w:r>
              <w:rPr>
                <w:rFonts w:ascii="宋体" w:hAnsi="宋体" w:cs="宋体" w:eastAsia="宋体" w:hint="default"/>
                <w:sz w:val="18"/>
                <w:szCs w:val="18"/>
              </w:rPr>
              <w:t>海通证券股份有限公司关于公司终止发行股份购买资产并募集配套 资金之独立财务顾问核查意见</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2017-06-29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6" w:right="0"/>
              <w:jc w:val="left"/>
              <w:rPr>
                <w:rFonts w:ascii="Times New Roman" w:hAnsi="Times New Roman" w:cs="Times New Roman" w:eastAsia="Times New Roman" w:hint="default"/>
                <w:sz w:val="18"/>
                <w:szCs w:val="18"/>
              </w:rPr>
            </w:pPr>
            <w:r>
              <w:rPr>
                <w:rFonts w:ascii="Times New Roman"/>
                <w:sz w:val="18"/>
              </w:rPr>
              <w:t>2017-068</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2017-07-14</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54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关于公开发行可转换公司债券事项的相关公告</w:t>
            </w:r>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sz w:val="18"/>
              </w:rPr>
              <w:t>2017-038</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2017-05-11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6" w:right="0"/>
              <w:jc w:val="left"/>
              <w:rPr>
                <w:rFonts w:ascii="Times New Roman" w:hAnsi="Times New Roman" w:cs="Times New Roman" w:eastAsia="Times New Roman" w:hint="default"/>
                <w:sz w:val="18"/>
                <w:szCs w:val="18"/>
              </w:rPr>
            </w:pPr>
            <w:r>
              <w:rPr>
                <w:rFonts w:ascii="Times New Roman"/>
                <w:sz w:val="18"/>
              </w:rPr>
              <w:t>2017-039</w:t>
            </w: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6" w:right="0"/>
              <w:jc w:val="left"/>
              <w:rPr>
                <w:rFonts w:ascii="宋体" w:hAnsi="宋体" w:cs="宋体" w:eastAsia="宋体" w:hint="default"/>
                <w:sz w:val="18"/>
                <w:szCs w:val="18"/>
              </w:rPr>
            </w:pPr>
            <w:r>
              <w:rPr>
                <w:rFonts w:ascii="宋体" w:hAnsi="宋体" w:cs="宋体" w:eastAsia="宋体" w:hint="default"/>
                <w:sz w:val="18"/>
                <w:szCs w:val="18"/>
              </w:rPr>
              <w:t>第六届监事会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2017-05-11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17" w:type="dxa"/>
            <w:tcBorders>
              <w:top w:val="single" w:sz="6" w:space="0" w:color="000000"/>
              <w:left w:val="single" w:sz="6" w:space="0" w:color="000000"/>
              <w:bottom w:val="single" w:sz="6" w:space="0" w:color="000000"/>
              <w:right w:val="single" w:sz="6" w:space="0" w:color="000000"/>
            </w:tcBorders>
          </w:tcPr>
          <w:p>
            <w:pP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公开发行可转换公司债券预案</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2017-05-11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5" w:hRule="exact"/>
        </w:trPr>
        <w:tc>
          <w:tcPr>
            <w:tcW w:w="917" w:type="dxa"/>
            <w:tcBorders>
              <w:top w:val="single" w:sz="6" w:space="0" w:color="000000"/>
              <w:left w:val="single" w:sz="6" w:space="0" w:color="000000"/>
              <w:bottom w:val="single" w:sz="6" w:space="0" w:color="000000"/>
              <w:right w:val="single" w:sz="6" w:space="0" w:color="000000"/>
            </w:tcBorders>
          </w:tcPr>
          <w:p>
            <w:pPr/>
          </w:p>
        </w:tc>
        <w:tc>
          <w:tcPr>
            <w:tcW w:w="5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公开发行可转换公司债券的论证分析报告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2017-05-11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9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920"/>
        <w:gridCol w:w="5317"/>
        <w:gridCol w:w="1139"/>
        <w:gridCol w:w="2167"/>
      </w:tblGrid>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公开发行可转换公司债券募集资金使用可行性研究报告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spacing w:val="-1"/>
                <w:sz w:val="18"/>
              </w:rPr>
              <w:t>2017-05-11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2017-040</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7"/>
              <w:jc w:val="left"/>
              <w:rPr>
                <w:rFonts w:ascii="宋体" w:hAnsi="宋体" w:cs="宋体" w:eastAsia="宋体" w:hint="default"/>
                <w:sz w:val="18"/>
                <w:szCs w:val="18"/>
              </w:rPr>
            </w:pPr>
            <w:r>
              <w:rPr>
                <w:rFonts w:ascii="宋体" w:hAnsi="宋体" w:cs="宋体" w:eastAsia="宋体" w:hint="default"/>
                <w:sz w:val="18"/>
                <w:szCs w:val="18"/>
              </w:rPr>
              <w:t>关于公开发行可转换公司债券摊薄即期回报对公司主要财务指标的 影响及公司采取措施的公告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2017-05-11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2017-041</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7"/>
              <w:jc w:val="left"/>
              <w:rPr>
                <w:rFonts w:ascii="宋体" w:hAnsi="宋体" w:cs="宋体" w:eastAsia="宋体" w:hint="default"/>
                <w:sz w:val="18"/>
                <w:szCs w:val="18"/>
              </w:rPr>
            </w:pPr>
            <w:r>
              <w:rPr>
                <w:rFonts w:ascii="宋体" w:hAnsi="宋体" w:cs="宋体" w:eastAsia="宋体" w:hint="default"/>
                <w:sz w:val="18"/>
                <w:szCs w:val="18"/>
              </w:rPr>
              <w:t>全体董事、高级管理人员、控股股东及实际控制人关于公开发行可 转换公司债券摊薄即期回报采取填补措施的承诺的公告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spacing w:val="-1"/>
                <w:sz w:val="18"/>
              </w:rPr>
              <w:t>2017-05-11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2017-057</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年第二次临时股东大会决议公告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pacing w:val="-1"/>
                <w:sz w:val="18"/>
              </w:rPr>
              <w:t>2017-06-28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2017-096</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关于收到《中国证监会行政许可申请受理通知书》的公告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2017-08-21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2017-125</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7"/>
              <w:jc w:val="left"/>
              <w:rPr>
                <w:rFonts w:ascii="宋体" w:hAnsi="宋体" w:cs="宋体" w:eastAsia="宋体" w:hint="default"/>
                <w:sz w:val="18"/>
                <w:szCs w:val="18"/>
              </w:rPr>
            </w:pPr>
            <w:r>
              <w:rPr>
                <w:rFonts w:ascii="宋体" w:hAnsi="宋体" w:cs="宋体" w:eastAsia="宋体" w:hint="default"/>
                <w:sz w:val="18"/>
                <w:szCs w:val="18"/>
              </w:rPr>
              <w:t>关于收到《中国证监会行政许可项目审查一次反馈意见通知书》的 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spacing w:val="-1"/>
                <w:sz w:val="18"/>
              </w:rPr>
              <w:t>2017-09-26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2017-133</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关于创业板公开发行可转换公司债券申请文件反馈意见回复的公告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2017-10-18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7"/>
              <w:jc w:val="left"/>
              <w:rPr>
                <w:rFonts w:ascii="宋体" w:hAnsi="宋体" w:cs="宋体" w:eastAsia="宋体" w:hint="default"/>
                <w:sz w:val="18"/>
                <w:szCs w:val="18"/>
              </w:rPr>
            </w:pPr>
            <w:r>
              <w:rPr>
                <w:rFonts w:ascii="宋体" w:hAnsi="宋体" w:cs="宋体" w:eastAsia="宋体" w:hint="default"/>
                <w:sz w:val="18"/>
                <w:szCs w:val="18"/>
              </w:rPr>
              <w:t>关于公司创业板公开发行可转换公司债券申请文件反馈意见的回复 说明</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spacing w:val="-1"/>
                <w:sz w:val="18"/>
              </w:rPr>
              <w:t>2017-10-18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7"/>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立信会计师事务所（特殊普通合伙）关于公司公开发行可转债申请 的反馈意见之专项核查意见</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pacing w:val="-1"/>
                <w:sz w:val="18"/>
              </w:rPr>
              <w:t>2017-10-18</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2017-140</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关于公开发行可转换公司债券申请初审会告知函回复的公告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2017-11-03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7"/>
              <w:jc w:val="left"/>
              <w:rPr>
                <w:rFonts w:ascii="宋体" w:hAnsi="宋体" w:cs="宋体" w:eastAsia="宋体" w:hint="default"/>
                <w:sz w:val="18"/>
                <w:szCs w:val="18"/>
              </w:rPr>
            </w:pPr>
            <w:r>
              <w:rPr>
                <w:rFonts w:ascii="宋体" w:hAnsi="宋体" w:cs="宋体" w:eastAsia="宋体" w:hint="default"/>
                <w:sz w:val="18"/>
                <w:szCs w:val="18"/>
              </w:rPr>
              <w:t>关于中国证监会《关于请做好相关项目发审委会议准备工作的函》 相关问题的回复说明</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pacing w:val="-1"/>
                <w:sz w:val="18"/>
              </w:rPr>
              <w:t>2017-11-03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7"/>
              <w:jc w:val="left"/>
              <w:rPr>
                <w:rFonts w:ascii="宋体" w:hAnsi="宋体" w:cs="宋体" w:eastAsia="宋体" w:hint="default"/>
                <w:sz w:val="18"/>
                <w:szCs w:val="18"/>
              </w:rPr>
            </w:pPr>
            <w:r>
              <w:rPr>
                <w:rFonts w:ascii="宋体" w:hAnsi="宋体" w:cs="宋体" w:eastAsia="宋体" w:hint="default"/>
                <w:sz w:val="18"/>
                <w:szCs w:val="18"/>
              </w:rPr>
              <w:t>关于公司创业板公开发行可转换公司债券申请文件反馈意见的回复 说明（修订版）</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2017-11-03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7"/>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立信会计师事务所（特殊普通合伙）关于请做好公司公开发行可转 债申请发审委会议准备工作的函之专项核查意见</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spacing w:val="-1"/>
                <w:sz w:val="18"/>
              </w:rPr>
              <w:t>2017-11-03</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2017-141</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77"/>
              <w:jc w:val="left"/>
              <w:rPr>
                <w:rFonts w:ascii="宋体" w:hAnsi="宋体" w:cs="宋体" w:eastAsia="宋体" w:hint="default"/>
                <w:sz w:val="18"/>
                <w:szCs w:val="18"/>
              </w:rPr>
            </w:pPr>
            <w:r>
              <w:rPr>
                <w:rFonts w:ascii="宋体" w:hAnsi="宋体" w:cs="宋体" w:eastAsia="宋体" w:hint="default"/>
                <w:sz w:val="18"/>
                <w:szCs w:val="18"/>
              </w:rPr>
              <w:t>关于公开发行可转换公司债券申请获得中国证监会发行审核委员会 审核通过的公告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2017-11-07</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2017-145</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7"/>
              <w:jc w:val="left"/>
              <w:rPr>
                <w:rFonts w:ascii="宋体" w:hAnsi="宋体" w:cs="宋体" w:eastAsia="宋体" w:hint="default"/>
                <w:sz w:val="18"/>
                <w:szCs w:val="18"/>
              </w:rPr>
            </w:pPr>
            <w:r>
              <w:rPr>
                <w:rFonts w:ascii="宋体" w:hAnsi="宋体" w:cs="宋体" w:eastAsia="宋体" w:hint="default"/>
                <w:sz w:val="18"/>
                <w:szCs w:val="18"/>
              </w:rPr>
              <w:t>关于公开发行可转换公司债券申请获得中国证券监督管理委员会核 准批复的公告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spacing w:val="-1"/>
                <w:sz w:val="18"/>
              </w:rPr>
              <w:t>2017-12-05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2017-148</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年第十八次临时会议决议公告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pacing w:val="-1"/>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2017-149</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公开发行可转换公司债券募集说明书提示性公告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公开发行可转换公司债券募集说明书</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spacing w:val="-1"/>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公开发行可转换公司债券募集说明书摘要</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2017-150</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公开发行可转换公司债券发行公告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spacing w:val="-1"/>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2017-151</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公开发行可转换公司债券网上路演公告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pacing w:val="-1"/>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关于公司创业板公开发行可转换公司债券之发行保荐书</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7"/>
              <w:jc w:val="left"/>
              <w:rPr>
                <w:rFonts w:ascii="宋体" w:hAnsi="宋体" w:cs="宋体" w:eastAsia="宋体" w:hint="default"/>
                <w:sz w:val="18"/>
                <w:szCs w:val="18"/>
              </w:rPr>
            </w:pPr>
            <w:r>
              <w:rPr>
                <w:rFonts w:ascii="宋体" w:hAnsi="宋体" w:cs="宋体" w:eastAsia="宋体" w:hint="default"/>
                <w:sz w:val="18"/>
                <w:szCs w:val="18"/>
              </w:rPr>
              <w:t>上海市锦天城律师事务所关于公司创业板公开发行可转换公司债券 之法律意见书</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pacing w:val="-1"/>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77"/>
              <w:jc w:val="left"/>
              <w:rPr>
                <w:rFonts w:ascii="宋体" w:hAnsi="宋体" w:cs="宋体" w:eastAsia="宋体" w:hint="default"/>
                <w:sz w:val="18"/>
                <w:szCs w:val="18"/>
              </w:rPr>
            </w:pPr>
            <w:r>
              <w:rPr>
                <w:rFonts w:ascii="宋体" w:hAnsi="宋体" w:cs="宋体" w:eastAsia="宋体" w:hint="default"/>
                <w:sz w:val="18"/>
                <w:szCs w:val="18"/>
              </w:rPr>
              <w:t>上海市锦天城律师事务所关于公司创业板公开发行可转换公司债券 之补充法律意见书（一）</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公开发行可转换公司债券信用评级报告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spacing w:val="-1"/>
                <w:sz w:val="18"/>
              </w:rPr>
              <w:t>2017-12-15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2017-153</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公开发行可转换公司债券发行提示性公告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2017-12-19</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2017-154</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公开发行可转换公司债券网上中签率及优先配售结果公告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8"/>
              <w:jc w:val="right"/>
              <w:rPr>
                <w:rFonts w:ascii="Times New Roman" w:hAnsi="Times New Roman" w:cs="Times New Roman" w:eastAsia="Times New Roman" w:hint="default"/>
                <w:sz w:val="18"/>
                <w:szCs w:val="18"/>
              </w:rPr>
            </w:pPr>
            <w:r>
              <w:rPr>
                <w:rFonts w:ascii="Times New Roman"/>
                <w:spacing w:val="-1"/>
                <w:sz w:val="18"/>
              </w:rPr>
              <w:t>2017-12-20</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2017-155</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公开发行可转换公司债券网上中签结果公告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8"/>
              <w:jc w:val="right"/>
              <w:rPr>
                <w:rFonts w:ascii="Times New Roman" w:hAnsi="Times New Roman" w:cs="Times New Roman" w:eastAsia="Times New Roman" w:hint="default"/>
                <w:sz w:val="18"/>
                <w:szCs w:val="18"/>
              </w:rPr>
            </w:pPr>
            <w:r>
              <w:rPr>
                <w:rFonts w:ascii="Times New Roman"/>
                <w:spacing w:val="-1"/>
                <w:sz w:val="18"/>
              </w:rPr>
              <w:t>2017-12-21</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5"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2017-156</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公开发行可转换公司债券发行结果公告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8"/>
              <w:jc w:val="right"/>
              <w:rPr>
                <w:rFonts w:ascii="Times New Roman" w:hAnsi="Times New Roman" w:cs="Times New Roman" w:eastAsia="Times New Roman" w:hint="default"/>
                <w:sz w:val="18"/>
                <w:szCs w:val="18"/>
              </w:rPr>
            </w:pPr>
            <w:r>
              <w:rPr>
                <w:rFonts w:ascii="Times New Roman"/>
                <w:spacing w:val="-1"/>
                <w:sz w:val="18"/>
              </w:rPr>
              <w:t>2017-12-25</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920"/>
        <w:gridCol w:w="5317"/>
        <w:gridCol w:w="1139"/>
        <w:gridCol w:w="2167"/>
      </w:tblGrid>
      <w:tr>
        <w:trPr>
          <w:trHeight w:val="347" w:hRule="exact"/>
        </w:trPr>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6" w:right="0"/>
              <w:jc w:val="left"/>
              <w:rPr>
                <w:rFonts w:ascii="Times New Roman" w:hAnsi="Times New Roman" w:cs="Times New Roman" w:eastAsia="Times New Roman" w:hint="default"/>
                <w:sz w:val="18"/>
                <w:szCs w:val="18"/>
              </w:rPr>
            </w:pPr>
            <w:r>
              <w:rPr>
                <w:rFonts w:ascii="Times New Roman"/>
                <w:sz w:val="18"/>
              </w:rPr>
              <w:t>2017-157</w:t>
            </w:r>
          </w:p>
        </w:tc>
        <w:tc>
          <w:tcPr>
            <w:tcW w:w="53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年第十九次临时会议决议公告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3" w:right="0"/>
              <w:jc w:val="left"/>
              <w:rPr>
                <w:rFonts w:ascii="Times New Roman" w:hAnsi="Times New Roman" w:cs="Times New Roman" w:eastAsia="Times New Roman" w:hint="default"/>
                <w:sz w:val="18"/>
                <w:szCs w:val="18"/>
              </w:rPr>
            </w:pPr>
            <w:r>
              <w:rPr>
                <w:rFonts w:ascii="Times New Roman"/>
                <w:sz w:val="18"/>
              </w:rPr>
              <w:t>2017-12-26</w:t>
            </w:r>
          </w:p>
        </w:tc>
        <w:tc>
          <w:tcPr>
            <w:tcW w:w="2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p>
      <w:pPr>
        <w:pStyle w:val="Heading2"/>
        <w:spacing w:line="240" w:lineRule="auto" w:before="26"/>
        <w:ind w:right="0"/>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8" w:right="474"/>
        <w:jc w:val="left"/>
        <w:rPr>
          <w:b w:val="0"/>
          <w:bCs w:val="0"/>
        </w:rPr>
      </w:pPr>
      <w:bookmarkStart w:name="_bookmark4" w:id="5"/>
      <w:bookmarkEnd w:id="5"/>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474"/>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7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1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1271"/>
        <w:gridCol w:w="881"/>
        <w:gridCol w:w="522"/>
        <w:gridCol w:w="567"/>
        <w:gridCol w:w="708"/>
        <w:gridCol w:w="927"/>
        <w:gridCol w:w="850"/>
        <w:gridCol w:w="1134"/>
        <w:gridCol w:w="881"/>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21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7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7" w:right="77"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22,523,617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21,100,492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22,523,617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21,100,492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22,523,617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21,100,492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1,008,559,025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97.82%</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1,009,982,150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1,008,559,025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97.82%</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1,009,982,150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1,031,082,642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1,031,082,642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474"/>
        <w:jc w:val="left"/>
      </w:pPr>
      <w:r>
        <w:rPr/>
        <w:t>股份变动的原因</w:t>
      </w:r>
    </w:p>
    <w:p>
      <w:pPr>
        <w:pStyle w:val="BodyText"/>
        <w:spacing w:line="340" w:lineRule="auto" w:before="115"/>
        <w:ind w:right="8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股份变动的批准情况</w:t>
      </w:r>
    </w:p>
    <w:p>
      <w:pPr>
        <w:pStyle w:val="BodyText"/>
        <w:spacing w:line="338" w:lineRule="auto" w:before="41"/>
        <w:ind w:right="8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股份变动的过户情况</w:t>
      </w:r>
    </w:p>
    <w:p>
      <w:pPr>
        <w:pStyle w:val="BodyText"/>
        <w:spacing w:line="340" w:lineRule="auto" w:before="43"/>
        <w:ind w:right="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股份变动对最近一年和最近一期基本每股收益和稀释每股收益、归属于公司普通股股东的每股净资产等财务指标的影响</w:t>
      </w:r>
    </w:p>
    <w:p>
      <w:pPr>
        <w:pStyle w:val="BodyText"/>
        <w:spacing w:line="340" w:lineRule="auto" w:before="39"/>
        <w:ind w:right="5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公司认为必要或证券监管机构要求披露的其他内容</w:t>
      </w:r>
    </w:p>
    <w:p>
      <w:pPr>
        <w:pStyle w:val="BodyText"/>
        <w:spacing w:line="240" w:lineRule="auto" w:before="41"/>
        <w:ind w:right="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47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212"/>
        <w:jc w:val="right"/>
      </w:pP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6"/>
        <w:gridCol w:w="1316"/>
        <w:gridCol w:w="1676"/>
        <w:gridCol w:w="1618"/>
        <w:gridCol w:w="1369"/>
        <w:gridCol w:w="1369"/>
        <w:gridCol w:w="1362"/>
      </w:tblGrid>
      <w:tr>
        <w:trPr>
          <w:trHeight w:val="402"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59" w:hRule="exact"/>
        </w:trPr>
        <w:tc>
          <w:tcPr>
            <w:tcW w:w="956"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1676" w:type="dxa"/>
            <w:tcBorders>
              <w:top w:val="single" w:sz="4" w:space="0" w:color="000000"/>
              <w:left w:val="single" w:sz="4" w:space="0" w:color="000000"/>
              <w:bottom w:val="nil" w:sz="6" w:space="0" w:color="auto"/>
              <w:right w:val="single" w:sz="4" w:space="0" w:color="000000"/>
            </w:tcBorders>
          </w:tcPr>
          <w:p>
            <w:pPr/>
          </w:p>
        </w:tc>
        <w:tc>
          <w:tcPr>
            <w:tcW w:w="1618"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在任期间，每年</w:t>
            </w:r>
          </w:p>
        </w:tc>
      </w:tr>
      <w:tr>
        <w:trPr>
          <w:trHeight w:val="316" w:hRule="exact"/>
        </w:trPr>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4,131,450</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4,131,450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所持股份总数的</w:t>
            </w:r>
          </w:p>
        </w:tc>
      </w:tr>
      <w:tr>
        <w:trPr>
          <w:trHeight w:val="352" w:hRule="exact"/>
        </w:trPr>
        <w:tc>
          <w:tcPr>
            <w:tcW w:w="956"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1676" w:type="dxa"/>
            <w:tcBorders>
              <w:top w:val="nil" w:sz="6" w:space="0" w:color="auto"/>
              <w:left w:val="single" w:sz="4" w:space="0" w:color="000000"/>
              <w:bottom w:val="single" w:sz="4" w:space="0" w:color="000000"/>
              <w:right w:val="single" w:sz="4" w:space="0" w:color="000000"/>
            </w:tcBorders>
          </w:tcPr>
          <w:p>
            <w:pPr/>
          </w:p>
        </w:tc>
        <w:tc>
          <w:tcPr>
            <w:tcW w:w="1618"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40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1,147,050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115,200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1,031,850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在任期间，每年</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9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56"/>
        <w:gridCol w:w="1316"/>
        <w:gridCol w:w="1676"/>
        <w:gridCol w:w="1618"/>
        <w:gridCol w:w="1369"/>
        <w:gridCol w:w="1369"/>
        <w:gridCol w:w="1362"/>
      </w:tblGrid>
      <w:tr>
        <w:trPr>
          <w:trHeight w:val="674" w:hRule="exact"/>
        </w:trPr>
        <w:tc>
          <w:tcPr>
            <w:tcW w:w="9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所持股份总数的</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1,561,650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1,561,650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158,400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1026"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293,400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both"/>
              <w:rPr>
                <w:rFonts w:ascii="宋体" w:hAnsi="宋体" w:cs="宋体" w:eastAsia="宋体" w:hint="default"/>
                <w:sz w:val="18"/>
                <w:szCs w:val="18"/>
              </w:rPr>
            </w:pPr>
            <w:r>
              <w:rPr>
                <w:rFonts w:ascii="宋体" w:hAnsi="宋体" w:cs="宋体" w:eastAsia="宋体" w:hint="default"/>
                <w:sz w:val="18"/>
                <w:szCs w:val="18"/>
              </w:rPr>
              <w:t>在任期间，每年 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可流通</w:t>
            </w:r>
          </w:p>
        </w:tc>
      </w:tr>
      <w:tr>
        <w:trPr>
          <w:trHeight w:val="71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许晓荣</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824,002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824,002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71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李诗定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12,679,740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12,679,740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3"/>
              <w:jc w:val="left"/>
              <w:rPr>
                <w:rFonts w:ascii="宋体" w:hAnsi="宋体" w:cs="宋体" w:eastAsia="宋体" w:hint="default"/>
                <w:sz w:val="18"/>
                <w:szCs w:val="18"/>
              </w:rPr>
            </w:pPr>
            <w:r>
              <w:rPr>
                <w:rFonts w:ascii="宋体" w:hAnsi="宋体" w:cs="宋体" w:eastAsia="宋体" w:hint="default"/>
                <w:sz w:val="18"/>
                <w:szCs w:val="18"/>
              </w:rPr>
              <w:t>重组发行新股限 售承诺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日已解除限售</w:t>
            </w:r>
          </w:p>
        </w:tc>
      </w:tr>
      <w:tr>
        <w:trPr>
          <w:trHeight w:val="165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300" w:lineRule="auto" w:before="63"/>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pacing w:val="-13"/>
                <w:sz w:val="18"/>
                <w:szCs w:val="18"/>
              </w:rPr>
              <w:t>日，每年所持股</w:t>
            </w:r>
            <w:r>
              <w:rPr>
                <w:rFonts w:ascii="宋体" w:hAnsi="宋体" w:cs="宋体" w:eastAsia="宋体" w:hint="default"/>
                <w:sz w:val="18"/>
                <w:szCs w:val="18"/>
              </w:rPr>
              <w:t> 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可 流通</w:t>
            </w:r>
          </w:p>
        </w:tc>
      </w:tr>
      <w:tr>
        <w:trPr>
          <w:trHeight w:val="71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已解除限售</w:t>
            </w:r>
          </w:p>
        </w:tc>
      </w:tr>
      <w:tr>
        <w:trPr>
          <w:trHeight w:val="71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285,825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285,825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已解除限售</w:t>
            </w:r>
          </w:p>
        </w:tc>
      </w:tr>
      <w:tr>
        <w:trPr>
          <w:trHeight w:val="71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已解除限售</w:t>
            </w:r>
          </w:p>
        </w:tc>
      </w:tr>
      <w:tr>
        <w:trPr>
          <w:trHeight w:val="71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249,600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已解除限售</w:t>
            </w:r>
          </w:p>
        </w:tc>
      </w:tr>
      <w:tr>
        <w:trPr>
          <w:trHeight w:val="71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朱军海</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已解除限售</w:t>
            </w:r>
          </w:p>
        </w:tc>
      </w:tr>
      <w:tr>
        <w:trPr>
          <w:trHeight w:val="402"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22,523,617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1,423,125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21,100,492</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4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0" w:right="69"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1"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61" w:right="10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0"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9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万信转债</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9,000,000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9,000,000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right="0"/>
        <w:jc w:val="left"/>
      </w:pPr>
      <w:r>
        <w:rPr/>
        <w:t>报告期内证券发行（不含优先股）情况的说明</w:t>
      </w:r>
    </w:p>
    <w:p>
      <w:pPr>
        <w:pStyle w:val="BodyText"/>
        <w:spacing w:line="240" w:lineRule="auto" w:before="117"/>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日，公司公开发行了</w:t>
      </w:r>
      <w:r>
        <w:rPr>
          <w:rFonts w:ascii="Times New Roman" w:hAnsi="Times New Roman" w:cs="Times New Roman" w:eastAsia="Times New Roman" w:hint="default"/>
        </w:rPr>
        <w:t>900</w:t>
      </w:r>
      <w:r>
        <w:rPr/>
        <w:t>万张可转换公司债券，每张面值</w:t>
      </w:r>
      <w:r>
        <w:rPr>
          <w:rFonts w:ascii="Times New Roman" w:hAnsi="Times New Roman" w:cs="Times New Roman" w:eastAsia="Times New Roman" w:hint="default"/>
        </w:rPr>
        <w:t>100.00</w:t>
      </w:r>
      <w:r>
        <w:rPr/>
        <w:t>元，发行总额</w:t>
      </w:r>
      <w:r>
        <w:rPr>
          <w:rFonts w:ascii="Times New Roman" w:hAnsi="Times New Roman" w:cs="Times New Roman" w:eastAsia="Times New Roman" w:hint="default"/>
        </w:rPr>
        <w:t>9</w:t>
      </w:r>
      <w:r>
        <w:rPr/>
        <w:t>亿元。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pict>
          <v:shape style="position:absolute;margin-left:476.158997pt;margin-top:19.631714pt;width:58.95pt;height:82.1pt;mso-position-horizontal-relative:page;mso-position-vertical-relative:paragraph;z-index:-1180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482.25pt;margin-top:19.631714pt;width:52.85pt;height:82.25pt;mso-position-horizontal-relative:page;mso-position-vertical-relative:paragraph;z-index:-1180816" coordorigin="9645,393" coordsize="1057,1645">
            <v:shape style="position:absolute;left:9645;top:393;width:1057;height:1645" coordorigin="9645,393" coordsize="1057,1645" path="m9645,393l10702,393,10702,2038,9645,2038,9645,393xe" filled="true" fillcolor="#ffffff" stroked="false">
              <v:path arrowok="t"/>
              <v:fill type="solid"/>
            </v:shape>
            <w10:wrap type="none"/>
          </v:group>
        </w:pict>
      </w: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824"/>
        <w:gridCol w:w="333"/>
        <w:gridCol w:w="456"/>
        <w:gridCol w:w="829"/>
        <w:gridCol w:w="1132"/>
        <w:gridCol w:w="1304"/>
        <w:gridCol w:w="1062"/>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63,954</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20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68,018</w:t>
            </w:r>
          </w:p>
        </w:tc>
        <w:tc>
          <w:tcPr>
            <w:tcW w:w="1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8"/>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19"/>
              <w:ind w:left="-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 w:right="-1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7" w:right="2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6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 w:right="27"/>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9" w:type="dxa"/>
            <w:vMerge/>
            <w:tcBorders>
              <w:left w:val="single" w:sz="4" w:space="0" w:color="000000"/>
              <w:bottom w:val="single" w:sz="4" w:space="0" w:color="000000"/>
              <w:right w:val="single" w:sz="4" w:space="0" w:color="000000"/>
            </w:tcBorders>
            <w:shd w:val="clear" w:color="auto" w:fill="D2D2D2"/>
          </w:tcPr>
          <w:p>
            <w:pPr/>
          </w:p>
        </w:tc>
        <w:tc>
          <w:tcPr>
            <w:tcW w:w="1132" w:type="dxa"/>
            <w:vMerge/>
            <w:tcBorders>
              <w:left w:val="single" w:sz="4" w:space="0" w:color="000000"/>
              <w:bottom w:val="single" w:sz="4" w:space="0" w:color="000000"/>
              <w:right w:val="single" w:sz="4" w:space="0" w:color="000000"/>
            </w:tcBorders>
            <w:shd w:val="clear" w:color="auto" w:fill="D2D2D2"/>
          </w:tcPr>
          <w:p>
            <w:pP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上海万豪投资有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24.79%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255,588,8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255,588,800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242,707,600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上海科技创业投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82,144,00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82,144,000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上海长安信息技 术咨询开发中心</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47,738,83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47,738,832</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白占稳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31,012,93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31,012,93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31,012,937</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上海文化广播影 视集团有限公司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30,192,60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30,192,602</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李诗定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12,679,74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
              <w:jc w:val="right"/>
              <w:rPr>
                <w:rFonts w:ascii="Times New Roman" w:hAnsi="Times New Roman" w:cs="Times New Roman" w:eastAsia="Times New Roman" w:hint="default"/>
                <w:sz w:val="18"/>
                <w:szCs w:val="18"/>
              </w:rPr>
            </w:pPr>
            <w:r>
              <w:rPr>
                <w:rFonts w:ascii="Times New Roman"/>
                <w:spacing w:val="-1"/>
                <w:sz w:val="18"/>
              </w:rPr>
              <w:t>12,679,74</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8,053,800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786"/>
        <w:gridCol w:w="789"/>
        <w:gridCol w:w="786"/>
        <w:gridCol w:w="840"/>
        <w:gridCol w:w="361"/>
        <w:gridCol w:w="988"/>
        <w:gridCol w:w="290"/>
        <w:gridCol w:w="1062"/>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10,233,30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10,233,30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10,233,300</w:t>
            </w:r>
          </w:p>
        </w:tc>
        <w:tc>
          <w:tcPr>
            <w:tcW w:w="127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上海计算机软件 技术开发中心</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9,089,392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9,089,392</w:t>
            </w:r>
          </w:p>
        </w:tc>
        <w:tc>
          <w:tcPr>
            <w:tcW w:w="127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8,775,700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8,775,700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7" w:right="0"/>
              <w:jc w:val="left"/>
              <w:rPr>
                <w:rFonts w:ascii="Times New Roman" w:hAnsi="Times New Roman" w:cs="Times New Roman" w:eastAsia="Times New Roman" w:hint="default"/>
                <w:sz w:val="18"/>
                <w:szCs w:val="18"/>
              </w:rPr>
            </w:pPr>
            <w:r>
              <w:rPr>
                <w:rFonts w:ascii="Times New Roman"/>
                <w:sz w:val="18"/>
              </w:rPr>
              <w:t>8,775,700</w:t>
            </w:r>
          </w:p>
        </w:tc>
        <w:tc>
          <w:tcPr>
            <w:tcW w:w="127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上海兴全睿众资 产－平安银行－ 兴全睿众万达信 息分级特定多客 户资产管理计划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7,721,585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7,721,585</w:t>
            </w:r>
          </w:p>
        </w:tc>
        <w:tc>
          <w:tcPr>
            <w:tcW w:w="127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李诗定因参与公司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年重大资产重组事项成为前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名股东，有限售条件的股份上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市流通日期为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255,588,800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8" w:right="0"/>
              <w:jc w:val="left"/>
              <w:rPr>
                <w:rFonts w:ascii="Times New Roman" w:hAnsi="Times New Roman" w:cs="Times New Roman" w:eastAsia="Times New Roman" w:hint="default"/>
                <w:sz w:val="18"/>
                <w:szCs w:val="18"/>
              </w:rPr>
            </w:pPr>
            <w:r>
              <w:rPr>
                <w:rFonts w:ascii="Times New Roman"/>
                <w:sz w:val="18"/>
              </w:rPr>
              <w:t>255,588,800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上海科技创业投资有限公司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82,144,000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9" w:right="0"/>
              <w:jc w:val="left"/>
              <w:rPr>
                <w:rFonts w:ascii="Times New Roman" w:hAnsi="Times New Roman" w:cs="Times New Roman" w:eastAsia="Times New Roman" w:hint="default"/>
                <w:sz w:val="18"/>
                <w:szCs w:val="18"/>
              </w:rPr>
            </w:pPr>
            <w:r>
              <w:rPr>
                <w:rFonts w:ascii="Times New Roman"/>
                <w:sz w:val="18"/>
              </w:rPr>
              <w:t>82,144,000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上海长安信息技术咨询开发中心</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47,738,832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9" w:right="0"/>
              <w:jc w:val="left"/>
              <w:rPr>
                <w:rFonts w:ascii="Times New Roman" w:hAnsi="Times New Roman" w:cs="Times New Roman" w:eastAsia="Times New Roman" w:hint="default"/>
                <w:sz w:val="18"/>
                <w:szCs w:val="18"/>
              </w:rPr>
            </w:pPr>
            <w:r>
              <w:rPr>
                <w:rFonts w:ascii="Times New Roman"/>
                <w:sz w:val="18"/>
              </w:rPr>
              <w:t>47,738,832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白占稳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31,012,937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9" w:right="0"/>
              <w:jc w:val="left"/>
              <w:rPr>
                <w:rFonts w:ascii="Times New Roman" w:hAnsi="Times New Roman" w:cs="Times New Roman" w:eastAsia="Times New Roman" w:hint="default"/>
                <w:sz w:val="18"/>
                <w:szCs w:val="18"/>
              </w:rPr>
            </w:pPr>
            <w:r>
              <w:rPr>
                <w:rFonts w:ascii="Times New Roman"/>
                <w:sz w:val="18"/>
              </w:rPr>
              <w:t>31,012,937</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上海文化广播影视集团有限公司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30,192,602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9" w:right="0"/>
              <w:jc w:val="left"/>
              <w:rPr>
                <w:rFonts w:ascii="Times New Roman" w:hAnsi="Times New Roman" w:cs="Times New Roman" w:eastAsia="Times New Roman" w:hint="default"/>
                <w:sz w:val="18"/>
                <w:szCs w:val="18"/>
              </w:rPr>
            </w:pPr>
            <w:r>
              <w:rPr>
                <w:rFonts w:ascii="Times New Roman"/>
                <w:sz w:val="18"/>
              </w:rPr>
              <w:t>30,192,602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10,233,300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9" w:right="0"/>
              <w:jc w:val="left"/>
              <w:rPr>
                <w:rFonts w:ascii="Times New Roman" w:hAnsi="Times New Roman" w:cs="Times New Roman" w:eastAsia="Times New Roman" w:hint="default"/>
                <w:sz w:val="18"/>
                <w:szCs w:val="18"/>
              </w:rPr>
            </w:pPr>
            <w:r>
              <w:rPr>
                <w:rFonts w:ascii="Times New Roman"/>
                <w:sz w:val="18"/>
              </w:rPr>
              <w:t>10,233,300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上海计算机软件技术开发中心</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9,089,392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8" w:right="0"/>
              <w:jc w:val="left"/>
              <w:rPr>
                <w:rFonts w:ascii="Times New Roman" w:hAnsi="Times New Roman" w:cs="Times New Roman" w:eastAsia="Times New Roman" w:hint="default"/>
                <w:sz w:val="18"/>
                <w:szCs w:val="18"/>
              </w:rPr>
            </w:pPr>
            <w:r>
              <w:rPr>
                <w:rFonts w:ascii="Times New Roman"/>
                <w:sz w:val="18"/>
              </w:rPr>
              <w:t>9,089,392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陈洁</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8,775,700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8" w:right="0"/>
              <w:jc w:val="left"/>
              <w:rPr>
                <w:rFonts w:ascii="Times New Roman" w:hAnsi="Times New Roman" w:cs="Times New Roman" w:eastAsia="Times New Roman" w:hint="default"/>
                <w:sz w:val="18"/>
                <w:szCs w:val="18"/>
              </w:rPr>
            </w:pPr>
            <w:r>
              <w:rPr>
                <w:rFonts w:ascii="Times New Roman"/>
                <w:sz w:val="18"/>
              </w:rPr>
              <w:t>8,775,700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上海兴全睿众资产－平安银行－兴 全睿众万达信息分级特定多客户资 产管理计划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7,721,585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7,721,585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上海燊博投资管理有限公司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7,069,000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8" w:right="0"/>
              <w:jc w:val="left"/>
              <w:rPr>
                <w:rFonts w:ascii="Times New Roman" w:hAnsi="Times New Roman" w:cs="Times New Roman" w:eastAsia="Times New Roman" w:hint="default"/>
                <w:sz w:val="18"/>
                <w:szCs w:val="18"/>
              </w:rPr>
            </w:pPr>
            <w:r>
              <w:rPr>
                <w:rFonts w:ascii="Times New Roman"/>
                <w:sz w:val="18"/>
              </w:rPr>
              <w:t>7,069,000</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5"/>
                <w:sz w:val="18"/>
                <w:szCs w:val="18"/>
              </w:rPr>
              <w:t>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footerReference w:type="default" r:id="rId19"/>
          <w:pgSz w:w="11910" w:h="16840"/>
          <w:pgMar w:footer="978" w:header="746" w:top="1060" w:bottom="1160" w:left="1020" w:right="1020"/>
          <w:pgNumType w:start="5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574"/>
        <w:jc w:val="left"/>
      </w:pPr>
      <w:r>
        <w:rPr/>
        <w:t>控股股东性质：自然人控股 控股股东类型：法人</w:t>
      </w:r>
    </w:p>
    <w:tbl>
      <w:tblPr>
        <w:tblW w:w="0" w:type="auto"/>
        <w:jc w:val="left"/>
        <w:tblInd w:w="109" w:type="dxa"/>
        <w:tblLayout w:type="fixed"/>
        <w:tblCellMar>
          <w:top w:w="0" w:type="dxa"/>
          <w:left w:w="0" w:type="dxa"/>
          <w:bottom w:w="0" w:type="dxa"/>
          <w:right w:w="0" w:type="dxa"/>
        </w:tblCellMar>
        <w:tblLook w:val="01E0"/>
      </w:tblPr>
      <w:tblGrid>
        <w:gridCol w:w="1985"/>
        <w:gridCol w:w="2006"/>
        <w:gridCol w:w="1593"/>
        <w:gridCol w:w="1753"/>
        <w:gridCol w:w="2231"/>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1985" w:type="dxa"/>
            <w:tcBorders>
              <w:top w:val="single" w:sz="4" w:space="0" w:color="000000"/>
              <w:left w:val="single" w:sz="4" w:space="0" w:color="000000"/>
              <w:bottom w:val="nil" w:sz="6" w:space="0" w:color="auto"/>
              <w:right w:val="single" w:sz="4" w:space="0" w:color="000000"/>
            </w:tcBorders>
          </w:tcPr>
          <w:p>
            <w:pPr/>
          </w:p>
        </w:tc>
        <w:tc>
          <w:tcPr>
            <w:tcW w:w="2006"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c>
          <w:tcPr>
            <w:tcW w:w="1753" w:type="dxa"/>
            <w:tcBorders>
              <w:top w:val="single" w:sz="4" w:space="0" w:color="000000"/>
              <w:left w:val="single" w:sz="4" w:space="0" w:color="000000"/>
              <w:bottom w:val="nil" w:sz="6" w:space="0" w:color="auto"/>
              <w:right w:val="single" w:sz="4" w:space="0" w:color="000000"/>
            </w:tcBorders>
          </w:tcPr>
          <w:p>
            <w:pPr/>
          </w:p>
        </w:tc>
        <w:tc>
          <w:tcPr>
            <w:tcW w:w="22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高科技投资，实业投资，资</w:t>
            </w:r>
          </w:p>
        </w:tc>
      </w:tr>
      <w:tr>
        <w:trPr>
          <w:trHeight w:val="624" w:hRule="exact"/>
        </w:trPr>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上海万豪投资有限公司</w:t>
            </w:r>
          </w:p>
        </w:tc>
        <w:tc>
          <w:tcPr>
            <w:tcW w:w="20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center"/>
              <w:rPr>
                <w:rFonts w:ascii="Times New Roman" w:hAnsi="Times New Roman" w:cs="Times New Roman" w:eastAsia="Times New Roman" w:hint="default"/>
                <w:sz w:val="18"/>
                <w:szCs w:val="18"/>
              </w:rPr>
            </w:pPr>
            <w:r>
              <w:rPr>
                <w:rFonts w:ascii="Times New Roman"/>
                <w:sz w:val="18"/>
              </w:rPr>
              <w:t>91310104768794477G</w:t>
            </w:r>
          </w:p>
        </w:tc>
        <w:tc>
          <w:tcPr>
            <w:tcW w:w="22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产经营管理，投资咨询（除 </w:t>
            </w:r>
            <w:r>
              <w:rPr>
                <w:rFonts w:ascii="宋体" w:hAnsi="宋体" w:cs="宋体" w:eastAsia="宋体" w:hint="default"/>
                <w:spacing w:val="-13"/>
                <w:sz w:val="18"/>
                <w:szCs w:val="18"/>
              </w:rPr>
              <w:t>中介）（涉及行政许可的，凭</w:t>
            </w:r>
          </w:p>
        </w:tc>
      </w:tr>
      <w:tr>
        <w:trPr>
          <w:trHeight w:val="356" w:hRule="exact"/>
        </w:trPr>
        <w:tc>
          <w:tcPr>
            <w:tcW w:w="1985" w:type="dxa"/>
            <w:tcBorders>
              <w:top w:val="nil" w:sz="6" w:space="0" w:color="auto"/>
              <w:left w:val="single" w:sz="4" w:space="0" w:color="000000"/>
              <w:bottom w:val="single" w:sz="4" w:space="0" w:color="000000"/>
              <w:right w:val="single" w:sz="4" w:space="0" w:color="000000"/>
            </w:tcBorders>
          </w:tcPr>
          <w:p>
            <w:pPr/>
          </w:p>
        </w:tc>
        <w:tc>
          <w:tcPr>
            <w:tcW w:w="2006"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c>
          <w:tcPr>
            <w:tcW w:w="1753" w:type="dxa"/>
            <w:tcBorders>
              <w:top w:val="nil" w:sz="6" w:space="0" w:color="auto"/>
              <w:left w:val="single" w:sz="4" w:space="0" w:color="000000"/>
              <w:bottom w:val="single" w:sz="4" w:space="0" w:color="000000"/>
              <w:right w:val="single" w:sz="4" w:space="0" w:color="000000"/>
            </w:tcBorders>
          </w:tcPr>
          <w:p>
            <w:pPr/>
          </w:p>
        </w:tc>
        <w:tc>
          <w:tcPr>
            <w:tcW w:w="22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许可证经营</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357"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w:t>
            </w:r>
          </w:p>
        </w:tc>
        <w:tc>
          <w:tcPr>
            <w:tcW w:w="7583" w:type="dxa"/>
            <w:gridSpan w:val="4"/>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和参股的其他境内外上</w:t>
            </w:r>
          </w:p>
        </w:tc>
        <w:tc>
          <w:tcPr>
            <w:tcW w:w="7583"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7583" w:type="dxa"/>
            <w:gridSpan w:val="4"/>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67"/>
        <w:ind w:right="0"/>
        <w:jc w:val="left"/>
      </w:pPr>
      <w:r>
        <w:rPr/>
        <w:t>控股股东报告期内变更</w:t>
      </w:r>
    </w:p>
    <w:p>
      <w:pPr>
        <w:pStyle w:val="BodyText"/>
        <w:spacing w:line="340" w:lineRule="auto" w:before="115"/>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394"/>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万达信息股份有限公司上市至今担任公司董事长兼总裁。史一兵先生现任第十 五届上海市人大代表、中国软件行业协会理事、上海市软件行业协会会长。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0"/>
        <w:jc w:val="left"/>
      </w:pPr>
      <w:r>
        <w:rPr/>
        <w:t>实际控制人报告期内变更</w:t>
      </w:r>
    </w:p>
    <w:p>
      <w:pPr>
        <w:pStyle w:val="BodyText"/>
        <w:spacing w:line="350" w:lineRule="auto" w:before="115"/>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8"/>
          <w:szCs w:val="18"/>
        </w:rPr>
      </w:pPr>
    </w:p>
    <w:p>
      <w:pPr>
        <w:spacing w:line="2700" w:lineRule="exact"/>
        <w:ind w:left="1317"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4590288" cy="17145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0" cstate="print"/>
                    <a:stretch>
                      <a:fillRect/>
                    </a:stretch>
                  </pic:blipFill>
                  <pic:spPr>
                    <a:xfrm>
                      <a:off x="0" y="0"/>
                      <a:ext cx="4590288" cy="1714500"/>
                    </a:xfrm>
                    <a:prstGeom prst="rect">
                      <a:avLst/>
                    </a:prstGeom>
                  </pic:spPr>
                </pic:pic>
              </a:graphicData>
            </a:graphic>
          </wp:inline>
        </w:drawing>
      </w:r>
      <w:r>
        <w:rPr>
          <w:rFonts w:ascii="宋体" w:hAnsi="宋体" w:cs="宋体" w:eastAsia="宋体" w:hint="default"/>
          <w:position w:val="-53"/>
          <w:sz w:val="20"/>
          <w:szCs w:val="20"/>
        </w:rPr>
      </w:r>
    </w:p>
    <w:p>
      <w:pPr>
        <w:spacing w:after="0" w:line="2700" w:lineRule="exact"/>
        <w:rPr>
          <w:rFonts w:ascii="宋体" w:hAnsi="宋体" w:cs="宋体" w:eastAsia="宋体" w:hint="default"/>
          <w:sz w:val="20"/>
          <w:szCs w:val="20"/>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实际控制人通过信托或其他资产管理方式控制公司</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47" w:right="0"/>
        <w:jc w:val="left"/>
        <w:rPr>
          <w:b w:val="0"/>
          <w:bCs w:val="0"/>
        </w:rPr>
      </w:pPr>
      <w:bookmarkStart w:name="_bookmark5" w:id="6"/>
      <w:bookmarkEnd w:id="6"/>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7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3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43" w:right="0"/>
        <w:jc w:val="left"/>
        <w:rPr>
          <w:b w:val="0"/>
          <w:bCs w:val="0"/>
        </w:rPr>
      </w:pPr>
      <w:bookmarkStart w:name="_bookmark6" w:id="7"/>
      <w:bookmarkEnd w:id="7"/>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596"/>
        <w:gridCol w:w="596"/>
        <w:gridCol w:w="952"/>
        <w:gridCol w:w="851"/>
        <w:gridCol w:w="992"/>
        <w:gridCol w:w="851"/>
        <w:gridCol w:w="850"/>
        <w:gridCol w:w="567"/>
        <w:gridCol w:w="992"/>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90" w:right="10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1" w:right="5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58" w:right="6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0" w:right="5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7" w:right="97"/>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5,508,600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5,508,600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41"/>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1,375,800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报告期内 在任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2,082,200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2,082,200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耿平安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41"/>
              <w:jc w:val="left"/>
              <w:rPr>
                <w:rFonts w:ascii="宋体" w:hAnsi="宋体" w:cs="宋体" w:eastAsia="宋体" w:hint="default"/>
                <w:sz w:val="18"/>
                <w:szCs w:val="18"/>
              </w:rPr>
            </w:pPr>
            <w:r>
              <w:rPr>
                <w:rFonts w:ascii="宋体" w:hAnsi="宋体" w:cs="宋体" w:eastAsia="宋体" w:hint="default"/>
                <w:sz w:val="18"/>
                <w:szCs w:val="18"/>
              </w:rPr>
              <w:t>报告期内 在任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赵云柯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41"/>
              <w:jc w:val="both"/>
              <w:rPr>
                <w:rFonts w:ascii="宋体" w:hAnsi="宋体" w:cs="宋体" w:eastAsia="宋体" w:hint="default"/>
                <w:sz w:val="18"/>
                <w:szCs w:val="18"/>
              </w:rPr>
            </w:pPr>
            <w:r>
              <w:rPr>
                <w:rFonts w:ascii="宋体" w:hAnsi="宋体" w:cs="宋体" w:eastAsia="宋体" w:hint="default"/>
                <w:sz w:val="18"/>
                <w:szCs w:val="18"/>
              </w:rPr>
              <w:t>高级副总 裁；财务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211,200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211,200</w:t>
            </w:r>
          </w:p>
        </w:tc>
      </w:tr>
      <w:tr>
        <w:trPr>
          <w:trHeight w:val="71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41"/>
              <w:jc w:val="left"/>
              <w:rPr>
                <w:rFonts w:ascii="宋体" w:hAnsi="宋体" w:cs="宋体" w:eastAsia="宋体" w:hint="default"/>
                <w:sz w:val="18"/>
                <w:szCs w:val="18"/>
              </w:rPr>
            </w:pPr>
            <w:r>
              <w:rPr>
                <w:rFonts w:ascii="宋体" w:hAnsi="宋体" w:cs="宋体" w:eastAsia="宋体" w:hint="default"/>
                <w:sz w:val="18"/>
                <w:szCs w:val="18"/>
              </w:rPr>
              <w:t>高级副总 裁；董事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391,200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596"/>
        <w:gridCol w:w="596"/>
        <w:gridCol w:w="952"/>
        <w:gridCol w:w="851"/>
        <w:gridCol w:w="992"/>
        <w:gridCol w:w="851"/>
        <w:gridCol w:w="850"/>
        <w:gridCol w:w="567"/>
        <w:gridCol w:w="992"/>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797"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41"/>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283,100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249,600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朱军海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邬金国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11,517,800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11,335,800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76"/>
        <w:gridCol w:w="1676"/>
        <w:gridCol w:w="1136"/>
        <w:gridCol w:w="1721"/>
        <w:gridCol w:w="4330"/>
      </w:tblGrid>
      <w:tr>
        <w:trPr>
          <w:trHeight w:val="402"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63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任期已满不再担任公司高级管理人员，但继续在公司担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任重要管理工作。</w:t>
            </w:r>
          </w:p>
        </w:tc>
      </w:tr>
      <w:tr>
        <w:trPr>
          <w:trHeight w:val="63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22" w:right="21"/>
              <w:jc w:val="left"/>
              <w:rPr>
                <w:rFonts w:ascii="宋体" w:hAnsi="宋体" w:cs="宋体" w:eastAsia="宋体" w:hint="default"/>
                <w:sz w:val="18"/>
                <w:szCs w:val="18"/>
              </w:rPr>
            </w:pPr>
            <w:r>
              <w:rPr>
                <w:rFonts w:ascii="宋体" w:hAnsi="宋体" w:cs="宋体" w:eastAsia="宋体" w:hint="default"/>
                <w:spacing w:val="-2"/>
                <w:sz w:val="18"/>
                <w:szCs w:val="18"/>
              </w:rPr>
              <w:t>任期已满不再担任公司高级管理人员，但继续在公司担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任重要管理工作。</w:t>
            </w:r>
          </w:p>
        </w:tc>
      </w:tr>
      <w:tr>
        <w:trPr>
          <w:trHeight w:val="63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pacing w:val="-2"/>
                <w:sz w:val="18"/>
                <w:szCs w:val="18"/>
              </w:rPr>
              <w:t>任期已满不再担任公司高级管理人员，但继续在公司担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任重要管理工作。</w:t>
            </w:r>
          </w:p>
        </w:tc>
      </w:tr>
      <w:tr>
        <w:trPr>
          <w:trHeight w:val="63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pacing w:val="-2"/>
                <w:sz w:val="18"/>
                <w:szCs w:val="18"/>
              </w:rPr>
              <w:t>任期已满不再担任公司高级管理人员，但继续在公司担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任重要管理工作。</w:t>
            </w:r>
          </w:p>
        </w:tc>
      </w:tr>
      <w:tr>
        <w:trPr>
          <w:trHeight w:val="63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朱军海</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pacing w:val="-2"/>
                <w:sz w:val="18"/>
                <w:szCs w:val="18"/>
              </w:rPr>
              <w:t>任期已满不再担任公司高级管理人员，但继续在公司担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任重要管理工作。</w:t>
            </w:r>
          </w:p>
        </w:tc>
      </w:tr>
      <w:tr>
        <w:trPr>
          <w:trHeight w:val="63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邬金国</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任期已满不再担任公司高级管理人员，但继续在公司担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任重要管理工作。</w:t>
            </w:r>
          </w:p>
        </w:tc>
      </w:tr>
      <w:tr>
        <w:trPr>
          <w:trHeight w:val="946"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因个人原因辞去公司高级副总裁职务，但继续担任公司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子公司上海万达全程健康服务有限公司董事和总经理 职务。</w:t>
            </w:r>
          </w:p>
        </w:tc>
      </w:tr>
      <w:tr>
        <w:trPr>
          <w:trHeight w:val="63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董事、高级副总裁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报告期内在任，已于前述日期离任，但继续在公司担任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重要管理工作。</w:t>
            </w:r>
          </w:p>
        </w:tc>
      </w:tr>
      <w:tr>
        <w:trPr>
          <w:trHeight w:val="634"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报告期内在任，已于前述日期离任，但继续在公司担任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重要管理工作。</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公司现任董事、监事、高级管理人员专业背景、主要工作经历以及目前在公司的主要职责</w:t>
      </w:r>
    </w:p>
    <w:p>
      <w:pPr>
        <w:pStyle w:val="BodyText"/>
        <w:spacing w:line="309" w:lineRule="auto" w:before="117"/>
        <w:ind w:right="86"/>
        <w:jc w:val="left"/>
      </w:pPr>
      <w:r>
        <w:rPr>
          <w:rFonts w:ascii="Times New Roman" w:hAnsi="Times New Roman" w:cs="Times New Roman" w:eastAsia="Times New Roman" w:hint="default"/>
        </w:rPr>
        <w:t>1</w:t>
      </w:r>
      <w:r>
        <w:rPr/>
        <w:t>、董事会成员 </w:t>
      </w:r>
      <w:r>
        <w:rPr>
          <w:rFonts w:ascii="宋体" w:hAnsi="宋体" w:cs="宋体" w:eastAsia="宋体" w:hint="default"/>
          <w:b/>
          <w:bCs/>
        </w:rPr>
        <w:t>史一兵（董事长）：</w:t>
      </w:r>
      <w:r>
        <w:rPr/>
        <w:t>男，</w:t>
      </w:r>
      <w:r>
        <w:rPr>
          <w:rFonts w:ascii="Times New Roman" w:hAnsi="Times New Roman" w:cs="Times New Roman" w:eastAsia="Times New Roman" w:hint="default"/>
        </w:rPr>
        <w:t>1962</w:t>
      </w:r>
      <w:r>
        <w:rPr/>
        <w:t>年生，中国国籍，复旦大学计算机系软件专业研究生班毕业，硕士学位，中欧国际工商学院 </w:t>
      </w:r>
      <w:r>
        <w:rPr>
          <w:rFonts w:ascii="Times New Roman" w:hAnsi="Times New Roman" w:cs="Times New Roman" w:eastAsia="Times New Roman" w:hint="default"/>
        </w:rPr>
        <w:t>EMBA</w:t>
      </w:r>
      <w:r>
        <w:rPr/>
        <w:t>，研究员。历任上海计算机软件研究所副所长、上海万达信息系统有限公司常务副总经理、总经理；万达信息股份有 </w:t>
      </w:r>
      <w:r>
        <w:rPr>
          <w:spacing w:val="-2"/>
        </w:rPr>
        <w:t>限公司上市至今担任公司董事长兼总裁。曾先后于</w:t>
      </w:r>
      <w:r>
        <w:rPr>
          <w:rFonts w:ascii="Times New Roman" w:hAnsi="Times New Roman" w:cs="Times New Roman" w:eastAsia="Times New Roman" w:hint="default"/>
          <w:spacing w:val="-2"/>
        </w:rPr>
        <w:t>1998</w:t>
      </w:r>
      <w:r>
        <w:rPr>
          <w:spacing w:val="-2"/>
        </w:rPr>
        <w:t>年获得共青团中央全国青联颁发的第三届中国杰出（优秀）青年科技</w:t>
      </w:r>
      <w:r>
        <w:rPr>
          <w:spacing w:val="-63"/>
        </w:rPr>
        <w:t> </w:t>
      </w:r>
      <w:r>
        <w:rPr>
          <w:spacing w:val="-63"/>
        </w:rPr>
      </w:r>
      <w:r>
        <w:rPr/>
        <w:t>创业奖、</w:t>
      </w:r>
      <w:r>
        <w:rPr>
          <w:rFonts w:ascii="Times New Roman" w:hAnsi="Times New Roman" w:cs="Times New Roman" w:eastAsia="Times New Roman" w:hint="default"/>
        </w:rPr>
        <w:t>2005</w:t>
      </w:r>
      <w:r>
        <w:rPr/>
        <w:t>年被全国总工会评为全国劳动模范、</w:t>
      </w:r>
      <w:r>
        <w:rPr>
          <w:rFonts w:ascii="Times New Roman" w:hAnsi="Times New Roman" w:cs="Times New Roman" w:eastAsia="Times New Roman" w:hint="default"/>
        </w:rPr>
        <w:t>2006</w:t>
      </w:r>
      <w:r>
        <w:rPr/>
        <w:t>年被中国电子信息产业发展研究院评为中国软件企业十大领军人物、 </w:t>
      </w:r>
      <w:r>
        <w:rPr>
          <w:spacing w:val="-2"/>
        </w:rPr>
        <w:t>曾任第十届全国人大代表、第十一届上海市政协常务委员、第十二届上海市政协常务委员、社会和法制委员会副主任、上海</w:t>
      </w:r>
      <w:r>
        <w:rPr>
          <w:spacing w:val="-66"/>
        </w:rPr>
        <w:t> </w:t>
      </w:r>
      <w:r>
        <w:rPr>
          <w:spacing w:val="-66"/>
        </w:rPr>
      </w:r>
      <w:r>
        <w:rPr>
          <w:spacing w:val="-2"/>
        </w:rPr>
        <w:t>市青年联合会第九届委员会常务委员，享受政府特殊津贴专家。史一兵先生现任第十五届上海市人大代表、中国软件行业协</w:t>
      </w:r>
      <w:r>
        <w:rPr>
          <w:spacing w:val="-65"/>
        </w:rPr>
        <w:t> </w:t>
      </w:r>
      <w:r>
        <w:rPr>
          <w:spacing w:val="-65"/>
        </w:rPr>
      </w:r>
      <w:r>
        <w:rPr/>
        <w:t>会理事、上海市软件行业协会会长。 </w:t>
      </w:r>
      <w:r>
        <w:rPr>
          <w:rFonts w:ascii="宋体" w:hAnsi="宋体" w:cs="宋体" w:eastAsia="宋体" w:hint="default"/>
          <w:b/>
          <w:bCs/>
        </w:rPr>
        <w:t>潘政（副董事长）：</w:t>
      </w:r>
      <w:r>
        <w:rPr/>
        <w:t>男，</w:t>
      </w:r>
      <w:r>
        <w:rPr>
          <w:rFonts w:ascii="Times New Roman" w:hAnsi="Times New Roman" w:cs="Times New Roman" w:eastAsia="Times New Roman" w:hint="default"/>
        </w:rPr>
        <w:t>1960</w:t>
      </w:r>
      <w:r>
        <w:rPr/>
        <w:t>年生，中国国籍，工学硕士，研究员。曾任中国船舶重工集团公司七一一研究所（</w:t>
      </w:r>
      <w:r>
        <w:rPr>
          <w:rFonts w:ascii="Times New Roman" w:hAnsi="Times New Roman" w:cs="Times New Roman" w:eastAsia="Times New Roman" w:hint="default"/>
        </w:rPr>
        <w:t>SMDERI</w:t>
      </w:r>
      <w:r>
        <w:rPr/>
        <w:t>）</w:t>
      </w:r>
      <w:r>
        <w:rPr>
          <w:w w:val="99"/>
        </w:rPr>
        <w:t> </w:t>
      </w:r>
      <w:r>
        <w:rPr/>
        <w:t>六室工程师、副主任、主任，十二室主任，副所长；上海市科协副主席、党组纪检组组长；上海科技馆馆长、正局级干部。</w:t>
      </w:r>
      <w:r>
        <w:rPr>
          <w:w w:val="99"/>
        </w:rPr>
        <w:t> </w:t>
      </w:r>
      <w:r>
        <w:rPr/>
        <w:t>现任上海科技创业投资（集团）有限公司副总经理，自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月以来担任公司副董事长。</w:t>
      </w:r>
      <w:r>
        <w:rPr>
          <w:w w:val="99"/>
        </w:rPr>
        <w:t> </w:t>
      </w:r>
      <w:r>
        <w:rPr>
          <w:rFonts w:ascii="宋体" w:hAnsi="宋体" w:cs="宋体" w:eastAsia="宋体" w:hint="default"/>
          <w:b/>
          <w:bCs/>
          <w:spacing w:val="-2"/>
        </w:rPr>
        <w:t>李光亚（董事）：</w:t>
      </w:r>
      <w:r>
        <w:rPr>
          <w:spacing w:val="-2"/>
        </w:rPr>
        <w:t>男，</w:t>
      </w:r>
      <w:r>
        <w:rPr>
          <w:rFonts w:ascii="Times New Roman" w:hAnsi="Times New Roman" w:cs="Times New Roman" w:eastAsia="Times New Roman" w:hint="default"/>
          <w:spacing w:val="-2"/>
        </w:rPr>
        <w:t>1973</w:t>
      </w:r>
      <w:r>
        <w:rPr>
          <w:spacing w:val="-2"/>
        </w:rPr>
        <w:t>年生，中国国籍，教授级高级工程师，博士学位。历任本公司副总工程师、研发中心主任；自公</w:t>
      </w:r>
      <w:r>
        <w:rPr>
          <w:spacing w:val="-74"/>
        </w:rPr>
        <w:t> </w:t>
      </w:r>
      <w:r>
        <w:rPr>
          <w:spacing w:val="-74"/>
        </w:rPr>
      </w:r>
      <w:r>
        <w:rPr/>
        <w:t>司上市至今担任公司董事会董事、首席技术官、副总裁。曾先后于</w:t>
      </w:r>
      <w:r>
        <w:rPr>
          <w:rFonts w:ascii="Times New Roman" w:hAnsi="Times New Roman" w:cs="Times New Roman" w:eastAsia="Times New Roman" w:hint="default"/>
        </w:rPr>
        <w:t>2002</w:t>
      </w:r>
      <w:r>
        <w:rPr/>
        <w:t>年获首届</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IT</w:t>
      </w:r>
      <w:r>
        <w:rPr/>
        <w:t>青年十大新锐</w:t>
      </w:r>
      <w:r>
        <w:rPr>
          <w:rFonts w:ascii="Times New Roman" w:hAnsi="Times New Roman" w:cs="Times New Roman" w:eastAsia="Times New Roman" w:hint="default"/>
        </w:rPr>
        <w:t>”</w:t>
      </w:r>
      <w:r>
        <w:rPr/>
        <w:t>、</w:t>
      </w:r>
      <w:r>
        <w:rPr>
          <w:rFonts w:ascii="Times New Roman" w:hAnsi="Times New Roman" w:cs="Times New Roman" w:eastAsia="Times New Roman" w:hint="default"/>
        </w:rPr>
        <w:t>2005</w:t>
      </w:r>
      <w:r>
        <w:rPr/>
        <w:t>年获首批</w:t>
      </w:r>
      <w:r>
        <w:rPr>
          <w:rFonts w:ascii="Times New Roman" w:hAnsi="Times New Roman" w:cs="Times New Roman" w:eastAsia="Times New Roman" w:hint="default"/>
        </w:rPr>
        <w:t>“</w:t>
      </w:r>
      <w:r>
        <w:rPr/>
        <w:t>上 海市科技领军人才</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t>年获得</w:t>
      </w:r>
      <w:r>
        <w:rPr>
          <w:rFonts w:ascii="Times New Roman" w:hAnsi="Times New Roman" w:cs="Times New Roman" w:eastAsia="Times New Roman" w:hint="default"/>
        </w:rPr>
        <w:t>“</w:t>
      </w:r>
      <w:r>
        <w:rPr/>
        <w:t>中国信息产业科技创新先进工作者</w:t>
      </w:r>
      <w:r>
        <w:rPr>
          <w:rFonts w:ascii="Times New Roman" w:hAnsi="Times New Roman" w:cs="Times New Roman" w:eastAsia="Times New Roman" w:hint="default"/>
        </w:rPr>
        <w:t>”</w:t>
      </w:r>
      <w:r>
        <w:rPr/>
        <w:t>、</w:t>
      </w:r>
      <w:r>
        <w:rPr>
          <w:rFonts w:ascii="Times New Roman" w:hAnsi="Times New Roman" w:cs="Times New Roman" w:eastAsia="Times New Roman" w:hint="default"/>
        </w:rPr>
        <w:t>2006</w:t>
      </w:r>
      <w:r>
        <w:rPr/>
        <w:t>年获得</w:t>
      </w:r>
      <w:r>
        <w:rPr>
          <w:rFonts w:ascii="Times New Roman" w:hAnsi="Times New Roman" w:cs="Times New Roman" w:eastAsia="Times New Roman" w:hint="default"/>
        </w:rPr>
        <w:t>“</w:t>
      </w:r>
      <w:r>
        <w:rPr/>
        <w:t>第三届中国软件行业十大杰出青年</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3"/>
        </w:rPr>
        <w:t>2006</w:t>
      </w:r>
      <w:r>
        <w:rPr>
          <w:spacing w:val="-3"/>
        </w:rPr>
        <w:t>年获得</w:t>
      </w:r>
      <w:r>
        <w:rPr>
          <w:rFonts w:ascii="Times New Roman" w:hAnsi="Times New Roman" w:cs="Times New Roman" w:eastAsia="Times New Roman" w:hint="default"/>
          <w:spacing w:val="-3"/>
        </w:rPr>
        <w:t>“</w:t>
      </w:r>
      <w:r>
        <w:rPr>
          <w:spacing w:val="-3"/>
        </w:rPr>
        <w:t>上海市优秀学科带头人计划（</w:t>
      </w:r>
      <w:r>
        <w:rPr>
          <w:rFonts w:ascii="Times New Roman" w:hAnsi="Times New Roman" w:cs="Times New Roman" w:eastAsia="Times New Roman" w:hint="default"/>
          <w:spacing w:val="-3"/>
        </w:rPr>
        <w:t>B</w:t>
      </w:r>
      <w:r>
        <w:rPr>
          <w:spacing w:val="-3"/>
        </w:rPr>
        <w:t>类）</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2008</w:t>
      </w:r>
      <w:r>
        <w:rPr>
          <w:spacing w:val="-3"/>
        </w:rPr>
        <w:t>年获得上海市五一劳动奖章、</w:t>
      </w:r>
      <w:r>
        <w:rPr>
          <w:rFonts w:ascii="Times New Roman" w:hAnsi="Times New Roman" w:cs="Times New Roman" w:eastAsia="Times New Roman" w:hint="default"/>
          <w:spacing w:val="-3"/>
        </w:rPr>
        <w:t>2009</w:t>
      </w:r>
      <w:r>
        <w:rPr>
          <w:spacing w:val="-3"/>
        </w:rPr>
        <w:t>年获得国务院政府特殊津贴、</w:t>
      </w:r>
      <w:r>
        <w:rPr>
          <w:rFonts w:ascii="Times New Roman" w:hAnsi="Times New Roman" w:cs="Times New Roman" w:eastAsia="Times New Roman" w:hint="default"/>
          <w:spacing w:val="-3"/>
        </w:rPr>
        <w:t>2010</w:t>
      </w:r>
      <w:r>
        <w:rPr>
          <w:rFonts w:ascii="Times New Roman" w:hAnsi="Times New Roman" w:cs="Times New Roman" w:eastAsia="Times New Roman" w:hint="default"/>
        </w:rPr>
        <w:t> </w:t>
      </w:r>
      <w:r>
        <w:rPr/>
        <w:t>年入选</w:t>
      </w:r>
      <w:r>
        <w:rPr>
          <w:rFonts w:ascii="Times New Roman" w:hAnsi="Times New Roman" w:cs="Times New Roman" w:eastAsia="Times New Roman" w:hint="default"/>
        </w:rPr>
        <w:t>“</w:t>
      </w:r>
      <w:r>
        <w:rPr/>
        <w:t>新世纪百千万人才工程</w:t>
      </w:r>
      <w:r>
        <w:rPr>
          <w:rFonts w:ascii="Times New Roman" w:hAnsi="Times New Roman" w:cs="Times New Roman" w:eastAsia="Times New Roman" w:hint="default"/>
        </w:rPr>
        <w:t>”</w:t>
      </w:r>
      <w:r>
        <w:rPr/>
        <w:t>国家级人选名单、</w:t>
      </w:r>
      <w:r>
        <w:rPr>
          <w:rFonts w:ascii="Times New Roman" w:hAnsi="Times New Roman" w:cs="Times New Roman" w:eastAsia="Times New Roman" w:hint="default"/>
        </w:rPr>
        <w:t>2014</w:t>
      </w:r>
      <w:r>
        <w:rPr/>
        <w:t>年获第七届</w:t>
      </w:r>
      <w:r>
        <w:rPr>
          <w:rFonts w:ascii="Times New Roman" w:hAnsi="Times New Roman" w:cs="Times New Roman" w:eastAsia="Times New Roman" w:hint="default"/>
        </w:rPr>
        <w:t>“</w:t>
      </w:r>
      <w:r>
        <w:rPr/>
        <w:t>上海青年科技英才</w:t>
      </w:r>
      <w:r>
        <w:rPr>
          <w:rFonts w:ascii="Times New Roman" w:hAnsi="Times New Roman" w:cs="Times New Roman" w:eastAsia="Times New Roman" w:hint="default"/>
        </w:rPr>
        <w:t>”</w:t>
      </w:r>
      <w:r>
        <w:rPr/>
        <w:t>。获得国家科技进步二等奖</w:t>
      </w:r>
      <w:r>
        <w:rPr>
          <w:rFonts w:ascii="Times New Roman" w:hAnsi="Times New Roman" w:cs="Times New Roman" w:eastAsia="Times New Roman" w:hint="default"/>
        </w:rPr>
        <w:t>2</w:t>
      </w:r>
      <w:r>
        <w:rPr/>
        <w:t>项。曾 任共青团上海市第十二届委员会委员。 </w:t>
      </w:r>
      <w:r>
        <w:rPr>
          <w:rFonts w:ascii="宋体" w:hAnsi="宋体" w:cs="宋体" w:eastAsia="宋体" w:hint="default"/>
          <w:b/>
          <w:bCs/>
        </w:rPr>
        <w:t>王建章（独立董事）：</w:t>
      </w:r>
      <w:r>
        <w:rPr/>
        <w:t>男，</w:t>
      </w:r>
      <w:r>
        <w:rPr>
          <w:rFonts w:ascii="Times New Roman" w:hAnsi="Times New Roman" w:cs="Times New Roman" w:eastAsia="Times New Roman" w:hint="default"/>
        </w:rPr>
        <w:t>1946</w:t>
      </w:r>
      <w:r>
        <w:rPr/>
        <w:t>年</w:t>
      </w:r>
      <w:r>
        <w:rPr>
          <w:rFonts w:ascii="Times New Roman" w:hAnsi="Times New Roman" w:cs="Times New Roman" w:eastAsia="Times New Roman" w:hint="default"/>
        </w:rPr>
        <w:t>2</w:t>
      </w:r>
      <w:r>
        <w:rPr/>
        <w:t>月出生，香港理工大学</w:t>
      </w:r>
      <w:r>
        <w:rPr>
          <w:rFonts w:ascii="Times New Roman" w:hAnsi="Times New Roman" w:cs="Times New Roman" w:eastAsia="Times New Roman" w:hint="default"/>
        </w:rPr>
        <w:t>MBA</w:t>
      </w:r>
      <w:r>
        <w:rPr/>
        <w:t>硕士，高级工程师。曾任机械电子工业部综合规划司投资二 </w:t>
      </w:r>
      <w:r>
        <w:rPr>
          <w:spacing w:val="-2"/>
        </w:rPr>
        <w:t>处副处长；机械电子工业部电子行业发展司技改处处长；电子工业部综合规划司副司长；信息产业部综合规划司副司长、司</w:t>
      </w:r>
      <w:r>
        <w:rPr>
          <w:spacing w:val="-66"/>
        </w:rPr>
        <w:t> </w:t>
      </w:r>
      <w:r>
        <w:rPr>
          <w:spacing w:val="-66"/>
        </w:rPr>
      </w:r>
      <w:r>
        <w:rPr>
          <w:spacing w:val="-2"/>
        </w:rPr>
        <w:t>长；恒宝股份有限公司、北京歌华有线电视网络股份有限公司独立董事。现任彩虹显示器件股份有限公司独立董事，本公司</w:t>
      </w:r>
      <w:r>
        <w:rPr>
          <w:spacing w:val="-66"/>
        </w:rPr>
        <w:t> </w:t>
      </w:r>
      <w:r>
        <w:rPr>
          <w:spacing w:val="-66"/>
        </w:rPr>
      </w:r>
      <w:r>
        <w:rPr/>
        <w:t>独立董事。 </w:t>
      </w:r>
      <w:r>
        <w:rPr>
          <w:rFonts w:ascii="宋体" w:hAnsi="宋体" w:cs="宋体" w:eastAsia="宋体" w:hint="default"/>
          <w:b/>
          <w:bCs/>
        </w:rPr>
        <w:t>朱洪超（独立董事）：</w:t>
      </w:r>
      <w:r>
        <w:rPr/>
        <w:t>男，</w:t>
      </w:r>
      <w:r>
        <w:rPr>
          <w:rFonts w:ascii="Times New Roman" w:hAnsi="Times New Roman" w:cs="Times New Roman" w:eastAsia="Times New Roman" w:hint="default"/>
        </w:rPr>
        <w:t>1959</w:t>
      </w:r>
      <w:r>
        <w:rPr/>
        <w:t>年出生，硕士学位，高级律师。曾任上海市第一律师事务所律师，上海市律师协会副会长、 </w:t>
      </w:r>
      <w:r>
        <w:rPr>
          <w:spacing w:val="-4"/>
        </w:rPr>
        <w:t>会长，中华全国律师协会副会长。现任上海市联合律师事务所主任、高级合伙人。现任上海第一医药股份有限公司独立董事，</w:t>
      </w:r>
      <w:r>
        <w:rPr>
          <w:spacing w:val="-43"/>
        </w:rPr>
        <w:t> </w:t>
      </w:r>
      <w:r>
        <w:rPr>
          <w:spacing w:val="-43"/>
        </w:rPr>
      </w:r>
      <w:r>
        <w:rPr/>
        <w:t>易居（中国）企业集团股份有限公司独立董事，本公司独立董事。 </w:t>
      </w:r>
      <w:r>
        <w:rPr>
          <w:rFonts w:ascii="宋体" w:hAnsi="宋体" w:cs="宋体" w:eastAsia="宋体" w:hint="default"/>
          <w:b/>
          <w:bCs/>
          <w:spacing w:val="-2"/>
        </w:rPr>
        <w:t>李柏龄（独立董事）：</w:t>
      </w:r>
      <w:r>
        <w:rPr>
          <w:spacing w:val="-2"/>
        </w:rPr>
        <w:t>男，</w:t>
      </w:r>
      <w:r>
        <w:rPr>
          <w:rFonts w:ascii="Times New Roman" w:hAnsi="Times New Roman" w:cs="Times New Roman" w:eastAsia="Times New Roman" w:hint="default"/>
          <w:spacing w:val="-2"/>
        </w:rPr>
        <w:t>1954</w:t>
      </w:r>
      <w:r>
        <w:rPr>
          <w:spacing w:val="-2"/>
        </w:rPr>
        <w:t>年出生，本科，教授、高级会计师、注册会计师。曾任上海经济管理干部学院财会系主任兼</w:t>
      </w:r>
      <w:r>
        <w:rPr>
          <w:spacing w:val="-74"/>
        </w:rPr>
        <w:t> </w:t>
      </w:r>
      <w:r>
        <w:rPr>
          <w:spacing w:val="-74"/>
        </w:rPr>
      </w:r>
      <w:r>
        <w:rPr>
          <w:spacing w:val="-2"/>
        </w:rPr>
        <w:t>审计处处长，上海华大会计师事务所所长、主任会计师，上海白猫（集团）有限公司副总经理，国泰君安证券股份有限公司</w:t>
      </w:r>
      <w:r>
        <w:rPr>
          <w:spacing w:val="-66"/>
        </w:rPr>
        <w:t> </w:t>
      </w:r>
      <w:r>
        <w:rPr>
          <w:spacing w:val="-66"/>
        </w:rPr>
      </w:r>
      <w:r>
        <w:rPr>
          <w:spacing w:val="-2"/>
        </w:rPr>
        <w:t>监事，中国太平洋保险（集团）股份有限公司监事，上海国有资产经营有限公司财务融资部总经理、总监，上海阳晨投资股</w:t>
      </w:r>
      <w:r>
        <w:rPr>
          <w:spacing w:val="-66"/>
        </w:rPr>
        <w:t> </w:t>
      </w:r>
      <w:r>
        <w:rPr>
          <w:spacing w:val="-66"/>
        </w:rPr>
      </w:r>
      <w:r>
        <w:rPr>
          <w:spacing w:val="-2"/>
        </w:rPr>
        <w:t>份有限公司监事会主席，上海国际集团有限公司专职董事，上海国际创业投资有限公司监事长。现任上海浦东路桥建设股份</w:t>
      </w:r>
      <w:r>
        <w:rPr>
          <w:spacing w:val="-65"/>
        </w:rPr>
        <w:t> </w:t>
      </w:r>
      <w:r>
        <w:rPr>
          <w:spacing w:val="-65"/>
        </w:rPr>
      </w:r>
      <w:r>
        <w:rPr>
          <w:spacing w:val="-2"/>
        </w:rPr>
        <w:t>有限公司独立董事，上海交大昂立股份有限公司独立董事，上海申通地铁股份有限公司独立董事，苏州易德龙科技股份有限</w:t>
      </w:r>
      <w:r>
        <w:rPr>
          <w:spacing w:val="-65"/>
        </w:rPr>
        <w:t> </w:t>
      </w:r>
      <w:r>
        <w:rPr>
          <w:spacing w:val="-65"/>
        </w:rPr>
      </w:r>
      <w:r>
        <w:rPr/>
        <w:t>公司独立董事，本公司独立董事。</w:t>
      </w:r>
    </w:p>
    <w:p>
      <w:pPr>
        <w:spacing w:line="240" w:lineRule="auto" w:before="9"/>
        <w:rPr>
          <w:rFonts w:ascii="宋体" w:hAnsi="宋体" w:cs="宋体" w:eastAsia="宋体" w:hint="default"/>
          <w:sz w:val="25"/>
          <w:szCs w:val="25"/>
        </w:rPr>
      </w:pPr>
    </w:p>
    <w:p>
      <w:pPr>
        <w:pStyle w:val="BodyText"/>
        <w:spacing w:line="309" w:lineRule="auto"/>
        <w:ind w:right="94"/>
        <w:jc w:val="left"/>
      </w:pPr>
      <w:r>
        <w:rPr>
          <w:rFonts w:ascii="Times New Roman" w:hAnsi="Times New Roman" w:cs="Times New Roman" w:eastAsia="Times New Roman" w:hint="default"/>
        </w:rPr>
        <w:t>2</w:t>
      </w:r>
      <w:r>
        <w:rPr/>
        <w:t>、监事会成员 </w:t>
      </w:r>
      <w:r>
        <w:rPr>
          <w:rFonts w:ascii="宋体" w:hAnsi="宋体" w:cs="宋体" w:eastAsia="宋体" w:hint="default"/>
          <w:b/>
          <w:bCs/>
          <w:spacing w:val="-2"/>
        </w:rPr>
        <w:t>楼家麟（监事会主席）：</w:t>
      </w:r>
      <w:r>
        <w:rPr>
          <w:spacing w:val="-2"/>
        </w:rPr>
        <w:t>男，</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12</w:t>
      </w:r>
      <w:r>
        <w:rPr>
          <w:spacing w:val="-2"/>
        </w:rPr>
        <w:t>月生，中国国籍，中共党员，大学本科学历，会计师职称。历任上海市电影局计财处</w:t>
      </w:r>
      <w:r>
        <w:rPr>
          <w:spacing w:val="-74"/>
        </w:rPr>
        <w:t> </w:t>
      </w:r>
      <w:r>
        <w:rPr>
          <w:spacing w:val="-74"/>
        </w:rPr>
      </w:r>
      <w:r>
        <w:rPr>
          <w:spacing w:val="-2"/>
        </w:rPr>
        <w:t>副主任科员、上海市广播电影电视局计财处副主任科员，上海卫星电视中心财务主管，上海电视台计财部财务、副主任，上</w:t>
      </w:r>
      <w:r>
        <w:rPr>
          <w:spacing w:val="-65"/>
        </w:rPr>
        <w:t> </w:t>
      </w:r>
      <w:r>
        <w:rPr>
          <w:spacing w:val="-65"/>
        </w:rPr>
      </w:r>
      <w:r>
        <w:rPr>
          <w:spacing w:val="-2"/>
        </w:rPr>
        <w:t>海文广新闻传媒集团计划财务部副主任、资产管理部主任，上海文广新闻传媒集团计划财务部主任、财务总监，上海广播电</w:t>
      </w:r>
      <w:r>
        <w:rPr>
          <w:spacing w:val="-66"/>
        </w:rPr>
        <w:t> </w:t>
      </w:r>
      <w:r>
        <w:rPr>
          <w:spacing w:val="-66"/>
        </w:rPr>
      </w:r>
      <w:r>
        <w:rPr>
          <w:spacing w:val="-2"/>
        </w:rPr>
        <w:t>视台财务总监、计划财务部主任，上海东方传媒集团有限公司计划财务部主任，上海广播电视台党委委员、财务总监，上海</w:t>
      </w:r>
      <w:r>
        <w:rPr>
          <w:spacing w:val="-65"/>
        </w:rPr>
        <w:t> </w:t>
      </w:r>
      <w:r>
        <w:rPr>
          <w:spacing w:val="-65"/>
        </w:rPr>
      </w:r>
      <w:r>
        <w:rPr>
          <w:spacing w:val="-2"/>
        </w:rPr>
        <w:t>东方传媒集团有限公司副总裁，现任上海广播电视台（上海文化广播影视集团有限公司）党委委员，上海文化广播影视集团</w:t>
      </w:r>
      <w:r>
        <w:rPr>
          <w:spacing w:val="-66"/>
        </w:rPr>
        <w:t> </w:t>
      </w:r>
      <w:r>
        <w:rPr>
          <w:spacing w:val="-66"/>
        </w:rPr>
      </w:r>
      <w:r>
        <w:rPr/>
        <w:t>有限公司总会计师，本公司监事会主席。 </w:t>
      </w:r>
      <w:r>
        <w:rPr>
          <w:rFonts w:ascii="宋体" w:hAnsi="宋体" w:cs="宋体" w:eastAsia="宋体" w:hint="default"/>
          <w:b/>
          <w:bCs/>
        </w:rPr>
        <w:t>宗宇伟（监事）：</w:t>
      </w:r>
      <w:r>
        <w:rPr/>
        <w:t>男，</w:t>
      </w:r>
      <w:r>
        <w:rPr>
          <w:rFonts w:ascii="Times New Roman" w:hAnsi="Times New Roman" w:cs="Times New Roman" w:eastAsia="Times New Roman" w:hint="default"/>
        </w:rPr>
        <w:t>1960</w:t>
      </w:r>
      <w:r>
        <w:rPr/>
        <w:t>年生，中国国籍，教授级高级工程师，华南理工大学本科毕业，学士学位，中欧国际工商学院 </w:t>
      </w:r>
      <w:r>
        <w:rPr>
          <w:rFonts w:ascii="Times New Roman" w:hAnsi="Times New Roman" w:cs="Times New Roman" w:eastAsia="Times New Roman" w:hint="default"/>
        </w:rPr>
        <w:t>MBA</w:t>
      </w:r>
      <w:r>
        <w:rPr/>
        <w:t>硕士。历任华东计算技术研究所项目组长、华普信息技术有限公司董事总经理、华东计算技术研究所重大项目办公室 </w:t>
      </w:r>
      <w:r>
        <w:rPr>
          <w:spacing w:val="-2"/>
        </w:rPr>
        <w:t>主任、上海中电华东高科技实业有限公司副总经理；现任上海计算机软件技术开发中心主任，上海科学院科技处处长，上海</w:t>
      </w:r>
    </w:p>
    <w:p>
      <w:pPr>
        <w:spacing w:after="0" w:line="309"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4" w:lineRule="auto" w:before="44"/>
        <w:ind w:right="94"/>
        <w:jc w:val="left"/>
      </w:pPr>
      <w:r>
        <w:rPr>
          <w:spacing w:val="-2"/>
        </w:rPr>
        <w:t>产业技术研究院副总工程师，兼任上海软件园管理办公室常务副主任、上海嵌入式系统应用工程技术研究中心主任、上海嵌</w:t>
      </w:r>
      <w:r>
        <w:rPr>
          <w:spacing w:val="-65"/>
        </w:rPr>
        <w:t> </w:t>
      </w:r>
      <w:r>
        <w:rPr>
          <w:spacing w:val="-65"/>
        </w:rPr>
      </w:r>
      <w:r>
        <w:rPr/>
        <w:t>入式系统与软件联盟副理事长（主持工作）、本公司监事。 </w:t>
      </w:r>
      <w:r>
        <w:rPr>
          <w:rFonts w:ascii="宋体" w:hAnsi="宋体" w:cs="宋体" w:eastAsia="宋体" w:hint="default"/>
          <w:b/>
          <w:bCs/>
          <w:spacing w:val="-2"/>
        </w:rPr>
        <w:t>耿平安（监事）：</w:t>
      </w:r>
      <w:r>
        <w:rPr>
          <w:spacing w:val="-2"/>
        </w:rPr>
        <w:t>男，</w:t>
      </w:r>
      <w:r>
        <w:rPr>
          <w:rFonts w:ascii="Times New Roman" w:hAnsi="Times New Roman" w:cs="Times New Roman" w:eastAsia="Times New Roman" w:hint="default"/>
          <w:spacing w:val="-2"/>
        </w:rPr>
        <w:t>1951</w:t>
      </w:r>
      <w:r>
        <w:rPr>
          <w:spacing w:val="-2"/>
        </w:rPr>
        <w:t>年生，中国国籍，高级工程师，研究生学历。历任北京技术交流培训中心（北京国际技术合作中</w:t>
      </w:r>
      <w:r>
        <w:rPr>
          <w:spacing w:val="-72"/>
        </w:rPr>
        <w:t> </w:t>
      </w:r>
      <w:r>
        <w:rPr>
          <w:spacing w:val="-72"/>
        </w:rPr>
      </w:r>
      <w:r>
        <w:rPr>
          <w:spacing w:val="-4"/>
        </w:rPr>
        <w:t>心）党委书记、主任，北京市工程技术系列（电子仪表工程）高级评审委员会主任，第十一届北京市政协科技委员会副主任。</w:t>
      </w:r>
      <w:r>
        <w:rPr>
          <w:spacing w:val="-43"/>
        </w:rPr>
        <w:t> </w:t>
      </w:r>
      <w:r>
        <w:rPr>
          <w:spacing w:val="-43"/>
        </w:rPr>
      </w:r>
      <w:r>
        <w:rPr/>
        <w:t>现任第十二届北京市政协科技委员会特邀委员；本公司监事。</w:t>
      </w:r>
    </w:p>
    <w:p>
      <w:pPr>
        <w:pStyle w:val="BodyText"/>
        <w:spacing w:line="300" w:lineRule="auto" w:before="59"/>
        <w:ind w:right="181"/>
        <w:jc w:val="left"/>
      </w:pPr>
      <w:r>
        <w:rPr>
          <w:rFonts w:ascii="宋体" w:hAnsi="宋体" w:cs="宋体" w:eastAsia="宋体" w:hint="default"/>
          <w:b/>
          <w:bCs/>
        </w:rPr>
        <w:t>曹蓉（职工监事）：</w:t>
      </w:r>
      <w:r>
        <w:rPr/>
        <w:t>女，</w:t>
      </w:r>
      <w:r>
        <w:rPr>
          <w:rFonts w:ascii="Times New Roman" w:hAnsi="Times New Roman" w:cs="Times New Roman" w:eastAsia="Times New Roman" w:hint="default"/>
        </w:rPr>
        <w:t>1981</w:t>
      </w:r>
      <w:r>
        <w:rPr>
          <w:rFonts w:ascii="Times New Roman" w:hAnsi="Times New Roman" w:cs="Times New Roman" w:eastAsia="Times New Roman" w:hint="default"/>
          <w:spacing w:val="41"/>
        </w:rPr>
        <w:t> </w:t>
      </w:r>
      <w:r>
        <w:rPr/>
        <w:t>年生，中国国籍，硕士学位，高级经济师。现任万达信息股份有限公司人力资源部主管，党 委办公室主任。</w:t>
      </w:r>
    </w:p>
    <w:p>
      <w:pPr>
        <w:spacing w:before="72"/>
        <w:ind w:left="112" w:right="94" w:firstLine="0"/>
        <w:jc w:val="left"/>
        <w:rPr>
          <w:rFonts w:ascii="宋体" w:hAnsi="宋体" w:cs="宋体" w:eastAsia="宋体" w:hint="default"/>
          <w:sz w:val="18"/>
          <w:szCs w:val="18"/>
        </w:rPr>
      </w:pPr>
      <w:r>
        <w:rPr>
          <w:rFonts w:ascii="宋体" w:hAnsi="宋体" w:cs="宋体" w:eastAsia="宋体" w:hint="default"/>
          <w:b/>
          <w:bCs/>
          <w:sz w:val="18"/>
          <w:szCs w:val="18"/>
        </w:rPr>
        <w:t>赵云柯（职工监事）：</w:t>
      </w:r>
      <w:r>
        <w:rPr>
          <w:rFonts w:ascii="宋体" w:hAnsi="宋体" w:cs="宋体" w:eastAsia="宋体" w:hint="default"/>
          <w:sz w:val="18"/>
          <w:szCs w:val="18"/>
        </w:rPr>
        <w:t>男，</w:t>
      </w:r>
      <w:r>
        <w:rPr>
          <w:rFonts w:ascii="Times New Roman" w:hAnsi="Times New Roman" w:cs="Times New Roman" w:eastAsia="Times New Roman" w:hint="default"/>
          <w:sz w:val="18"/>
          <w:szCs w:val="18"/>
        </w:rPr>
        <w:t>1988</w:t>
      </w:r>
      <w:r>
        <w:rPr>
          <w:rFonts w:ascii="宋体" w:hAnsi="宋体" w:cs="宋体" w:eastAsia="宋体" w:hint="default"/>
          <w:sz w:val="18"/>
          <w:szCs w:val="18"/>
        </w:rPr>
        <w:t>年生，中国国籍，学士学位。现任本公司总裁办公室项目建设副总监。</w:t>
      </w:r>
    </w:p>
    <w:p>
      <w:pPr>
        <w:spacing w:line="240" w:lineRule="auto" w:before="0"/>
        <w:rPr>
          <w:rFonts w:ascii="宋体" w:hAnsi="宋体" w:cs="宋体" w:eastAsia="宋体" w:hint="default"/>
          <w:sz w:val="18"/>
          <w:szCs w:val="18"/>
        </w:rPr>
      </w:pPr>
    </w:p>
    <w:p>
      <w:pPr>
        <w:spacing w:line="309" w:lineRule="auto" w:before="139"/>
        <w:ind w:left="112" w:right="60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 </w:t>
      </w:r>
      <w:r>
        <w:rPr>
          <w:rFonts w:ascii="宋体" w:hAnsi="宋体" w:cs="宋体" w:eastAsia="宋体" w:hint="default"/>
          <w:b/>
          <w:bCs/>
          <w:sz w:val="18"/>
          <w:szCs w:val="18"/>
        </w:rPr>
        <w:t>史一兵（总裁）：</w:t>
      </w:r>
      <w:r>
        <w:rPr>
          <w:rFonts w:ascii="宋体" w:hAnsi="宋体" w:cs="宋体" w:eastAsia="宋体" w:hint="default"/>
          <w:sz w:val="18"/>
          <w:szCs w:val="18"/>
        </w:rPr>
        <w:t>主要工作经历见前述。 </w:t>
      </w:r>
      <w:r>
        <w:rPr>
          <w:rFonts w:ascii="宋体" w:hAnsi="宋体" w:cs="宋体" w:eastAsia="宋体" w:hint="default"/>
          <w:b/>
          <w:bCs/>
          <w:sz w:val="18"/>
          <w:szCs w:val="18"/>
        </w:rPr>
        <w:t>李光亚（高级副总裁）：</w:t>
      </w:r>
      <w:r>
        <w:rPr>
          <w:rFonts w:ascii="宋体" w:hAnsi="宋体" w:cs="宋体" w:eastAsia="宋体" w:hint="default"/>
          <w:sz w:val="18"/>
          <w:szCs w:val="18"/>
        </w:rPr>
        <w:t>主要工作经历见前述。</w:t>
      </w:r>
    </w:p>
    <w:p>
      <w:pPr>
        <w:pStyle w:val="BodyText"/>
        <w:spacing w:line="307" w:lineRule="auto" w:before="24"/>
        <w:ind w:right="94"/>
        <w:jc w:val="left"/>
      </w:pPr>
      <w:r>
        <w:rPr>
          <w:rFonts w:ascii="宋体" w:hAnsi="宋体" w:cs="宋体" w:eastAsia="宋体" w:hint="default"/>
          <w:b/>
          <w:bCs/>
        </w:rPr>
        <w:t>张天仁（高级副总裁，财务总监）：</w:t>
      </w:r>
      <w:r>
        <w:rPr/>
        <w:t>男，</w:t>
      </w:r>
      <w:r>
        <w:rPr>
          <w:rFonts w:ascii="Times New Roman" w:hAnsi="Times New Roman" w:cs="Times New Roman" w:eastAsia="Times New Roman" w:hint="default"/>
        </w:rPr>
        <w:t>1956</w:t>
      </w:r>
      <w:r>
        <w:rPr/>
        <w:t>年生，中国国籍，高级工程师，复旦大学计算机科学系毕业，本科学历。曾 任深圳市现代计算机有限公司总裁，现任公司副总裁兼财务负责人。 </w:t>
      </w:r>
      <w:r>
        <w:rPr>
          <w:rFonts w:ascii="宋体" w:hAnsi="宋体" w:cs="宋体" w:eastAsia="宋体" w:hint="default"/>
          <w:b/>
          <w:bCs/>
        </w:rPr>
        <w:t>张令庆（高级副总裁，董事会秘书）：</w:t>
      </w:r>
      <w:r>
        <w:rPr/>
        <w:t>女，</w:t>
      </w:r>
      <w:r>
        <w:rPr>
          <w:rFonts w:ascii="Times New Roman" w:hAnsi="Times New Roman" w:cs="Times New Roman" w:eastAsia="Times New Roman" w:hint="default"/>
        </w:rPr>
        <w:t>1955</w:t>
      </w:r>
      <w:r>
        <w:rPr/>
        <w:t>年生，中国国籍，硕士学位，经济师。曾任天宸股份有限公司董事、佳家 </w:t>
      </w:r>
      <w:r>
        <w:rPr>
          <w:spacing w:val="-1"/>
        </w:rPr>
        <w:t>网络（上海）信息服务有限公司</w:t>
      </w:r>
      <w:r>
        <w:rPr>
          <w:rFonts w:ascii="Times New Roman" w:hAnsi="Times New Roman" w:cs="Times New Roman" w:eastAsia="Times New Roman" w:hint="default"/>
          <w:spacing w:val="-1"/>
        </w:rPr>
        <w:t>COO</w:t>
      </w:r>
      <w:r>
        <w:rPr>
          <w:spacing w:val="-1"/>
        </w:rPr>
        <w:t>；现任公司副总裁兼董事会秘书。张令庆女士于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月取得深圳证券交易所颁发的</w:t>
      </w:r>
    </w:p>
    <w:p>
      <w:pPr>
        <w:pStyle w:val="BodyText"/>
        <w:spacing w:line="360" w:lineRule="auto" w:before="7"/>
        <w:ind w:right="1534"/>
        <w:jc w:val="left"/>
      </w:pPr>
      <w:r>
        <w:rPr/>
        <w:t>《董事会秘书资格证书》，任职资格符合《深圳证券交易所股票上市规则》、《公司章程》的有关规定。 在股东单位任职情况</w:t>
      </w:r>
    </w:p>
    <w:p>
      <w:pPr>
        <w:pStyle w:val="BodyText"/>
        <w:spacing w:line="240" w:lineRule="auto" w:before="2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89"/>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9" w:right="68" w:hanging="272"/>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上海科技创业投资（集团）有限公司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上海文化广播影视集团有限公司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上海计算机软件技术开发中心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上述人员为其所任职的股东单位向公司委派的、并经股东大会选举通过的董监事人员。</w:t>
            </w:r>
          </w:p>
        </w:tc>
      </w:tr>
    </w:tbl>
    <w:p>
      <w:pPr>
        <w:pStyle w:val="BodyText"/>
        <w:spacing w:line="240" w:lineRule="auto" w:before="50"/>
        <w:ind w:right="94"/>
        <w:jc w:val="left"/>
      </w:pPr>
      <w:r>
        <w:rPr/>
        <w:t>在其他单位任职情况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358" w:hRule="exact"/>
        </w:trPr>
        <w:tc>
          <w:tcPr>
            <w:tcW w:w="1201"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宁波万达信息系统有限公司、天津万达</w:t>
            </w:r>
          </w:p>
        </w:tc>
        <w:tc>
          <w:tcPr>
            <w:tcW w:w="1063" w:type="dxa"/>
            <w:tcBorders>
              <w:top w:val="single" w:sz="4" w:space="0" w:color="000000"/>
              <w:left w:val="single" w:sz="4" w:space="0" w:color="000000"/>
              <w:bottom w:val="nil" w:sz="6" w:space="0" w:color="auto"/>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32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01"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1"/>
              <w:jc w:val="center"/>
              <w:rPr>
                <w:rFonts w:ascii="宋体" w:hAnsi="宋体" w:cs="宋体" w:eastAsia="宋体" w:hint="default"/>
                <w:sz w:val="18"/>
                <w:szCs w:val="18"/>
              </w:rPr>
            </w:pPr>
            <w:r>
              <w:rPr>
                <w:rFonts w:ascii="宋体" w:hAnsi="宋体" w:cs="宋体" w:eastAsia="宋体" w:hint="default"/>
                <w:sz w:val="18"/>
                <w:szCs w:val="18"/>
              </w:rPr>
              <w:t>信息技术有限责任公司、深圳市万达信</w:t>
            </w:r>
          </w:p>
        </w:tc>
        <w:tc>
          <w:tcPr>
            <w:tcW w:w="1063"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01"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1"/>
              <w:jc w:val="center"/>
              <w:rPr>
                <w:rFonts w:ascii="宋体" w:hAnsi="宋体" w:cs="宋体" w:eastAsia="宋体" w:hint="default"/>
                <w:sz w:val="18"/>
                <w:szCs w:val="18"/>
              </w:rPr>
            </w:pPr>
            <w:r>
              <w:rPr>
                <w:rFonts w:ascii="宋体" w:hAnsi="宋体" w:cs="宋体" w:eastAsia="宋体" w:hint="default"/>
                <w:sz w:val="18"/>
                <w:szCs w:val="18"/>
              </w:rPr>
              <w:t>息有限公司、上海万达信息系统有限公</w:t>
            </w:r>
          </w:p>
        </w:tc>
        <w:tc>
          <w:tcPr>
            <w:tcW w:w="1063"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01"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4"/>
              <w:jc w:val="left"/>
              <w:rPr>
                <w:rFonts w:ascii="宋体" w:hAnsi="宋体" w:cs="宋体" w:eastAsia="宋体" w:hint="default"/>
                <w:sz w:val="18"/>
                <w:szCs w:val="18"/>
              </w:rPr>
            </w:pPr>
            <w:r>
              <w:rPr>
                <w:rFonts w:ascii="宋体" w:hAnsi="宋体" w:cs="宋体" w:eastAsia="宋体" w:hint="default"/>
                <w:sz w:val="18"/>
                <w:szCs w:val="18"/>
              </w:rPr>
              <w:t>司、上海万达信息服务有限公司、北京 万达全城信息系统有限公司、上海爱递</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01"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1"/>
              <w:jc w:val="center"/>
              <w:rPr>
                <w:rFonts w:ascii="宋体" w:hAnsi="宋体" w:cs="宋体" w:eastAsia="宋体" w:hint="default"/>
                <w:sz w:val="18"/>
                <w:szCs w:val="18"/>
              </w:rPr>
            </w:pPr>
            <w:r>
              <w:rPr>
                <w:rFonts w:ascii="宋体" w:hAnsi="宋体" w:cs="宋体" w:eastAsia="宋体" w:hint="default"/>
                <w:sz w:val="18"/>
                <w:szCs w:val="18"/>
              </w:rPr>
              <w:t>吉供应链管理服务有限公司、南京爱递</w:t>
            </w:r>
          </w:p>
        </w:tc>
        <w:tc>
          <w:tcPr>
            <w:tcW w:w="1063"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01"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1"/>
              <w:jc w:val="center"/>
              <w:rPr>
                <w:rFonts w:ascii="宋体" w:hAnsi="宋体" w:cs="宋体" w:eastAsia="宋体" w:hint="default"/>
                <w:sz w:val="18"/>
                <w:szCs w:val="18"/>
              </w:rPr>
            </w:pPr>
            <w:r>
              <w:rPr>
                <w:rFonts w:ascii="宋体" w:hAnsi="宋体" w:cs="宋体" w:eastAsia="宋体" w:hint="default"/>
                <w:sz w:val="18"/>
                <w:szCs w:val="18"/>
              </w:rPr>
              <w:t>吉供应链管理服务有限公司、上海万达</w:t>
            </w:r>
          </w:p>
        </w:tc>
        <w:tc>
          <w:tcPr>
            <w:tcW w:w="1063"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32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201"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71"/>
              <w:jc w:val="center"/>
              <w:rPr>
                <w:rFonts w:ascii="宋体" w:hAnsi="宋体" w:cs="宋体" w:eastAsia="宋体" w:hint="default"/>
                <w:sz w:val="18"/>
                <w:szCs w:val="18"/>
              </w:rPr>
            </w:pPr>
            <w:r>
              <w:rPr>
                <w:rFonts w:ascii="宋体" w:hAnsi="宋体" w:cs="宋体" w:eastAsia="宋体" w:hint="default"/>
                <w:sz w:val="18"/>
                <w:szCs w:val="18"/>
              </w:rPr>
              <w:t>全程健康服务有限公司、上海卫生信息</w:t>
            </w:r>
          </w:p>
        </w:tc>
        <w:tc>
          <w:tcPr>
            <w:tcW w:w="1063" w:type="dxa"/>
            <w:tcBorders>
              <w:top w:val="nil" w:sz="6" w:space="0" w:color="auto"/>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940"/>
        </w:sectPr>
      </w:pPr>
    </w:p>
    <w:p>
      <w:pPr>
        <w:spacing w:line="240" w:lineRule="auto" w:before="0"/>
        <w:rPr>
          <w:rFonts w:ascii="Times New Roman" w:hAnsi="Times New Roman" w:cs="Times New Roman" w:eastAsia="Times New Roman" w:hint="default"/>
          <w:sz w:val="20"/>
          <w:szCs w:val="20"/>
        </w:rPr>
      </w:pPr>
      <w:r>
        <w:rPr/>
        <w:pict>
          <v:shape style="position:absolute;margin-left:270.359009pt;margin-top:72.400024pt;width:58.95pt;height:127.05pt;mso-position-horizontal-relative:page;mso-position-vertical-relative:page;z-index:-1180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4"/>
                    <w:ind w:left="0" w:right="0"/>
                    <w:jc w:val="left"/>
                  </w:pPr>
                  <w:r>
                    <w:rPr/>
                    <w:t>、</w:t>
                  </w:r>
                </w:p>
              </w:txbxContent>
            </v:textbox>
            <w10:wrap type="none"/>
          </v:shape>
        </w:pict>
      </w:r>
      <w:r>
        <w:rPr/>
        <w:pict>
          <v:shape style="position:absolute;margin-left:270.359009pt;margin-top:317.900024pt;width:58.95pt;height:160.1pt;mso-position-horizontal-relative:page;mso-position-vertical-relative:page;z-index:-1180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r>
        <w:rPr/>
        <w:pict>
          <v:group style="position:absolute;margin-left:276.399994pt;margin-top:317.900024pt;width:52.9pt;height:160.25pt;mso-position-horizontal-relative:page;mso-position-vertical-relative:page;z-index:-1180720" coordorigin="5528,6358" coordsize="1058,3205">
            <v:shape style="position:absolute;left:5528;top:6358;width:1058;height:3205" coordorigin="5528,6358" coordsize="1058,3205" path="m5528,6358l6586,6358,6586,9563,5528,9563,5528,635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2546"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94"/>
              <w:jc w:val="both"/>
              <w:rPr>
                <w:rFonts w:ascii="宋体" w:hAnsi="宋体" w:cs="宋体" w:eastAsia="宋体" w:hint="default"/>
                <w:sz w:val="18"/>
                <w:szCs w:val="18"/>
              </w:rPr>
            </w:pPr>
            <w:r>
              <w:rPr>
                <w:rFonts w:ascii="宋体" w:hAnsi="宋体" w:cs="宋体" w:eastAsia="宋体" w:hint="default"/>
                <w:sz w:val="18"/>
                <w:szCs w:val="18"/>
              </w:rPr>
              <w:t>工程技术研究中心有限公司、西藏万达 华波美信息技术有限公司、上海市民信 箱信息服务有限公司、四川浩特通信有 限公司、上海华奕医疗信息技术有限公 司、万达志翔医疗科技（北京）有限责 任公司、四川万达智城云数据有限公司 四川万达健康数据有限公司、万达云医 疗科技健康产业（上海）有限公司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541"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52.9pt;height:127.05pt;mso-position-horizontal-relative:char;mso-position-vertical-relative:line" coordorigin="0,0" coordsize="1058,2541">
                  <v:group style="position:absolute;left:0;top:0;width:1058;height:2541" coordorigin="0,0" coordsize="1058,2541">
                    <v:shape style="position:absolute;left:0;top:0;width:1058;height:2541" coordorigin="0,0" coordsize="1058,2541" path="m0,0l1058,0,1058,2541,0,2541,0,0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94"/>
              <w:jc w:val="both"/>
              <w:rPr>
                <w:rFonts w:ascii="宋体" w:hAnsi="宋体" w:cs="宋体" w:eastAsia="宋体" w:hint="default"/>
                <w:sz w:val="18"/>
                <w:szCs w:val="18"/>
              </w:rPr>
            </w:pPr>
            <w:r>
              <w:rPr>
                <w:rFonts w:ascii="宋体" w:hAnsi="宋体" w:cs="宋体" w:eastAsia="宋体" w:hint="default"/>
                <w:sz w:val="18"/>
                <w:szCs w:val="18"/>
              </w:rPr>
              <w:t>湖南万达智慧城市信息技术有限公司、 上海复高计算机科技有限公司、上海浦 江科技投资有限公司、上海申银万国证 券研究所有限公司、长江联合金融租赁 有限公司、上海达保贵生信息科技股份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94"/>
              <w:jc w:val="both"/>
              <w:rPr>
                <w:rFonts w:ascii="宋体" w:hAnsi="宋体" w:cs="宋体" w:eastAsia="宋体" w:hint="default"/>
                <w:sz w:val="18"/>
                <w:szCs w:val="18"/>
              </w:rPr>
            </w:pPr>
            <w:r>
              <w:rPr>
                <w:rFonts w:ascii="宋体" w:hAnsi="宋体" w:cs="宋体" w:eastAsia="宋体" w:hint="default"/>
                <w:sz w:val="18"/>
                <w:szCs w:val="18"/>
              </w:rPr>
              <w:t>上海浦江科技投资有限公司、上海市北 科技创业投资有限公司、上海慧立创业 投资有限公司、上海科升投资有限公司 上海生物芯片有限公司、上海艾云慧信 创业投资有限公司、上海未来宽带技术 股份有限公司、上海八六三软件孵化器 有限公司、上海浦江科技投资有限公司 上海复旦创业投资有限公司、上海亿铂 信息科技有限公司、上海芯超生物科技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上海领汇创业投资有限公司、上海硅谷 天堂合众创业投资有限公司、上海科星 创业投资有限公司、上海临港软件园发 展有限公司、上海汇金融资担保有限公 司、上海上创骏强投资管理有限公司、 上海汇金商业保理有限公司、上海集成 电路产业投资基金股份有限公司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94"/>
              <w:jc w:val="left"/>
              <w:rPr>
                <w:rFonts w:ascii="宋体" w:hAnsi="宋体" w:cs="宋体" w:eastAsia="宋体" w:hint="default"/>
                <w:sz w:val="18"/>
                <w:szCs w:val="18"/>
              </w:rPr>
            </w:pPr>
            <w:r>
              <w:rPr>
                <w:rFonts w:ascii="宋体" w:hAnsi="宋体" w:cs="宋体" w:eastAsia="宋体" w:hint="default"/>
                <w:sz w:val="18"/>
                <w:szCs w:val="18"/>
              </w:rPr>
              <w:t>上海中新技术创业投资有限公司、上海 明浦科技发展有限公司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杭州万达信息系统有限公司、上海爱递 吉供应链管理服务有限公司、南京爱递 吉供应链管理服务有限公司、上海数据 交易中心有限公司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彩虹显示器件股份有限公司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上海第一医药股份有限公司、易居（中 国）企业集团股份有限公司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上海市联合律师事务所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13"/>
                <w:sz w:val="18"/>
                <w:szCs w:val="18"/>
              </w:rPr>
              <w:t>主任、高级合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中国国际经济贸易仲裁委员会、上海仲 裁委员会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94"/>
              <w:jc w:val="both"/>
              <w:rPr>
                <w:rFonts w:ascii="宋体" w:hAnsi="宋体" w:cs="宋体" w:eastAsia="宋体" w:hint="default"/>
                <w:sz w:val="18"/>
                <w:szCs w:val="18"/>
              </w:rPr>
            </w:pPr>
            <w:r>
              <w:rPr>
                <w:rFonts w:ascii="宋体" w:hAnsi="宋体" w:cs="宋体" w:eastAsia="宋体" w:hint="default"/>
                <w:sz w:val="18"/>
                <w:szCs w:val="18"/>
              </w:rPr>
              <w:t>上海浦东路桥建设股份有限公司、上海 交大昂立股份有限公司、上海申通地铁 股份有限公司、苏州易德龙科技股份有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上海东方明珠新媒体股份有限公司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上海软件园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 南京爱递吉供应链管理服务有限公司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深圳市软件行业协会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0"/>
        <w:ind w:right="94"/>
        <w:jc w:val="left"/>
      </w:pPr>
      <w:r>
        <w:rPr/>
        <w:t>公司现任及报告期内离任董事、监事和高级管理人员近三年证券监管机构处罚的情况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t>董事、监事、高级管理人员报酬的决策程序、确定依据、实际支付情况</w:t>
      </w:r>
    </w:p>
    <w:p>
      <w:pPr>
        <w:pStyle w:val="BodyText"/>
        <w:spacing w:line="309" w:lineRule="auto" w:before="115"/>
        <w:ind w:right="86"/>
        <w:jc w:val="left"/>
      </w:pPr>
      <w:r>
        <w:rPr>
          <w:spacing w:val="-3"/>
        </w:rPr>
        <w:t>一、董事报酬的决策程序：</w:t>
      </w:r>
      <w:r>
        <w:rPr>
          <w:spacing w:val="-36"/>
        </w:rPr>
        <w:t> </w:t>
      </w:r>
      <w:r>
        <w:rPr>
          <w:rFonts w:ascii="Times New Roman" w:hAnsi="Times New Roman" w:cs="Times New Roman" w:eastAsia="Times New Roman" w:hint="default"/>
        </w:rPr>
        <w:t>1</w:t>
      </w:r>
      <w:r>
        <w:rPr/>
        <w:t>、由董事会薪酬与考核委员根据岗位绩效评价结果及薪酬分配政策提出董事的报酬数额和奖励 方式，制定董事的报酬方案报公司董事会。 </w:t>
      </w:r>
      <w:r>
        <w:rPr>
          <w:rFonts w:ascii="Times New Roman" w:hAnsi="Times New Roman" w:cs="Times New Roman" w:eastAsia="Times New Roman" w:hint="default"/>
          <w:spacing w:val="-3"/>
        </w:rPr>
        <w:t>2</w:t>
      </w:r>
      <w:r>
        <w:rPr>
          <w:spacing w:val="-3"/>
        </w:rPr>
        <w:t>、董事会审议通过后，提交股东大会审议批准。二、监事报酬的决策程序：</w:t>
      </w:r>
      <w:r>
        <w:rPr>
          <w:spacing w:val="-70"/>
        </w:rPr>
        <w:t> </w:t>
      </w:r>
      <w:r>
        <w:rPr>
          <w:rFonts w:ascii="Times New Roman" w:hAnsi="Times New Roman" w:cs="Times New Roman" w:eastAsia="Times New Roman" w:hint="default"/>
        </w:rPr>
        <w:t>1</w:t>
      </w:r>
      <w:r>
        <w:rPr/>
        <w:t>、 由监事会根据岗位绩效评价结果及薪酬分配政策提出监事的报酬数额和奖励方式，制定监事的报酬方案。</w:t>
      </w:r>
      <w:r>
        <w:rPr>
          <w:spacing w:val="-37"/>
        </w:rPr>
        <w:t> </w:t>
      </w:r>
      <w:r>
        <w:rPr>
          <w:rFonts w:ascii="Times New Roman" w:hAnsi="Times New Roman" w:cs="Times New Roman" w:eastAsia="Times New Roman" w:hint="default"/>
          <w:spacing w:val="-4"/>
        </w:rPr>
        <w:t>2</w:t>
      </w:r>
      <w:r>
        <w:rPr>
          <w:spacing w:val="-4"/>
        </w:rPr>
        <w:t>、监事会审议通</w:t>
      </w:r>
      <w:r>
        <w:rPr/>
        <w:t> </w:t>
      </w:r>
      <w:r>
        <w:rPr>
          <w:spacing w:val="-2"/>
        </w:rPr>
        <w:t>过后，提交股东大会审议批准。三、高级管理人员报酬的决策程序：由董事会薪酬与考核委员会根据岗位绩效评价结果及薪</w:t>
      </w:r>
      <w:r>
        <w:rPr>
          <w:spacing w:val="-66"/>
        </w:rPr>
        <w:t> </w:t>
      </w:r>
      <w:r>
        <w:rPr>
          <w:spacing w:val="-66"/>
        </w:rPr>
      </w:r>
      <w:r>
        <w:rPr/>
        <w:t>酬分配政策提出高级管理人员的报酬数额和奖励方式，制定高级管理人员报酬方案，报公司董事会，由董事会审议通过。 </w:t>
      </w:r>
      <w:r>
        <w:rPr>
          <w:spacing w:val="-2"/>
        </w:rPr>
        <w:t>二、董事、监事、高级管理人员报酬确定依据：董事、监事、高级管理人员的报酬按照公司《章程》、《董事会薪酬与考核</w:t>
      </w:r>
      <w:r>
        <w:rPr>
          <w:spacing w:val="-69"/>
        </w:rPr>
        <w:t> </w:t>
      </w:r>
      <w:r>
        <w:rPr>
          <w:spacing w:val="-69"/>
        </w:rPr>
      </w:r>
      <w:r>
        <w:rPr/>
        <w:t>委员会实施细则》等规定，结合其经营绩效、工作能力、岗位职责考核确定并发放。</w:t>
      </w:r>
    </w:p>
    <w:p>
      <w:pPr>
        <w:pStyle w:val="BodyText"/>
        <w:spacing w:line="360" w:lineRule="auto" w:before="65"/>
        <w:ind w:right="454"/>
        <w:jc w:val="left"/>
      </w:pPr>
      <w:r>
        <w:rPr/>
        <w:t>三、董事、监事和高级管理人员报酬的实际支付情况：报告期内，公司已向董事、监事及高级管理人员全额支付薪酬。 公司报告期内董事、监事和高级管理人员报酬情况</w:t>
      </w:r>
    </w:p>
    <w:p>
      <w:pPr>
        <w:pStyle w:val="BodyText"/>
        <w:spacing w:line="240" w:lineRule="auto" w:before="25"/>
        <w:ind w:left="0" w:right="19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史一兵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董事；高级副总 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报告期内在任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楼家麟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宗宇伟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耿平安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报告期内在任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赵云柯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张天仁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高级副总裁；财 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张令庆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高级副总裁；董 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翁思跃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谭立祥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姜锋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朱军海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邬金国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2,223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5,269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footerReference w:type="default" r:id="rId21"/>
          <w:pgSz w:w="11910" w:h="16840"/>
          <w:pgMar w:footer="978" w:header="746" w:top="1060" w:bottom="1160" w:left="1020" w:right="1020"/>
          <w:pgNumType w:start="6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技术实施人员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管理及财务人员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5,269</w:t>
            </w:r>
          </w:p>
        </w:tc>
      </w:tr>
    </w:tbl>
    <w:p>
      <w:pPr>
        <w:spacing w:line="240" w:lineRule="auto" w:before="3"/>
        <w:rPr>
          <w:rFonts w:ascii="宋体" w:hAnsi="宋体" w:cs="宋体" w:eastAsia="宋体" w:hint="default"/>
          <w:b/>
          <w:bCs/>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271"/>
        <w:jc w:val="left"/>
      </w:pPr>
      <w:r>
        <w:rPr/>
        <w:t>公司薪酬政策以市场竞争性为导向，以效益为依托，以经济性、公平性、正向激励性为原则，基于责任与能力、关注结 </w:t>
      </w:r>
      <w:r>
        <w:rPr>
          <w:spacing w:val="-2"/>
        </w:rPr>
        <w:t>果，鼓励员工主动迎接挑战、兑现承诺，促进公司与员工共同的发展与成长。公司薪酬由基本能力工资、职务工资、绩效奖</w:t>
      </w:r>
      <w:r>
        <w:rPr>
          <w:spacing w:val="-66"/>
        </w:rPr>
        <w:t> </w:t>
      </w:r>
      <w:r>
        <w:rPr>
          <w:spacing w:val="-66"/>
        </w:rPr>
      </w:r>
      <w:r>
        <w:rPr>
          <w:spacing w:val="-2"/>
        </w:rPr>
        <w:t>金构成。基本能力工资根据个人能力和从事工作的类别确定，与任职资格体系挂钩。职务工资根据个人承担的责任，按工作</w:t>
      </w:r>
      <w:r>
        <w:rPr>
          <w:spacing w:val="-66"/>
        </w:rPr>
        <w:t> </w:t>
      </w:r>
      <w:r>
        <w:rPr>
          <w:spacing w:val="-66"/>
        </w:rPr>
      </w:r>
      <w:r>
        <w:rPr/>
        <w:t>的内容、难易程度、责任轻重，压力大小等因素确定。绩效奖金与公司年度经营目标挂钩，有效结合员工利益与公司效益， 激发员工的潜力和活力。为进一步吸引和保留核心骨干人才，建立员工激励体制，促进公司的长远发展。</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271"/>
        <w:jc w:val="both"/>
      </w:pPr>
      <w:r>
        <w:rPr/>
        <w:t>2017年，培训工作紧密围绕公司人才战略开展，根据培训需求调查结果，制定年度培训计划并认真落实，培训教育工作 取得了新的进展。公司全年组织技术通道和项目通道培训70余场，共计近200课时，实际参加培训约2000人次。培训因需制 </w:t>
      </w:r>
      <w:r>
        <w:rPr>
          <w:spacing w:val="-2"/>
        </w:rPr>
        <w:t>宜，形式多样，在保留传统优秀课程的同时，新增加了许多员工感兴趣或前沿技术类课程，并积极开展各类质量管理体系培</w:t>
      </w:r>
      <w:r>
        <w:rPr>
          <w:spacing w:val="-66"/>
        </w:rPr>
        <w:t> </w:t>
      </w:r>
      <w:r>
        <w:rPr>
          <w:spacing w:val="-66"/>
        </w:rPr>
      </w:r>
      <w:r>
        <w:rPr>
          <w:spacing w:val="-2"/>
        </w:rPr>
        <w:t>训、项目管理等课程，进一步增强了公司各类人才的业务知识和岗位技能，保证了公司管理体系的有效运行。同时，根据部</w:t>
      </w:r>
      <w:r>
        <w:rPr>
          <w:spacing w:val="-65"/>
        </w:rPr>
        <w:t> </w:t>
      </w:r>
      <w:r>
        <w:rPr>
          <w:spacing w:val="-65"/>
        </w:rPr>
      </w:r>
      <w:r>
        <w:rPr>
          <w:spacing w:val="-2"/>
        </w:rPr>
        <w:t>门的不同需求，公司开展了团队建设、创新讲座、沙龙分享、沙盘模拟、工作坊、在线学习等多种方式的培训交流。与以往</w:t>
      </w:r>
      <w:r>
        <w:rPr>
          <w:spacing w:val="-64"/>
        </w:rPr>
        <w:t> </w:t>
      </w:r>
      <w:r>
        <w:rPr>
          <w:spacing w:val="-64"/>
        </w:rPr>
      </w:r>
      <w:r>
        <w:rPr>
          <w:spacing w:val="-2"/>
        </w:rPr>
        <w:t>需求相比，碎片化学习、社交化学习、混合式学习、即时学习的更高要求需要被满足。通过多种形式的活动，公司能够更深</w:t>
      </w:r>
      <w:r>
        <w:rPr>
          <w:spacing w:val="-66"/>
        </w:rPr>
        <w:t> </w:t>
      </w:r>
      <w:r>
        <w:rPr>
          <w:spacing w:val="-66"/>
        </w:rPr>
      </w:r>
      <w:r>
        <w:rPr/>
        <w:t>入地了解员工的实际情况，并取得了良好的培训效果。</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13" w:right="3810"/>
        <w:jc w:val="center"/>
        <w:rPr>
          <w:b w:val="0"/>
          <w:bCs w:val="0"/>
        </w:rPr>
      </w:pPr>
      <w:bookmarkStart w:name="_bookmark7" w:id="8"/>
      <w:bookmarkEnd w:id="8"/>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3"/>
        <w:rPr>
          <w:rFonts w:ascii="宋体" w:hAnsi="宋体" w:cs="宋体" w:eastAsia="宋体" w:hint="default"/>
          <w:b/>
          <w:bCs/>
          <w:sz w:val="25"/>
          <w:szCs w:val="25"/>
        </w:rPr>
      </w:pPr>
    </w:p>
    <w:p>
      <w:pPr>
        <w:pStyle w:val="Heading4"/>
        <w:spacing w:line="285" w:lineRule="auto" w:before="0"/>
        <w:ind w:right="0" w:firstLine="400"/>
        <w:jc w:val="left"/>
      </w:pPr>
      <w:r>
        <w:rPr/>
        <w:t>报告期内，公司严格按照《公司法》、《证券法》、《上市公司治理准则》、《深圳证券交易所创业板股</w:t>
      </w:r>
      <w:r>
        <w:rPr>
          <w:w w:val="99"/>
        </w:rPr>
        <w:t> </w:t>
      </w:r>
      <w:r>
        <w:rPr>
          <w:spacing w:val="-1"/>
          <w:w w:val="95"/>
        </w:rPr>
        <w:t>票上市规则》、《深圳证券交易所创业板上市公司规范运作指引》和其他的有关法律法规、规范性文件的要求，</w:t>
      </w:r>
      <w:r>
        <w:rPr>
          <w:spacing w:val="81"/>
          <w:w w:val="95"/>
        </w:rPr>
        <w:t> </w:t>
      </w:r>
      <w:r>
        <w:rPr>
          <w:spacing w:val="81"/>
          <w:w w:val="95"/>
        </w:rPr>
      </w:r>
      <w:r>
        <w:rPr/>
        <w:t>不断地完善公司治理结构，建立健全公司内部控制制度，以进一步提高公司治理水平。截至报告期末，</w:t>
      </w:r>
      <w:r>
        <w:rPr>
          <w:spacing w:val="-42"/>
        </w:rPr>
        <w:t> </w:t>
      </w:r>
      <w:r>
        <w:rPr/>
        <w:t>公司治</w:t>
      </w:r>
      <w:r>
        <w:rPr>
          <w:w w:val="99"/>
        </w:rPr>
        <w:t> </w:t>
      </w:r>
      <w:r>
        <w:rPr/>
        <w:t>理的实际情况符合中国证监会、深圳证券交易所等发布的法律法规和规范性文件的要求。</w:t>
      </w:r>
    </w:p>
    <w:p>
      <w:pPr>
        <w:pStyle w:val="Heading4"/>
        <w:spacing w:line="285" w:lineRule="auto"/>
        <w:ind w:left="513" w:right="474"/>
        <w:jc w:val="left"/>
      </w:pPr>
      <w:r>
        <w:rPr/>
        <w:t>（一） 关于股东与股东大会</w:t>
      </w:r>
      <w:r>
        <w:rPr>
          <w:w w:val="99"/>
        </w:rPr>
        <w:t> </w:t>
      </w:r>
      <w:r>
        <w:rPr>
          <w:w w:val="95"/>
        </w:rPr>
        <w:t>公司严格按照《上市公司股东大会规则》、《公司章程》、《股东大会议事规则》的相关规定和要求，规</w:t>
      </w:r>
      <w:r>
        <w:rPr/>
      </w:r>
    </w:p>
    <w:p>
      <w:pPr>
        <w:pStyle w:val="Heading4"/>
        <w:spacing w:line="285" w:lineRule="auto"/>
        <w:ind w:right="474" w:firstLine="0"/>
        <w:jc w:val="left"/>
      </w:pPr>
      <w:r>
        <w:rPr>
          <w:w w:val="95"/>
        </w:rPr>
        <w:t>范地召集、召开股东大会，确保全体股东特别是中小股东享有平等地位，充分行使自己的权利。相关事项的决</w:t>
      </w:r>
      <w:r>
        <w:rPr>
          <w:spacing w:val="83"/>
          <w:w w:val="95"/>
        </w:rPr>
        <w:t> </w:t>
      </w:r>
      <w:r>
        <w:rPr>
          <w:spacing w:val="83"/>
          <w:w w:val="95"/>
        </w:rPr>
      </w:r>
      <w:r>
        <w:rPr/>
        <w:t>策程序规范，决策科学，效果良好。</w:t>
      </w:r>
    </w:p>
    <w:p>
      <w:pPr>
        <w:pStyle w:val="Heading4"/>
        <w:spacing w:line="285" w:lineRule="auto"/>
        <w:ind w:left="513" w:right="474"/>
        <w:jc w:val="left"/>
      </w:pPr>
      <w:r>
        <w:rPr/>
        <w:t>（二） 关于公司与控股股东、实际控制人</w:t>
      </w:r>
      <w:r>
        <w:rPr>
          <w:w w:val="99"/>
        </w:rPr>
        <w:t> </w:t>
      </w:r>
      <w:r>
        <w:rPr>
          <w:w w:val="95"/>
        </w:rPr>
        <w:t>公司控股股东为上海万豪投资有限公司。上海万豪投资有限公司没有超越股东大会直接或间接干预公司的</w:t>
      </w:r>
      <w:r>
        <w:rPr/>
      </w:r>
    </w:p>
    <w:p>
      <w:pPr>
        <w:pStyle w:val="Heading4"/>
        <w:spacing w:line="285" w:lineRule="auto"/>
        <w:ind w:right="474" w:firstLine="0"/>
        <w:jc w:val="left"/>
      </w:pPr>
      <w:r>
        <w:rPr>
          <w:spacing w:val="-1"/>
          <w:w w:val="95"/>
        </w:rPr>
        <w:t>决策和经营活动，与公司主营业务不存在同业竞争。公司拥有独立完整的业务和自主经营能力，在业务、人员、</w:t>
      </w:r>
      <w:r>
        <w:rPr>
          <w:spacing w:val="79"/>
          <w:w w:val="95"/>
        </w:rPr>
        <w:t> </w:t>
      </w:r>
      <w:r>
        <w:rPr>
          <w:spacing w:val="79"/>
          <w:w w:val="95"/>
        </w:rPr>
      </w:r>
      <w:r>
        <w:rPr/>
        <w:t>资产、机构、财务上独立于控股股东，公司董事会、监事会和内部机构独立运作。</w:t>
      </w:r>
    </w:p>
    <w:p>
      <w:pPr>
        <w:pStyle w:val="Heading4"/>
        <w:spacing w:line="285" w:lineRule="auto"/>
        <w:ind w:left="513" w:right="474"/>
        <w:jc w:val="left"/>
      </w:pPr>
      <w:r>
        <w:rPr/>
        <w:t>（三） 关于董事和董事会</w:t>
      </w:r>
      <w:r>
        <w:rPr>
          <w:w w:val="99"/>
        </w:rPr>
        <w:t> </w:t>
      </w:r>
      <w:r>
        <w:rPr>
          <w:w w:val="95"/>
        </w:rPr>
        <w:t>公司已制订《董事会议事规则》、《独立董事议事规则》、《董事会秘书工作规则》等制度，并不断加以</w:t>
      </w:r>
      <w:r>
        <w:rPr/>
      </w:r>
    </w:p>
    <w:p>
      <w:pPr>
        <w:pStyle w:val="Heading4"/>
        <w:spacing w:line="276" w:lineRule="auto"/>
        <w:ind w:right="251" w:firstLine="0"/>
        <w:jc w:val="both"/>
      </w:pPr>
      <w:r>
        <w:rPr>
          <w:w w:val="95"/>
        </w:rPr>
        <w:t>完善和规范，确保董事会规范、高效运作和审慎、科学决策。公司董事会由</w:t>
      </w:r>
      <w:r>
        <w:rPr>
          <w:rFonts w:ascii="Times New Roman" w:hAnsi="Times New Roman" w:cs="Times New Roman" w:eastAsia="Times New Roman" w:hint="default"/>
          <w:w w:val="95"/>
        </w:rPr>
        <w:t>7</w:t>
      </w:r>
      <w:r>
        <w:rPr>
          <w:w w:val="95"/>
        </w:rPr>
        <w:t>名成员组成，其中独立董事</w:t>
      </w:r>
      <w:r>
        <w:rPr>
          <w:rFonts w:ascii="Times New Roman" w:hAnsi="Times New Roman" w:cs="Times New Roman" w:eastAsia="Times New Roman" w:hint="default"/>
          <w:w w:val="95"/>
        </w:rPr>
        <w:t>3</w:t>
      </w:r>
      <w:r>
        <w:rPr>
          <w:w w:val="95"/>
        </w:rPr>
        <w:t>名，</w:t>
      </w:r>
      <w:r>
        <w:rPr>
          <w:spacing w:val="83"/>
          <w:w w:val="95"/>
        </w:rPr>
        <w:t> </w:t>
      </w:r>
      <w:r>
        <w:rPr>
          <w:w w:val="95"/>
        </w:rPr>
        <w:t>人员符合有关法律、法规、章程等的要求，具有履行职务所必需的知识、技能和素质。董事会会议严格按照董</w:t>
      </w:r>
      <w:r>
        <w:rPr>
          <w:spacing w:val="83"/>
          <w:w w:val="95"/>
        </w:rPr>
        <w:t> </w:t>
      </w:r>
      <w:r>
        <w:rPr>
          <w:spacing w:val="83"/>
          <w:w w:val="95"/>
        </w:rPr>
      </w:r>
      <w:r>
        <w:rPr>
          <w:w w:val="95"/>
        </w:rPr>
        <w:t>事会议事规则召开，报告期内共召开董事会会议</w:t>
      </w:r>
      <w:r>
        <w:rPr>
          <w:rFonts w:ascii="Times New Roman" w:hAnsi="Times New Roman" w:cs="Times New Roman" w:eastAsia="Times New Roman" w:hint="default"/>
          <w:w w:val="95"/>
        </w:rPr>
        <w:t>14</w:t>
      </w:r>
      <w:r>
        <w:rPr>
          <w:w w:val="95"/>
        </w:rPr>
        <w:t>次。公司按照《深圳证券交易所创业板上市公司规范运作指</w:t>
      </w:r>
      <w:r>
        <w:rPr>
          <w:spacing w:val="83"/>
          <w:w w:val="95"/>
        </w:rPr>
        <w:t> </w:t>
      </w:r>
      <w:r>
        <w:rPr>
          <w:spacing w:val="83"/>
          <w:w w:val="95"/>
        </w:rPr>
      </w:r>
      <w:r>
        <w:rPr/>
        <w:t>引》的要求，下设审计委员会、薪酬与考核委员会、提名委员会和战略委员会四个专门委员会。</w:t>
      </w:r>
    </w:p>
    <w:p>
      <w:pPr>
        <w:pStyle w:val="Heading4"/>
        <w:spacing w:line="285" w:lineRule="auto" w:before="20"/>
        <w:ind w:left="513" w:right="474"/>
        <w:jc w:val="left"/>
      </w:pPr>
      <w:r>
        <w:rPr/>
        <w:t>（四） 关于监事和监事会</w:t>
      </w:r>
      <w:r>
        <w:rPr>
          <w:w w:val="99"/>
        </w:rPr>
        <w:t> </w:t>
      </w:r>
      <w:r>
        <w:rPr>
          <w:w w:val="95"/>
        </w:rPr>
        <w:t>公司已制订《监事会议事规则》等制度确保监事会向全体股东负责，对公司内部控制以及公司董事、总裁</w:t>
      </w:r>
      <w:r>
        <w:rPr/>
      </w:r>
    </w:p>
    <w:p>
      <w:pPr>
        <w:pStyle w:val="Heading4"/>
        <w:spacing w:line="285" w:lineRule="auto"/>
        <w:ind w:right="251" w:firstLine="0"/>
        <w:jc w:val="both"/>
      </w:pPr>
      <w:r>
        <w:rPr>
          <w:w w:val="95"/>
        </w:rPr>
        <w:t>及其他高级管理人员履行职责的合法合规性进行有效监督，维护公司及股东的合法权益。公司也采取了有效措</w:t>
      </w:r>
      <w:r>
        <w:rPr>
          <w:spacing w:val="83"/>
          <w:w w:val="95"/>
        </w:rPr>
        <w:t> </w:t>
      </w:r>
      <w:r>
        <w:rPr>
          <w:spacing w:val="83"/>
          <w:w w:val="95"/>
        </w:rPr>
      </w:r>
      <w:r>
        <w:rPr>
          <w:w w:val="95"/>
        </w:rPr>
        <w:t>施保障监事的知情权，能够独立有效地行使对董事、总裁及其他高级管理人员的监督职责。报告期内，公司共</w:t>
      </w:r>
      <w:r>
        <w:rPr>
          <w:spacing w:val="83"/>
          <w:w w:val="95"/>
        </w:rPr>
        <w:t> </w:t>
      </w:r>
      <w:r>
        <w:rPr>
          <w:spacing w:val="83"/>
          <w:w w:val="95"/>
        </w:rPr>
      </w:r>
      <w:r>
        <w:rPr/>
        <w:t>召开监事会会议</w:t>
      </w:r>
      <w:r>
        <w:rPr>
          <w:rFonts w:ascii="Times New Roman" w:hAnsi="Times New Roman" w:cs="Times New Roman" w:eastAsia="Times New Roman" w:hint="default"/>
        </w:rPr>
        <w:t>13</w:t>
      </w:r>
      <w:r>
        <w:rPr/>
        <w:t>次，公司监事列席了报告期内的所有股东大会。</w:t>
      </w:r>
    </w:p>
    <w:p>
      <w:pPr>
        <w:pStyle w:val="Heading4"/>
        <w:spacing w:line="285" w:lineRule="auto" w:before="0"/>
        <w:ind w:left="513" w:right="474"/>
        <w:jc w:val="left"/>
      </w:pPr>
      <w:r>
        <w:rPr/>
        <w:t>（五） 关于绩效评价与激励约束机制</w:t>
      </w:r>
      <w:r>
        <w:rPr>
          <w:w w:val="99"/>
        </w:rPr>
        <w:t> </w:t>
      </w:r>
      <w:r>
        <w:rPr>
          <w:w w:val="95"/>
        </w:rPr>
        <w:t>公司已逐步建立并完善公正、透明的高级管理人员的绩效考核标准和激励约束机制。高级管理人员的聘任</w:t>
      </w:r>
      <w:r>
        <w:rPr/>
      </w:r>
    </w:p>
    <w:p>
      <w:pPr>
        <w:pStyle w:val="Heading4"/>
        <w:spacing w:line="240" w:lineRule="auto"/>
        <w:ind w:right="0" w:firstLine="0"/>
        <w:jc w:val="both"/>
      </w:pPr>
      <w:r>
        <w:rPr/>
        <w:t>公开、透明，符合法律、法规的规定。</w:t>
      </w:r>
    </w:p>
    <w:p>
      <w:pPr>
        <w:pStyle w:val="Heading4"/>
        <w:spacing w:line="285" w:lineRule="auto" w:before="50"/>
        <w:ind w:left="513" w:right="474"/>
        <w:jc w:val="left"/>
      </w:pPr>
      <w:r>
        <w:rPr/>
        <w:t>（六） 关于经理层</w:t>
      </w:r>
      <w:r>
        <w:rPr>
          <w:w w:val="99"/>
        </w:rPr>
        <w:t> </w:t>
      </w:r>
      <w:r>
        <w:rPr>
          <w:w w:val="95"/>
        </w:rPr>
        <w:t>公司已建立《经理工作细则》等制度，公司管理层能勤勉尽责，切实贯彻、执行董事会的决议。公司总裁</w:t>
      </w:r>
      <w:r>
        <w:rPr/>
      </w:r>
    </w:p>
    <w:p>
      <w:pPr>
        <w:pStyle w:val="Heading4"/>
        <w:spacing w:line="285" w:lineRule="auto"/>
        <w:ind w:right="474" w:firstLine="0"/>
        <w:jc w:val="left"/>
      </w:pPr>
      <w:r>
        <w:rPr>
          <w:w w:val="95"/>
        </w:rPr>
        <w:t>及其他高级管理人员职责清晰，能够严格按照公司各项管理制度履行职责。公司管理层比较稳定，且忠实履行</w:t>
      </w:r>
      <w:r>
        <w:rPr>
          <w:spacing w:val="83"/>
          <w:w w:val="95"/>
        </w:rPr>
        <w:t> </w:t>
      </w:r>
      <w:r>
        <w:rPr>
          <w:spacing w:val="83"/>
          <w:w w:val="95"/>
        </w:rPr>
      </w:r>
      <w:r>
        <w:rPr/>
        <w:t>诚信义务，没有发现违规行为。</w:t>
      </w:r>
    </w:p>
    <w:p>
      <w:pPr>
        <w:pStyle w:val="Heading4"/>
        <w:spacing w:line="285" w:lineRule="auto"/>
        <w:ind w:left="513" w:right="474"/>
        <w:jc w:val="left"/>
      </w:pPr>
      <w:r>
        <w:rPr/>
        <w:t>（七） 关于信息披露与透明度</w:t>
      </w:r>
      <w:r>
        <w:rPr>
          <w:w w:val="99"/>
        </w:rPr>
        <w:t> </w:t>
      </w:r>
      <w:r>
        <w:rPr>
          <w:spacing w:val="-1"/>
          <w:w w:val="95"/>
        </w:rPr>
        <w:t>公司严格按照有关法律法规以及《信息披露管理制度》、《投资者关系管理制度》等的要求，真实、准确、</w:t>
      </w:r>
      <w:r>
        <w:rPr>
          <w:spacing w:val="-1"/>
        </w:rPr>
      </w:r>
    </w:p>
    <w:p>
      <w:pPr>
        <w:pStyle w:val="Heading4"/>
        <w:spacing w:line="278" w:lineRule="auto"/>
        <w:ind w:right="0" w:firstLine="0"/>
        <w:jc w:val="left"/>
      </w:pPr>
      <w:r>
        <w:rPr/>
        <w:t>及时、公平、完整地披露有关信息；并指定公司董事会秘书负责信息披露工作，协调公司与投资者的关系，接</w:t>
      </w:r>
      <w:r>
        <w:rPr>
          <w:w w:val="99"/>
        </w:rPr>
        <w:t> </w:t>
      </w:r>
      <w:r>
        <w:rPr/>
        <w:t>待投资者来访，</w:t>
      </w:r>
      <w:r>
        <w:rPr>
          <w:spacing w:val="-18"/>
        </w:rPr>
        <w:t> </w:t>
      </w:r>
      <w:r>
        <w:rPr/>
        <w:t>回答投资者咨询，向投资者提供公司已披露的资料；并指定巨潮资讯网（</w:t>
      </w:r>
      <w:hyperlink r:id="rId11">
        <w:r>
          <w:rPr>
            <w:rFonts w:ascii="Times New Roman" w:hAnsi="Times New Roman" w:cs="Times New Roman" w:eastAsia="Times New Roman" w:hint="default"/>
          </w:rPr>
          <w:t>www.cninfo.com.cn</w:t>
        </w:r>
      </w:hyperlink>
      <w:r>
        <w:rPr/>
        <w:t>）</w:t>
      </w:r>
      <w:r>
        <w:rPr>
          <w:w w:val="99"/>
        </w:rPr>
        <w:t> </w:t>
      </w:r>
      <w:r>
        <w:rPr/>
        <w:t>为公司信息披露的指定网站，确保公司所有股东能够有平等的机会获得信息。</w:t>
      </w:r>
    </w:p>
    <w:p>
      <w:pPr>
        <w:pStyle w:val="Heading4"/>
        <w:spacing w:line="285" w:lineRule="auto" w:before="18"/>
        <w:ind w:left="513" w:right="0"/>
        <w:jc w:val="left"/>
      </w:pPr>
      <w:r>
        <w:rPr/>
        <w:t>（八） 关于相关利益者</w:t>
      </w:r>
      <w:r>
        <w:rPr>
          <w:w w:val="99"/>
        </w:rPr>
        <w:t> </w:t>
      </w:r>
      <w:r>
        <w:rPr/>
        <w:t>公司充分尊重和维护相关利益者的合法权益，积极与相关利益者合作，加强与各方的沟通和交流，实现股</w:t>
      </w:r>
    </w:p>
    <w:p>
      <w:pPr>
        <w:pStyle w:val="Heading4"/>
        <w:spacing w:line="240" w:lineRule="auto"/>
        <w:ind w:right="0" w:firstLine="0"/>
        <w:jc w:val="both"/>
      </w:pPr>
      <w:r>
        <w:rPr/>
        <w:t>东、员工、社会等各方利益的协调平衡和共赢，</w:t>
      </w:r>
      <w:r>
        <w:rPr>
          <w:spacing w:val="-13"/>
        </w:rPr>
        <w:t> </w:t>
      </w:r>
      <w:r>
        <w:rPr/>
        <w:t>共同推动公司持续、健康发展。</w:t>
      </w:r>
    </w:p>
    <w:p>
      <w:pPr>
        <w:spacing w:after="0" w:line="240" w:lineRule="auto"/>
        <w:jc w:val="both"/>
        <w:sectPr>
          <w:pgSz w:w="11910" w:h="16840"/>
          <w:pgMar w:header="746" w:footer="978" w:top="1060" w:bottom="1160" w:left="1020" w:right="9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公司治理的实际状况与中国证监会发布的有关上市公司治理的规范性文件是否存在重大差异</w:t>
      </w:r>
    </w:p>
    <w:p>
      <w:pPr>
        <w:pStyle w:val="BodyText"/>
        <w:spacing w:line="340" w:lineRule="auto" w:before="115"/>
        <w:ind w:right="25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公司在业务、人员、资产、机构、财务等方面完全独立于控股股东，具体情况如下：</w:t>
      </w:r>
    </w:p>
    <w:p>
      <w:pPr>
        <w:pStyle w:val="BodyText"/>
        <w:spacing w:line="240" w:lineRule="auto" w:before="76"/>
        <w:ind w:right="0"/>
        <w:jc w:val="left"/>
      </w:pPr>
      <w:r>
        <w:rPr>
          <w:rFonts w:ascii="Times New Roman" w:hAnsi="Times New Roman" w:cs="Times New Roman" w:eastAsia="Times New Roman" w:hint="default"/>
        </w:rPr>
        <w:t>1</w:t>
      </w:r>
      <w:r>
        <w:rPr/>
        <w:t>、业务方面：公司与控股股东不存在同业竞争情况，具有完整的业务体系，不需要依赖于控股股东；</w:t>
      </w:r>
    </w:p>
    <w:p>
      <w:pPr>
        <w:pStyle w:val="BodyText"/>
        <w:spacing w:line="309" w:lineRule="auto" w:before="63"/>
        <w:ind w:right="104"/>
        <w:jc w:val="left"/>
      </w:pPr>
      <w:r>
        <w:rPr>
          <w:rFonts w:ascii="Times New Roman" w:hAnsi="Times New Roman" w:cs="Times New Roman" w:eastAsia="Times New Roman" w:hint="default"/>
        </w:rPr>
        <w:t>2</w:t>
      </w:r>
      <w:r>
        <w:rPr/>
        <w:t>、人员方面：公司总裁、副总裁、财务负责人、董事会秘书等高级管理人员均在本公司领取薪酬，未在控股股东控制的企 业担任除董事、监事外的任何职务和领取薪酬。 </w:t>
      </w:r>
      <w:r>
        <w:rPr>
          <w:rFonts w:ascii="Times New Roman" w:hAnsi="Times New Roman" w:cs="Times New Roman" w:eastAsia="Times New Roman" w:hint="default"/>
        </w:rPr>
        <w:t>3</w:t>
      </w:r>
      <w:r>
        <w:rPr/>
        <w:t>、资产方面：公司拥有独立的生产经营场所及经营所需的设备、技术、专利、商标，不存在产权界定不清晰的情况。</w:t>
      </w:r>
    </w:p>
    <w:p>
      <w:pPr>
        <w:pStyle w:val="BodyText"/>
        <w:spacing w:line="240" w:lineRule="auto" w:before="5"/>
        <w:ind w:right="0"/>
        <w:jc w:val="left"/>
      </w:pPr>
      <w:r>
        <w:rPr>
          <w:rFonts w:ascii="Times New Roman" w:hAnsi="Times New Roman" w:cs="Times New Roman" w:eastAsia="Times New Roman" w:hint="default"/>
        </w:rPr>
        <w:t>4</w:t>
      </w:r>
      <w:r>
        <w:rPr/>
        <w:t>、机构方面：公司建立了适应自身发展需要的组织机构并明确了各机构的职能，可独立运作。</w:t>
      </w:r>
    </w:p>
    <w:p>
      <w:pPr>
        <w:pStyle w:val="BodyText"/>
        <w:spacing w:line="309" w:lineRule="auto" w:before="103"/>
        <w:ind w:right="110"/>
        <w:jc w:val="both"/>
      </w:pPr>
      <w:r>
        <w:rPr>
          <w:rFonts w:ascii="Times New Roman" w:hAnsi="Times New Roman" w:cs="Times New Roman" w:eastAsia="Times New Roman" w:hint="default"/>
        </w:rPr>
        <w:t>5</w:t>
      </w:r>
      <w:r>
        <w:rPr/>
        <w:t>、财务方面：公司设有独立的财务部门及审计部门，配备了专门的财务人员及审计人员，建立了会计核算制度、财务管理</w:t>
      </w:r>
      <w:r>
        <w:rPr>
          <w:spacing w:val="-84"/>
        </w:rPr>
        <w:t> </w:t>
      </w:r>
      <w:r>
        <w:rPr>
          <w:spacing w:val="-84"/>
        </w:rPr>
      </w:r>
      <w:r>
        <w:rPr>
          <w:spacing w:val="-2"/>
        </w:rPr>
        <w:t>制度即内部审计制度。公司开立独立银行账户，不存在与控股股东共用账户的情况。公司依法独立纳税进行纳税申报及履行</w:t>
      </w:r>
      <w:r>
        <w:rPr>
          <w:spacing w:val="-63"/>
        </w:rPr>
        <w:t> </w:t>
      </w:r>
      <w:r>
        <w:rPr>
          <w:spacing w:val="-63"/>
        </w:rPr>
      </w:r>
      <w:r>
        <w:rPr/>
        <w:t>纳税义务。公司控股股东未以任何形式占用公司货币资金或其他资产。</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31"/>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z w:val="18"/>
              </w:rPr>
              <w:t> 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z w:val="18"/>
              </w:rPr>
              <w:t> 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31"/>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z w:val="18"/>
              </w:rPr>
              <w:t> 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z w:val="18"/>
              </w:rPr>
              <w:t> 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31"/>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z w:val="18"/>
              </w:rPr>
              <w:t> 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z w:val="18"/>
              </w:rPr>
              <w:t> 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31"/>
              <w:jc w:val="left"/>
              <w:rPr>
                <w:rFonts w:ascii="Times New Roman" w:hAnsi="Times New Roman" w:cs="Times New Roman" w:eastAsia="Times New Roman" w:hint="default"/>
                <w:sz w:val="18"/>
                <w:szCs w:val="18"/>
              </w:rPr>
            </w:pPr>
            <w:hyperlink r:id="rId22">
              <w:r>
                <w:rPr>
                  <w:rFonts w:ascii="Times New Roman"/>
                  <w:spacing w:val="-1"/>
                  <w:sz w:val="18"/>
                </w:rPr>
                <w:t>http://www.cninfo.co</w:t>
              </w:r>
            </w:hyperlink>
            <w:r>
              <w:rPr>
                <w:rFonts w:ascii="Times New Roman"/>
                <w:sz w:val="18"/>
              </w:rPr>
              <w:t> m.cn</w:t>
            </w:r>
          </w:p>
        </w:tc>
      </w:tr>
    </w:tbl>
    <w:p>
      <w:pPr>
        <w:spacing w:after="0" w:line="362"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b/>
          <w:bCs/>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朱洪超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李柏龄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49"/>
        <w:ind w:right="7034"/>
        <w:jc w:val="left"/>
      </w:pPr>
      <w:r>
        <w:rPr/>
        <w:t>连续两次未亲自出席董事会的说明 不适用</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5"/>
        <w:ind w:right="59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7"/>
        <w:ind w:right="57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6" w:lineRule="auto" w:before="39"/>
        <w:ind w:right="112"/>
        <w:jc w:val="both"/>
      </w:pPr>
      <w:r>
        <w:rPr>
          <w:spacing w:val="-2"/>
        </w:rPr>
        <w:t>公司独立董事勤勉尽责，严格按照中国证监会的相关规定及《公司章程》、《董事会议事规则》和《独立董事工作制度》开</w:t>
      </w:r>
      <w:r>
        <w:rPr>
          <w:spacing w:val="-66"/>
        </w:rPr>
        <w:t> </w:t>
      </w:r>
      <w:r>
        <w:rPr>
          <w:spacing w:val="-66"/>
        </w:rPr>
      </w:r>
      <w:r>
        <w:rPr>
          <w:spacing w:val="-2"/>
        </w:rPr>
        <w:t>展工作，关注公司运作，独立履行职责，对公司内部控制建设、管理体系建设和重大决策等方面提出了很多宝贵的专业性建</w:t>
      </w:r>
      <w:r>
        <w:rPr>
          <w:spacing w:val="-66"/>
        </w:rPr>
        <w:t> </w:t>
      </w:r>
      <w:r>
        <w:rPr>
          <w:spacing w:val="-66"/>
        </w:rPr>
      </w:r>
      <w:r>
        <w:rPr>
          <w:spacing w:val="-2"/>
        </w:rPr>
        <w:t>议，对公司财务及生产经营活动进行了有效监督，提高了公司决策的科学性，为完善公司监督机制，维护公司和全体股东的</w:t>
      </w:r>
      <w:r>
        <w:rPr>
          <w:spacing w:val="-66"/>
        </w:rPr>
        <w:t> </w:t>
      </w:r>
      <w:r>
        <w:rPr>
          <w:spacing w:val="-66"/>
        </w:rPr>
      </w:r>
      <w:r>
        <w:rPr/>
        <w:t>合法权益发挥了应有的作用。</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0" w:hanging="360"/>
        <w:jc w:val="left"/>
      </w:pPr>
      <w:r>
        <w:rPr>
          <w:rFonts w:ascii="Times New Roman" w:hAnsi="Times New Roman" w:cs="Times New Roman" w:eastAsia="Times New Roman" w:hint="default"/>
        </w:rPr>
        <w:t>1</w:t>
      </w:r>
      <w:r>
        <w:rPr/>
        <w:t>、审计委员会的履职情况 </w:t>
      </w:r>
      <w:r>
        <w:rPr>
          <w:spacing w:val="-2"/>
        </w:rPr>
        <w:t>报告期内，根据《董事会审计委员会工作细则》，审计委员会充分发挥了审核与监督作用，主要负责公司财务监督和核</w:t>
      </w:r>
    </w:p>
    <w:p>
      <w:pPr>
        <w:pStyle w:val="BodyText"/>
        <w:spacing w:line="309" w:lineRule="auto" w:before="31"/>
        <w:ind w:right="112"/>
        <w:jc w:val="both"/>
      </w:pPr>
      <w:r>
        <w:rPr>
          <w:spacing w:val="-2"/>
        </w:rPr>
        <w:t>查工作及外部审计机构的沟通、协调工作。审计委员会对公司内部控制情况进行了核查，认为公司已经建立的内控制度体系</w:t>
      </w:r>
      <w:r>
        <w:rPr>
          <w:spacing w:val="-65"/>
        </w:rPr>
        <w:t> </w:t>
      </w:r>
      <w:r>
        <w:rPr>
          <w:spacing w:val="-65"/>
        </w:rPr>
      </w:r>
      <w:r>
        <w:rPr/>
        <w:t>符合相关法规的规定，并能有效控制相关风险。</w:t>
      </w:r>
      <w:r>
        <w:rPr>
          <w:rFonts w:ascii="Times New Roman" w:hAnsi="Times New Roman" w:cs="Times New Roman" w:eastAsia="Times New Roman" w:hint="default"/>
        </w:rPr>
        <w:t>2017</w:t>
      </w:r>
      <w:r>
        <w:rPr/>
        <w:t>年，审计委员会共召开了</w:t>
      </w:r>
      <w:r>
        <w:rPr>
          <w:rFonts w:ascii="Times New Roman" w:hAnsi="Times New Roman" w:cs="Times New Roman" w:eastAsia="Times New Roman" w:hint="default"/>
        </w:rPr>
        <w:t>2</w:t>
      </w:r>
      <w:r>
        <w:rPr/>
        <w:t>次会议，重点对公司定期财务报告、募集资 金使用情况、内部控制制度对等事项进行审议。</w:t>
      </w:r>
    </w:p>
    <w:p>
      <w:pPr>
        <w:pStyle w:val="BodyText"/>
        <w:spacing w:line="240" w:lineRule="auto" w:before="24"/>
        <w:ind w:right="0"/>
        <w:jc w:val="both"/>
      </w:pPr>
      <w:r>
        <w:rPr>
          <w:rFonts w:ascii="Times New Roman" w:hAnsi="Times New Roman" w:cs="Times New Roman" w:eastAsia="Times New Roman" w:hint="default"/>
        </w:rPr>
        <w:t>2</w:t>
      </w:r>
      <w:r>
        <w:rPr/>
        <w:t>、提名委员会的履职情况</w:t>
      </w:r>
    </w:p>
    <w:p>
      <w:pPr>
        <w:spacing w:after="0" w:line="240" w:lineRule="auto"/>
        <w:jc w:val="both"/>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r>
        <w:rPr/>
        <w:pict>
          <v:shape style="position:absolute;margin-left:376.679993pt;margin-top:613.100037pt;width:158.35pt;height:142.550pt;mso-position-horizontal-relative:page;mso-position-vertical-relative:page;z-index:-118069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4"/>
                      <w:szCs w:val="14"/>
                    </w:rPr>
                  </w:pPr>
                </w:p>
                <w:p>
                  <w:pPr>
                    <w:pStyle w:val="BodyText"/>
                    <w:spacing w:line="240" w:lineRule="auto"/>
                    <w:ind w:left="0" w:right="0"/>
                    <w:jc w:val="left"/>
                  </w:pPr>
                  <w:r>
                    <w:rPr/>
                    <w:t>、</w:t>
                  </w:r>
                </w:p>
              </w:txbxContent>
            </v:textbox>
            <w10:wrap type="none"/>
          </v:shape>
        </w:pict>
      </w:r>
      <w:r>
        <w:rPr/>
        <w:pict>
          <v:group style="position:absolute;margin-left:382.700012pt;margin-top:613.100037pt;width:152.3pt;height:142.65pt;mso-position-horizontal-relative:page;mso-position-vertical-relative:page;z-index:-1180672" coordorigin="7654,12262" coordsize="3046,2853">
            <v:shape style="position:absolute;left:7654;top:12262;width:3046;height:2853" coordorigin="7654,12262" coordsize="3046,2853" path="m7654,12262l10700,12262,10700,15115,7654,15115,7654,12262xe" filled="true" fillcolor="#ffffff" stroked="false">
              <v:path arrowok="t"/>
              <v:fill type="solid"/>
            </v:shape>
            <w10:wrap type="none"/>
          </v:group>
        </w:pict>
      </w:r>
    </w:p>
    <w:p>
      <w:pPr>
        <w:pStyle w:val="BodyText"/>
        <w:spacing w:line="309" w:lineRule="auto" w:before="44"/>
        <w:ind w:right="94" w:firstLine="360"/>
        <w:jc w:val="left"/>
      </w:pPr>
      <w:r>
        <w:rPr/>
        <w:t>报告期内，根据《董事会提名委员会工作细则》，提名委员会对优化董事会组成，完善公司治理结构发挥了积极作用。 </w:t>
      </w:r>
      <w:r>
        <w:rPr>
          <w:spacing w:val="-2"/>
        </w:rPr>
        <w:t>对公司董事（包括独立董事）、经理及其他高级管理人员的人选的选择向董事会提出意见和建议。</w:t>
      </w:r>
      <w:r>
        <w:rPr>
          <w:rFonts w:ascii="Times New Roman" w:hAnsi="Times New Roman" w:cs="Times New Roman" w:eastAsia="Times New Roman" w:hint="default"/>
          <w:spacing w:val="-2"/>
        </w:rPr>
        <w:t>2017</w:t>
      </w:r>
      <w:r>
        <w:rPr>
          <w:spacing w:val="-2"/>
        </w:rPr>
        <w:t>年度，提名委员会召</w:t>
      </w:r>
      <w:r>
        <w:rPr>
          <w:spacing w:val="-62"/>
        </w:rPr>
        <w:t> </w:t>
      </w:r>
      <w:r>
        <w:rPr>
          <w:spacing w:val="-62"/>
        </w:rPr>
      </w:r>
      <w:r>
        <w:rPr/>
        <w:t>开了</w:t>
      </w:r>
      <w:r>
        <w:rPr>
          <w:rFonts w:ascii="Times New Roman" w:hAnsi="Times New Roman" w:cs="Times New Roman" w:eastAsia="Times New Roman" w:hint="default"/>
        </w:rPr>
        <w:t>2</w:t>
      </w:r>
      <w:r>
        <w:rPr/>
        <w:t>次会议，对董事会换届选举相关事项进行了审议。</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监事会在报告期内的监督活动中发现公司是否存在风险</w:t>
      </w:r>
    </w:p>
    <w:p>
      <w:pPr>
        <w:pStyle w:val="BodyText"/>
        <w:spacing w:line="338" w:lineRule="auto" w:before="117"/>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t>高级管理人员报酬由董事会薪酬与考核委员会根据岗位绩效评价结果及薪酬分配政策提出高级管理人员的报酬数额和 </w:t>
      </w:r>
      <w:r>
        <w:rPr>
          <w:spacing w:val="-2"/>
        </w:rPr>
        <w:t>奖励方式，制定考核方案，报公司董事会，由董事会审议通过。报告期内，公司不断完善高级管理人员的考评机制。公司高</w:t>
      </w:r>
      <w:r>
        <w:rPr>
          <w:spacing w:val="-66"/>
        </w:rPr>
        <w:t> </w:t>
      </w:r>
      <w:r>
        <w:rPr>
          <w:spacing w:val="-66"/>
        </w:rPr>
      </w:r>
      <w:r>
        <w:rPr>
          <w:spacing w:val="-2"/>
        </w:rPr>
        <w:t>级管理人员的报酬按照公司《章程》、《董事会薪酬与考核委员会实施细则》等规定，结合其经营绩效、工作能力、岗位职</w:t>
      </w:r>
      <w:r>
        <w:rPr>
          <w:spacing w:val="-66"/>
        </w:rPr>
        <w:t> </w:t>
      </w:r>
      <w:r>
        <w:rPr>
          <w:spacing w:val="-66"/>
        </w:rPr>
      </w:r>
      <w:r>
        <w:rPr/>
        <w:t>责考核确定并发放。</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85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重大缺陷，是指一个或多个控制缺陷的组 合，可能导致企业严重偏离控制目标。具 体到财务报告内部控制上，就是内部控制 中存在的、可能导致不能及时防止或发现 并纠正财务报表重大错报的一个或多个控 制缺陷的组合。重要缺陷，是指一个或多 个控制缺陷的组合，其严重程度和经济后 果低于重大缺陷，但仍有可能导致企业偏 </w:t>
            </w:r>
            <w:r>
              <w:rPr>
                <w:rFonts w:ascii="宋体" w:hAnsi="宋体" w:cs="宋体" w:eastAsia="宋体" w:hint="default"/>
                <w:spacing w:val="-4"/>
                <w:sz w:val="18"/>
                <w:szCs w:val="18"/>
              </w:rPr>
              <w:t>离控制目标。具体就是内部控制中存在的</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重大缺陷，是指一个或多个控制缺陷的</w:t>
            </w:r>
            <w:r>
              <w:rPr>
                <w:rFonts w:ascii="宋体" w:hAnsi="宋体" w:cs="宋体" w:eastAsia="宋体" w:hint="default"/>
                <w:sz w:val="18"/>
                <w:szCs w:val="18"/>
              </w:rPr>
              <w:t> 组合，可能导致企业严重偏离控制目 </w:t>
            </w:r>
            <w:r>
              <w:rPr>
                <w:rFonts w:ascii="宋体" w:hAnsi="宋体" w:cs="宋体" w:eastAsia="宋体" w:hint="default"/>
                <w:spacing w:val="-4"/>
                <w:sz w:val="18"/>
                <w:szCs w:val="18"/>
              </w:rPr>
              <w:t>标。具体到非财务报告内部控制上，就</w:t>
            </w:r>
            <w:r>
              <w:rPr>
                <w:rFonts w:ascii="宋体" w:hAnsi="宋体" w:cs="宋体" w:eastAsia="宋体" w:hint="default"/>
                <w:sz w:val="18"/>
                <w:szCs w:val="18"/>
              </w:rPr>
              <w:t> </w:t>
            </w:r>
            <w:r>
              <w:rPr>
                <w:rFonts w:ascii="宋体" w:hAnsi="宋体" w:cs="宋体" w:eastAsia="宋体" w:hint="default"/>
                <w:spacing w:val="-4"/>
                <w:sz w:val="18"/>
                <w:szCs w:val="18"/>
              </w:rPr>
              <w:t>是内部控制中存在的、可能导致不能及</w:t>
            </w:r>
            <w:r>
              <w:rPr>
                <w:rFonts w:ascii="宋体" w:hAnsi="宋体" w:cs="宋体" w:eastAsia="宋体" w:hint="default"/>
                <w:sz w:val="18"/>
                <w:szCs w:val="18"/>
              </w:rPr>
              <w:t> 时防止或发现并纠正企业财务报表以 外的经营管理控制目标实现的一个或 </w:t>
            </w:r>
            <w:r>
              <w:rPr>
                <w:rFonts w:ascii="宋体" w:hAnsi="宋体" w:cs="宋体" w:eastAsia="宋体" w:hint="default"/>
                <w:spacing w:val="-4"/>
                <w:sz w:val="18"/>
                <w:szCs w:val="18"/>
              </w:rPr>
              <w:t>多个控制缺陷的组合。重要缺陷，是指</w:t>
            </w:r>
            <w:r>
              <w:rPr>
                <w:rFonts w:ascii="宋体" w:hAnsi="宋体" w:cs="宋体" w:eastAsia="宋体" w:hint="default"/>
                <w:sz w:val="18"/>
                <w:szCs w:val="18"/>
              </w:rPr>
              <w:t> </w:t>
            </w:r>
            <w:r>
              <w:rPr>
                <w:rFonts w:ascii="宋体" w:hAnsi="宋体" w:cs="宋体" w:eastAsia="宋体" w:hint="default"/>
                <w:spacing w:val="-4"/>
                <w:sz w:val="18"/>
                <w:szCs w:val="18"/>
              </w:rPr>
              <w:t>一个或多个控制缺陷的组合，其严重程</w:t>
            </w:r>
            <w:r>
              <w:rPr>
                <w:rFonts w:ascii="宋体" w:hAnsi="宋体" w:cs="宋体" w:eastAsia="宋体" w:hint="default"/>
                <w:sz w:val="18"/>
                <w:szCs w:val="18"/>
              </w:rPr>
              <w:t> </w:t>
            </w:r>
            <w:r>
              <w:rPr>
                <w:rFonts w:ascii="宋体" w:hAnsi="宋体" w:cs="宋体" w:eastAsia="宋体" w:hint="default"/>
                <w:spacing w:val="-4"/>
                <w:sz w:val="18"/>
                <w:szCs w:val="18"/>
              </w:rPr>
              <w:t>度和经济后果低于重大缺陷，但仍有可</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before="44"/>
        <w:ind w:left="0" w:right="145"/>
        <w:jc w:val="right"/>
      </w:pPr>
      <w:r>
        <w:rPr/>
        <w:pict>
          <v:shape style="position:absolute;margin-left:56.459999pt;margin-top:-96.897263pt;width:479.15pt;height:430.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1382"/>
                    <w:gridCol w:w="1941"/>
                    <w:gridCol w:w="3051"/>
                  </w:tblGrid>
                  <w:tr>
                    <w:trPr>
                      <w:trHeight w:val="31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其严重程度不如重大缺陷、但足以引起企</w:t>
                        </w: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能导致企业偏离控制目标。具体就是内</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业财务报告监督人员关注的一个或多个控</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部控制中存在的、其严重程度不如重大</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制缺陷的组合。一般缺陷，是指除重大缺</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缺陷、但足以引起企业管理人员、监督</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陷、重要缺陷之外的其他缺陷。</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人员关注的一个或多个控制缺陷的组</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gridSpan w:val="2"/>
                        <w:tcBorders>
                          <w:top w:val="nil" w:sz="6" w:space="0" w:color="auto"/>
                          <w:left w:val="single" w:sz="4" w:space="0" w:color="000000"/>
                          <w:bottom w:val="nil" w:sz="6" w:space="0" w:color="auto"/>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合。一般缺陷，是指除重大缺陷、重要</w:t>
                        </w:r>
                      </w:p>
                    </w:tc>
                  </w:tr>
                  <w:tr>
                    <w:trPr>
                      <w:trHeight w:val="35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gridSpan w:val="2"/>
                        <w:tcBorders>
                          <w:top w:val="nil" w:sz="6" w:space="0" w:color="auto"/>
                          <w:left w:val="single" w:sz="4" w:space="0" w:color="000000"/>
                          <w:bottom w:val="single" w:sz="4" w:space="0" w:color="000000"/>
                          <w:right w:val="single" w:sz="4" w:space="0" w:color="000000"/>
                        </w:tcBorders>
                      </w:tcPr>
                      <w:p>
                        <w:pPr/>
                      </w:p>
                    </w:tc>
                    <w:tc>
                      <w:tcPr>
                        <w:tcW w:w="3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缺陷之外的其他缺陷。</w:t>
                        </w:r>
                      </w:p>
                    </w:tc>
                  </w:tr>
                  <w:tr>
                    <w:trPr>
                      <w:trHeight w:val="357"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gridSpan w:val="2"/>
                        <w:tcBorders>
                          <w:top w:val="single" w:sz="4" w:space="0" w:color="000000"/>
                          <w:left w:val="single" w:sz="4" w:space="0" w:color="000000"/>
                          <w:bottom w:val="nil" w:sz="6" w:space="0" w:color="auto"/>
                          <w:right w:val="single" w:sz="4" w:space="0" w:color="000000"/>
                        </w:tcBorders>
                      </w:tcPr>
                      <w:p>
                        <w:pP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gridSpan w:val="2"/>
                        <w:tcBorders>
                          <w:top w:val="nil" w:sz="6" w:space="0" w:color="auto"/>
                          <w:left w:val="single" w:sz="4" w:space="0" w:color="000000"/>
                          <w:bottom w:val="nil" w:sz="6" w:space="0" w:color="auto"/>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在参照财务报告内部控制缺陷认定的</w:t>
                        </w:r>
                      </w:p>
                    </w:tc>
                  </w:tr>
                  <w:tr>
                    <w:trPr>
                      <w:trHeight w:val="263"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gridSpan w:val="2"/>
                        <w:tcBorders>
                          <w:top w:val="nil" w:sz="6" w:space="0" w:color="auto"/>
                          <w:left w:val="single" w:sz="4" w:space="0" w:color="000000"/>
                          <w:bottom w:val="nil" w:sz="6" w:space="0" w:color="auto"/>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基础上，以涉及金额大小为标准，造成</w:t>
                        </w: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gridSpan w:val="2"/>
                        <w:tcBorders>
                          <w:top w:val="nil" w:sz="6" w:space="0" w:color="auto"/>
                          <w:left w:val="single" w:sz="4" w:space="0" w:color="000000"/>
                          <w:bottom w:val="nil" w:sz="6" w:space="0" w:color="auto"/>
                          <w:right w:val="single" w:sz="4"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本年，按照孰低原则，公司以利润总额为</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直接财产损失占公司利润总额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的为</w:t>
                        </w:r>
                      </w:p>
                    </w:tc>
                  </w:tr>
                  <w:tr>
                    <w:trPr>
                      <w:trHeight w:val="30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gridSpan w:val="2"/>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z w:val="18"/>
                            <w:szCs w:val="18"/>
                          </w:rPr>
                          <w:t>基数进行定量判断，具体缺陷等级划分如</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4"/>
                            <w:sz w:val="18"/>
                            <w:szCs w:val="18"/>
                          </w:rPr>
                          <w:t>重大缺陷，造成直接财产损失占公司利</w:t>
                        </w:r>
                      </w:p>
                    </w:tc>
                  </w:tr>
                  <w:tr>
                    <w:trPr>
                      <w:trHeight w:val="313"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gridSpan w:val="2"/>
                        <w:tcBorders>
                          <w:top w:val="nil" w:sz="6" w:space="0" w:color="auto"/>
                          <w:left w:val="single" w:sz="4" w:space="0" w:color="000000"/>
                          <w:bottom w:val="single" w:sz="8" w:space="0" w:color="000000"/>
                          <w:right w:val="single" w:sz="4"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下：</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润总额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的为重要缺陷，其他为一</w:t>
                        </w:r>
                      </w:p>
                    </w:tc>
                  </w:tr>
                  <w:tr>
                    <w:trPr>
                      <w:trHeight w:val="285" w:hRule="exact"/>
                    </w:trPr>
                    <w:tc>
                      <w:tcPr>
                        <w:tcW w:w="3194" w:type="dxa"/>
                        <w:tcBorders>
                          <w:top w:val="nil" w:sz="6" w:space="0" w:color="auto"/>
                          <w:left w:val="single" w:sz="4" w:space="0" w:color="000000"/>
                          <w:bottom w:val="nil" w:sz="6" w:space="0" w:color="auto"/>
                          <w:right w:val="single" w:sz="27" w:space="0" w:color="000000"/>
                        </w:tcBorders>
                        <w:shd w:val="clear" w:color="auto" w:fill="D2D2D2"/>
                      </w:tcPr>
                      <w:p>
                        <w:pPr/>
                      </w:p>
                    </w:tc>
                    <w:tc>
                      <w:tcPr>
                        <w:tcW w:w="1382" w:type="dxa"/>
                        <w:tcBorders>
                          <w:top w:val="single" w:sz="8" w:space="0" w:color="000000"/>
                          <w:left w:val="single" w:sz="27" w:space="0" w:color="000000"/>
                          <w:bottom w:val="single" w:sz="4" w:space="0" w:color="000000"/>
                          <w:right w:val="single" w:sz="4" w:space="0" w:color="000000"/>
                        </w:tcBorders>
                      </w:tcPr>
                      <w:p>
                        <w:pPr>
                          <w:pStyle w:val="TableParagraph"/>
                          <w:spacing w:line="240" w:lineRule="auto" w:before="8"/>
                          <w:ind w:left="22" w:right="0"/>
                          <w:jc w:val="center"/>
                          <w:rPr>
                            <w:rFonts w:ascii="宋体" w:hAnsi="宋体" w:cs="宋体" w:eastAsia="宋体" w:hint="default"/>
                            <w:sz w:val="18"/>
                            <w:szCs w:val="18"/>
                          </w:rPr>
                        </w:pPr>
                        <w:r>
                          <w:rPr>
                            <w:rFonts w:ascii="宋体" w:hAnsi="宋体" w:cs="宋体" w:eastAsia="宋体" w:hint="default"/>
                            <w:sz w:val="18"/>
                            <w:szCs w:val="18"/>
                          </w:rPr>
                          <w:t>内控缺陷等级</w:t>
                        </w:r>
                      </w:p>
                    </w:tc>
                    <w:tc>
                      <w:tcPr>
                        <w:tcW w:w="1941" w:type="dxa"/>
                        <w:tcBorders>
                          <w:top w:val="single" w:sz="8" w:space="0" w:color="000000"/>
                          <w:left w:val="single" w:sz="4" w:space="0" w:color="000000"/>
                          <w:bottom w:val="single" w:sz="4" w:space="0" w:color="000000"/>
                          <w:right w:val="single" w:sz="27" w:space="0" w:color="000000"/>
                        </w:tcBorders>
                      </w:tcPr>
                      <w:p>
                        <w:pPr>
                          <w:pStyle w:val="TableParagraph"/>
                          <w:spacing w:line="240" w:lineRule="auto" w:before="8"/>
                          <w:ind w:right="25"/>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3051" w:type="dxa"/>
                        <w:tcBorders>
                          <w:top w:val="nil" w:sz="6" w:space="0" w:color="auto"/>
                          <w:left w:val="single" w:sz="27" w:space="0" w:color="000000"/>
                          <w:bottom w:val="nil" w:sz="6" w:space="0" w:color="auto"/>
                          <w:right w:val="single" w:sz="4" w:space="0" w:color="000000"/>
                        </w:tcBorders>
                      </w:tcPr>
                      <w:p>
                        <w:pPr>
                          <w:pStyle w:val="TableParagraph"/>
                          <w:spacing w:line="240" w:lineRule="auto" w:before="58"/>
                          <w:ind w:left="-6" w:right="0"/>
                          <w:jc w:val="left"/>
                          <w:rPr>
                            <w:rFonts w:ascii="宋体" w:hAnsi="宋体" w:cs="宋体" w:eastAsia="宋体" w:hint="default"/>
                            <w:sz w:val="18"/>
                            <w:szCs w:val="18"/>
                          </w:rPr>
                        </w:pPr>
                        <w:r>
                          <w:rPr>
                            <w:rFonts w:ascii="宋体" w:hAnsi="宋体" w:cs="宋体" w:eastAsia="宋体" w:hint="default"/>
                            <w:sz w:val="18"/>
                            <w:szCs w:val="18"/>
                          </w:rPr>
                          <w:t>般缺陷。具体金额如下：</w:t>
                        </w:r>
                      </w:p>
                    </w:tc>
                  </w:tr>
                  <w:tr>
                    <w:trPr>
                      <w:trHeight w:val="477" w:hRule="exact"/>
                    </w:trPr>
                    <w:tc>
                      <w:tcPr>
                        <w:tcW w:w="3194" w:type="dxa"/>
                        <w:tcBorders>
                          <w:top w:val="nil" w:sz="6" w:space="0" w:color="auto"/>
                          <w:left w:val="single" w:sz="4" w:space="0" w:color="000000"/>
                          <w:bottom w:val="nil" w:sz="6" w:space="0" w:color="auto"/>
                          <w:right w:val="single" w:sz="27"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1382" w:type="dxa"/>
                        <w:tcBorders>
                          <w:top w:val="single" w:sz="4" w:space="0" w:color="000000"/>
                          <w:left w:val="single" w:sz="27"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一般缺陷</w:t>
                        </w:r>
                      </w:p>
                    </w:tc>
                    <w:tc>
                      <w:tcPr>
                        <w:tcW w:w="1941" w:type="dxa"/>
                        <w:tcBorders>
                          <w:top w:val="single" w:sz="4" w:space="0" w:color="000000"/>
                          <w:left w:val="single" w:sz="4" w:space="0" w:color="000000"/>
                          <w:bottom w:val="single" w:sz="4" w:space="0" w:color="000000"/>
                          <w:right w:val="single" w:sz="27" w:space="0" w:color="000000"/>
                        </w:tcBorders>
                      </w:tcPr>
                      <w:p>
                        <w:pPr>
                          <w:pStyle w:val="TableParagraph"/>
                          <w:spacing w:line="207" w:lineRule="exact"/>
                          <w:ind w:right="25"/>
                          <w:jc w:val="center"/>
                          <w:rPr>
                            <w:rFonts w:ascii="宋体" w:hAnsi="宋体" w:cs="宋体" w:eastAsia="宋体" w:hint="default"/>
                            <w:sz w:val="18"/>
                            <w:szCs w:val="18"/>
                          </w:rPr>
                        </w:pPr>
                        <w:r>
                          <w:rPr>
                            <w:rFonts w:ascii="宋体" w:hAnsi="宋体" w:cs="宋体" w:eastAsia="宋体" w:hint="default"/>
                            <w:sz w:val="18"/>
                            <w:szCs w:val="18"/>
                          </w:rPr>
                          <w:t>潜在错报&lt;670</w:t>
                        </w:r>
                        <w:r>
                          <w:rPr>
                            <w:rFonts w:ascii="宋体" w:hAnsi="宋体" w:cs="宋体" w:eastAsia="宋体" w:hint="default"/>
                            <w:spacing w:val="-46"/>
                            <w:sz w:val="18"/>
                            <w:szCs w:val="18"/>
                          </w:rPr>
                          <w:t> </w:t>
                        </w:r>
                        <w:r>
                          <w:rPr>
                            <w:rFonts w:ascii="宋体" w:hAnsi="宋体" w:cs="宋体" w:eastAsia="宋体" w:hint="default"/>
                            <w:sz w:val="18"/>
                            <w:szCs w:val="18"/>
                          </w:rPr>
                          <w:t>万元人</w:t>
                        </w:r>
                      </w:p>
                      <w:p>
                        <w:pPr>
                          <w:pStyle w:val="TableParagraph"/>
                          <w:spacing w:line="234" w:lineRule="exact"/>
                          <w:ind w:right="25"/>
                          <w:jc w:val="center"/>
                          <w:rPr>
                            <w:rFonts w:ascii="宋体" w:hAnsi="宋体" w:cs="宋体" w:eastAsia="宋体" w:hint="default"/>
                            <w:sz w:val="18"/>
                            <w:szCs w:val="18"/>
                          </w:rPr>
                        </w:pPr>
                        <w:r>
                          <w:rPr>
                            <w:rFonts w:ascii="宋体" w:hAnsi="宋体" w:cs="宋体" w:eastAsia="宋体" w:hint="default"/>
                            <w:sz w:val="18"/>
                            <w:szCs w:val="18"/>
                          </w:rPr>
                          <w:t>民币</w:t>
                        </w:r>
                      </w:p>
                    </w:tc>
                    <w:tc>
                      <w:tcPr>
                        <w:tcW w:w="3051" w:type="dxa"/>
                        <w:tcBorders>
                          <w:top w:val="nil" w:sz="6" w:space="0" w:color="auto"/>
                          <w:left w:val="single" w:sz="27" w:space="0" w:color="000000"/>
                          <w:bottom w:val="nil" w:sz="6" w:space="0" w:color="auto"/>
                          <w:right w:val="single" w:sz="4" w:space="0" w:color="000000"/>
                        </w:tcBorders>
                      </w:tcPr>
                      <w:p>
                        <w:pPr/>
                      </w:p>
                    </w:tc>
                  </w:tr>
                  <w:tr>
                    <w:trPr>
                      <w:trHeight w:val="237" w:hRule="exact"/>
                    </w:trPr>
                    <w:tc>
                      <w:tcPr>
                        <w:tcW w:w="3194" w:type="dxa"/>
                        <w:tcBorders>
                          <w:top w:val="nil" w:sz="6" w:space="0" w:color="auto"/>
                          <w:left w:val="single" w:sz="4" w:space="0" w:color="000000"/>
                          <w:bottom w:val="nil" w:sz="6" w:space="0" w:color="auto"/>
                          <w:right w:val="single" w:sz="27" w:space="0" w:color="000000"/>
                        </w:tcBorders>
                        <w:shd w:val="clear" w:color="auto" w:fill="D2D2D2"/>
                      </w:tcPr>
                      <w:p>
                        <w:pPr/>
                      </w:p>
                    </w:tc>
                    <w:tc>
                      <w:tcPr>
                        <w:tcW w:w="1382" w:type="dxa"/>
                        <w:tcBorders>
                          <w:top w:val="single" w:sz="4" w:space="0" w:color="000000"/>
                          <w:left w:val="single" w:sz="27" w:space="0" w:color="000000"/>
                          <w:bottom w:val="nil" w:sz="6" w:space="0" w:color="auto"/>
                          <w:right w:val="single" w:sz="4" w:space="0" w:color="000000"/>
                        </w:tcBorders>
                      </w:tcPr>
                      <w:p>
                        <w:pPr/>
                      </w:p>
                    </w:tc>
                    <w:tc>
                      <w:tcPr>
                        <w:tcW w:w="1941" w:type="dxa"/>
                        <w:tcBorders>
                          <w:top w:val="single" w:sz="4" w:space="0" w:color="000000"/>
                          <w:left w:val="single" w:sz="4" w:space="0" w:color="000000"/>
                          <w:bottom w:val="nil" w:sz="6" w:space="0" w:color="auto"/>
                          <w:right w:val="single" w:sz="27" w:space="0" w:color="000000"/>
                        </w:tcBorders>
                      </w:tcPr>
                      <w:p>
                        <w:pPr>
                          <w:pStyle w:val="TableParagraph"/>
                          <w:spacing w:line="206" w:lineRule="exact"/>
                          <w:ind w:right="25"/>
                          <w:jc w:val="center"/>
                          <w:rPr>
                            <w:rFonts w:ascii="宋体" w:hAnsi="宋体" w:cs="宋体" w:eastAsia="宋体" w:hint="default"/>
                            <w:sz w:val="18"/>
                            <w:szCs w:val="18"/>
                          </w:rPr>
                        </w:pPr>
                        <w:r>
                          <w:rPr>
                            <w:rFonts w:ascii="宋体" w:hAnsi="宋体" w:cs="宋体" w:eastAsia="宋体" w:hint="default"/>
                            <w:sz w:val="18"/>
                            <w:szCs w:val="18"/>
                          </w:rPr>
                          <w:t>670</w:t>
                        </w:r>
                        <w:r>
                          <w:rPr>
                            <w:rFonts w:ascii="宋体" w:hAnsi="宋体" w:cs="宋体" w:eastAsia="宋体" w:hint="default"/>
                            <w:spacing w:val="-47"/>
                            <w:sz w:val="18"/>
                            <w:szCs w:val="18"/>
                          </w:rPr>
                          <w:t> </w:t>
                        </w:r>
                        <w:r>
                          <w:rPr>
                            <w:rFonts w:ascii="宋体" w:hAnsi="宋体" w:cs="宋体" w:eastAsia="宋体" w:hint="default"/>
                            <w:sz w:val="18"/>
                            <w:szCs w:val="18"/>
                          </w:rPr>
                          <w:t>万元人民币≤潜</w:t>
                        </w:r>
                      </w:p>
                    </w:tc>
                    <w:tc>
                      <w:tcPr>
                        <w:tcW w:w="3051" w:type="dxa"/>
                        <w:tcBorders>
                          <w:top w:val="nil" w:sz="6" w:space="0" w:color="auto"/>
                          <w:left w:val="single" w:sz="27" w:space="0" w:color="000000"/>
                          <w:bottom w:val="nil" w:sz="6" w:space="0" w:color="auto"/>
                          <w:right w:val="single" w:sz="4" w:space="0" w:color="000000"/>
                        </w:tcBorders>
                      </w:tcPr>
                      <w:p>
                        <w:pPr/>
                      </w:p>
                    </w:tc>
                  </w:tr>
                  <w:tr>
                    <w:trPr>
                      <w:trHeight w:val="233" w:hRule="exact"/>
                    </w:trPr>
                    <w:tc>
                      <w:tcPr>
                        <w:tcW w:w="3194" w:type="dxa"/>
                        <w:tcBorders>
                          <w:top w:val="nil" w:sz="6" w:space="0" w:color="auto"/>
                          <w:left w:val="single" w:sz="4" w:space="0" w:color="000000"/>
                          <w:bottom w:val="nil" w:sz="6" w:space="0" w:color="auto"/>
                          <w:right w:val="single" w:sz="27" w:space="0" w:color="000000"/>
                        </w:tcBorders>
                        <w:shd w:val="clear" w:color="auto" w:fill="D2D2D2"/>
                      </w:tcPr>
                      <w:p>
                        <w:pPr/>
                      </w:p>
                    </w:tc>
                    <w:tc>
                      <w:tcPr>
                        <w:tcW w:w="1382" w:type="dxa"/>
                        <w:tcBorders>
                          <w:top w:val="nil" w:sz="6" w:space="0" w:color="auto"/>
                          <w:left w:val="single" w:sz="27" w:space="0" w:color="000000"/>
                          <w:bottom w:val="nil" w:sz="6" w:space="0" w:color="auto"/>
                          <w:right w:val="single" w:sz="4" w:space="0" w:color="000000"/>
                        </w:tcBorders>
                      </w:tcPr>
                      <w:p>
                        <w:pPr/>
                      </w:p>
                    </w:tc>
                    <w:tc>
                      <w:tcPr>
                        <w:tcW w:w="1941" w:type="dxa"/>
                        <w:tcBorders>
                          <w:top w:val="nil" w:sz="6" w:space="0" w:color="auto"/>
                          <w:left w:val="single" w:sz="4" w:space="0" w:color="000000"/>
                          <w:bottom w:val="nil" w:sz="6" w:space="0" w:color="auto"/>
                          <w:right w:val="single" w:sz="27" w:space="0" w:color="000000"/>
                        </w:tcBorders>
                      </w:tcPr>
                      <w:p>
                        <w:pPr>
                          <w:pStyle w:val="TableParagraph"/>
                          <w:spacing w:line="206" w:lineRule="exact"/>
                          <w:ind w:right="25"/>
                          <w:jc w:val="center"/>
                          <w:rPr>
                            <w:rFonts w:ascii="宋体" w:hAnsi="宋体" w:cs="宋体" w:eastAsia="宋体" w:hint="default"/>
                            <w:sz w:val="18"/>
                            <w:szCs w:val="18"/>
                          </w:rPr>
                        </w:pPr>
                        <w:r>
                          <w:rPr>
                            <w:rFonts w:ascii="宋体" w:hAnsi="宋体" w:cs="宋体" w:eastAsia="宋体" w:hint="default"/>
                            <w:sz w:val="18"/>
                            <w:szCs w:val="18"/>
                          </w:rPr>
                          <w:t>在错报&lt;1340</w:t>
                        </w:r>
                        <w:r>
                          <w:rPr>
                            <w:rFonts w:ascii="宋体" w:hAnsi="宋体" w:cs="宋体" w:eastAsia="宋体" w:hint="default"/>
                            <w:spacing w:val="-48"/>
                            <w:sz w:val="18"/>
                            <w:szCs w:val="18"/>
                          </w:rPr>
                          <w:t> </w:t>
                        </w:r>
                        <w:r>
                          <w:rPr>
                            <w:rFonts w:ascii="宋体" w:hAnsi="宋体" w:cs="宋体" w:eastAsia="宋体" w:hint="default"/>
                            <w:sz w:val="18"/>
                            <w:szCs w:val="18"/>
                          </w:rPr>
                          <w:t>万元人</w:t>
                        </w:r>
                      </w:p>
                    </w:tc>
                    <w:tc>
                      <w:tcPr>
                        <w:tcW w:w="3051" w:type="dxa"/>
                        <w:tcBorders>
                          <w:top w:val="nil" w:sz="6" w:space="0" w:color="auto"/>
                          <w:left w:val="single" w:sz="27" w:space="0" w:color="000000"/>
                          <w:bottom w:val="nil" w:sz="6" w:space="0" w:color="auto"/>
                          <w:right w:val="single" w:sz="4" w:space="0" w:color="000000"/>
                        </w:tcBorders>
                      </w:tcPr>
                      <w:p>
                        <w:pPr/>
                      </w:p>
                    </w:tc>
                  </w:tr>
                  <w:tr>
                    <w:trPr>
                      <w:trHeight w:val="240" w:hRule="exact"/>
                    </w:trPr>
                    <w:tc>
                      <w:tcPr>
                        <w:tcW w:w="3194" w:type="dxa"/>
                        <w:tcBorders>
                          <w:top w:val="nil" w:sz="6" w:space="0" w:color="auto"/>
                          <w:left w:val="single" w:sz="4" w:space="0" w:color="000000"/>
                          <w:bottom w:val="nil" w:sz="6" w:space="0" w:color="auto"/>
                          <w:right w:val="single" w:sz="27" w:space="0" w:color="000000"/>
                        </w:tcBorders>
                        <w:shd w:val="clear" w:color="auto" w:fill="D2D2D2"/>
                      </w:tcPr>
                      <w:p>
                        <w:pPr/>
                      </w:p>
                    </w:tc>
                    <w:tc>
                      <w:tcPr>
                        <w:tcW w:w="1382" w:type="dxa"/>
                        <w:tcBorders>
                          <w:top w:val="nil" w:sz="6" w:space="0" w:color="auto"/>
                          <w:left w:val="single" w:sz="27" w:space="0" w:color="000000"/>
                          <w:bottom w:val="single" w:sz="4" w:space="0" w:color="000000"/>
                          <w:right w:val="single" w:sz="4" w:space="0" w:color="000000"/>
                        </w:tcBorders>
                      </w:tcPr>
                      <w:p>
                        <w:pPr>
                          <w:pStyle w:val="TableParagraph"/>
                          <w:spacing w:line="206" w:lineRule="exact"/>
                          <w:ind w:left="22"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1941" w:type="dxa"/>
                        <w:tcBorders>
                          <w:top w:val="nil" w:sz="6" w:space="0" w:color="auto"/>
                          <w:left w:val="single" w:sz="4" w:space="0" w:color="000000"/>
                          <w:bottom w:val="single" w:sz="4" w:space="0" w:color="000000"/>
                          <w:right w:val="single" w:sz="27" w:space="0" w:color="000000"/>
                        </w:tcBorders>
                      </w:tcPr>
                      <w:p>
                        <w:pPr>
                          <w:pStyle w:val="TableParagraph"/>
                          <w:spacing w:line="206" w:lineRule="exact"/>
                          <w:ind w:right="25"/>
                          <w:jc w:val="center"/>
                          <w:rPr>
                            <w:rFonts w:ascii="宋体" w:hAnsi="宋体" w:cs="宋体" w:eastAsia="宋体" w:hint="default"/>
                            <w:sz w:val="18"/>
                            <w:szCs w:val="18"/>
                          </w:rPr>
                        </w:pPr>
                        <w:r>
                          <w:rPr>
                            <w:rFonts w:ascii="宋体" w:hAnsi="宋体" w:cs="宋体" w:eastAsia="宋体" w:hint="default"/>
                            <w:sz w:val="18"/>
                            <w:szCs w:val="18"/>
                          </w:rPr>
                          <w:t>民币</w:t>
                        </w:r>
                      </w:p>
                    </w:tc>
                    <w:tc>
                      <w:tcPr>
                        <w:tcW w:w="3051" w:type="dxa"/>
                        <w:tcBorders>
                          <w:top w:val="nil" w:sz="6" w:space="0" w:color="auto"/>
                          <w:left w:val="single" w:sz="27" w:space="0" w:color="000000"/>
                          <w:bottom w:val="nil" w:sz="6" w:space="0" w:color="auto"/>
                          <w:right w:val="single" w:sz="4" w:space="0" w:color="000000"/>
                        </w:tcBorders>
                      </w:tcPr>
                      <w:p>
                        <w:pPr/>
                      </w:p>
                    </w:tc>
                  </w:tr>
                  <w:tr>
                    <w:trPr>
                      <w:trHeight w:val="482" w:hRule="exact"/>
                    </w:trPr>
                    <w:tc>
                      <w:tcPr>
                        <w:tcW w:w="3194" w:type="dxa"/>
                        <w:tcBorders>
                          <w:top w:val="nil" w:sz="6" w:space="0" w:color="auto"/>
                          <w:left w:val="single" w:sz="4" w:space="0" w:color="000000"/>
                          <w:bottom w:val="nil" w:sz="6" w:space="0" w:color="auto"/>
                          <w:right w:val="single" w:sz="27" w:space="0" w:color="000000"/>
                        </w:tcBorders>
                        <w:shd w:val="clear" w:color="auto" w:fill="D2D2D2"/>
                      </w:tcPr>
                      <w:p>
                        <w:pPr/>
                      </w:p>
                    </w:tc>
                    <w:tc>
                      <w:tcPr>
                        <w:tcW w:w="1382" w:type="dxa"/>
                        <w:tcBorders>
                          <w:top w:val="single" w:sz="4" w:space="0" w:color="000000"/>
                          <w:left w:val="single" w:sz="27"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重大缺陷</w:t>
                        </w:r>
                      </w:p>
                    </w:tc>
                    <w:tc>
                      <w:tcPr>
                        <w:tcW w:w="1941" w:type="dxa"/>
                        <w:tcBorders>
                          <w:top w:val="single" w:sz="4" w:space="0" w:color="000000"/>
                          <w:left w:val="single" w:sz="4" w:space="0" w:color="000000"/>
                          <w:bottom w:val="single" w:sz="8" w:space="0" w:color="000000"/>
                          <w:right w:val="single" w:sz="27" w:space="0" w:color="000000"/>
                        </w:tcBorders>
                      </w:tcPr>
                      <w:p>
                        <w:pPr>
                          <w:pStyle w:val="TableParagraph"/>
                          <w:spacing w:line="206" w:lineRule="exact"/>
                          <w:ind w:right="25"/>
                          <w:jc w:val="center"/>
                          <w:rPr>
                            <w:rFonts w:ascii="宋体" w:hAnsi="宋体" w:cs="宋体" w:eastAsia="宋体" w:hint="default"/>
                            <w:sz w:val="18"/>
                            <w:szCs w:val="18"/>
                          </w:rPr>
                        </w:pPr>
                        <w:r>
                          <w:rPr>
                            <w:rFonts w:ascii="宋体" w:hAnsi="宋体" w:cs="宋体" w:eastAsia="宋体" w:hint="default"/>
                            <w:sz w:val="18"/>
                            <w:szCs w:val="18"/>
                          </w:rPr>
                          <w:t>1340</w:t>
                        </w:r>
                        <w:r>
                          <w:rPr>
                            <w:rFonts w:ascii="宋体" w:hAnsi="宋体" w:cs="宋体" w:eastAsia="宋体" w:hint="default"/>
                            <w:spacing w:val="-46"/>
                            <w:sz w:val="18"/>
                            <w:szCs w:val="18"/>
                          </w:rPr>
                          <w:t> </w:t>
                        </w:r>
                        <w:r>
                          <w:rPr>
                            <w:rFonts w:ascii="宋体" w:hAnsi="宋体" w:cs="宋体" w:eastAsia="宋体" w:hint="default"/>
                            <w:sz w:val="18"/>
                            <w:szCs w:val="18"/>
                          </w:rPr>
                          <w:t>万元人民币≤潜</w:t>
                        </w: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在错报</w:t>
                        </w:r>
                      </w:p>
                    </w:tc>
                    <w:tc>
                      <w:tcPr>
                        <w:tcW w:w="3051" w:type="dxa"/>
                        <w:tcBorders>
                          <w:top w:val="nil" w:sz="6" w:space="0" w:color="auto"/>
                          <w:left w:val="single" w:sz="27" w:space="0" w:color="000000"/>
                          <w:bottom w:val="nil" w:sz="6" w:space="0" w:color="auto"/>
                          <w:right w:val="single" w:sz="4" w:space="0" w:color="000000"/>
                        </w:tcBorders>
                      </w:tcPr>
                      <w:p>
                        <w:pPr/>
                      </w:p>
                    </w:tc>
                  </w:tr>
                  <w:tr>
                    <w:trPr>
                      <w:trHeight w:val="1247"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gridSpan w:val="2"/>
                        <w:tcBorders>
                          <w:top w:val="single" w:sz="8" w:space="0" w:color="000000"/>
                          <w:left w:val="single" w:sz="4" w:space="0" w:color="000000"/>
                          <w:bottom w:val="single" w:sz="4" w:space="0" w:color="000000"/>
                          <w:right w:val="single" w:sz="4" w:space="0" w:color="000000"/>
                        </w:tcBorders>
                      </w:tcPr>
                      <w:p>
                        <w:pPr/>
                      </w:p>
                    </w:tc>
                    <w:tc>
                      <w:tcPr>
                        <w:tcW w:w="305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6749" w:type="dxa"/>
        <w:tblLayout w:type="fixed"/>
        <w:tblCellMar>
          <w:top w:w="0" w:type="dxa"/>
          <w:left w:w="0" w:type="dxa"/>
          <w:bottom w:w="0" w:type="dxa"/>
          <w:right w:w="0" w:type="dxa"/>
        </w:tblCellMar>
        <w:tblLook w:val="01E0"/>
      </w:tblPr>
      <w:tblGrid>
        <w:gridCol w:w="1073"/>
        <w:gridCol w:w="1721"/>
      </w:tblGrid>
      <w:tr>
        <w:trPr>
          <w:trHeight w:val="715" w:hRule="exact"/>
        </w:trPr>
        <w:tc>
          <w:tcPr>
            <w:tcW w:w="1073"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47" w:right="169" w:hanging="180"/>
              <w:jc w:val="left"/>
              <w:rPr>
                <w:rFonts w:ascii="宋体" w:hAnsi="宋体" w:cs="宋体" w:eastAsia="宋体" w:hint="default"/>
                <w:sz w:val="18"/>
                <w:szCs w:val="18"/>
              </w:rPr>
            </w:pPr>
            <w:r>
              <w:rPr>
                <w:rFonts w:ascii="宋体" w:hAnsi="宋体" w:cs="宋体" w:eastAsia="宋体" w:hint="default"/>
                <w:sz w:val="18"/>
                <w:szCs w:val="18"/>
              </w:rPr>
              <w:t>内控缺陷 等级</w:t>
            </w:r>
          </w:p>
        </w:tc>
        <w:tc>
          <w:tcPr>
            <w:tcW w:w="1721" w:type="dxa"/>
            <w:tcBorders>
              <w:top w:val="single" w:sz="8" w:space="0" w:color="000000"/>
              <w:left w:val="single" w:sz="4" w:space="0" w:color="000000"/>
              <w:bottom w:val="single" w:sz="4" w:space="0" w:color="000000"/>
              <w:right w:val="single" w:sz="8" w:space="0" w:color="000000"/>
            </w:tcBorders>
          </w:tcPr>
          <w:p>
            <w:pPr>
              <w:pStyle w:val="TableParagraph"/>
              <w:spacing w:line="207" w:lineRule="exact"/>
              <w:ind w:left="135" w:right="0"/>
              <w:jc w:val="left"/>
              <w:rPr>
                <w:rFonts w:ascii="宋体" w:hAnsi="宋体" w:cs="宋体" w:eastAsia="宋体" w:hint="default"/>
                <w:sz w:val="18"/>
                <w:szCs w:val="18"/>
              </w:rPr>
            </w:pPr>
            <w:r>
              <w:rPr>
                <w:rFonts w:ascii="宋体" w:hAnsi="宋体" w:cs="宋体" w:eastAsia="宋体" w:hint="default"/>
                <w:sz w:val="18"/>
                <w:szCs w:val="18"/>
              </w:rPr>
              <w:t>潜在风险事件可能</w:t>
            </w:r>
          </w:p>
          <w:p>
            <w:pPr>
              <w:pStyle w:val="TableParagraph"/>
              <w:spacing w:line="232" w:lineRule="exact" w:before="23"/>
              <w:ind w:left="584" w:right="128" w:hanging="449"/>
              <w:jc w:val="left"/>
              <w:rPr>
                <w:rFonts w:ascii="宋体" w:hAnsi="宋体" w:cs="宋体" w:eastAsia="宋体" w:hint="default"/>
                <w:sz w:val="18"/>
                <w:szCs w:val="18"/>
              </w:rPr>
            </w:pPr>
            <w:r>
              <w:rPr>
                <w:rFonts w:ascii="宋体" w:hAnsi="宋体" w:cs="宋体" w:eastAsia="宋体" w:hint="default"/>
                <w:sz w:val="18"/>
                <w:szCs w:val="18"/>
              </w:rPr>
              <w:t>造成的直接财产损 失金额</w:t>
            </w:r>
          </w:p>
        </w:tc>
      </w:tr>
      <w:tr>
        <w:trPr>
          <w:trHeight w:val="477" w:hRule="exact"/>
        </w:trPr>
        <w:tc>
          <w:tcPr>
            <w:tcW w:w="10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1721" w:type="dxa"/>
            <w:tcBorders>
              <w:top w:val="single" w:sz="4" w:space="0" w:color="000000"/>
              <w:left w:val="single" w:sz="4" w:space="0" w:color="000000"/>
              <w:bottom w:val="single" w:sz="4" w:space="0" w:color="000000"/>
              <w:right w:val="single" w:sz="8" w:space="0" w:color="000000"/>
            </w:tcBorders>
          </w:tcPr>
          <w:p>
            <w:pPr>
              <w:pStyle w:val="TableParagraph"/>
              <w:spacing w:line="207" w:lineRule="exact"/>
              <w:ind w:left="3" w:right="0"/>
              <w:jc w:val="center"/>
              <w:rPr>
                <w:rFonts w:ascii="宋体" w:hAnsi="宋体" w:cs="宋体" w:eastAsia="宋体" w:hint="default"/>
                <w:sz w:val="18"/>
                <w:szCs w:val="18"/>
              </w:rPr>
            </w:pPr>
            <w:r>
              <w:rPr>
                <w:rFonts w:ascii="宋体" w:hAnsi="宋体" w:cs="宋体" w:eastAsia="宋体" w:hint="default"/>
                <w:sz w:val="18"/>
                <w:szCs w:val="18"/>
              </w:rPr>
              <w:t>潜在错报&lt;670</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sz w:val="18"/>
                <w:szCs w:val="18"/>
              </w:rPr>
              <w:t>人民币</w:t>
            </w:r>
          </w:p>
        </w:tc>
      </w:tr>
      <w:tr>
        <w:trPr>
          <w:trHeight w:val="711" w:hRule="exact"/>
        </w:trPr>
        <w:tc>
          <w:tcPr>
            <w:tcW w:w="107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重要缺陷</w:t>
            </w:r>
          </w:p>
        </w:tc>
        <w:tc>
          <w:tcPr>
            <w:tcW w:w="1721" w:type="dxa"/>
            <w:tcBorders>
              <w:top w:val="single" w:sz="4" w:space="0" w:color="000000"/>
              <w:left w:val="single" w:sz="4" w:space="0" w:color="000000"/>
              <w:bottom w:val="single" w:sz="4" w:space="0" w:color="000000"/>
              <w:right w:val="single" w:sz="8" w:space="0" w:color="000000"/>
            </w:tcBorders>
          </w:tcPr>
          <w:p>
            <w:pPr>
              <w:pStyle w:val="TableParagraph"/>
              <w:spacing w:line="207" w:lineRule="exact"/>
              <w:ind w:left="157" w:right="0"/>
              <w:jc w:val="left"/>
              <w:rPr>
                <w:rFonts w:ascii="宋体" w:hAnsi="宋体" w:cs="宋体" w:eastAsia="宋体" w:hint="default"/>
                <w:sz w:val="18"/>
                <w:szCs w:val="18"/>
              </w:rPr>
            </w:pPr>
            <w:r>
              <w:rPr>
                <w:rFonts w:ascii="宋体" w:hAnsi="宋体" w:cs="宋体" w:eastAsia="宋体" w:hint="default"/>
                <w:sz w:val="18"/>
                <w:szCs w:val="18"/>
              </w:rPr>
              <w:t>670</w:t>
            </w:r>
            <w:r>
              <w:rPr>
                <w:rFonts w:ascii="宋体" w:hAnsi="宋体" w:cs="宋体" w:eastAsia="宋体" w:hint="default"/>
                <w:spacing w:val="-47"/>
                <w:sz w:val="18"/>
                <w:szCs w:val="18"/>
              </w:rPr>
              <w:t> </w:t>
            </w:r>
            <w:r>
              <w:rPr>
                <w:rFonts w:ascii="宋体" w:hAnsi="宋体" w:cs="宋体" w:eastAsia="宋体" w:hint="default"/>
                <w:sz w:val="18"/>
                <w:szCs w:val="18"/>
              </w:rPr>
              <w:t>万元人民币≤</w:t>
            </w:r>
          </w:p>
          <w:p>
            <w:pPr>
              <w:pStyle w:val="TableParagraph"/>
              <w:spacing w:line="232" w:lineRule="exact" w:before="23"/>
              <w:ind w:left="495" w:right="152" w:hanging="339"/>
              <w:jc w:val="left"/>
              <w:rPr>
                <w:rFonts w:ascii="宋体" w:hAnsi="宋体" w:cs="宋体" w:eastAsia="宋体" w:hint="default"/>
                <w:sz w:val="18"/>
                <w:szCs w:val="18"/>
              </w:rPr>
            </w:pPr>
            <w:r>
              <w:rPr>
                <w:rFonts w:ascii="宋体" w:hAnsi="宋体" w:cs="宋体" w:eastAsia="宋体" w:hint="default"/>
                <w:sz w:val="18"/>
                <w:szCs w:val="18"/>
              </w:rPr>
              <w:t>潜在错报&lt;1340</w:t>
            </w:r>
            <w:r>
              <w:rPr>
                <w:rFonts w:ascii="宋体" w:hAnsi="宋体" w:cs="宋体" w:eastAsia="宋体" w:hint="default"/>
                <w:spacing w:val="-48"/>
                <w:sz w:val="18"/>
                <w:szCs w:val="18"/>
              </w:rPr>
              <w:t> </w:t>
            </w:r>
            <w:r>
              <w:rPr>
                <w:rFonts w:ascii="宋体" w:hAnsi="宋体" w:cs="宋体" w:eastAsia="宋体" w:hint="default"/>
                <w:sz w:val="18"/>
                <w:szCs w:val="18"/>
              </w:rPr>
              <w:t>万</w:t>
            </w:r>
            <w:r>
              <w:rPr>
                <w:rFonts w:ascii="宋体" w:hAnsi="宋体" w:cs="宋体" w:eastAsia="宋体" w:hint="default"/>
                <w:sz w:val="18"/>
                <w:szCs w:val="18"/>
              </w:rPr>
              <w:t> 元人民币</w:t>
            </w:r>
          </w:p>
        </w:tc>
      </w:tr>
      <w:tr>
        <w:trPr>
          <w:trHeight w:val="481" w:hRule="exact"/>
        </w:trPr>
        <w:tc>
          <w:tcPr>
            <w:tcW w:w="1073"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重大缺陷</w:t>
            </w:r>
          </w:p>
        </w:tc>
        <w:tc>
          <w:tcPr>
            <w:tcW w:w="1721" w:type="dxa"/>
            <w:tcBorders>
              <w:top w:val="single" w:sz="4" w:space="0" w:color="000000"/>
              <w:left w:val="single" w:sz="4" w:space="0" w:color="000000"/>
              <w:bottom w:val="single" w:sz="8" w:space="0" w:color="000000"/>
              <w:right w:val="single" w:sz="8"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1340</w:t>
            </w:r>
            <w:r>
              <w:rPr>
                <w:rFonts w:ascii="宋体" w:hAnsi="宋体" w:cs="宋体" w:eastAsia="宋体" w:hint="default"/>
                <w:spacing w:val="-47"/>
                <w:sz w:val="18"/>
                <w:szCs w:val="18"/>
              </w:rPr>
              <w:t> </w:t>
            </w:r>
            <w:r>
              <w:rPr>
                <w:rFonts w:ascii="宋体" w:hAnsi="宋体" w:cs="宋体" w:eastAsia="宋体" w:hint="default"/>
                <w:sz w:val="18"/>
                <w:szCs w:val="18"/>
              </w:rPr>
              <w:t>万元人民币≤</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潜在错报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9"/>
        <w:ind w:right="0"/>
        <w:jc w:val="left"/>
        <w:rPr>
          <w:b w:val="0"/>
          <w:bCs w:val="0"/>
        </w:rPr>
      </w:pP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86" w:right="0"/>
        <w:jc w:val="left"/>
        <w:rPr>
          <w:b w:val="0"/>
          <w:bCs w:val="0"/>
        </w:rPr>
      </w:pPr>
      <w:bookmarkStart w:name="_bookmark8" w:id="9"/>
      <w:bookmarkEnd w:id="9"/>
      <w:r>
        <w:rPr>
          <w:b w:val="0"/>
          <w:bCs w:val="0"/>
        </w:rPr>
      </w: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1094"/>
        <w:jc w:val="left"/>
      </w:pPr>
      <w:r>
        <w:rPr/>
        <w:t>公司是否存在公开发行并在证券交易所上市，且在年度报告批准报出日未到期或到期未能全额兑付的公司债券 是</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966"/>
        <w:gridCol w:w="1426"/>
        <w:gridCol w:w="1196"/>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7"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11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508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316" w:lineRule="auto"/>
              <w:ind w:left="22" w:right="82"/>
              <w:jc w:val="left"/>
              <w:rPr>
                <w:rFonts w:ascii="宋体" w:hAnsi="宋体" w:cs="宋体" w:eastAsia="宋体" w:hint="default"/>
                <w:sz w:val="18"/>
                <w:szCs w:val="18"/>
              </w:rPr>
            </w:pPr>
            <w:r>
              <w:rPr>
                <w:rFonts w:ascii="宋体" w:hAnsi="宋体" w:cs="宋体" w:eastAsia="宋体" w:hint="default"/>
                <w:sz w:val="18"/>
                <w:szCs w:val="18"/>
              </w:rPr>
              <w:t>可转换公司债 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万信转债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123005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438" w:right="0"/>
              <w:jc w:val="left"/>
              <w:rPr>
                <w:rFonts w:ascii="Times New Roman" w:hAnsi="Times New Roman" w:cs="Times New Roman" w:eastAsia="Times New Roman" w:hint="default"/>
                <w:sz w:val="18"/>
                <w:szCs w:val="18"/>
              </w:rPr>
            </w:pPr>
            <w:r>
              <w:rPr>
                <w:rFonts w:ascii="Times New Roman"/>
                <w:sz w:val="18"/>
              </w:rPr>
              <w:t>90,000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00" w:lineRule="auto"/>
              <w:ind w:left="22" w:right="-15"/>
              <w:jc w:val="both"/>
              <w:rPr>
                <w:rFonts w:ascii="宋体" w:hAnsi="宋体" w:cs="宋体" w:eastAsia="宋体" w:hint="default"/>
                <w:sz w:val="18"/>
                <w:szCs w:val="18"/>
              </w:rPr>
            </w:pPr>
            <w:r>
              <w:rPr>
                <w:rFonts w:ascii="宋体" w:hAnsi="宋体" w:cs="宋体" w:eastAsia="宋体" w:hint="default"/>
                <w:sz w:val="18"/>
                <w:szCs w:val="18"/>
              </w:rPr>
              <w:t>第一年为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0.30%</w:t>
            </w:r>
            <w:r>
              <w:rPr>
                <w:rFonts w:ascii="宋体" w:hAnsi="宋体" w:cs="宋体" w:eastAsia="宋体" w:hint="default"/>
                <w:sz w:val="18"/>
                <w:szCs w:val="18"/>
              </w:rPr>
              <w:t>、 第二年为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0.50%</w:t>
            </w:r>
            <w:r>
              <w:rPr>
                <w:rFonts w:ascii="宋体" w:hAnsi="宋体" w:cs="宋体" w:eastAsia="宋体" w:hint="default"/>
                <w:sz w:val="18"/>
                <w:szCs w:val="18"/>
              </w:rPr>
              <w:t>、 第三年为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第四年为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1.30%</w:t>
            </w:r>
            <w:r>
              <w:rPr>
                <w:rFonts w:ascii="宋体" w:hAnsi="宋体" w:cs="宋体" w:eastAsia="宋体" w:hint="default"/>
                <w:sz w:val="18"/>
                <w:szCs w:val="18"/>
              </w:rPr>
              <w:t>、 第五年为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w:t>
            </w:r>
            <w:r>
              <w:rPr>
                <w:rFonts w:ascii="宋体" w:hAnsi="宋体" w:cs="宋体" w:eastAsia="宋体" w:hint="default"/>
                <w:sz w:val="18"/>
                <w:szCs w:val="18"/>
              </w:rPr>
              <w:t>、 第六年为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1.80%</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采用每年付息 一次的付息方 式，计息起始 日为本次可转 换公司债券发 行首日。在本 次发行的可转 换公司债券期 满后五个交易 日内，公司将 以债券面值的 </w:t>
            </w:r>
            <w:r>
              <w:rPr>
                <w:rFonts w:ascii="Times New Roman" w:hAnsi="Times New Roman" w:cs="Times New Roman" w:eastAsia="Times New Roman" w:hint="default"/>
                <w:sz w:val="18"/>
                <w:szCs w:val="18"/>
              </w:rPr>
              <w:t>107%</w:t>
            </w:r>
            <w:r>
              <w:rPr>
                <w:rFonts w:ascii="宋体" w:hAnsi="宋体" w:cs="宋体" w:eastAsia="宋体" w:hint="default"/>
                <w:sz w:val="18"/>
                <w:szCs w:val="18"/>
              </w:rPr>
              <w:t>（含最后 一年利息）的 价格向投资者 赎回全部未转 股的可转债。</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报告期内无需兑付利息</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二、债券受托管理人和资信评级机构信息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02"/>
        <w:gridCol w:w="1196"/>
        <w:gridCol w:w="1196"/>
        <w:gridCol w:w="1196"/>
        <w:gridCol w:w="1200"/>
        <w:gridCol w:w="1191"/>
        <w:gridCol w:w="1196"/>
        <w:gridCol w:w="1196"/>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00"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202"/>
        <w:gridCol w:w="1992"/>
        <w:gridCol w:w="1596"/>
        <w:gridCol w:w="1200"/>
        <w:gridCol w:w="3583"/>
      </w:tblGrid>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青浦区新业路 </w:t>
            </w:r>
            <w:r>
              <w:rPr>
                <w:rFonts w:ascii="Times New Roman" w:hAnsi="Times New Roman" w:cs="Times New Roman" w:eastAsia="Times New Roman" w:hint="default"/>
                <w:sz w:val="18"/>
                <w:szCs w:val="18"/>
              </w:rPr>
              <w:t>599  </w:t>
            </w:r>
            <w:r>
              <w:rPr>
                <w:rFonts w:ascii="宋体" w:hAnsi="宋体" w:cs="宋体" w:eastAsia="宋体" w:hint="default"/>
                <w:sz w:val="18"/>
                <w:szCs w:val="18"/>
              </w:rPr>
              <w:t>号 </w:t>
            </w:r>
            <w:r>
              <w:rPr>
                <w:rFonts w:ascii="Times New Roman" w:hAnsi="Times New Roman" w:cs="Times New Roman" w:eastAsia="Times New Roman" w:hint="default"/>
                <w:sz w:val="18"/>
                <w:szCs w:val="18"/>
              </w:rPr>
              <w:t>1  </w:t>
            </w:r>
            <w:r>
              <w:rPr>
                <w:rFonts w:ascii="宋体" w:hAnsi="宋体" w:cs="宋体" w:eastAsia="宋体" w:hint="default"/>
                <w:sz w:val="18"/>
                <w:szCs w:val="18"/>
              </w:rPr>
              <w:t>幢 </w:t>
            </w:r>
            <w:r>
              <w:rPr>
                <w:rFonts w:ascii="Times New Roman" w:hAnsi="Times New Roman" w:cs="Times New Roman" w:eastAsia="Times New Roman" w:hint="default"/>
                <w:sz w:val="18"/>
                <w:szCs w:val="18"/>
              </w:rPr>
              <w:t>968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室</w:t>
            </w:r>
          </w:p>
        </w:tc>
      </w:tr>
      <w:tr>
        <w:trPr>
          <w:trHeight w:val="1338" w:hRule="exact"/>
        </w:trPr>
        <w:tc>
          <w:tcPr>
            <w:tcW w:w="3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适用）</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r>
        <w:rPr/>
        <w:pict>
          <v:shape style="position:absolute;margin-left:210.479996pt;margin-top:-78.774353pt;width:324.8pt;height:66.650pt;mso-position-horizontal-relative:page;mso-position-vertical-relative:paragraph;z-index:-118062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group style="position:absolute;margin-left:216.550003pt;margin-top:-78.774353pt;width:318.7pt;height:66.650pt;mso-position-horizontal-relative:page;mso-position-vertical-relative:paragraph;z-index:-1180600" coordorigin="4331,-1575" coordsize="6374,1333">
            <v:shape style="position:absolute;left:4331;top:-1575;width:6374;height:1333" coordorigin="4331,-1575" coordsize="6374,1333" path="m4331,-1575l10705,-1575,10705,-242,4331,-242,4331,-1575xe" filled="true" fillcolor="#ffffff" stroked="false">
              <v:path arrowok="t"/>
              <v:fill type="solid"/>
            </v:shape>
            <w10:wrap type="none"/>
          </v:group>
        </w:pict>
      </w:r>
      <w:r>
        <w:rPr/>
        <w:t>三、公司债券募集资金使用情况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165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本次募集资金总额为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亿元人民币，扣除承销费及保荐费以及其他发行费用后，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883,960,000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日，公司第六届董事会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次临时会议、第六届监事会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年第一次临时会议通过决议，同意公司使用</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140,518,428.58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元募集资金置换已预先投入募投项目的自筹资金（具体见公告</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16</w:t>
            </w:r>
            <w:r>
              <w:rPr>
                <w:rFonts w:ascii="宋体" w:hAnsi="宋体" w:cs="宋体" w:eastAsia="宋体" w:hint="default"/>
                <w:spacing w:val="-89"/>
                <w:sz w:val="18"/>
                <w:szCs w:val="18"/>
              </w:rPr>
              <w:t>）</w:t>
            </w:r>
            <w:r>
              <w:rPr>
                <w:rFonts w:ascii="宋体" w:hAnsi="宋体" w:cs="宋体" w:eastAsia="宋体" w:hint="default"/>
                <w:sz w:val="18"/>
                <w:szCs w:val="18"/>
              </w:rPr>
              <w:t>。截至本报告披露日，前述置换已实施完毕。</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88,396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募集资金专项账户运作正常</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jc w:val="left"/>
      </w:pPr>
      <w:r>
        <w:rPr>
          <w:spacing w:val="-2"/>
        </w:rPr>
        <w:t>本次可转换公司债券经中诚信证券评估有限公司评级，主体级别为</w:t>
      </w:r>
      <w:r>
        <w:rPr>
          <w:rFonts w:ascii="Times New Roman" w:hAnsi="Times New Roman" w:cs="Times New Roman" w:eastAsia="Times New Roman" w:hint="default"/>
          <w:spacing w:val="-2"/>
        </w:rPr>
        <w:t>AA</w:t>
      </w:r>
      <w:r>
        <w:rPr>
          <w:spacing w:val="-2"/>
        </w:rPr>
        <w:t>，债券级别为</w:t>
      </w:r>
      <w:r>
        <w:rPr>
          <w:rFonts w:ascii="Times New Roman" w:hAnsi="Times New Roman" w:cs="Times New Roman" w:eastAsia="Times New Roman" w:hint="default"/>
          <w:spacing w:val="-2"/>
        </w:rPr>
        <w:t>AA</w:t>
      </w:r>
      <w:r>
        <w:rPr>
          <w:spacing w:val="-2"/>
        </w:rPr>
        <w:t>。公司本次发行的可转债上市后，中</w:t>
      </w:r>
      <w:r>
        <w:rPr>
          <w:spacing w:val="-46"/>
        </w:rPr>
        <w:t> </w:t>
      </w:r>
      <w:r>
        <w:rPr>
          <w:spacing w:val="-46"/>
        </w:rPr>
      </w:r>
      <w:r>
        <w:rPr/>
        <w:t>诚信证券评估有限公司将进行跟踪评级。</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五、公司债券增信机制、偿债计划及其他偿债保障措施</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六、报告期内债券持有人会议的召开情况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报告期内未召开债券持有人会议</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八、截至报告期末公司近</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12"/>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34.12%</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123.10%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34.07%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-148.18%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94"/>
        <w:jc w:val="left"/>
      </w:pPr>
      <w:r>
        <w:rPr/>
        <w:t>上述会计数据和财务指标同比变动超过</w:t>
      </w:r>
      <w:r>
        <w:rPr>
          <w:spacing w:val="-48"/>
        </w:rPr>
        <w:t> </w:t>
      </w:r>
      <w:r>
        <w:rPr>
          <w:rFonts w:ascii="Times New Roman" w:hAnsi="Times New Roman" w:cs="Times New Roman" w:eastAsia="Times New Roman" w:hint="default"/>
        </w:rPr>
        <w:t>30%</w:t>
      </w:r>
      <w:r>
        <w:rPr/>
        <w:t>的主要原因</w:t>
      </w:r>
    </w:p>
    <w:p>
      <w:pPr>
        <w:pStyle w:val="BodyText"/>
        <w:spacing w:line="319" w:lineRule="auto" w:before="103"/>
        <w:ind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t>不适用 </w:t>
      </w:r>
      <w:r>
        <w:rPr/>
        <w:t>                                                                                </w:t>
      </w:r>
      <w:r>
        <w:rPr>
          <w:rFonts w:ascii="Times New Roman" w:hAnsi="Times New Roman" w:cs="Times New Roman" w:eastAsia="Times New Roman" w:hint="default"/>
          <w:spacing w:val="-10"/>
        </w:rPr>
        <w:t>1</w:t>
      </w:r>
      <w:r>
        <w:rPr>
          <w:spacing w:val="-10"/>
        </w:rPr>
        <w:t>、报告期末，</w:t>
      </w:r>
      <w:r>
        <w:rPr>
          <w:spacing w:val="-52"/>
        </w:rPr>
        <w:t> </w:t>
      </w:r>
      <w:r>
        <w:rPr>
          <w:spacing w:val="-3"/>
        </w:rPr>
        <w:t>息税折旧摊销前利润比同比增加了</w:t>
      </w:r>
      <w:r>
        <w:rPr>
          <w:rFonts w:ascii="Times New Roman" w:hAnsi="Times New Roman" w:cs="Times New Roman" w:eastAsia="Times New Roman" w:hint="default"/>
          <w:spacing w:val="-3"/>
        </w:rPr>
        <w:t>34.12%</w:t>
      </w:r>
      <w:r>
        <w:rPr>
          <w:spacing w:val="-3"/>
        </w:rPr>
        <w:t>，主要原因是本年净利润为</w:t>
      </w:r>
      <w:r>
        <w:rPr>
          <w:rFonts w:ascii="Times New Roman" w:hAnsi="Times New Roman" w:cs="Times New Roman" w:eastAsia="Times New Roman" w:hint="default"/>
          <w:spacing w:val="-3"/>
        </w:rPr>
        <w:t>324670664.68</w:t>
      </w:r>
      <w:r>
        <w:rPr>
          <w:spacing w:val="-3"/>
        </w:rPr>
        <w:t>，比上年同期</w:t>
      </w:r>
      <w:r>
        <w:rPr>
          <w:rFonts w:ascii="Times New Roman" w:hAnsi="Times New Roman" w:cs="Times New Roman" w:eastAsia="Times New Roman" w:hint="default"/>
          <w:spacing w:val="-3"/>
        </w:rPr>
        <w:t>242059403.82</w:t>
      </w:r>
      <w:r>
        <w:rPr>
          <w:spacing w:val="-3"/>
        </w:rPr>
        <w:t>，</w:t>
      </w:r>
      <w:r>
        <w:rPr>
          <w:spacing w:val="-70"/>
        </w:rPr>
        <w:t> </w:t>
      </w:r>
      <w:r>
        <w:rPr/>
        <w:t>增长了</w:t>
      </w:r>
      <w:r>
        <w:rPr>
          <w:rFonts w:ascii="Times New Roman" w:hAnsi="Times New Roman" w:cs="Times New Roman" w:eastAsia="Times New Roman" w:hint="default"/>
        </w:rPr>
        <w:t>34.13%</w:t>
      </w:r>
      <w:r>
        <w:rPr/>
        <w:t>；</w:t>
      </w:r>
    </w:p>
    <w:p>
      <w:pPr>
        <w:pStyle w:val="BodyText"/>
        <w:spacing w:line="246" w:lineRule="exact"/>
        <w:ind w:right="94"/>
        <w:jc w:val="left"/>
      </w:pPr>
      <w:r>
        <w:rPr>
          <w:rFonts w:ascii="Times New Roman" w:hAnsi="Times New Roman" w:cs="Times New Roman" w:eastAsia="Times New Roman" w:hint="default"/>
        </w:rPr>
        <w:t>2</w:t>
      </w:r>
      <w:r>
        <w:rPr/>
        <w:t>、报告期末，</w:t>
      </w:r>
      <w:r>
        <w:rPr>
          <w:spacing w:val="-5"/>
        </w:rPr>
        <w:t> </w:t>
      </w:r>
      <w:r>
        <w:rPr/>
        <w:t>流动比率比同比增加了</w:t>
      </w:r>
      <w:r>
        <w:rPr>
          <w:rFonts w:ascii="Times New Roman" w:hAnsi="Times New Roman" w:cs="Times New Roman" w:eastAsia="Times New Roman" w:hint="default"/>
        </w:rPr>
        <w:t>34.07%</w:t>
      </w:r>
      <w:r>
        <w:rPr/>
        <w:t>，主要原因是年底成功发行了可转债，融入净资金为</w:t>
      </w:r>
      <w:r>
        <w:rPr>
          <w:rFonts w:ascii="Times New Roman" w:hAnsi="Times New Roman" w:cs="Times New Roman" w:eastAsia="Times New Roman" w:hint="default"/>
        </w:rPr>
        <w:t>8.84</w:t>
      </w:r>
      <w:r>
        <w:rPr/>
        <w:t>亿元；</w:t>
      </w:r>
    </w:p>
    <w:p>
      <w:pPr>
        <w:pStyle w:val="BodyText"/>
        <w:spacing w:line="240" w:lineRule="auto" w:before="63"/>
        <w:ind w:right="94"/>
        <w:jc w:val="left"/>
      </w:pPr>
      <w:r>
        <w:rPr>
          <w:rFonts w:ascii="Times New Roman" w:hAnsi="Times New Roman" w:cs="Times New Roman" w:eastAsia="Times New Roman" w:hint="default"/>
        </w:rPr>
        <w:t>3</w:t>
      </w:r>
      <w:r>
        <w:rPr/>
        <w:t>、报告期末，</w:t>
      </w:r>
      <w:r>
        <w:rPr>
          <w:spacing w:val="-5"/>
        </w:rPr>
        <w:t> </w:t>
      </w:r>
      <w:r>
        <w:rPr/>
        <w:t>速动比率比同比增加了</w:t>
      </w:r>
      <w:r>
        <w:rPr>
          <w:rFonts w:ascii="Times New Roman" w:hAnsi="Times New Roman" w:cs="Times New Roman" w:eastAsia="Times New Roman" w:hint="default"/>
        </w:rPr>
        <w:t>34.03%</w:t>
      </w:r>
      <w:r>
        <w:rPr/>
        <w:t>，主要原因也是成功发行可转债；</w:t>
      </w:r>
    </w:p>
    <w:p>
      <w:pPr>
        <w:pStyle w:val="BodyText"/>
        <w:spacing w:line="240" w:lineRule="auto" w:before="63"/>
        <w:ind w:right="94"/>
        <w:jc w:val="left"/>
      </w:pPr>
      <w:r>
        <w:rPr>
          <w:rFonts w:ascii="Times New Roman" w:hAnsi="Times New Roman" w:cs="Times New Roman" w:eastAsia="Times New Roman" w:hint="default"/>
        </w:rPr>
        <w:t>4</w:t>
      </w:r>
      <w:r>
        <w:rPr/>
        <w:t>、报告期末，现金利息保障倍数同比下降</w:t>
      </w:r>
      <w:r>
        <w:rPr>
          <w:rFonts w:ascii="Times New Roman" w:hAnsi="Times New Roman" w:cs="Times New Roman" w:eastAsia="Times New Roman" w:hint="default"/>
        </w:rPr>
        <w:t>-148.18%</w:t>
      </w:r>
      <w:r>
        <w:rPr/>
        <w:t>，主要原因是经营活动现金净流出增加，现金利息支出增加。</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十、报告期内获得的银行授信情况、使用情况以及偿还银行贷款的情况</w:t>
      </w:r>
      <w:r>
        <w:rPr>
          <w:b w:val="0"/>
          <w:bCs w:val="0"/>
        </w:rPr>
      </w:r>
    </w:p>
    <w:p>
      <w:pPr>
        <w:spacing w:line="240" w:lineRule="auto" w:before="9"/>
        <w:rPr>
          <w:rFonts w:ascii="宋体" w:hAnsi="宋体" w:cs="宋体" w:eastAsia="宋体" w:hint="default"/>
          <w:b/>
          <w:bCs/>
          <w:sz w:val="26"/>
          <w:szCs w:val="26"/>
        </w:rPr>
      </w:pPr>
    </w:p>
    <w:p>
      <w:pPr>
        <w:pStyle w:val="BodyText"/>
        <w:spacing w:line="309" w:lineRule="auto"/>
        <w:ind w:right="154"/>
        <w:jc w:val="both"/>
      </w:pPr>
      <w:r>
        <w:rPr>
          <w:spacing w:val="-2"/>
        </w:rPr>
        <w:t>公司及控股子公司始终坚持合规运作、稳健经营，获得各商业银行较高信用评价和业务支持。截至报告期末，公司及控股子</w:t>
      </w:r>
      <w:r>
        <w:rPr>
          <w:spacing w:val="-66"/>
        </w:rPr>
        <w:t> </w:t>
      </w:r>
      <w:r>
        <w:rPr>
          <w:spacing w:val="-66"/>
        </w:rPr>
      </w:r>
      <w:r>
        <w:rPr/>
        <w:t>公司获得主要合作银行授予综合信用额度约</w:t>
      </w:r>
      <w:r>
        <w:rPr>
          <w:rFonts w:ascii="Times New Roman" w:hAnsi="Times New Roman" w:cs="Times New Roman" w:eastAsia="Times New Roman" w:hint="default"/>
        </w:rPr>
        <w:t>43.4</w:t>
      </w:r>
      <w:r>
        <w:rPr/>
        <w:t>亿元。公司及控股子公司严格按照规定使用授信额度，按时偿还到期债务， 未发生违约情形。截至报告期末，万达信息证券未发生贷款展期、减免情形。</w:t>
      </w:r>
    </w:p>
    <w:p>
      <w:pPr>
        <w:spacing w:line="240" w:lineRule="auto" w:before="1"/>
        <w:rPr>
          <w:rFonts w:ascii="宋体" w:hAnsi="宋体" w:cs="宋体" w:eastAsia="宋体" w:hint="default"/>
          <w:sz w:val="21"/>
          <w:szCs w:val="21"/>
        </w:rPr>
      </w:pPr>
    </w:p>
    <w:p>
      <w:pPr>
        <w:pStyle w:val="Heading2"/>
        <w:spacing w:line="240" w:lineRule="auto"/>
        <w:ind w:right="94"/>
        <w:jc w:val="left"/>
        <w:rPr>
          <w:b w:val="0"/>
          <w:bCs w:val="0"/>
        </w:rPr>
      </w:pP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jc w:val="left"/>
      </w:pPr>
      <w:r>
        <w:rPr>
          <w:spacing w:val="-2"/>
        </w:rPr>
        <w:t>报告期内，公司在公司治理、内部控制等方面不存在违反《公司法》、《公司章程》规定的情况，公司严格执行万信转债募</w:t>
      </w:r>
      <w:r>
        <w:rPr>
          <w:spacing w:val="-66"/>
        </w:rPr>
        <w:t> </w:t>
      </w:r>
      <w:r>
        <w:rPr>
          <w:spacing w:val="-66"/>
        </w:rPr>
      </w:r>
      <w:r>
        <w:rPr/>
        <w:t>集说明书中的相关约定和承诺，不存在违反上述约定和承诺的行为。</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十二、报告期内发生的重大事项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t>报告期内，公司未发生《公司债券发行与交易管理办法》第四十五条列示的重大事项。</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十三、公司债券是否存在保证人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91" w:right="3468"/>
        <w:jc w:val="center"/>
        <w:rPr>
          <w:b w:val="0"/>
          <w:bCs w:val="0"/>
        </w:rPr>
      </w:pPr>
      <w:bookmarkStart w:name="_bookmark9" w:id="10"/>
      <w:bookmarkEnd w:id="10"/>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4"/>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ZA12798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黄晔、吴旻</w:t>
            </w:r>
          </w:p>
        </w:tc>
      </w:tr>
    </w:tbl>
    <w:p>
      <w:pPr>
        <w:pStyle w:val="BodyText"/>
        <w:spacing w:line="240" w:lineRule="auto" w:before="50"/>
        <w:ind w:left="3390" w:right="3471"/>
        <w:jc w:val="center"/>
      </w:pPr>
      <w:r>
        <w:rPr/>
        <w:t>审计报告正文</w:t>
      </w:r>
    </w:p>
    <w:p>
      <w:pPr>
        <w:pStyle w:val="Heading5"/>
        <w:spacing w:line="240" w:lineRule="auto" w:before="76"/>
        <w:ind w:right="94"/>
        <w:jc w:val="left"/>
        <w:rPr>
          <w:b w:val="0"/>
          <w:bCs w:val="0"/>
        </w:rPr>
      </w:pPr>
      <w:r>
        <w:rPr/>
        <w:t>万达信息股份有限公司全体股东：</w:t>
      </w:r>
      <w:r>
        <w:rPr>
          <w:b w:val="0"/>
          <w:bCs w:val="0"/>
        </w:rPr>
      </w:r>
    </w:p>
    <w:p>
      <w:pPr>
        <w:spacing w:line="240" w:lineRule="auto" w:before="5"/>
        <w:rPr>
          <w:rFonts w:ascii="宋体" w:hAnsi="宋体" w:cs="宋体" w:eastAsia="宋体" w:hint="default"/>
          <w:b/>
          <w:bCs/>
          <w:sz w:val="12"/>
          <w:szCs w:val="12"/>
        </w:rPr>
      </w:pPr>
    </w:p>
    <w:p>
      <w:pPr>
        <w:pStyle w:val="Heading5"/>
        <w:spacing w:line="240" w:lineRule="auto" w:before="44"/>
        <w:ind w:left="472" w:right="94"/>
        <w:jc w:val="left"/>
        <w:rPr>
          <w:b w:val="0"/>
          <w:bCs w:val="0"/>
        </w:rPr>
      </w:pPr>
      <w:r>
        <w:rPr/>
        <w:t>一、</w:t>
      </w:r>
      <w:r>
        <w:rPr>
          <w:spacing w:val="26"/>
        </w:rPr>
        <w:t> </w:t>
      </w:r>
      <w:r>
        <w:rPr/>
        <w:t>审计意见</w:t>
      </w:r>
      <w:r>
        <w:rPr>
          <w:b w:val="0"/>
          <w:bCs w:val="0"/>
        </w:rPr>
      </w:r>
    </w:p>
    <w:p>
      <w:pPr>
        <w:pStyle w:val="BodyText"/>
        <w:spacing w:line="244" w:lineRule="auto" w:before="38"/>
        <w:ind w:right="192" w:firstLine="360"/>
        <w:jc w:val="right"/>
      </w:pPr>
      <w:r>
        <w:rPr/>
        <w:t>我们审计了万达信息股份有限公司（以下简称万达信息）财务报表，包括</w:t>
      </w:r>
      <w:r>
        <w:rPr>
          <w:spacing w:val="-44"/>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日的合并及母公司资产负债 表，</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年度的合并及母公司利润表、合并及母公司现金流量表、合并及母公司股东权益变动表以及相关财务报表附注。 我们认为，后附的财务报表在所有重大方面按照企业会计准则的规定编制，公允反映了万达信息</w:t>
      </w:r>
      <w:r>
        <w:rPr>
          <w:spacing w:val="-44"/>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31 </w:t>
      </w:r>
      <w:r>
        <w:rPr/>
        <w:t>日的</w:t>
      </w:r>
    </w:p>
    <w:p>
      <w:pPr>
        <w:pStyle w:val="BodyText"/>
        <w:spacing w:line="229" w:lineRule="exact"/>
        <w:ind w:right="94"/>
        <w:jc w:val="left"/>
      </w:pPr>
      <w:r>
        <w:rPr/>
        <w:t>合并及母公司财务状况以及</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年度的合并及母公司经营成果和现金流量。</w:t>
      </w:r>
    </w:p>
    <w:p>
      <w:pPr>
        <w:spacing w:line="240" w:lineRule="auto" w:before="7"/>
        <w:rPr>
          <w:rFonts w:ascii="宋体" w:hAnsi="宋体" w:cs="宋体" w:eastAsia="宋体" w:hint="default"/>
          <w:sz w:val="14"/>
          <w:szCs w:val="14"/>
        </w:rPr>
      </w:pPr>
    </w:p>
    <w:p>
      <w:pPr>
        <w:pStyle w:val="BodyText"/>
        <w:spacing w:line="278" w:lineRule="auto"/>
        <w:ind w:left="472" w:right="94"/>
        <w:jc w:val="left"/>
      </w:pPr>
      <w:r>
        <w:rPr>
          <w:rFonts w:ascii="宋体" w:hAnsi="宋体" w:cs="宋体" w:eastAsia="宋体" w:hint="default"/>
          <w:b/>
          <w:bCs/>
        </w:rPr>
        <w:t>二、</w:t>
      </w:r>
      <w:r>
        <w:rPr>
          <w:rFonts w:ascii="宋体" w:hAnsi="宋体" w:cs="宋体" w:eastAsia="宋体" w:hint="default"/>
          <w:b/>
          <w:bCs/>
          <w:spacing w:val="28"/>
        </w:rPr>
        <w:t> </w:t>
      </w:r>
      <w:r>
        <w:rPr>
          <w:rFonts w:ascii="宋体" w:hAnsi="宋体" w:cs="宋体" w:eastAsia="宋体" w:hint="default"/>
          <w:b/>
          <w:bCs/>
        </w:rPr>
        <w:t>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188" w:lineRule="exact"/>
        <w:ind w:right="0"/>
        <w:jc w:val="left"/>
      </w:pPr>
      <w:r>
        <w:rPr/>
        <w:t>阐述了我们在这些准则下的责任。按照中国注册会计师职业道德守则，我们独立于万达信息，并履行了职业道德方面的其他</w:t>
      </w:r>
    </w:p>
    <w:p>
      <w:pPr>
        <w:pStyle w:val="BodyText"/>
        <w:spacing w:line="234" w:lineRule="exact"/>
        <w:ind w:right="94"/>
        <w:jc w:val="left"/>
      </w:pPr>
      <w:r>
        <w:rPr/>
        <w:t>责任。我们相信，我们获取的审计证据是充分、适当的，为发表审计意见提供了基础。</w:t>
      </w:r>
    </w:p>
    <w:p>
      <w:pPr>
        <w:spacing w:line="240" w:lineRule="auto" w:before="7"/>
        <w:rPr>
          <w:rFonts w:ascii="宋体" w:hAnsi="宋体" w:cs="宋体" w:eastAsia="宋体" w:hint="default"/>
          <w:sz w:val="15"/>
          <w:szCs w:val="15"/>
        </w:rPr>
      </w:pPr>
    </w:p>
    <w:p>
      <w:pPr>
        <w:pStyle w:val="BodyText"/>
        <w:spacing w:line="278" w:lineRule="auto"/>
        <w:ind w:left="472" w:right="94"/>
        <w:jc w:val="left"/>
      </w:pPr>
      <w:r>
        <w:rPr>
          <w:rFonts w:ascii="宋体" w:hAnsi="宋体" w:cs="宋体" w:eastAsia="宋体" w:hint="default"/>
          <w:b/>
          <w:bCs/>
        </w:rPr>
        <w:t>三、</w:t>
      </w:r>
      <w:r>
        <w:rPr>
          <w:rFonts w:ascii="宋体" w:hAnsi="宋体" w:cs="宋体" w:eastAsia="宋体" w:hint="default"/>
          <w:b/>
          <w:bCs/>
          <w:spacing w:val="28"/>
        </w:rPr>
        <w:t> </w:t>
      </w:r>
      <w:r>
        <w:rPr>
          <w:rFonts w:ascii="宋体" w:hAnsi="宋体" w:cs="宋体" w:eastAsia="宋体" w:hint="default"/>
          <w:b/>
          <w:bCs/>
        </w:rPr>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04" w:lineRule="exact"/>
        <w:ind w:right="0"/>
        <w:jc w:val="left"/>
      </w:pPr>
      <w:r>
        <w:rPr/>
        <w:t>审计并形成审计意见为背景</w:t>
      </w:r>
      <w:r>
        <w:rPr>
          <w:spacing w:val="-84"/>
        </w:rPr>
        <w:t>，</w:t>
      </w:r>
      <w:r>
        <w:rPr/>
        <w:t>我们不对这些事项单独发表意见</w:t>
      </w:r>
      <w:r>
        <w:rPr>
          <w:spacing w:val="-87"/>
        </w:rPr>
        <w:t>。</w:t>
      </w:r>
      <w:r>
        <w:rPr/>
        <w:t>我们确定下列事项是需要在审计报告中沟通的关键审计事项。</w:t>
      </w:r>
    </w:p>
    <w:p>
      <w:pPr>
        <w:spacing w:line="240" w:lineRule="auto" w:before="0"/>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4870"/>
        <w:gridCol w:w="4769"/>
      </w:tblGrid>
      <w:tr>
        <w:trPr>
          <w:trHeight w:val="328" w:hRule="exact"/>
        </w:trPr>
        <w:tc>
          <w:tcPr>
            <w:tcW w:w="4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205"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29" w:hRule="exact"/>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宋体" w:hAnsi="宋体" w:cs="宋体" w:eastAsia="宋体" w:hint="default"/>
                <w:sz w:val="18"/>
                <w:szCs w:val="18"/>
              </w:rPr>
            </w:pPr>
            <w:r>
              <w:rPr>
                <w:rFonts w:ascii="宋体" w:hAnsi="宋体" w:cs="宋体" w:eastAsia="宋体" w:hint="default"/>
                <w:b/>
                <w:bCs/>
                <w:sz w:val="18"/>
                <w:szCs w:val="18"/>
              </w:rPr>
              <w:t>（一）完工百分比法确认收入</w:t>
            </w:r>
            <w:r>
              <w:rPr>
                <w:rFonts w:ascii="宋体" w:hAnsi="宋体" w:cs="宋体" w:eastAsia="宋体" w:hint="default"/>
                <w:sz w:val="18"/>
                <w:szCs w:val="18"/>
              </w:rPr>
            </w:r>
          </w:p>
        </w:tc>
      </w:tr>
      <w:tr>
        <w:trPr>
          <w:trHeight w:val="301" w:hRule="exact"/>
        </w:trPr>
        <w:tc>
          <w:tcPr>
            <w:tcW w:w="4870" w:type="dxa"/>
            <w:tcBorders>
              <w:top w:val="single" w:sz="6" w:space="0" w:color="000000"/>
              <w:left w:val="single" w:sz="6" w:space="0" w:color="000000"/>
              <w:bottom w:val="nil" w:sz="6" w:space="0" w:color="auto"/>
              <w:right w:val="single" w:sz="6" w:space="0" w:color="000000"/>
            </w:tcBorders>
          </w:tcPr>
          <w:p>
            <w:pPr/>
          </w:p>
        </w:tc>
        <w:tc>
          <w:tcPr>
            <w:tcW w:w="476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tc>
      </w:tr>
      <w:tr>
        <w:trPr>
          <w:trHeight w:val="257" w:hRule="exact"/>
        </w:trPr>
        <w:tc>
          <w:tcPr>
            <w:tcW w:w="4870" w:type="dxa"/>
            <w:tcBorders>
              <w:top w:val="nil" w:sz="6" w:space="0" w:color="auto"/>
              <w:left w:val="single" w:sz="6" w:space="0" w:color="000000"/>
              <w:bottom w:val="nil" w:sz="6" w:space="0" w:color="auto"/>
              <w:right w:val="single" w:sz="6" w:space="0" w:color="000000"/>
            </w:tcBorders>
          </w:tcPr>
          <w:p>
            <w:pP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对万达信息收入确认相关的内部控制的设计及执行有</w:t>
            </w:r>
          </w:p>
        </w:tc>
      </w:tr>
      <w:tr>
        <w:trPr>
          <w:trHeight w:val="269" w:hRule="exact"/>
        </w:trPr>
        <w:tc>
          <w:tcPr>
            <w:tcW w:w="4870" w:type="dxa"/>
            <w:tcBorders>
              <w:top w:val="nil" w:sz="6" w:space="0" w:color="auto"/>
              <w:left w:val="single" w:sz="6" w:space="0" w:color="000000"/>
              <w:bottom w:val="nil" w:sz="6" w:space="0" w:color="auto"/>
              <w:right w:val="single" w:sz="6" w:space="0" w:color="000000"/>
            </w:tcBorders>
          </w:tcPr>
          <w:p>
            <w:pP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101" w:right="0"/>
              <w:jc w:val="left"/>
              <w:rPr>
                <w:rFonts w:ascii="宋体" w:hAnsi="宋体" w:cs="宋体" w:eastAsia="宋体" w:hint="default"/>
                <w:sz w:val="18"/>
                <w:szCs w:val="18"/>
              </w:rPr>
            </w:pPr>
            <w:r>
              <w:rPr>
                <w:rFonts w:ascii="宋体" w:hAnsi="宋体" w:cs="宋体" w:eastAsia="宋体" w:hint="default"/>
                <w:sz w:val="18"/>
                <w:szCs w:val="18"/>
              </w:rPr>
              <w:t>效性进行了评估和测试；</w:t>
            </w:r>
          </w:p>
        </w:tc>
      </w:tr>
      <w:tr>
        <w:trPr>
          <w:trHeight w:val="300" w:hRule="exact"/>
        </w:trPr>
        <w:tc>
          <w:tcPr>
            <w:tcW w:w="487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年度万达信息实现营业收入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2,415,482,575.09 </w:t>
            </w:r>
            <w:r>
              <w:rPr>
                <w:rFonts w:ascii="宋体" w:hAnsi="宋体" w:cs="宋体" w:eastAsia="宋体" w:hint="default"/>
                <w:sz w:val="18"/>
                <w:szCs w:val="18"/>
              </w:rPr>
              <w:t>元，其中</w:t>
            </w: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我们取得在建项目合同清单，检查相应的建造合同、结</w:t>
            </w:r>
          </w:p>
        </w:tc>
      </w:tr>
      <w:tr>
        <w:trPr>
          <w:trHeight w:val="920" w:hRule="exact"/>
        </w:trPr>
        <w:tc>
          <w:tcPr>
            <w:tcW w:w="4870" w:type="dxa"/>
            <w:tcBorders>
              <w:top w:val="nil" w:sz="6" w:space="0" w:color="auto"/>
              <w:left w:val="single" w:sz="6" w:space="0" w:color="000000"/>
              <w:bottom w:val="nil" w:sz="6" w:space="0" w:color="auto"/>
              <w:right w:val="single" w:sz="6" w:space="0" w:color="000000"/>
            </w:tcBorders>
          </w:tcPr>
          <w:p>
            <w:pPr>
              <w:pStyle w:val="TableParagraph"/>
              <w:spacing w:line="200" w:lineRule="exact"/>
              <w:ind w:left="99" w:right="0"/>
              <w:jc w:val="left"/>
              <w:rPr>
                <w:rFonts w:ascii="宋体" w:hAnsi="宋体" w:cs="宋体" w:eastAsia="宋体" w:hint="default"/>
                <w:sz w:val="18"/>
                <w:szCs w:val="18"/>
              </w:rPr>
            </w:pPr>
            <w:r>
              <w:rPr>
                <w:rFonts w:ascii="宋体" w:hAnsi="宋体" w:cs="宋体" w:eastAsia="宋体" w:hint="default"/>
                <w:spacing w:val="5"/>
                <w:sz w:val="18"/>
                <w:szCs w:val="18"/>
              </w:rPr>
              <w:t>软件开发及系统集成业务的营业收入占营业收入的比重为</w:t>
            </w:r>
          </w:p>
          <w:p>
            <w:pPr>
              <w:pStyle w:val="TableParagraph"/>
              <w:spacing w:line="241" w:lineRule="exact"/>
              <w:ind w:left="99"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83.92%</w:t>
            </w:r>
            <w:r>
              <w:rPr>
                <w:rFonts w:ascii="宋体" w:hAnsi="宋体" w:cs="宋体" w:eastAsia="宋体" w:hint="default"/>
                <w:spacing w:val="2"/>
                <w:sz w:val="18"/>
                <w:szCs w:val="18"/>
              </w:rPr>
              <w:t>。根据万达信息收入确认政策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详见财务报表附注三</w:t>
            </w:r>
          </w:p>
          <w:p>
            <w:pPr>
              <w:pStyle w:val="TableParagraph"/>
              <w:spacing w:line="232" w:lineRule="exact" w:before="17"/>
              <w:ind w:left="99" w:right="99"/>
              <w:jc w:val="left"/>
              <w:rPr>
                <w:rFonts w:ascii="宋体" w:hAnsi="宋体" w:cs="宋体" w:eastAsia="宋体" w:hint="default"/>
                <w:sz w:val="18"/>
                <w:szCs w:val="18"/>
              </w:rPr>
            </w:pPr>
            <w:r>
              <w:rPr>
                <w:rFonts w:ascii="宋体" w:hAnsi="宋体" w:cs="宋体" w:eastAsia="宋体" w:hint="default"/>
                <w:spacing w:val="-4"/>
                <w:sz w:val="18"/>
                <w:szCs w:val="18"/>
              </w:rPr>
              <w:t>（二十四）</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，软件开发及系统集成业务业务采用完工百分比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法确认收入。由于采用完工百分比法确认收入涉及管理层的</w:t>
            </w: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算收款等具体合同执行情况；</w:t>
            </w:r>
          </w:p>
          <w:p>
            <w:pPr>
              <w:pStyle w:val="TableParagraph"/>
              <w:spacing w:line="232" w:lineRule="exact" w:before="101"/>
              <w:ind w:left="101"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检查完工进度表形成的过程与相关支持文件，比较不同</w:t>
            </w:r>
            <w:r>
              <w:rPr>
                <w:rFonts w:ascii="宋体" w:hAnsi="宋体" w:cs="宋体" w:eastAsia="宋体" w:hint="default"/>
                <w:w w:val="99"/>
                <w:sz w:val="18"/>
                <w:szCs w:val="18"/>
              </w:rPr>
              <w:t> </w:t>
            </w:r>
            <w:r>
              <w:rPr>
                <w:rFonts w:ascii="宋体" w:hAnsi="宋体" w:cs="宋体" w:eastAsia="宋体" w:hint="default"/>
                <w:sz w:val="18"/>
                <w:szCs w:val="18"/>
              </w:rPr>
              <w:t>期间的完工进度表的合理性；</w:t>
            </w:r>
          </w:p>
        </w:tc>
      </w:tr>
      <w:tr>
        <w:trPr>
          <w:trHeight w:val="241" w:hRule="exact"/>
        </w:trPr>
        <w:tc>
          <w:tcPr>
            <w:tcW w:w="487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99" w:right="0"/>
              <w:jc w:val="left"/>
              <w:rPr>
                <w:rFonts w:ascii="宋体" w:hAnsi="宋体" w:cs="宋体" w:eastAsia="宋体" w:hint="default"/>
                <w:sz w:val="18"/>
                <w:szCs w:val="18"/>
              </w:rPr>
            </w:pPr>
            <w:r>
              <w:rPr>
                <w:rFonts w:ascii="宋体" w:hAnsi="宋体" w:cs="宋体" w:eastAsia="宋体" w:hint="default"/>
                <w:sz w:val="18"/>
                <w:szCs w:val="18"/>
              </w:rPr>
              <w:t>会计估计判断，可能导致该类收入记入错误的会计期间或遭</w:t>
            </w: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12"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我们测试管理层作出会计估计以及相关的依据和数据，</w:t>
            </w:r>
          </w:p>
        </w:tc>
      </w:tr>
      <w:tr>
        <w:trPr>
          <w:trHeight w:val="694" w:hRule="exact"/>
        </w:trPr>
        <w:tc>
          <w:tcPr>
            <w:tcW w:w="487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到操控而产生固有风险。因为该类收入是公司的关键绩效指</w:t>
            </w:r>
          </w:p>
          <w:p>
            <w:pPr>
              <w:pStyle w:val="TableParagraph"/>
              <w:spacing w:line="232" w:lineRule="exact" w:before="24"/>
              <w:ind w:left="99" w:right="99"/>
              <w:jc w:val="left"/>
              <w:rPr>
                <w:rFonts w:ascii="宋体" w:hAnsi="宋体" w:cs="宋体" w:eastAsia="宋体" w:hint="default"/>
                <w:sz w:val="18"/>
                <w:szCs w:val="18"/>
              </w:rPr>
            </w:pPr>
            <w:r>
              <w:rPr>
                <w:rFonts w:ascii="宋体" w:hAnsi="宋体" w:cs="宋体" w:eastAsia="宋体" w:hint="default"/>
                <w:spacing w:val="-1"/>
                <w:sz w:val="18"/>
                <w:szCs w:val="18"/>
              </w:rPr>
              <w:t>标之一，我们把采用完工百分比法确认的收入列为关键审计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事项。</w:t>
            </w: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left="101" w:right="0"/>
              <w:jc w:val="left"/>
              <w:rPr>
                <w:rFonts w:ascii="宋体" w:hAnsi="宋体" w:cs="宋体" w:eastAsia="宋体" w:hint="default"/>
                <w:sz w:val="18"/>
                <w:szCs w:val="18"/>
              </w:rPr>
            </w:pPr>
            <w:r>
              <w:rPr>
                <w:rFonts w:ascii="宋体" w:hAnsi="宋体" w:cs="宋体" w:eastAsia="宋体" w:hint="default"/>
                <w:sz w:val="18"/>
                <w:szCs w:val="18"/>
              </w:rPr>
              <w:t>确定其预估的准确性；</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检查按照完工进度表确认收入的准确性；</w:t>
            </w:r>
          </w:p>
        </w:tc>
      </w:tr>
      <w:tr>
        <w:trPr>
          <w:trHeight w:val="270" w:hRule="exact"/>
        </w:trPr>
        <w:tc>
          <w:tcPr>
            <w:tcW w:w="4870" w:type="dxa"/>
            <w:tcBorders>
              <w:top w:val="nil" w:sz="6" w:space="0" w:color="auto"/>
              <w:left w:val="single" w:sz="6" w:space="0" w:color="000000"/>
              <w:bottom w:val="nil" w:sz="6" w:space="0" w:color="auto"/>
              <w:right w:val="single" w:sz="6" w:space="0" w:color="000000"/>
            </w:tcBorders>
          </w:tcPr>
          <w:p>
            <w:pP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13"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我们根据《企业会计准则第</w:t>
            </w:r>
            <w:r>
              <w:rPr>
                <w:rFonts w:ascii="Times New Roman" w:hAnsi="Times New Roman" w:cs="Times New Roman" w:eastAsia="Times New Roman" w:hint="default"/>
                <w:sz w:val="18"/>
                <w:szCs w:val="18"/>
              </w:rPr>
              <w:t>15</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建造合同》会计政策，</w:t>
            </w:r>
          </w:p>
        </w:tc>
      </w:tr>
      <w:tr>
        <w:trPr>
          <w:trHeight w:val="307" w:hRule="exact"/>
        </w:trPr>
        <w:tc>
          <w:tcPr>
            <w:tcW w:w="4870" w:type="dxa"/>
            <w:tcBorders>
              <w:top w:val="nil" w:sz="6" w:space="0" w:color="auto"/>
              <w:left w:val="single" w:sz="6" w:space="0" w:color="000000"/>
              <w:bottom w:val="nil" w:sz="6" w:space="0" w:color="auto"/>
              <w:right w:val="single" w:sz="6" w:space="0" w:color="000000"/>
            </w:tcBorders>
          </w:tcPr>
          <w:p>
            <w:pP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执行了实质性测试程序，复核公司是否根据完工百分比会</w:t>
            </w:r>
          </w:p>
        </w:tc>
      </w:tr>
      <w:tr>
        <w:trPr>
          <w:trHeight w:val="322" w:hRule="exact"/>
        </w:trPr>
        <w:tc>
          <w:tcPr>
            <w:tcW w:w="4870" w:type="dxa"/>
            <w:tcBorders>
              <w:top w:val="nil" w:sz="6" w:space="0" w:color="auto"/>
              <w:left w:val="single" w:sz="6" w:space="0" w:color="000000"/>
              <w:bottom w:val="single" w:sz="6" w:space="0" w:color="000000"/>
              <w:right w:val="single" w:sz="6" w:space="0" w:color="000000"/>
            </w:tcBorders>
          </w:tcPr>
          <w:p>
            <w:pPr/>
          </w:p>
        </w:tc>
        <w:tc>
          <w:tcPr>
            <w:tcW w:w="476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计政策确认建造合同的收入。</w:t>
            </w:r>
          </w:p>
        </w:tc>
      </w:tr>
      <w:tr>
        <w:trPr>
          <w:trHeight w:val="328" w:hRule="exact"/>
        </w:trPr>
        <w:tc>
          <w:tcPr>
            <w:tcW w:w="96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b/>
                <w:bCs/>
                <w:sz w:val="18"/>
                <w:szCs w:val="18"/>
              </w:rPr>
              <w:t>（二）商誉减值</w:t>
            </w:r>
            <w:r>
              <w:rPr>
                <w:rFonts w:ascii="宋体" w:hAnsi="宋体" w:cs="宋体" w:eastAsia="宋体" w:hint="default"/>
                <w:sz w:val="18"/>
                <w:szCs w:val="18"/>
              </w:rPr>
            </w:r>
          </w:p>
        </w:tc>
      </w:tr>
      <w:tr>
        <w:trPr>
          <w:trHeight w:val="300" w:hRule="exact"/>
        </w:trPr>
        <w:tc>
          <w:tcPr>
            <w:tcW w:w="48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0"/>
              <w:ind w:left="99" w:right="0"/>
              <w:jc w:val="left"/>
              <w:rPr>
                <w:rFonts w:ascii="宋体" w:hAnsi="宋体" w:cs="宋体" w:eastAsia="宋体" w:hint="default"/>
                <w:sz w:val="18"/>
                <w:szCs w:val="18"/>
              </w:rPr>
            </w:pPr>
            <w:r>
              <w:rPr>
                <w:rFonts w:ascii="宋体" w:hAnsi="宋体" w:cs="宋体" w:eastAsia="宋体" w:hint="default"/>
                <w:sz w:val="18"/>
                <w:szCs w:val="18"/>
              </w:rPr>
              <w:t>参见财务报表附注</w:t>
            </w:r>
            <w:r>
              <w:rPr>
                <w:rFonts w:ascii="宋体" w:hAnsi="宋体" w:cs="宋体" w:eastAsia="宋体" w:hint="default"/>
                <w:spacing w:val="-41"/>
                <w:sz w:val="18"/>
                <w:szCs w:val="18"/>
              </w:rPr>
              <w:t>五</w:t>
            </w:r>
            <w:r>
              <w:rPr>
                <w:rFonts w:ascii="宋体" w:hAnsi="宋体" w:cs="宋体" w:eastAsia="宋体" w:hint="default"/>
                <w:sz w:val="18"/>
                <w:szCs w:val="18"/>
              </w:rPr>
              <w:t>（十八</w:t>
            </w:r>
            <w:r>
              <w:rPr>
                <w:rFonts w:ascii="宋体" w:hAnsi="宋体" w:cs="宋体" w:eastAsia="宋体" w:hint="default"/>
                <w:spacing w:val="-132"/>
                <w:sz w:val="18"/>
                <w:szCs w:val="18"/>
              </w:rPr>
              <w:t>）</w:t>
            </w:r>
            <w:r>
              <w:rPr>
                <w:rFonts w:ascii="宋体" w:hAnsi="宋体" w:cs="宋体" w:eastAsia="宋体" w:hint="default"/>
                <w:sz w:val="18"/>
                <w:szCs w:val="18"/>
              </w:rPr>
              <w:t>（商誉</w:t>
            </w:r>
            <w:r>
              <w:rPr>
                <w:rFonts w:ascii="宋体" w:hAnsi="宋体" w:cs="宋体" w:eastAsia="宋体" w:hint="default"/>
                <w:spacing w:val="-44"/>
                <w:sz w:val="18"/>
                <w:szCs w:val="18"/>
              </w:rPr>
              <w:t>）</w:t>
            </w:r>
            <w:r>
              <w:rPr>
                <w:rFonts w:ascii="宋体" w:hAnsi="宋体" w:cs="宋体" w:eastAsia="宋体" w:hint="default"/>
                <w:sz w:val="18"/>
                <w:szCs w:val="18"/>
              </w:rPr>
              <w:t>及附注</w:t>
            </w:r>
            <w:r>
              <w:rPr>
                <w:rFonts w:ascii="宋体" w:hAnsi="宋体" w:cs="宋体" w:eastAsia="宋体" w:hint="default"/>
                <w:spacing w:val="-41"/>
                <w:sz w:val="18"/>
                <w:szCs w:val="18"/>
              </w:rPr>
              <w:t>五</w:t>
            </w:r>
            <w:r>
              <w:rPr>
                <w:rFonts w:ascii="宋体" w:hAnsi="宋体" w:cs="宋体" w:eastAsia="宋体" w:hint="default"/>
                <w:sz w:val="18"/>
                <w:szCs w:val="18"/>
              </w:rPr>
              <w:t>（四十三</w:t>
            </w:r>
            <w:r>
              <w:rPr>
                <w:rFonts w:ascii="宋体" w:hAnsi="宋体" w:cs="宋体" w:eastAsia="宋体" w:hint="default"/>
                <w:spacing w:val="-128"/>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资</w:t>
            </w:r>
          </w:p>
        </w:tc>
        <w:tc>
          <w:tcPr>
            <w:tcW w:w="476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tc>
      </w:tr>
      <w:tr>
        <w:trPr>
          <w:trHeight w:val="275" w:hRule="exact"/>
        </w:trPr>
        <w:tc>
          <w:tcPr>
            <w:tcW w:w="4870" w:type="dxa"/>
            <w:tcBorders>
              <w:top w:val="nil" w:sz="6" w:space="0" w:color="auto"/>
              <w:left w:val="single" w:sz="6" w:space="0" w:color="000000"/>
              <w:bottom w:val="single" w:sz="6" w:space="0" w:color="000000"/>
              <w:right w:val="single" w:sz="6" w:space="0" w:color="000000"/>
            </w:tcBorders>
          </w:tcPr>
          <w:p>
            <w:pPr>
              <w:pStyle w:val="TableParagraph"/>
              <w:spacing w:line="220" w:lineRule="exact"/>
              <w:ind w:left="99" w:right="0"/>
              <w:jc w:val="left"/>
              <w:rPr>
                <w:rFonts w:ascii="宋体" w:hAnsi="宋体" w:cs="宋体" w:eastAsia="宋体" w:hint="default"/>
                <w:sz w:val="18"/>
                <w:szCs w:val="18"/>
              </w:rPr>
            </w:pPr>
            <w:r>
              <w:rPr>
                <w:rFonts w:ascii="宋体" w:hAnsi="宋体" w:cs="宋体" w:eastAsia="宋体" w:hint="default"/>
                <w:sz w:val="18"/>
                <w:szCs w:val="18"/>
              </w:rPr>
              <w:t>产减值损失）所列示，截至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日，公司合并</w:t>
            </w:r>
          </w:p>
        </w:tc>
        <w:tc>
          <w:tcPr>
            <w:tcW w:w="4769"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评估及测试与商誉减值测试相关的内部控制的设计及</w:t>
            </w:r>
          </w:p>
        </w:tc>
      </w:tr>
    </w:tbl>
    <w:p>
      <w:pPr>
        <w:spacing w:after="0" w:line="242" w:lineRule="exact"/>
        <w:jc w:val="left"/>
        <w:rPr>
          <w:rFonts w:ascii="宋体" w:hAnsi="宋体" w:cs="宋体" w:eastAsia="宋体" w:hint="default"/>
          <w:sz w:val="18"/>
          <w:szCs w:val="18"/>
        </w:rPr>
        <w:sectPr>
          <w:footerReference w:type="default" r:id="rId23"/>
          <w:pgSz w:w="11910" w:h="16840"/>
          <w:pgMar w:footer="978" w:header="746" w:top="1060" w:bottom="1160" w:left="1020" w:right="940"/>
          <w:pgNumType w:start="7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870"/>
        <w:gridCol w:w="4769"/>
      </w:tblGrid>
      <w:tr>
        <w:trPr>
          <w:trHeight w:val="328" w:hRule="exact"/>
        </w:trPr>
        <w:tc>
          <w:tcPr>
            <w:tcW w:w="4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205"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246" w:hRule="exact"/>
        </w:trPr>
        <w:tc>
          <w:tcPr>
            <w:tcW w:w="4870" w:type="dxa"/>
            <w:tcBorders>
              <w:top w:val="single" w:sz="6" w:space="0" w:color="000000"/>
              <w:left w:val="single" w:sz="6" w:space="0" w:color="000000"/>
              <w:bottom w:val="nil" w:sz="6" w:space="0" w:color="auto"/>
              <w:right w:val="single" w:sz="6" w:space="0" w:color="000000"/>
            </w:tcBorders>
          </w:tcPr>
          <w:p>
            <w:pPr>
              <w:pStyle w:val="TableParagraph"/>
              <w:spacing w:line="221" w:lineRule="exact"/>
              <w:ind w:left="99" w:right="0"/>
              <w:jc w:val="left"/>
              <w:rPr>
                <w:rFonts w:ascii="宋体" w:hAnsi="宋体" w:cs="宋体" w:eastAsia="宋体" w:hint="default"/>
                <w:sz w:val="18"/>
                <w:szCs w:val="18"/>
              </w:rPr>
            </w:pPr>
            <w:r>
              <w:rPr>
                <w:rFonts w:ascii="宋体" w:hAnsi="宋体" w:cs="宋体" w:eastAsia="宋体" w:hint="default"/>
                <w:sz w:val="18"/>
                <w:szCs w:val="18"/>
              </w:rPr>
              <w:t>报表中商誉账面价值为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1,014,754,667.80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元。管理层在每年</w:t>
            </w:r>
          </w:p>
        </w:tc>
        <w:tc>
          <w:tcPr>
            <w:tcW w:w="4769"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执行的有效性，包括外部评估专家的委聘、减值测试的复</w:t>
            </w:r>
          </w:p>
        </w:tc>
      </w:tr>
      <w:tr>
        <w:trPr>
          <w:trHeight w:val="228" w:hRule="exact"/>
        </w:trPr>
        <w:tc>
          <w:tcPr>
            <w:tcW w:w="4870"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99" w:right="0"/>
              <w:jc w:val="left"/>
              <w:rPr>
                <w:rFonts w:ascii="宋体" w:hAnsi="宋体" w:cs="宋体" w:eastAsia="宋体" w:hint="default"/>
                <w:sz w:val="18"/>
                <w:szCs w:val="18"/>
              </w:rPr>
            </w:pPr>
            <w:r>
              <w:rPr>
                <w:rFonts w:ascii="宋体" w:hAnsi="宋体" w:cs="宋体" w:eastAsia="宋体" w:hint="default"/>
                <w:sz w:val="18"/>
                <w:szCs w:val="18"/>
              </w:rPr>
              <w:t>年度终了对商誉进行减值测试，并依据减值测试的结果调整</w:t>
            </w: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01" w:lineRule="exact"/>
              <w:ind w:left="101" w:right="0"/>
              <w:jc w:val="left"/>
              <w:rPr>
                <w:rFonts w:ascii="宋体" w:hAnsi="宋体" w:cs="宋体" w:eastAsia="宋体" w:hint="default"/>
                <w:sz w:val="18"/>
                <w:szCs w:val="18"/>
              </w:rPr>
            </w:pPr>
            <w:r>
              <w:rPr>
                <w:rFonts w:ascii="宋体" w:hAnsi="宋体" w:cs="宋体" w:eastAsia="宋体" w:hint="default"/>
                <w:sz w:val="18"/>
                <w:szCs w:val="18"/>
              </w:rPr>
              <w:t>核及审批等内部控制；</w:t>
            </w:r>
          </w:p>
        </w:tc>
      </w:tr>
      <w:tr>
        <w:trPr>
          <w:trHeight w:val="259" w:hRule="exact"/>
        </w:trPr>
        <w:tc>
          <w:tcPr>
            <w:tcW w:w="487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商誉的账面价值。因管理层商誉减值测试的评估过程复杂，</w:t>
            </w: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分析管理层对商誉所属资产组的认定和进行商誉减值</w:t>
            </w:r>
          </w:p>
        </w:tc>
      </w:tr>
      <w:tr>
        <w:trPr>
          <w:trHeight w:val="229" w:hRule="exact"/>
        </w:trPr>
        <w:tc>
          <w:tcPr>
            <w:tcW w:w="4870" w:type="dxa"/>
            <w:tcBorders>
              <w:top w:val="nil" w:sz="6" w:space="0" w:color="auto"/>
              <w:left w:val="single" w:sz="6" w:space="0" w:color="000000"/>
              <w:bottom w:val="nil" w:sz="6" w:space="0" w:color="auto"/>
              <w:right w:val="single" w:sz="6" w:space="0" w:color="000000"/>
            </w:tcBorders>
          </w:tcPr>
          <w:p>
            <w:pPr>
              <w:pStyle w:val="TableParagraph"/>
              <w:spacing w:line="182" w:lineRule="exact"/>
              <w:ind w:left="99" w:right="0"/>
              <w:jc w:val="left"/>
              <w:rPr>
                <w:rFonts w:ascii="宋体" w:hAnsi="宋体" w:cs="宋体" w:eastAsia="宋体" w:hint="default"/>
                <w:sz w:val="18"/>
                <w:szCs w:val="18"/>
              </w:rPr>
            </w:pPr>
            <w:r>
              <w:rPr>
                <w:rFonts w:ascii="宋体" w:hAnsi="宋体" w:cs="宋体" w:eastAsia="宋体" w:hint="default"/>
                <w:sz w:val="18"/>
                <w:szCs w:val="18"/>
              </w:rPr>
              <w:t>需要高度的判断，减值评估涉及确定折现率等评估参数及对</w:t>
            </w: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101" w:right="0"/>
              <w:jc w:val="left"/>
              <w:rPr>
                <w:rFonts w:ascii="宋体" w:hAnsi="宋体" w:cs="宋体" w:eastAsia="宋体" w:hint="default"/>
                <w:sz w:val="18"/>
                <w:szCs w:val="18"/>
              </w:rPr>
            </w:pPr>
            <w:r>
              <w:rPr>
                <w:rFonts w:ascii="宋体" w:hAnsi="宋体" w:cs="宋体" w:eastAsia="宋体" w:hint="default"/>
                <w:sz w:val="18"/>
                <w:szCs w:val="18"/>
              </w:rPr>
              <w:t>测试时采用的关键假设和方法，检查相关的假设和方法的</w:t>
            </w:r>
          </w:p>
        </w:tc>
      </w:tr>
      <w:tr>
        <w:trPr>
          <w:trHeight w:val="234" w:hRule="exact"/>
        </w:trPr>
        <w:tc>
          <w:tcPr>
            <w:tcW w:w="4870" w:type="dxa"/>
            <w:tcBorders>
              <w:top w:val="nil" w:sz="6" w:space="0" w:color="auto"/>
              <w:left w:val="single" w:sz="6" w:space="0" w:color="000000"/>
              <w:bottom w:val="nil" w:sz="6" w:space="0" w:color="auto"/>
              <w:right w:val="single" w:sz="6" w:space="0" w:color="000000"/>
            </w:tcBorders>
          </w:tcPr>
          <w:p>
            <w:pPr>
              <w:pStyle w:val="TableParagraph"/>
              <w:spacing w:line="186" w:lineRule="exact"/>
              <w:ind w:left="99" w:right="0"/>
              <w:jc w:val="left"/>
              <w:rPr>
                <w:rFonts w:ascii="宋体" w:hAnsi="宋体" w:cs="宋体" w:eastAsia="宋体" w:hint="default"/>
                <w:sz w:val="18"/>
                <w:szCs w:val="18"/>
              </w:rPr>
            </w:pPr>
            <w:r>
              <w:rPr>
                <w:rFonts w:ascii="宋体" w:hAnsi="宋体" w:cs="宋体" w:eastAsia="宋体" w:hint="default"/>
                <w:sz w:val="18"/>
                <w:szCs w:val="18"/>
              </w:rPr>
              <w:t>未来若干年的经营和财务情况的假设，包括未来若干年的销</w:t>
            </w: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合理性；</w:t>
            </w:r>
          </w:p>
        </w:tc>
      </w:tr>
      <w:tr>
        <w:trPr>
          <w:trHeight w:val="546" w:hRule="exact"/>
        </w:trPr>
        <w:tc>
          <w:tcPr>
            <w:tcW w:w="4870" w:type="dxa"/>
            <w:tcBorders>
              <w:top w:val="nil" w:sz="6" w:space="0" w:color="auto"/>
              <w:left w:val="single" w:sz="6" w:space="0" w:color="000000"/>
              <w:bottom w:val="nil" w:sz="6" w:space="0" w:color="auto"/>
              <w:right w:val="single" w:sz="6" w:space="0" w:color="000000"/>
            </w:tcBorders>
          </w:tcPr>
          <w:p>
            <w:pPr>
              <w:pStyle w:val="TableParagraph"/>
              <w:spacing w:line="186" w:lineRule="exact"/>
              <w:ind w:left="99" w:right="0"/>
              <w:jc w:val="left"/>
              <w:rPr>
                <w:rFonts w:ascii="宋体" w:hAnsi="宋体" w:cs="宋体" w:eastAsia="宋体" w:hint="default"/>
                <w:sz w:val="18"/>
                <w:szCs w:val="18"/>
              </w:rPr>
            </w:pPr>
            <w:r>
              <w:rPr>
                <w:rFonts w:ascii="宋体" w:hAnsi="宋体" w:cs="宋体" w:eastAsia="宋体" w:hint="default"/>
                <w:sz w:val="18"/>
                <w:szCs w:val="18"/>
              </w:rPr>
              <w:t>售增长率和毛利率等。</w:t>
            </w:r>
            <w:r>
              <w:rPr>
                <w:rFonts w:ascii="宋体" w:hAnsi="宋体" w:cs="宋体" w:eastAsia="宋体" w:hint="default"/>
                <w:spacing w:val="1"/>
                <w:sz w:val="18"/>
                <w:szCs w:val="18"/>
              </w:rPr>
              <w:t> </w:t>
            </w:r>
            <w:r>
              <w:rPr>
                <w:rFonts w:ascii="宋体" w:hAnsi="宋体" w:cs="宋体" w:eastAsia="宋体" w:hint="default"/>
                <w:sz w:val="18"/>
                <w:szCs w:val="18"/>
              </w:rPr>
              <w:t>因为商誉账面价值较大，对财务报</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表影响重大，我们将商誉减值列为关键审计事项。</w:t>
            </w: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32" w:lineRule="exact" w:before="55"/>
              <w:ind w:left="101"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复核管理层编制的商誉所属资产组可收回金额的计算</w:t>
            </w:r>
            <w:r>
              <w:rPr>
                <w:rFonts w:ascii="宋体" w:hAnsi="宋体" w:cs="宋体" w:eastAsia="宋体" w:hint="default"/>
                <w:w w:val="99"/>
                <w:sz w:val="18"/>
                <w:szCs w:val="18"/>
              </w:rPr>
              <w:t> </w:t>
            </w:r>
            <w:r>
              <w:rPr>
                <w:rFonts w:ascii="宋体" w:hAnsi="宋体" w:cs="宋体" w:eastAsia="宋体" w:hint="default"/>
                <w:sz w:val="18"/>
                <w:szCs w:val="18"/>
              </w:rPr>
              <w:t>表；</w:t>
            </w:r>
          </w:p>
        </w:tc>
      </w:tr>
      <w:tr>
        <w:trPr>
          <w:trHeight w:val="258" w:hRule="exact"/>
        </w:trPr>
        <w:tc>
          <w:tcPr>
            <w:tcW w:w="4870" w:type="dxa"/>
            <w:tcBorders>
              <w:top w:val="nil" w:sz="6" w:space="0" w:color="auto"/>
              <w:left w:val="single" w:sz="6" w:space="0" w:color="000000"/>
              <w:bottom w:val="nil" w:sz="6" w:space="0" w:color="auto"/>
              <w:right w:val="single" w:sz="6" w:space="0" w:color="000000"/>
            </w:tcBorders>
          </w:tcPr>
          <w:p>
            <w:pPr/>
          </w:p>
        </w:tc>
        <w:tc>
          <w:tcPr>
            <w:tcW w:w="4769"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比较商誉所属资产组的账面价值与其可收回金额的差</w:t>
            </w:r>
          </w:p>
        </w:tc>
      </w:tr>
      <w:tr>
        <w:trPr>
          <w:trHeight w:val="276" w:hRule="exact"/>
        </w:trPr>
        <w:tc>
          <w:tcPr>
            <w:tcW w:w="4870" w:type="dxa"/>
            <w:tcBorders>
              <w:top w:val="nil" w:sz="6" w:space="0" w:color="auto"/>
              <w:left w:val="single" w:sz="6" w:space="0" w:color="000000"/>
              <w:bottom w:val="single" w:sz="6" w:space="0" w:color="000000"/>
              <w:right w:val="single" w:sz="6" w:space="0" w:color="000000"/>
            </w:tcBorders>
          </w:tcPr>
          <w:p>
            <w:pPr/>
          </w:p>
        </w:tc>
        <w:tc>
          <w:tcPr>
            <w:tcW w:w="4769" w:type="dxa"/>
            <w:tcBorders>
              <w:top w:val="nil" w:sz="6" w:space="0" w:color="auto"/>
              <w:left w:val="single" w:sz="6" w:space="0" w:color="000000"/>
              <w:bottom w:val="single" w:sz="6" w:space="0" w:color="000000"/>
              <w:right w:val="single" w:sz="6" w:space="0" w:color="000000"/>
            </w:tcBorders>
          </w:tcPr>
          <w:p>
            <w:pPr>
              <w:pStyle w:val="TableParagraph"/>
              <w:spacing w:line="201" w:lineRule="exact"/>
              <w:ind w:left="101" w:right="0"/>
              <w:jc w:val="left"/>
              <w:rPr>
                <w:rFonts w:ascii="宋体" w:hAnsi="宋体" w:cs="宋体" w:eastAsia="宋体" w:hint="default"/>
                <w:sz w:val="18"/>
                <w:szCs w:val="18"/>
              </w:rPr>
            </w:pPr>
            <w:r>
              <w:rPr>
                <w:rFonts w:ascii="宋体" w:hAnsi="宋体" w:cs="宋体" w:eastAsia="宋体" w:hint="default"/>
                <w:sz w:val="18"/>
                <w:szCs w:val="18"/>
              </w:rPr>
              <w:t>异，确认是否存在商誉减值情况。</w:t>
            </w:r>
          </w:p>
        </w:tc>
      </w:tr>
    </w:tbl>
    <w:p>
      <w:pPr>
        <w:spacing w:line="240" w:lineRule="auto" w:before="3"/>
        <w:rPr>
          <w:rFonts w:ascii="宋体" w:hAnsi="宋体" w:cs="宋体" w:eastAsia="宋体" w:hint="default"/>
          <w:sz w:val="7"/>
          <w:szCs w:val="7"/>
        </w:rPr>
      </w:pPr>
    </w:p>
    <w:p>
      <w:pPr>
        <w:pStyle w:val="Heading5"/>
        <w:spacing w:line="240" w:lineRule="auto" w:before="44"/>
        <w:ind w:left="472" w:right="94"/>
        <w:jc w:val="left"/>
        <w:rPr>
          <w:b w:val="0"/>
          <w:bCs w:val="0"/>
        </w:rPr>
      </w:pPr>
      <w:r>
        <w:rPr/>
        <w:t>四、</w:t>
      </w:r>
      <w:r>
        <w:rPr>
          <w:spacing w:val="26"/>
        </w:rPr>
        <w:t> </w:t>
      </w:r>
      <w:r>
        <w:rPr/>
        <w:t>其他信息</w:t>
      </w:r>
      <w:r>
        <w:rPr>
          <w:b w:val="0"/>
          <w:bCs w:val="0"/>
        </w:rPr>
      </w:r>
    </w:p>
    <w:p>
      <w:pPr>
        <w:pStyle w:val="BodyText"/>
        <w:spacing w:line="232" w:lineRule="exact" w:before="62"/>
        <w:ind w:right="181" w:firstLine="360"/>
        <w:jc w:val="left"/>
      </w:pPr>
      <w:r>
        <w:rPr/>
        <w:t>万达信息管理层（以下简称管理层）对其他信息负责。其他信息包括万达信息</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年年度报告中涵盖的信息，但不包 括财务报表和我们的审计报告。</w:t>
      </w:r>
    </w:p>
    <w:p>
      <w:pPr>
        <w:pStyle w:val="BodyText"/>
        <w:spacing w:line="278" w:lineRule="auto" w:before="17"/>
        <w:ind w:left="472" w:right="94"/>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04" w:lineRule="exact"/>
        <w:ind w:right="94"/>
        <w:jc w:val="left"/>
      </w:pPr>
      <w:r>
        <w:rPr/>
        <w:t>程中了解到的情况存在重大不一致或者似乎存在重大错报。</w:t>
      </w:r>
    </w:p>
    <w:p>
      <w:pPr>
        <w:pStyle w:val="BodyText"/>
        <w:spacing w:line="240" w:lineRule="auto" w:before="38"/>
        <w:ind w:right="94"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7"/>
        <w:rPr>
          <w:rFonts w:ascii="宋体" w:hAnsi="宋体" w:cs="宋体" w:eastAsia="宋体" w:hint="default"/>
          <w:sz w:val="15"/>
          <w:szCs w:val="15"/>
        </w:rPr>
      </w:pPr>
    </w:p>
    <w:p>
      <w:pPr>
        <w:spacing w:line="278" w:lineRule="auto" w:before="0"/>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五、</w:t>
      </w:r>
      <w:r>
        <w:rPr>
          <w:rFonts w:ascii="宋体" w:hAnsi="宋体" w:cs="宋体" w:eastAsia="宋体" w:hint="default"/>
          <w:b/>
          <w:bCs/>
          <w:spacing w:val="28"/>
          <w:sz w:val="18"/>
          <w:szCs w:val="18"/>
        </w:rPr>
        <w:t> </w:t>
      </w: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04" w:lineRule="exact"/>
        <w:ind w:right="94"/>
        <w:jc w:val="left"/>
      </w:pPr>
      <w:r>
        <w:rPr/>
        <w:t>务报表不存在由于舞弊或错误导致的重大错报。</w:t>
      </w:r>
    </w:p>
    <w:p>
      <w:pPr>
        <w:pStyle w:val="BodyText"/>
        <w:spacing w:line="232" w:lineRule="exact" w:before="62"/>
        <w:ind w:right="94" w:firstLine="360"/>
        <w:jc w:val="left"/>
      </w:pPr>
      <w:r>
        <w:rPr>
          <w:spacing w:val="-2"/>
        </w:rPr>
        <w:t>在编制财务报表时，管理层负责评估万达信息的持续经营能力，披露与持续经营相关的事项（如适用），并运用持续经</w:t>
      </w:r>
      <w:r>
        <w:rPr/>
        <w:t> 营假设，除非计划进行清算、终止运营或别无其他现实的选择。</w:t>
      </w:r>
    </w:p>
    <w:p>
      <w:pPr>
        <w:pStyle w:val="BodyText"/>
        <w:spacing w:line="240" w:lineRule="auto" w:before="17"/>
        <w:ind w:left="472" w:right="94"/>
        <w:jc w:val="left"/>
      </w:pPr>
      <w:r>
        <w:rPr/>
        <w:t>治理层负责监督万达信息的财务报告过程。</w:t>
      </w:r>
    </w:p>
    <w:p>
      <w:pPr>
        <w:spacing w:line="240" w:lineRule="auto" w:before="7"/>
        <w:rPr>
          <w:rFonts w:ascii="宋体" w:hAnsi="宋体" w:cs="宋体" w:eastAsia="宋体" w:hint="default"/>
          <w:sz w:val="15"/>
          <w:szCs w:val="15"/>
        </w:rPr>
      </w:pPr>
    </w:p>
    <w:p>
      <w:pPr>
        <w:spacing w:line="278" w:lineRule="auto" w:before="0"/>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六、</w:t>
      </w:r>
      <w:r>
        <w:rPr>
          <w:rFonts w:ascii="宋体" w:hAnsi="宋体" w:cs="宋体" w:eastAsia="宋体" w:hint="default"/>
          <w:b/>
          <w:bCs/>
          <w:spacing w:val="28"/>
          <w:sz w:val="18"/>
          <w:szCs w:val="18"/>
        </w:rPr>
        <w:t> </w:t>
      </w:r>
      <w:r>
        <w:rPr>
          <w:rFonts w:ascii="宋体" w:hAnsi="宋体" w:cs="宋体" w:eastAsia="宋体" w:hint="default"/>
          <w:b/>
          <w:bCs/>
          <w:sz w:val="18"/>
          <w:szCs w:val="18"/>
        </w:rPr>
        <w:t>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205" w:lineRule="exact"/>
        <w:ind w:right="0"/>
        <w:jc w:val="left"/>
      </w:pPr>
      <w:r>
        <w:rPr/>
        <w:t>告。合理保证是高水平的保证，但并不能保证按照审计准则执行的审计在某一重大错报存在时总能发现。错报可能由于舞弊</w:t>
      </w:r>
    </w:p>
    <w:p>
      <w:pPr>
        <w:pStyle w:val="BodyText"/>
        <w:spacing w:line="232" w:lineRule="exact" w:before="23"/>
        <w:ind w:right="94"/>
        <w:jc w:val="left"/>
      </w:pP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7"/>
        <w:ind w:left="472" w:right="94"/>
        <w:jc w:val="left"/>
      </w:pPr>
      <w:r>
        <w:rPr/>
        <w:t>在按照审计准则执行审计工作的过程中，我们运用职业判断，并保持职业怀疑。同时，我们也执行以下工作：</w:t>
      </w:r>
    </w:p>
    <w:p>
      <w:pPr>
        <w:pStyle w:val="BodyText"/>
        <w:spacing w:line="232" w:lineRule="auto" w:before="44"/>
        <w:ind w:right="94"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39"/>
        <w:ind w:left="472" w:right="94"/>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22"/>
        <w:ind w:left="472" w:right="94"/>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2" w:lineRule="exact" w:before="51"/>
        <w:ind w:right="190"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）对管理层使用持续经营假设的恰当性得出结论。同时，根据获取的审计证据，就可能导致对万达信息持续经营能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3"/>
        </w:rPr>
        <w:t> </w:t>
      </w:r>
      <w:r>
        <w:rPr>
          <w:spacing w:val="-63"/>
        </w:rPr>
      </w:r>
      <w:r>
        <w:rPr/>
        <w:t>于截至审计报告日可获得的信息。然而，未来的事项或情况可能导致万达信息不能持续经营。</w:t>
      </w:r>
    </w:p>
    <w:p>
      <w:pPr>
        <w:pStyle w:val="BodyText"/>
        <w:spacing w:line="240" w:lineRule="auto" w:before="17"/>
        <w:ind w:left="472" w:right="94"/>
        <w:jc w:val="left"/>
      </w:pPr>
      <w:r>
        <w:rPr/>
        <w:t>（</w:t>
      </w:r>
      <w:r>
        <w:rPr>
          <w:rFonts w:ascii="Times New Roman" w:hAnsi="Times New Roman" w:cs="Times New Roman" w:eastAsia="Times New Roman" w:hint="default"/>
          <w:spacing w:val="1"/>
        </w:rPr>
        <w:t>5</w:t>
      </w:r>
      <w:r>
        <w:rPr/>
        <w:t>）评价财务报表的总体列报、结构和内容（包括披露</w:t>
      </w:r>
      <w:r>
        <w:rPr>
          <w:spacing w:val="-92"/>
        </w:rPr>
        <w:t>）</w:t>
      </w:r>
      <w:r>
        <w:rPr/>
        <w:t>，并评价财务报表是否公允反映相关交易和事项。</w:t>
      </w:r>
    </w:p>
    <w:p>
      <w:pPr>
        <w:pStyle w:val="BodyText"/>
        <w:spacing w:line="232" w:lineRule="exact" w:before="49"/>
        <w:ind w:right="184" w:firstLine="360"/>
        <w:jc w:val="left"/>
      </w:pPr>
      <w:r>
        <w:rPr/>
        <w:t>（</w:t>
      </w:r>
      <w:r>
        <w:rPr>
          <w:rFonts w:ascii="Times New Roman" w:hAnsi="Times New Roman" w:cs="Times New Roman" w:eastAsia="Times New Roman" w:hint="default"/>
        </w:rPr>
        <w:t>6</w:t>
      </w:r>
      <w:r>
        <w:rPr/>
        <w:t>）就万达信息中实体或业务活动的财务信息获取充分、适当的审计证据，以对财务报表发表审计意见。我们负责指 导、监督和执行集团审计，并对审计意见承担全部责任。</w:t>
      </w:r>
    </w:p>
    <w:p>
      <w:pPr>
        <w:pStyle w:val="BodyText"/>
        <w:spacing w:line="240" w:lineRule="auto" w:before="17"/>
        <w:ind w:right="94"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240" w:lineRule="auto" w:before="35"/>
        <w:ind w:right="176" w:firstLine="360"/>
        <w:jc w:val="left"/>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89"/>
        </w:rPr>
        <w:t>）</w:t>
      </w:r>
      <w:r>
        <w:rPr/>
        <w:t>。</w:t>
      </w:r>
    </w:p>
    <w:p>
      <w:pPr>
        <w:pStyle w:val="BodyText"/>
        <w:spacing w:line="232" w:lineRule="exact" w:before="62"/>
        <w:ind w:right="19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after="0" w:line="232" w:lineRule="exact"/>
        <w:jc w:val="both"/>
        <w:sectPr>
          <w:pgSz w:w="11910" w:h="16840"/>
          <w:pgMar w:header="746" w:footer="978" w:top="1060" w:bottom="1160" w:left="102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6" w:footer="978" w:top="1060" w:bottom="1160" w:left="1020" w:right="1020"/>
        </w:sectPr>
      </w:pPr>
    </w:p>
    <w:p>
      <w:pPr>
        <w:pStyle w:val="BodyText"/>
        <w:spacing w:line="240" w:lineRule="auto" w:before="44"/>
        <w:ind w:right="-20"/>
        <w:jc w:val="left"/>
      </w:pPr>
      <w:r>
        <w:rPr/>
        <w:t>编制单位：万达信息股份有限公司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1020"/>
          <w:cols w:num="3" w:equalWidth="0">
            <w:col w:w="2813" w:space="1264"/>
            <w:col w:w="1599" w:space="3242"/>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1,875,429,283.00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823,992,779.98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12,108,512.95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312,435.54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81,000.00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3,455,000.00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1,183,277,649.28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810,788,485.64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17,444,203.53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12,951,489.93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313,992.38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151,682,689.09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121,281,262.96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1,266,129,752.77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1,032,971,687.63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178,228,441.59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117,683,378.34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30,684,526.48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4,802,064,910.55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2,836,751,660.54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305,276,717.02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299,528,717.02</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606,490,785.70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554,714,170.54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60,880,005.98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31,832,000.54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437,063,022.05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451,263,260.44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48,439,796.56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46,554,564.20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596,420,569.32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403,559,089.65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95,317,367.41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215,940,881.15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1,014,754,667.80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1,031,757,877.40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12,484,836.23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15,695,549.36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26,947.05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24,657,000.00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139,800,000.00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3,201,811,715.12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3,190,650,931.52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8,003,876,625.67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6,027,402,592.06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3,112,050,000.00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2,133,950,000.00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5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442,956,304.81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363,789,712.17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19,154,234.09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17,022,661.89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15,674,184.98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12,806,328.52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152,072,564.84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193,882,795.87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8,832,139.77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4,268,258.70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50,580,243.55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407,711,474.96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99,548,637.81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3,900,868,309.85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3,186,331,232.11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494,083,702.34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380,145,764.40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667,046,181.61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30,247,130.64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36,379,914.30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98,504,451.96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96,613,375.30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1,289,881,466.55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513,139,054.00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5,190,749,776.40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3,699,470,286.11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1,031,082,642.00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1,031,082,642.00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217,821,742.90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262,302,307.66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298,275,159.44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910,542.28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1,889,793.58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123,154,105.48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94,438,587.24</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1,117,231,532.11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850,372,579.35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2,752,502,872.43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2,276,058,761.61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60,623,976.84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51,873,544.34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2,813,126,849.27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2,327,932,305.95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8,003,876,625.67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6,027,402,592.06</w:t>
            </w:r>
          </w:p>
        </w:tc>
      </w:tr>
    </w:tbl>
    <w:p>
      <w:pPr>
        <w:spacing w:line="240" w:lineRule="auto" w:before="1"/>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211"/>
        <w:jc w:val="right"/>
      </w:pPr>
      <w:r>
        <w:rPr/>
        <w:t>法定代表人：史一兵</w:t>
        <w:tab/>
        <w:t>主管会计工作负责人：张天仁</w:t>
        <w:tab/>
        <w:t>会计机构负责人：郭伟民</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1,446,800,372.85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377,123,156.61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863,700,995.88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542,689,596.20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7,668,559.52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9,179,841.30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313,992.38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388,874,004.86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108,546,608.38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937,520,600.31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674,126,452.13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11,205,524.75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3,655,770,058.17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1,711,979,647.00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305,276,717.02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299,528,717.02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29,232,591.14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1,880,977,481.41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1,802,929,475.97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357,728,852.46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378,968,442.54</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38,356,641.31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26,140,897.32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506,792,248.13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318,602,202.51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93,499,473.92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211,156,792.49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9,908,433.14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10,997,747.11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24,657,000.00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139,800,000.00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3,246,429,438.53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3,188,124,274.96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6,902,199,496.70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4,900,103,921.96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2,791,050,000.00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1,801,350,000.00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296,005,292.30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127,807,001.85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12,549,072.31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8,214,620.01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95,531,927.84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148,277,029.21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5,092,206.48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2,811,030.90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89,714,757.23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372,654,890.40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67,189,150.47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3,357,132,406.63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2,501,114,572.37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302,059,548.30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667,046,181.61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28,457,130.64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31,256,714.30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997,562,860.55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289,556,714.30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4,354,695,267.18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2,790,671,286.67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1,031,082,642.00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1,031,082,642.00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217,821,742.90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390,636,563.90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426,609,415.68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2,363,526.48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2,363,526.48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123,154,105.48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94,438,587.24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782,445,648.76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554,938,463.89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2,547,504,229.52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2,109,432,635.29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6,902,199,496.70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4,900,103,921.96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2,415,482,575.09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2,075,038,837.09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2,415,482,575.09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2,075,038,837.09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2,153,067,152.72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1,842,263,757.44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1,484,357,032.69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1,266,970,400.30</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204.839996pt;margin-top:536.800049pt;width:166.3pt;height:19.7pt;mso-position-horizontal-relative:page;mso-position-vertical-relative:page;z-index:-1180576"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210.850006pt;margin-top:400.600037pt;width:160.25pt;height:19.850pt;mso-position-horizontal-relative:page;mso-position-vertical-relative:page;z-index:-1180552" coordorigin="4217,8012" coordsize="3205,397">
            <v:shape style="position:absolute;left:4217;top:8012;width:3205;height:397" coordorigin="4217,8012" coordsize="3205,397" path="m4217,8012l7422,8012,7422,8409,4217,8409,4217,8012xe" filled="true" fillcolor="#ffffff" stroked="false">
              <v:path arrowok="t"/>
              <v:fill type="solid"/>
            </v:shape>
            <w10:wrap type="none"/>
          </v:group>
        </w:pict>
      </w:r>
      <w:r>
        <w:rPr/>
        <w:pict>
          <v:group style="position:absolute;margin-left:210.850006pt;margin-top:536.800049pt;width:160.25pt;height:19.850pt;mso-position-horizontal-relative:page;mso-position-vertical-relative:page;z-index:-1180528" coordorigin="4217,10736" coordsize="3205,397">
            <v:shape style="position:absolute;left:4217;top:10736;width:3205;height:397" coordorigin="4217,10736" coordsize="3205,397" path="m4217,10736l7422,10736,7422,11133,4217,11133,4217,10736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10,796,058.25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10,222,373.21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108,186,492.59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94,674,405.10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356,949,916.08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347,599,696.77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117,696,497.02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97,929,746.87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75,081,156.09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24,867,135.19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-26,410.29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64,639.76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54,685,183.49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26,412,016.65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53,393,449.44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25,147,179.65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5"/>
                <w:sz w:val="18"/>
                <w:szCs w:val="18"/>
              </w:rPr>
              <w:t>益</w:t>
            </w:r>
            <w:r>
              <w:rPr>
                <w:rFonts w:ascii="宋体" w:hAnsi="宋体" w:cs="宋体" w:eastAsia="宋体" w:hint="default"/>
                <w:spacing w:val="-3"/>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21,837,292.09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338,911,487.66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259,251,736.06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28,762,206.15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31,145,650.42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577,793.18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20,547,131.63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367,095,900.63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269,850,254.85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42,425,235.95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27,790,851.03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324,670,664.68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242,059,403.82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324,670,664.68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242,059,403.82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326,506,950.26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238,273,171.08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-1,836,285.58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3,786,232.74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-979,251.30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1,188,903.26</w:t>
            </w:r>
          </w:p>
        </w:tc>
      </w:tr>
      <w:tr>
        <w:trPr>
          <w:trHeight w:val="71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-979,251.30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1,188,903.26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-979,251.30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1,188,903.26</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-979,251.30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1,188,903.26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323,691,413.38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243,248,307.08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325,527,698.96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239,462,074.34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-1,836,285.58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3,786,232.74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0.3167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0.2343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0.2969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0.2320</w:t>
            </w:r>
          </w:p>
        </w:tc>
      </w:tr>
    </w:tbl>
    <w:p>
      <w:pPr>
        <w:pStyle w:val="BodyText"/>
        <w:tabs>
          <w:tab w:pos="3532" w:val="left" w:leader="none"/>
          <w:tab w:pos="7672" w:val="left" w:leader="none"/>
        </w:tabs>
        <w:spacing w:line="624" w:lineRule="auto" w:before="51"/>
        <w:ind w:right="211"/>
        <w:jc w:val="left"/>
      </w:pPr>
      <w:r>
        <w:rPr/>
        <w:t>本期发生同一控制下企业合并的，被合并方在合并前实现的净利润为：元，上期被合并方实现的净利润为：元。 法定代表人：史一兵</w:t>
        <w:tab/>
        <w:t>主管会计工作负责人：张天仁</w:t>
        <w:tab/>
        <w:t>会计机构负责人：郭伟民</w:t>
      </w:r>
    </w:p>
    <w:p>
      <w:pPr>
        <w:pStyle w:val="Heading3"/>
        <w:spacing w:line="240" w:lineRule="auto" w:before="65"/>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6" w:right="0"/>
              <w:jc w:val="left"/>
              <w:rPr>
                <w:rFonts w:ascii="Times New Roman" w:hAnsi="Times New Roman" w:cs="Times New Roman" w:eastAsia="Times New Roman" w:hint="default"/>
                <w:sz w:val="18"/>
                <w:szCs w:val="18"/>
              </w:rPr>
            </w:pPr>
            <w:r>
              <w:rPr>
                <w:rFonts w:ascii="Times New Roman"/>
                <w:sz w:val="18"/>
              </w:rPr>
              <w:t>1,717,214,998.55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6" w:right="0"/>
              <w:jc w:val="left"/>
              <w:rPr>
                <w:rFonts w:ascii="Times New Roman" w:hAnsi="Times New Roman" w:cs="Times New Roman" w:eastAsia="Times New Roman" w:hint="default"/>
                <w:sz w:val="18"/>
                <w:szCs w:val="18"/>
              </w:rPr>
            </w:pPr>
            <w:r>
              <w:rPr>
                <w:rFonts w:ascii="Times New Roman"/>
                <w:sz w:val="18"/>
              </w:rPr>
              <w:t>1,365,930,334.29</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1,140,063,213.49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962,886,488.34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6,411,172.04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5,553,963.95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63,108,730.99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53,071,253.16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149,401,290.19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174,448,225.60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110,551,151.29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92,202,068.20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20,930,173.42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16,183,158.23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53,393,449.44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25,147,179.65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53,393,449.44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25,147,179.65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7,053,983.66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287,196,700.23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86,732,356.46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20,511,995.36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9,532,809.82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20,382,422.03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307,378,695.59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75,882,744.25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20,223,513.22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-6,711,483.30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287,155,182.37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82,594,227.55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287,155,182.37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82,594,227.55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78" w:header="746" w:top="1060" w:bottom="1160" w:left="1020" w:right="102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67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52"/>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1" w:right="0"/>
              <w:jc w:val="left"/>
              <w:rPr>
                <w:rFonts w:ascii="Times New Roman" w:hAnsi="Times New Roman" w:cs="Times New Roman" w:eastAsia="Times New Roman" w:hint="default"/>
                <w:sz w:val="18"/>
                <w:szCs w:val="18"/>
              </w:rPr>
            </w:pPr>
            <w:r>
              <w:rPr>
                <w:rFonts w:ascii="Times New Roman"/>
                <w:sz w:val="18"/>
              </w:rPr>
              <w:t>287,155,182.37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82,594,227.55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2"/>
          <w:szCs w:val="22"/>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1,846,961,799.26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1,952,792,970.16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5,887,738.76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9,062,295.81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87,177,544.03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161,755,600.90</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1,940,027,082.05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2,123,610,866.87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1,077,848,752.17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1,082,285,917.17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799,498,497.27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622,275,909.83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131,745,444.43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121,029,096.93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164,974,298.91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182,852,912.26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2,174,066,992.78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2,008,443,836.19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-234,039,910.73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115,167,030.68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149,322,000.00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214,440,000.00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1,291,734.05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1,264,837.00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421,667.82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273,360.00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48,890,944.00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317,726,345.87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215,978,197.00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220,047,360.74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350,997,280.57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301,109,652.03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272,650,400.00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345,612,066.84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866,769,079.61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623,647,680.57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-549,042,733.74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-407,669,483.57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171,170,516.00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4,081,863,915.77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3,530,650,000.00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4,981,863,915.77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3,701,820,516.00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2,943,177,340.02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3,027,790,000.00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184,931,337.40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183,075,333.00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19,112,075.49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54,499,997.83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3,147,220,752.91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3,265,365,330.83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1,834,643,162.86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436,455,185.17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-124,015.37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90,518.78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1,051,436,503.02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144,043,251.06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823,992,779.98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679,949,528.92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1,875,429,283.00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823,992,779.98</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1,484,398,329.47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1,414,523,300.85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82,287,730.15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138,724,315.59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1,566,686,059.62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1,553,247,616.44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849,784,069.90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879,925,925.60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533,620,701.65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397,853,929.12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58,119,812.20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52,476,225.42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380,139,358.97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134,776,976.23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1,821,663,942.72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1,465,033,056.37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-254,977,883.10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88,214,560.07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113,407.37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48,890,944.00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167,122,944.00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95,113,407.37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196,882,290.15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308,248,422.37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438,512,100.00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166,300,400.00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635,394,390.15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474,548,822.37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-468,271,446.15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-379,435,415.00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169,990,516.00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3,587,598,698.77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2,758,450,000.00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4,487,598,698.77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2,928,440,516.00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2,521,150,000.00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2,385,290,000.00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158,285,474.66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165,377,543.31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15,132,075.49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49,499,997.83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2,694,567,550.15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2,600,167,541.14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1,793,031,148.62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328,272,974.86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-104,603.13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89,398.80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1,069,677,216.24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37,141,518.73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377,123,156.61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339,981,637.88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1,446,800,372.85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377,123,156.61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2"/>
        <w:jc w:val="right"/>
      </w:pPr>
      <w:r>
        <w:rPr/>
        <w:t>单位：元</w:t>
      </w:r>
    </w:p>
    <w:p>
      <w:pPr>
        <w:spacing w:after="0" w:line="240" w:lineRule="auto"/>
        <w:jc w:val="right"/>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082,64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298,275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,159.44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1,889,7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93.58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94,438,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587.24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850,372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,579.35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51,873,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544.34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32,305.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082,64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298,275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,159.44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1,889,7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93.58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94,438,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587.24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850,372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,579.35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51,873,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544.34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32,305.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5"/>
              <w:ind w:left="183" w:right="0"/>
              <w:jc w:val="left"/>
              <w:rPr>
                <w:rFonts w:ascii="Times New Roman" w:hAnsi="Times New Roman" w:cs="Times New Roman" w:eastAsia="Times New Roman" w:hint="default"/>
                <w:sz w:val="18"/>
                <w:szCs w:val="18"/>
              </w:rPr>
            </w:pPr>
            <w:r>
              <w:rPr>
                <w:rFonts w:ascii="Times New Roman"/>
                <w:sz w:val="18"/>
              </w:rPr>
              <w:t>2.90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-35,972,</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851.78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-979,25</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1.30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28,715,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518.24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266,858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,952.76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8,750,4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32.50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485,194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,543.32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left"/>
              <w:rPr>
                <w:rFonts w:ascii="Times New Roman" w:hAnsi="Times New Roman" w:cs="Times New Roman" w:eastAsia="Times New Roman" w:hint="default"/>
                <w:sz w:val="18"/>
                <w:szCs w:val="18"/>
              </w:rPr>
            </w:pPr>
            <w:r>
              <w:rPr>
                <w:rFonts w:ascii="Times New Roman"/>
                <w:sz w:val="18"/>
              </w:rPr>
              <w:t>-979,25</w:t>
            </w:r>
          </w:p>
          <w:p>
            <w:pPr>
              <w:pStyle w:val="TableParagraph"/>
              <w:spacing w:line="240" w:lineRule="auto" w:before="105"/>
              <w:ind w:left="315" w:right="0"/>
              <w:jc w:val="left"/>
              <w:rPr>
                <w:rFonts w:ascii="Times New Roman" w:hAnsi="Times New Roman" w:cs="Times New Roman" w:eastAsia="Times New Roman" w:hint="default"/>
                <w:sz w:val="18"/>
                <w:szCs w:val="18"/>
              </w:rPr>
            </w:pPr>
            <w:r>
              <w:rPr>
                <w:rFonts w:ascii="Times New Roman"/>
                <w:sz w:val="18"/>
              </w:rPr>
              <w:t>1.30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326,506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,950.26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-1,836,2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85.58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323,691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,413.38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5"/>
              <w:ind w:left="183" w:right="0"/>
              <w:jc w:val="left"/>
              <w:rPr>
                <w:rFonts w:ascii="Times New Roman" w:hAnsi="Times New Roman" w:cs="Times New Roman" w:eastAsia="Times New Roman" w:hint="default"/>
                <w:sz w:val="18"/>
                <w:szCs w:val="18"/>
              </w:rPr>
            </w:pPr>
            <w:r>
              <w:rPr>
                <w:rFonts w:ascii="Times New Roman"/>
                <w:sz w:val="18"/>
              </w:rPr>
              <w:t>2.90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-35,972,</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851.78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10,586,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718.08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192,435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,609.20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left"/>
              <w:rPr>
                <w:rFonts w:ascii="Times New Roman" w:hAnsi="Times New Roman" w:cs="Times New Roman" w:eastAsia="Times New Roman" w:hint="default"/>
                <w:sz w:val="18"/>
                <w:szCs w:val="18"/>
              </w:rPr>
            </w:pPr>
            <w:r>
              <w:rPr>
                <w:rFonts w:ascii="Times New Roman"/>
                <w:sz w:val="18"/>
              </w:rPr>
              <w:t>10,586,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718.08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left"/>
              <w:rPr>
                <w:rFonts w:ascii="Times New Roman" w:hAnsi="Times New Roman" w:cs="Times New Roman" w:eastAsia="Times New Roman" w:hint="default"/>
                <w:sz w:val="18"/>
                <w:szCs w:val="18"/>
              </w:rPr>
            </w:pPr>
            <w:r>
              <w:rPr>
                <w:rFonts w:ascii="Times New Roman"/>
                <w:sz w:val="18"/>
              </w:rPr>
              <w:t>10,586,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718.08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5"/>
              <w:ind w:left="183" w:right="0"/>
              <w:jc w:val="left"/>
              <w:rPr>
                <w:rFonts w:ascii="Times New Roman" w:hAnsi="Times New Roman" w:cs="Times New Roman" w:eastAsia="Times New Roman" w:hint="default"/>
                <w:sz w:val="18"/>
                <w:szCs w:val="18"/>
              </w:rPr>
            </w:pPr>
            <w:r>
              <w:rPr>
                <w:rFonts w:ascii="Times New Roman"/>
                <w:sz w:val="18"/>
              </w:rPr>
              <w:t>2.90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,742.90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-35,972,</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851.78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-35,972,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851.78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28,715,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518.24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-59,647,</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997.50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-30,932,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479.26</w:t>
            </w: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28,715,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518.24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-28,715,</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518.24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-30,932,</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479.26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-30,932,</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479.26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082,64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217,8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21,74</w:t>
            </w:r>
          </w:p>
          <w:p>
            <w:pPr>
              <w:pStyle w:val="TableParagraph"/>
              <w:spacing w:line="240" w:lineRule="auto" w:before="105"/>
              <w:ind w:left="183" w:right="0"/>
              <w:jc w:val="left"/>
              <w:rPr>
                <w:rFonts w:ascii="Times New Roman" w:hAnsi="Times New Roman" w:cs="Times New Roman" w:eastAsia="Times New Roman" w:hint="default"/>
                <w:sz w:val="18"/>
                <w:szCs w:val="18"/>
              </w:rPr>
            </w:pPr>
            <w:r>
              <w:rPr>
                <w:rFonts w:ascii="Times New Roman"/>
                <w:sz w:val="18"/>
              </w:rPr>
              <w:t>2.90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262,302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,307.66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910,542</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123,154</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,105.48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31,532.</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2"/>
                <w:w w:val="95"/>
                <w:sz w:val="18"/>
              </w:rPr>
              <w:t>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60,623,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976.84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26,849.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r>
    </w:tbl>
    <w:p>
      <w:pPr>
        <w:pStyle w:val="BodyText"/>
        <w:spacing w:line="240" w:lineRule="auto" w:before="51"/>
        <w:ind w:right="0"/>
        <w:jc w:val="left"/>
      </w:pPr>
      <w:r>
        <w:rPr/>
        <w:t>上期金额</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1,001,</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628,24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151,239</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,427.44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700,890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86,179,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691,987</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,579.97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46,907,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311.60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42,615.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1,001,</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628,24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151,239</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,427.44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700,890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86,179,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691,987</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,579.97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46,907,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311.60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42,615.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147,035</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,732.00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1,188,9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03.26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8,259,4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158,384</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,999.38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4,966,2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32.74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349,289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,690.14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1,188,9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03.26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238,273</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,171.08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3,786,2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32.74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243,248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,307.08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147,035</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,732.00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177,670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,132.00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140,536</w:t>
            </w:r>
          </w:p>
          <w:p>
            <w:pPr>
              <w:pStyle w:val="TableParagraph"/>
              <w:spacing w:line="240" w:lineRule="auto" w:before="105"/>
              <w:ind w:left="97" w:right="0"/>
              <w:jc w:val="left"/>
              <w:rPr>
                <w:rFonts w:ascii="Times New Roman" w:hAnsi="Times New Roman" w:cs="Times New Roman" w:eastAsia="Times New Roman" w:hint="default"/>
                <w:sz w:val="18"/>
                <w:szCs w:val="18"/>
              </w:rPr>
            </w:pPr>
            <w:r>
              <w:rPr>
                <w:rFonts w:ascii="Times New Roman"/>
                <w:sz w:val="18"/>
              </w:rPr>
              <w:t>,116.00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1,180,0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171,170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,516.00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6,499,6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6,499,6</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16.00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8,259,4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-79,888,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171.70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-71,628,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748.94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8,259,4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-8,259,4</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22.76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-71,628,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748.94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-71,628,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748.94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center"/>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082,64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298,275</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,159.44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1,889,7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93.58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94,438,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587.24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850,372</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,579.35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51,873,</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544.34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32,305.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1,031,08</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426,609,4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94,438,58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554,938</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,463.89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2,109,432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,635.29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1,031,08</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426,609,4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94,438,58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554,938</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,463.89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2,109,432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,635.29</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,742.90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-35,972,8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28,715,51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227,507</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,184.87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438,071,5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94.23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287,155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,182.37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287,155,1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82.37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,742.90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-35,972,8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181,848,8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91.12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,742.90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217,821,7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42.90</w:t>
            </w:r>
          </w:p>
        </w:tc>
      </w:tr>
      <w:tr>
        <w:trPr>
          <w:trHeight w:val="10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-35,972,8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-35,972,8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51.78</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28,715,51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-59,647,</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997.50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-30,932,4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79.26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28,715,51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-28,715,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518.24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-30,932,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479.26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-30,932,4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79.26</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1,031,08</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217,821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,742.90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390,636,5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123,154,1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05.48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782,445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,648.76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2,547,504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,229.52</w:t>
            </w:r>
          </w:p>
        </w:tc>
      </w:tr>
    </w:tbl>
    <w:p>
      <w:pPr>
        <w:pStyle w:val="BodyText"/>
        <w:spacing w:line="240" w:lineRule="auto" w:before="51"/>
        <w:ind w:right="0"/>
        <w:jc w:val="left"/>
      </w:pPr>
      <w:r>
        <w:rPr/>
        <w:t>上期金额</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1,001,62</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8,242.00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279,573,6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83.68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86,179,16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552,232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,408.04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1,921,977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,024.68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1,001,62</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8,242.00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279,573,6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83.68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86,179,16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552,232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,408.04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1,921,977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,024.68</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29,454,4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147,035,7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8,259,422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2,706,0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187,455,6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10.61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82,594,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227.55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82,594,22</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7.55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29,454,4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147,035,7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176,490,1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29,454,4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140,536,1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169,990,5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6,499,616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6,499,616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8,259,422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-79,888,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171.70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-71,628,7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48.94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8,259,422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-8,259,4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22.76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-71,628,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748.94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-71,628,7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48.94</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1,031,08</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2,642.00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426,609,4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2,363,526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94,438,58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554,938</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,463.89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2,109,432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,635.29</w:t>
            </w:r>
          </w:p>
        </w:tc>
      </w:tr>
    </w:tbl>
    <w:p>
      <w:pPr>
        <w:spacing w:after="0" w:line="240" w:lineRule="auto"/>
        <w:jc w:val="center"/>
        <w:rPr>
          <w:rFonts w:ascii="Times New Roman" w:hAnsi="Times New Roman" w:cs="Times New Roman" w:eastAsia="Times New Roman" w:hint="default"/>
          <w:sz w:val="18"/>
          <w:szCs w:val="18"/>
        </w:rPr>
        <w:sectPr>
          <w:footerReference w:type="default" r:id="rId25"/>
          <w:pgSz w:w="11910" w:h="16840"/>
          <w:pgMar w:footer="978" w:header="746" w:top="1060" w:bottom="1160" w:left="1020" w:right="1020"/>
          <w:pgNumType w:start="9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9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92" w:firstLine="360"/>
        <w:jc w:val="both"/>
      </w:pPr>
      <w:r>
        <w:rPr/>
        <w:t>万达信息股份有限公司前身系上海万达信息系统有限公司，</w:t>
      </w:r>
      <w:r>
        <w:rPr>
          <w:spacing w:val="-4"/>
        </w:rPr>
        <w:t> </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日经上海市人民政府以沪府体改审（</w:t>
      </w:r>
      <w:r>
        <w:rPr>
          <w:rFonts w:ascii="Times New Roman" w:hAnsi="Times New Roman" w:cs="Times New Roman" w:eastAsia="Times New Roman" w:hint="default"/>
        </w:rPr>
        <w:t>1998</w:t>
      </w:r>
      <w:r>
        <w:rPr/>
        <w:t>） </w:t>
      </w:r>
      <w:r>
        <w:rPr>
          <w:rFonts w:ascii="Times New Roman" w:hAnsi="Times New Roman" w:cs="Times New Roman" w:eastAsia="Times New Roman" w:hint="default"/>
        </w:rPr>
        <w:t>073</w:t>
      </w:r>
      <w:r>
        <w:rPr/>
        <w:t>号</w:t>
      </w:r>
      <w:r>
        <w:rPr>
          <w:rFonts w:ascii="Times New Roman" w:hAnsi="Times New Roman" w:cs="Times New Roman" w:eastAsia="Times New Roman" w:hint="default"/>
        </w:rPr>
        <w:t>“</w:t>
      </w:r>
      <w:r>
        <w:rPr/>
        <w:t>关于同意设立上海万达信息股份有限公司的批复</w:t>
      </w:r>
      <w:r>
        <w:rPr>
          <w:rFonts w:ascii="Times New Roman" w:hAnsi="Times New Roman" w:cs="Times New Roman" w:eastAsia="Times New Roman" w:hint="default"/>
        </w:rPr>
        <w:t>”</w:t>
      </w:r>
      <w:r>
        <w:rPr/>
        <w:t>批准，公司转制成为上海万达信息股份有限公司，由上海科技投资 </w:t>
      </w:r>
      <w:r>
        <w:rPr>
          <w:spacing w:val="-2"/>
        </w:rPr>
        <w:t>公司、上海申能科技发展有限公司、上海浦东国际机场公司、上海有线电视台、上海精文投资有限公司、上海长安信息技术</w:t>
      </w:r>
      <w:r>
        <w:rPr>
          <w:spacing w:val="-65"/>
        </w:rPr>
        <w:t> </w:t>
      </w:r>
      <w:r>
        <w:rPr>
          <w:spacing w:val="-65"/>
        </w:rPr>
      </w:r>
      <w:r>
        <w:rPr>
          <w:spacing w:val="-2"/>
        </w:rPr>
        <w:t>咨询开发中心、上海计算机软件研究所、上海万达信息股份有限公司职工持股会等八方作为发起人。根据发起人协议，以原</w:t>
      </w:r>
      <w:r>
        <w:rPr>
          <w:spacing w:val="-66"/>
        </w:rPr>
        <w:t> </w:t>
      </w:r>
      <w:r>
        <w:rPr>
          <w:spacing w:val="-66"/>
        </w:rPr>
      </w:r>
      <w:r>
        <w:rPr/>
        <w:t>上海万达信息系统有限公司</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日的账面净资产为人民币</w:t>
      </w:r>
      <w:r>
        <w:rPr>
          <w:rFonts w:ascii="Times New Roman" w:hAnsi="Times New Roman" w:cs="Times New Roman" w:eastAsia="Times New Roman" w:hint="default"/>
        </w:rPr>
        <w:t>46,401,637.39</w:t>
      </w:r>
      <w:r>
        <w:rPr/>
        <w:t>元按</w:t>
      </w:r>
      <w:r>
        <w:rPr>
          <w:rFonts w:ascii="Times New Roman" w:hAnsi="Times New Roman" w:cs="Times New Roman" w:eastAsia="Times New Roman" w:hint="default"/>
        </w:rPr>
        <w:t>1</w:t>
      </w:r>
      <w:r>
        <w:rPr/>
        <w:t>：</w:t>
      </w:r>
      <w:r>
        <w:rPr>
          <w:spacing w:val="-6"/>
        </w:rPr>
        <w:t> </w:t>
      </w:r>
      <w:r>
        <w:rPr>
          <w:rFonts w:ascii="Times New Roman" w:hAnsi="Times New Roman" w:cs="Times New Roman" w:eastAsia="Times New Roman" w:hint="default"/>
        </w:rPr>
        <w:t>1</w:t>
      </w:r>
      <w:r>
        <w:rPr/>
        <w:t>的比例折合为万达信息股份有限 公司</w:t>
      </w:r>
      <w:r>
        <w:rPr>
          <w:rFonts w:ascii="Times New Roman" w:hAnsi="Times New Roman" w:cs="Times New Roman" w:eastAsia="Times New Roman" w:hint="default"/>
        </w:rPr>
        <w:t>4,640</w:t>
      </w:r>
      <w:r>
        <w:rPr/>
        <w:t>万股发起人法人股，溢余部分列入资本公积，货币资金出资</w:t>
      </w:r>
      <w:r>
        <w:rPr>
          <w:rFonts w:ascii="Times New Roman" w:hAnsi="Times New Roman" w:cs="Times New Roman" w:eastAsia="Times New Roman" w:hint="default"/>
        </w:rPr>
        <w:t>860</w:t>
      </w:r>
      <w:r>
        <w:rPr/>
        <w:t>万元按</w:t>
      </w:r>
      <w:r>
        <w:rPr>
          <w:rFonts w:ascii="Times New Roman" w:hAnsi="Times New Roman" w:cs="Times New Roman" w:eastAsia="Times New Roman" w:hint="default"/>
        </w:rPr>
        <w:t>1</w:t>
      </w:r>
      <w:r>
        <w:rPr/>
        <w:t>：</w:t>
      </w:r>
      <w:r>
        <w:rPr>
          <w:spacing w:val="-3"/>
        </w:rPr>
        <w:t> </w:t>
      </w:r>
      <w:r>
        <w:rPr>
          <w:rFonts w:ascii="Times New Roman" w:hAnsi="Times New Roman" w:cs="Times New Roman" w:eastAsia="Times New Roman" w:hint="default"/>
        </w:rPr>
        <w:t>1</w:t>
      </w:r>
      <w:r>
        <w:rPr/>
        <w:t>的比例折合为万达信息股份有限公司 </w:t>
      </w:r>
      <w:r>
        <w:rPr>
          <w:rFonts w:ascii="Times New Roman" w:hAnsi="Times New Roman" w:cs="Times New Roman" w:eastAsia="Times New Roman" w:hint="default"/>
        </w:rPr>
        <w:t>860</w:t>
      </w:r>
      <w:r>
        <w:rPr/>
        <w:t>万股发起人法人股。股份公司于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日取得换发后的企业法人营业执照，公司注册资本为</w:t>
      </w:r>
      <w:r>
        <w:rPr>
          <w:rFonts w:ascii="Times New Roman" w:hAnsi="Times New Roman" w:cs="Times New Roman" w:eastAsia="Times New Roman" w:hint="default"/>
        </w:rPr>
        <w:t>5,500</w:t>
      </w:r>
      <w:r>
        <w:rPr/>
        <w:t>万元。</w:t>
      </w:r>
    </w:p>
    <w:p>
      <w:pPr>
        <w:pStyle w:val="BodyText"/>
        <w:spacing w:line="300" w:lineRule="auto" w:before="7"/>
        <w:ind w:right="192" w:firstLine="360"/>
        <w:jc w:val="both"/>
      </w:pP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日经上海万达信息股份有限公司临时股东大会决议、上海市经济体制改革委员会于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日以沪体改</w:t>
      </w:r>
      <w:r>
        <w:rPr/>
        <w:t> 批字（</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015</w:t>
      </w:r>
      <w:r>
        <w:rPr/>
        <w:t>号文《关于同意上海万达信息股份有限公司职工持股会持股还原为自然人持股的批复》，同意将职工持股 会所持有万达股份公司</w:t>
      </w:r>
      <w:r>
        <w:rPr>
          <w:rFonts w:ascii="Times New Roman" w:hAnsi="Times New Roman" w:cs="Times New Roman" w:eastAsia="Times New Roman" w:hint="default"/>
        </w:rPr>
        <w:t>24.27%</w:t>
      </w:r>
      <w:r>
        <w:rPr/>
        <w:t>的股份（共计</w:t>
      </w:r>
      <w:r>
        <w:rPr>
          <w:rFonts w:ascii="Times New Roman" w:hAnsi="Times New Roman" w:cs="Times New Roman" w:eastAsia="Times New Roman" w:hint="default"/>
        </w:rPr>
        <w:t>1,335</w:t>
      </w:r>
      <w:r>
        <w:rPr/>
        <w:t>万元）还原到自然人持有，还原后注册资本仍为人民币</w:t>
      </w:r>
      <w:r>
        <w:rPr>
          <w:rFonts w:ascii="Times New Roman" w:hAnsi="Times New Roman" w:cs="Times New Roman" w:eastAsia="Times New Roman" w:hint="default"/>
        </w:rPr>
        <w:t>5,500</w:t>
      </w:r>
      <w:r>
        <w:rPr/>
        <w:t>万元。</w:t>
      </w:r>
    </w:p>
    <w:p>
      <w:pPr>
        <w:pStyle w:val="BodyText"/>
        <w:spacing w:line="304" w:lineRule="auto" w:before="13"/>
        <w:ind w:right="192" w:firstLine="360"/>
        <w:jc w:val="both"/>
      </w:pP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日根据公司</w:t>
      </w:r>
      <w:r>
        <w:rPr>
          <w:rFonts w:ascii="Times New Roman" w:hAnsi="Times New Roman" w:cs="Times New Roman" w:eastAsia="Times New Roman" w:hint="default"/>
          <w:spacing w:val="-1"/>
        </w:rPr>
        <w:t>2001</w:t>
      </w:r>
      <w:r>
        <w:rPr>
          <w:spacing w:val="-1"/>
        </w:rPr>
        <w:t>年度第四次临时股东大会决议，公司由原股东增加股本人民币</w:t>
      </w:r>
      <w:r>
        <w:rPr>
          <w:rFonts w:ascii="Times New Roman" w:hAnsi="Times New Roman" w:cs="Times New Roman" w:eastAsia="Times New Roman" w:hint="default"/>
          <w:spacing w:val="-1"/>
        </w:rPr>
        <w:t>1,000</w:t>
      </w:r>
      <w:r>
        <w:rPr>
          <w:spacing w:val="-1"/>
        </w:rPr>
        <w:t>万元，变更后的股本为</w:t>
      </w:r>
      <w:r>
        <w:rPr/>
        <w:t> </w:t>
      </w:r>
      <w:r>
        <w:rPr>
          <w:spacing w:val="-1"/>
        </w:rPr>
        <w:t>人民币</w:t>
      </w:r>
      <w:r>
        <w:rPr>
          <w:rFonts w:ascii="Times New Roman" w:hAnsi="Times New Roman" w:cs="Times New Roman" w:eastAsia="Times New Roman" w:hint="default"/>
          <w:spacing w:val="-1"/>
        </w:rPr>
        <w:t>6,500</w:t>
      </w:r>
      <w:r>
        <w:rPr>
          <w:spacing w:val="-1"/>
        </w:rPr>
        <w:t>万元</w:t>
      </w:r>
      <w:r>
        <w:rPr>
          <w:rFonts w:ascii="Times New Roman" w:hAnsi="Times New Roman" w:cs="Times New Roman" w:eastAsia="Times New Roman" w:hint="default"/>
          <w:spacing w:val="-1"/>
        </w:rPr>
        <w:t>,</w:t>
      </w:r>
      <w:r>
        <w:rPr>
          <w:spacing w:val="-1"/>
        </w:rPr>
        <w:t>根据上海市国有资产管理委员会沪国资委授</w:t>
      </w:r>
      <w:r>
        <w:rPr>
          <w:rFonts w:ascii="Times New Roman" w:hAnsi="Times New Roman" w:cs="Times New Roman" w:eastAsia="Times New Roman" w:hint="default"/>
          <w:spacing w:val="-1"/>
        </w:rPr>
        <w:t>[1998]5</w:t>
      </w:r>
      <w:r>
        <w:rPr>
          <w:spacing w:val="-1"/>
        </w:rPr>
        <w:t>号文《关于授权上海机场（集团）有限公司统一经营上</w:t>
      </w:r>
      <w:r>
        <w:rPr>
          <w:spacing w:val="-59"/>
        </w:rPr>
        <w:t> </w:t>
      </w:r>
      <w:r>
        <w:rPr>
          <w:spacing w:val="-59"/>
        </w:rPr>
      </w:r>
      <w:r>
        <w:rPr/>
        <w:t>海机场（集团）有限公司国有资产的批复》，公司股东上海浦东国际机场公司改为上海机场（集团）有限公司</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2001</w:t>
      </w:r>
      <w:r>
        <w:rPr/>
        <w:t>年公司 </w:t>
      </w:r>
      <w:r>
        <w:rPr>
          <w:spacing w:val="-2"/>
        </w:rPr>
        <w:t>股东由上海有线电视台改为上海电视台；根据《中共上海市委、上海市人民政府关于组建上海电影（集团）公司和上海文广</w:t>
      </w:r>
      <w:r>
        <w:rPr>
          <w:spacing w:val="-65"/>
        </w:rPr>
        <w:t> </w:t>
      </w:r>
      <w:r>
        <w:rPr>
          <w:spacing w:val="-65"/>
        </w:rPr>
      </w:r>
      <w:r>
        <w:rPr/>
        <w:t>新闻传媒集团的批复》，公司股东上海电视台后改为上海文广新闻传媒集团。</w:t>
      </w:r>
    </w:p>
    <w:p>
      <w:pPr>
        <w:pStyle w:val="BodyText"/>
        <w:spacing w:line="300" w:lineRule="auto" w:before="28"/>
        <w:ind w:right="111" w:firstLine="360"/>
        <w:jc w:val="both"/>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月，经万达信息股东大会审议通过，同意上海万豪投资有限公司受让其他股东持有的部分股权，股权转让后， 上海万豪投资有限公司共计持有万达信息股权比例为</w:t>
      </w:r>
      <w:r>
        <w:rPr>
          <w:rFonts w:ascii="Times New Roman" w:hAnsi="Times New Roman" w:cs="Times New Roman" w:eastAsia="Times New Roman" w:hint="default"/>
        </w:rPr>
        <w:t>45.26%</w:t>
      </w:r>
      <w:r>
        <w:rPr/>
        <w:t>。</w:t>
      </w:r>
    </w:p>
    <w:p>
      <w:pPr>
        <w:pStyle w:val="BodyText"/>
        <w:spacing w:line="300" w:lineRule="auto" w:before="13"/>
        <w:ind w:right="245" w:firstLine="360"/>
        <w:jc w:val="both"/>
      </w:pPr>
      <w:r>
        <w:rPr/>
        <w:t>根据公司</w:t>
      </w:r>
      <w:r>
        <w:rPr>
          <w:rFonts w:ascii="Times New Roman" w:hAnsi="Times New Roman" w:cs="Times New Roman" w:eastAsia="Times New Roman" w:hint="default"/>
        </w:rPr>
        <w:t>2006</w:t>
      </w:r>
      <w:r>
        <w:rPr/>
        <w:t>年第一次股东大会决议和修改后章程的规定，公司申请增加注册资本人民币</w:t>
      </w:r>
      <w:r>
        <w:rPr>
          <w:rFonts w:ascii="Times New Roman" w:hAnsi="Times New Roman" w:cs="Times New Roman" w:eastAsia="Times New Roman" w:hint="default"/>
        </w:rPr>
        <w:t>1,400</w:t>
      </w:r>
      <w:r>
        <w:rPr/>
        <w:t>万元，变更后的注册资 本为人民币</w:t>
      </w:r>
      <w:r>
        <w:rPr>
          <w:rFonts w:ascii="Times New Roman" w:hAnsi="Times New Roman" w:cs="Times New Roman" w:eastAsia="Times New Roman" w:hint="default"/>
        </w:rPr>
        <w:t>7,900</w:t>
      </w:r>
      <w:r>
        <w:rPr/>
        <w:t>万元。</w:t>
      </w:r>
    </w:p>
    <w:p>
      <w:pPr>
        <w:pStyle w:val="BodyText"/>
        <w:spacing w:line="302" w:lineRule="auto" w:before="13"/>
        <w:ind w:right="184" w:firstLine="360"/>
        <w:jc w:val="left"/>
      </w:pPr>
      <w:r>
        <w:rPr>
          <w:spacing w:val="-1"/>
        </w:rPr>
        <w:t>根据公司</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23</w:t>
      </w:r>
      <w:r>
        <w:rPr>
          <w:spacing w:val="-1"/>
        </w:rPr>
        <w:t>日召开的临时股东大会决议和修改后章程的规定，公司申请增加注册资本人民币</w:t>
      </w:r>
      <w:r>
        <w:rPr>
          <w:rFonts w:ascii="Times New Roman" w:hAnsi="Times New Roman" w:cs="Times New Roman" w:eastAsia="Times New Roman" w:hint="default"/>
          <w:spacing w:val="-1"/>
        </w:rPr>
        <w:t>1,100</w:t>
      </w:r>
      <w:r>
        <w:rPr>
          <w:spacing w:val="-1"/>
        </w:rPr>
        <w:t>万元，变更</w:t>
      </w:r>
      <w:r>
        <w:rPr/>
        <w:t> 后的注册资本为人民币</w:t>
      </w:r>
      <w:r>
        <w:rPr>
          <w:rFonts w:ascii="Times New Roman" w:hAnsi="Times New Roman" w:cs="Times New Roman" w:eastAsia="Times New Roman" w:hint="default"/>
        </w:rPr>
        <w:t>9,000</w:t>
      </w:r>
      <w:r>
        <w:rPr/>
        <w:t>万元。新增注册资本由原股东上海万豪投资有限公司、新股东上海燊博投资管理有限公司、北 京赛昂传媒投资有限公司、深圳市中庸实业有限公司和北京世纪凯悦投资有限公司认缴。根据上海市科学技术委员会</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日签发的【沪科（</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563</w:t>
      </w:r>
      <w:r>
        <w:rPr/>
        <w:t>号】《关于撤销上海计算机软件研究所及资产划转上海计算机软件技术开发中心管 </w:t>
      </w:r>
      <w:r>
        <w:rPr>
          <w:spacing w:val="-2"/>
        </w:rPr>
        <w:t>理的通知》，万达信息股东上海计算机软件研究所撤销，其资产划转上海计算机软件技术开发中心，其他相关事宜由上海计</w:t>
      </w:r>
      <w:r>
        <w:rPr>
          <w:spacing w:val="-66"/>
        </w:rPr>
        <w:t> </w:t>
      </w:r>
      <w:r>
        <w:rPr>
          <w:spacing w:val="-66"/>
        </w:rPr>
      </w:r>
      <w:r>
        <w:rPr>
          <w:spacing w:val="-2"/>
        </w:rPr>
        <w:t>算机软件技术开发中心办理。万达信息董事会</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日召开临时会议通过了将原股东上海计算机软件研究所变更为上海</w:t>
      </w:r>
      <w:r>
        <w:rPr>
          <w:spacing w:val="-61"/>
        </w:rPr>
        <w:t> </w:t>
      </w:r>
      <w:r>
        <w:rPr/>
        <w:t>计算机软件技术开发中心的决议。</w:t>
      </w:r>
    </w:p>
    <w:p>
      <w:pPr>
        <w:pStyle w:val="BodyText"/>
        <w:spacing w:line="304" w:lineRule="auto" w:before="29"/>
        <w:ind w:right="192" w:firstLine="360"/>
        <w:jc w:val="both"/>
      </w:pPr>
      <w:r>
        <w:rPr>
          <w:spacing w:val="-1"/>
        </w:rPr>
        <w:t>经中国证券监督管理委员会证监许可</w:t>
      </w:r>
      <w:r>
        <w:rPr>
          <w:rFonts w:ascii="Times New Roman" w:hAnsi="Times New Roman" w:cs="Times New Roman" w:eastAsia="Times New Roman" w:hint="default"/>
          <w:spacing w:val="-1"/>
        </w:rPr>
        <w:t>[2010]1905</w:t>
      </w:r>
      <w:r>
        <w:rPr>
          <w:spacing w:val="-1"/>
        </w:rPr>
        <w:t>号文《关于核准万达信息股份有限公司首次公开发行股票并在创业板上</w:t>
      </w:r>
      <w:r>
        <w:rPr/>
        <w:t> </w:t>
      </w:r>
      <w:r>
        <w:rPr>
          <w:spacing w:val="-2"/>
        </w:rPr>
        <w:t>市的批复》的核准，公司采用网下向股票配售对象询价配售发行与网上向社会公众投资者定价发行相结合的方式向社会公开</w:t>
      </w:r>
      <w:r>
        <w:rPr>
          <w:spacing w:val="-64"/>
        </w:rPr>
        <w:t> </w:t>
      </w:r>
      <w:r>
        <w:rPr>
          <w:spacing w:val="-64"/>
        </w:rPr>
      </w:r>
      <w:r>
        <w:rPr>
          <w:spacing w:val="-1"/>
        </w:rPr>
        <w:t>发行</w:t>
      </w:r>
      <w:r>
        <w:rPr>
          <w:rFonts w:ascii="Times New Roman" w:hAnsi="Times New Roman" w:cs="Times New Roman" w:eastAsia="Times New Roman" w:hint="default"/>
          <w:spacing w:val="-1"/>
        </w:rPr>
        <w:t>3,000</w:t>
      </w:r>
      <w:r>
        <w:rPr>
          <w:spacing w:val="-1"/>
        </w:rPr>
        <w:t>万股普通股并于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25</w:t>
      </w:r>
      <w:r>
        <w:rPr>
          <w:spacing w:val="-1"/>
        </w:rPr>
        <w:t>日起在深圳证券交易所上市交易，发行价格为每股</w:t>
      </w:r>
      <w:r>
        <w:rPr>
          <w:rFonts w:ascii="Times New Roman" w:hAnsi="Times New Roman" w:cs="Times New Roman" w:eastAsia="Times New Roman" w:hint="default"/>
          <w:spacing w:val="-1"/>
        </w:rPr>
        <w:t>28.00</w:t>
      </w:r>
      <w:r>
        <w:rPr>
          <w:spacing w:val="-1"/>
        </w:rPr>
        <w:t>元，募集资金总额为</w:t>
      </w:r>
      <w:r>
        <w:rPr>
          <w:rFonts w:ascii="Times New Roman" w:hAnsi="Times New Roman" w:cs="Times New Roman" w:eastAsia="Times New Roman" w:hint="default"/>
          <w:spacing w:val="-1"/>
        </w:rPr>
        <w:t>84,000</w:t>
      </w:r>
      <w:r>
        <w:rPr>
          <w:spacing w:val="-1"/>
        </w:rPr>
        <w:t>万</w:t>
      </w:r>
      <w:r>
        <w:rPr>
          <w:spacing w:val="-74"/>
        </w:rPr>
        <w:t> </w:t>
      </w:r>
      <w:r>
        <w:rPr/>
        <w:t>元。扣除发行费用</w:t>
      </w:r>
      <w:r>
        <w:rPr>
          <w:rFonts w:ascii="Times New Roman" w:hAnsi="Times New Roman" w:cs="Times New Roman" w:eastAsia="Times New Roman" w:hint="default"/>
        </w:rPr>
        <w:t>6,387.50</w:t>
      </w:r>
      <w:r>
        <w:rPr/>
        <w:t>万元</w:t>
      </w:r>
      <w:r>
        <w:rPr>
          <w:rFonts w:ascii="Times New Roman" w:hAnsi="Times New Roman" w:cs="Times New Roman" w:eastAsia="Times New Roman" w:hint="default"/>
        </w:rPr>
        <w:t>,</w:t>
      </w:r>
      <w:r>
        <w:rPr/>
        <w:t>实际募集资金净额为</w:t>
      </w:r>
      <w:r>
        <w:rPr>
          <w:rFonts w:ascii="Times New Roman" w:hAnsi="Times New Roman" w:cs="Times New Roman" w:eastAsia="Times New Roman" w:hint="default"/>
        </w:rPr>
        <w:t>77,612.50</w:t>
      </w:r>
      <w:r>
        <w:rPr/>
        <w:t>万元。立信会计师事务所有限公司已于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日对公司 本次发行募集资金到位情况进行了审验，并出具了信会师报字（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10154</w:t>
      </w:r>
      <w:r>
        <w:rPr/>
        <w:t>号《验资报告》。变更后的注册资本为人民 币</w:t>
      </w:r>
      <w:r>
        <w:rPr>
          <w:rFonts w:ascii="Times New Roman" w:hAnsi="Times New Roman" w:cs="Times New Roman" w:eastAsia="Times New Roman" w:hint="default"/>
        </w:rPr>
        <w:t>12,000</w:t>
      </w:r>
      <w:r>
        <w:rPr/>
        <w:t>万元。</w:t>
      </w:r>
    </w:p>
    <w:p>
      <w:pPr>
        <w:pStyle w:val="BodyText"/>
        <w:spacing w:line="300" w:lineRule="auto" w:before="9"/>
        <w:ind w:right="191" w:firstLine="360"/>
        <w:jc w:val="both"/>
      </w:pPr>
      <w:r>
        <w:rPr/>
        <w:t>根据公司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日召开的</w:t>
      </w:r>
      <w:r>
        <w:rPr>
          <w:rFonts w:ascii="Times New Roman" w:hAnsi="Times New Roman" w:cs="Times New Roman" w:eastAsia="Times New Roman" w:hint="default"/>
        </w:rPr>
        <w:t>2012</w:t>
      </w:r>
      <w:r>
        <w:rPr/>
        <w:t>年第二次临时股东大会审议通过：以公司原有总股本</w:t>
      </w:r>
      <w:r>
        <w:rPr>
          <w:rFonts w:ascii="Times New Roman" w:hAnsi="Times New Roman" w:cs="Times New Roman" w:eastAsia="Times New Roman" w:hint="default"/>
        </w:rPr>
        <w:t>120,000,000</w:t>
      </w:r>
      <w:r>
        <w:rPr>
          <w:rFonts w:ascii="Times New Roman" w:hAnsi="Times New Roman" w:cs="Times New Roman" w:eastAsia="Times New Roman" w:hint="default"/>
          <w:spacing w:val="38"/>
        </w:rPr>
        <w:t> </w:t>
      </w:r>
      <w:r>
        <w:rPr/>
        <w:t>股为基数，以资本 </w:t>
      </w:r>
      <w:r>
        <w:rPr>
          <w:spacing w:val="-3"/>
        </w:rPr>
        <w:t>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股。分红前本公司总股本为</w:t>
      </w:r>
      <w:r>
        <w:rPr>
          <w:rFonts w:ascii="Times New Roman" w:hAnsi="Times New Roman" w:cs="Times New Roman" w:eastAsia="Times New Roman" w:hint="default"/>
          <w:spacing w:val="-3"/>
        </w:rPr>
        <w:t>120,000,000</w:t>
      </w:r>
      <w:r>
        <w:rPr>
          <w:rFonts w:ascii="Times New Roman" w:hAnsi="Times New Roman" w:cs="Times New Roman" w:eastAsia="Times New Roman" w:hint="default"/>
          <w:spacing w:val="14"/>
        </w:rPr>
        <w:t> </w:t>
      </w:r>
      <w:r>
        <w:rPr>
          <w:spacing w:val="-5"/>
        </w:rPr>
        <w:t>股，分红后总股本增至</w:t>
      </w:r>
      <w:r>
        <w:rPr>
          <w:rFonts w:ascii="Times New Roman" w:hAnsi="Times New Roman" w:cs="Times New Roman" w:eastAsia="Times New Roman" w:hint="default"/>
          <w:spacing w:val="-5"/>
        </w:rPr>
        <w:t>240,000,000</w:t>
      </w:r>
      <w:r>
        <w:rPr>
          <w:rFonts w:ascii="Times New Roman" w:hAnsi="Times New Roman" w:cs="Times New Roman" w:eastAsia="Times New Roman" w:hint="default"/>
          <w:spacing w:val="17"/>
        </w:rPr>
        <w:t> </w:t>
      </w:r>
      <w:r>
        <w:rPr>
          <w:spacing w:val="-9"/>
        </w:rPr>
        <w:t>股。公司已于</w:t>
      </w:r>
      <w:r>
        <w:rPr>
          <w:rFonts w:ascii="Times New Roman" w:hAnsi="Times New Roman" w:cs="Times New Roman" w:eastAsia="Times New Roman" w:hint="default"/>
          <w:spacing w:val="-9"/>
        </w:rPr>
        <w:t>2012</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日实施完成了上述</w:t>
      </w:r>
      <w:r>
        <w:rPr>
          <w:rFonts w:ascii="Times New Roman" w:hAnsi="Times New Roman" w:cs="Times New Roman" w:eastAsia="Times New Roman" w:hint="default"/>
        </w:rPr>
        <w:t>2012</w:t>
      </w:r>
      <w:r>
        <w:rPr/>
        <w:t>年半年度权益分派。</w:t>
      </w:r>
      <w:r>
        <w:rPr>
          <w:spacing w:val="-6"/>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日，公司已取得了上海市工商行政管理局换发的《企业法 人营业执照》，完成了工商变更登记手续。</w:t>
      </w:r>
    </w:p>
    <w:p>
      <w:pPr>
        <w:pStyle w:val="BodyText"/>
        <w:spacing w:line="307" w:lineRule="auto" w:before="31"/>
        <w:ind w:right="94" w:firstLine="360"/>
        <w:jc w:val="left"/>
      </w:pPr>
      <w:r>
        <w:rPr/>
        <w:t>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日，公司股票期权激励计划（</w:t>
      </w:r>
      <w:r>
        <w:rPr>
          <w:rFonts w:ascii="Times New Roman" w:hAnsi="Times New Roman" w:cs="Times New Roman" w:eastAsia="Times New Roman" w:hint="default"/>
        </w:rPr>
        <w:t>2011</w:t>
      </w:r>
      <w:r>
        <w:rPr/>
        <w:t>年度）首次授予股票期权第一个行权期已完成，已行权</w:t>
      </w:r>
      <w:r>
        <w:rPr>
          <w:rFonts w:ascii="Times New Roman" w:hAnsi="Times New Roman" w:cs="Times New Roman" w:eastAsia="Times New Roman" w:hint="default"/>
        </w:rPr>
        <w:t>3,555,200 </w:t>
      </w:r>
      <w:r>
        <w:rPr>
          <w:spacing w:val="-2"/>
        </w:rPr>
        <w:t>份，公司股本由</w:t>
      </w:r>
      <w:r>
        <w:rPr>
          <w:rFonts w:ascii="Times New Roman" w:hAnsi="Times New Roman" w:cs="Times New Roman" w:eastAsia="Times New Roman" w:hint="default"/>
          <w:spacing w:val="-2"/>
        </w:rPr>
        <w:t>240,000,000</w:t>
      </w:r>
      <w:r>
        <w:rPr>
          <w:spacing w:val="-2"/>
        </w:rPr>
        <w:t>股增至</w:t>
      </w:r>
      <w:r>
        <w:rPr>
          <w:rFonts w:ascii="Times New Roman" w:hAnsi="Times New Roman" w:cs="Times New Roman" w:eastAsia="Times New Roman" w:hint="default"/>
          <w:spacing w:val="-2"/>
        </w:rPr>
        <w:t>243,555,200</w:t>
      </w:r>
      <w:r>
        <w:rPr>
          <w:spacing w:val="-2"/>
        </w:rPr>
        <w:t>股。公司已于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日召开</w:t>
      </w:r>
      <w:r>
        <w:rPr>
          <w:rFonts w:ascii="Times New Roman" w:hAnsi="Times New Roman" w:cs="Times New Roman" w:eastAsia="Times New Roman" w:hint="default"/>
          <w:spacing w:val="-2"/>
        </w:rPr>
        <w:t>2013</w:t>
      </w:r>
      <w:r>
        <w:rPr>
          <w:spacing w:val="-2"/>
        </w:rPr>
        <w:t>年第三次临时股东大会审议通过了《关</w:t>
      </w:r>
      <w:r>
        <w:rPr>
          <w:spacing w:val="-47"/>
        </w:rPr>
        <w:t> </w:t>
      </w:r>
      <w:r>
        <w:rPr>
          <w:spacing w:val="-47"/>
        </w:rPr>
      </w:r>
      <w:r>
        <w:rPr>
          <w:spacing w:val="-2"/>
        </w:rPr>
        <w:t>于修订〈公司章程〉并变更注册资本的议案》，公司已取得了上海市工商行政管理局换发的《企业法人营业执照》，完成了</w:t>
      </w:r>
      <w:r>
        <w:rPr>
          <w:spacing w:val="-65"/>
        </w:rPr>
        <w:t> </w:t>
      </w:r>
      <w:r>
        <w:rPr>
          <w:spacing w:val="-65"/>
        </w:rPr>
      </w:r>
      <w:r>
        <w:rPr/>
        <w:t>工商变更登记手续。</w:t>
      </w:r>
    </w:p>
    <w:p>
      <w:pPr>
        <w:pStyle w:val="BodyText"/>
        <w:spacing w:line="240" w:lineRule="auto" w:before="26"/>
        <w:ind w:left="472" w:right="94"/>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日，公司首期股票期权激励计划共计行权</w:t>
      </w:r>
      <w:r>
        <w:rPr>
          <w:rFonts w:ascii="Times New Roman" w:hAnsi="Times New Roman" w:cs="Times New Roman" w:eastAsia="Times New Roman" w:hint="default"/>
        </w:rPr>
        <w:t>12,000</w:t>
      </w:r>
      <w:r>
        <w:rPr/>
        <w:t>股，公司注册资本由</w:t>
      </w:r>
      <w:r>
        <w:rPr>
          <w:rFonts w:ascii="Times New Roman" w:hAnsi="Times New Roman" w:cs="Times New Roman" w:eastAsia="Times New Roman" w:hint="default"/>
        </w:rPr>
        <w:t>243,555,200.00</w:t>
      </w:r>
      <w:r>
        <w:rPr/>
        <w:t>元增至</w:t>
      </w:r>
    </w:p>
    <w:p>
      <w:pPr>
        <w:pStyle w:val="BodyText"/>
        <w:spacing w:line="240" w:lineRule="auto" w:before="63"/>
        <w:ind w:right="94"/>
        <w:jc w:val="left"/>
      </w:pPr>
      <w:r>
        <w:rPr>
          <w:rFonts w:ascii="Times New Roman" w:hAnsi="Times New Roman" w:cs="Times New Roman" w:eastAsia="Times New Roman" w:hint="default"/>
        </w:rPr>
        <w:t>243,567,200.00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2013</w:t>
      </w:r>
      <w:r>
        <w:rPr/>
        <w:t>年度利润分配及资本公积转增股本预案经公司</w:t>
      </w:r>
      <w:r>
        <w:rPr>
          <w:rFonts w:ascii="Times New Roman" w:hAnsi="Times New Roman" w:cs="Times New Roman" w:eastAsia="Times New Roman" w:hint="default"/>
        </w:rPr>
        <w:t>2013</w:t>
      </w:r>
      <w:r>
        <w:rPr/>
        <w:t>年度股东大会审议通过并实</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right="199"/>
        <w:jc w:val="left"/>
      </w:pPr>
      <w:r>
        <w:rPr/>
        <w:t>施完毕，公司注册资本由</w:t>
      </w:r>
      <w:r>
        <w:rPr>
          <w:rFonts w:ascii="Times New Roman" w:hAnsi="Times New Roman" w:cs="Times New Roman" w:eastAsia="Times New Roman" w:hint="default"/>
        </w:rPr>
        <w:t>243,555,200.00</w:t>
      </w:r>
      <w:r>
        <w:rPr/>
        <w:t>元增至</w:t>
      </w:r>
      <w:r>
        <w:rPr>
          <w:rFonts w:ascii="Times New Roman" w:hAnsi="Times New Roman" w:cs="Times New Roman" w:eastAsia="Times New Roman" w:hint="default"/>
        </w:rPr>
        <w:t>487,134,400.00</w:t>
      </w:r>
      <w:r>
        <w:rPr/>
        <w:t>元。</w:t>
      </w:r>
      <w:r>
        <w:rPr>
          <w:spacing w:val="-1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日，公司已取得了上海市工商行政管理局换 发的《企业法人营业执照》，上述新增注册资本已完成了工商变更登记手续，但未经会计师事务所验资。</w:t>
      </w:r>
    </w:p>
    <w:p>
      <w:pPr>
        <w:pStyle w:val="BodyText"/>
        <w:spacing w:line="300" w:lineRule="auto" w:before="31"/>
        <w:ind w:right="94" w:firstLine="36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日，万达信息股票期权激励计划（</w:t>
      </w:r>
      <w:r>
        <w:rPr>
          <w:rFonts w:ascii="Times New Roman" w:hAnsi="Times New Roman" w:cs="Times New Roman" w:eastAsia="Times New Roman" w:hint="default"/>
        </w:rPr>
        <w:t>2011</w:t>
      </w:r>
      <w:r>
        <w:rPr/>
        <w:t>年度）首次授予股票期权第二个行权期已完成，累计行权 </w:t>
      </w:r>
      <w:r>
        <w:rPr>
          <w:rFonts w:ascii="Times New Roman" w:hAnsi="Times New Roman" w:cs="Times New Roman" w:eastAsia="Times New Roman" w:hint="default"/>
          <w:spacing w:val="-2"/>
        </w:rPr>
        <w:t>5,681,600</w:t>
      </w:r>
      <w:r>
        <w:rPr>
          <w:spacing w:val="-2"/>
        </w:rPr>
        <w:t>份，公司股本由</w:t>
      </w:r>
      <w:r>
        <w:rPr>
          <w:rFonts w:ascii="Times New Roman" w:hAnsi="Times New Roman" w:cs="Times New Roman" w:eastAsia="Times New Roman" w:hint="default"/>
          <w:spacing w:val="-2"/>
        </w:rPr>
        <w:t>487,134,400</w:t>
      </w:r>
      <w:r>
        <w:rPr>
          <w:spacing w:val="-2"/>
        </w:rPr>
        <w:t>股增至</w:t>
      </w:r>
      <w:r>
        <w:rPr>
          <w:rFonts w:ascii="Times New Roman" w:hAnsi="Times New Roman" w:cs="Times New Roman" w:eastAsia="Times New Roman" w:hint="default"/>
          <w:spacing w:val="-2"/>
        </w:rPr>
        <w:t>492,816,000</w:t>
      </w:r>
      <w:r>
        <w:rPr>
          <w:spacing w:val="-2"/>
        </w:rPr>
        <w:t>股。</w:t>
      </w:r>
      <w:r>
        <w:rPr>
          <w:spacing w:val="-67"/>
        </w:rPr>
        <w:t> </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27</w:t>
      </w:r>
      <w:r>
        <w:rPr>
          <w:spacing w:val="-4"/>
        </w:rPr>
        <w:t>日，公司</w:t>
      </w:r>
      <w:r>
        <w:rPr>
          <w:rFonts w:ascii="Times New Roman" w:hAnsi="Times New Roman" w:cs="Times New Roman" w:eastAsia="Times New Roman" w:hint="default"/>
          <w:spacing w:val="-4"/>
        </w:rPr>
        <w:t>2015</w:t>
      </w:r>
      <w:r>
        <w:rPr>
          <w:spacing w:val="-4"/>
        </w:rPr>
        <w:t>年第一次临时股东大会审议通过了《关</w:t>
      </w:r>
      <w:r>
        <w:rPr>
          <w:spacing w:val="-87"/>
        </w:rPr>
        <w:t> </w:t>
      </w:r>
      <w:r>
        <w:rPr>
          <w:spacing w:val="-87"/>
        </w:rPr>
      </w:r>
      <w:r>
        <w:rPr/>
        <w:t>于修订〈公司章程〉并变更注册资本的议案》。</w:t>
      </w:r>
    </w:p>
    <w:p>
      <w:pPr>
        <w:pStyle w:val="BodyText"/>
        <w:spacing w:line="302" w:lineRule="auto" w:before="31"/>
        <w:ind w:right="175" w:firstLine="360"/>
        <w:jc w:val="left"/>
      </w:pPr>
      <w:r>
        <w:rPr>
          <w:spacing w:val="-2"/>
        </w:rPr>
        <w:t>万达信息召开第五届董事会</w:t>
      </w:r>
      <w:r>
        <w:rPr>
          <w:rFonts w:ascii="Times New Roman" w:hAnsi="Times New Roman" w:cs="Times New Roman" w:eastAsia="Times New Roman" w:hint="default"/>
          <w:spacing w:val="-2"/>
        </w:rPr>
        <w:t>2014</w:t>
      </w:r>
      <w:r>
        <w:rPr>
          <w:spacing w:val="-2"/>
        </w:rPr>
        <w:t>年第八次临时会议、</w:t>
      </w:r>
      <w:r>
        <w:rPr>
          <w:rFonts w:ascii="Times New Roman" w:hAnsi="Times New Roman" w:cs="Times New Roman" w:eastAsia="Times New Roman" w:hint="default"/>
          <w:spacing w:val="-2"/>
        </w:rPr>
        <w:t>2014</w:t>
      </w:r>
      <w:r>
        <w:rPr>
          <w:spacing w:val="-2"/>
        </w:rPr>
        <w:t>年第三次临时股东大会和第五届董事会</w:t>
      </w:r>
      <w:r>
        <w:rPr>
          <w:rFonts w:ascii="Times New Roman" w:hAnsi="Times New Roman" w:cs="Times New Roman" w:eastAsia="Times New Roman" w:hint="default"/>
          <w:spacing w:val="-2"/>
        </w:rPr>
        <w:t>2014</w:t>
      </w:r>
      <w:r>
        <w:rPr>
          <w:spacing w:val="-2"/>
        </w:rPr>
        <w:t>年第十八次临时会</w:t>
      </w:r>
      <w:r>
        <w:rPr/>
        <w:t> </w:t>
      </w:r>
      <w:r>
        <w:rPr>
          <w:spacing w:val="-2"/>
        </w:rPr>
        <w:t>议，审议通过了《关于公司向特定对象发行股份及支付现金购买资产并募集配套资金的议案》，公司向李诗定、许晓荣发行</w:t>
      </w:r>
      <w:r>
        <w:rPr>
          <w:spacing w:val="-65"/>
        </w:rPr>
        <w:t> </w:t>
      </w:r>
      <w:r>
        <w:rPr>
          <w:spacing w:val="-65"/>
        </w:rPr>
      </w:r>
      <w:r>
        <w:rPr/>
        <w:t>股份购买其持有的四川浩特</w:t>
      </w:r>
      <w:r>
        <w:rPr>
          <w:rFonts w:ascii="Times New Roman" w:hAnsi="Times New Roman" w:cs="Times New Roman" w:eastAsia="Times New Roman" w:hint="default"/>
        </w:rPr>
        <w:t>49%</w:t>
      </w:r>
      <w:r>
        <w:rPr/>
        <w:t>股权，并同时募集配套资金。</w:t>
      </w:r>
      <w:r>
        <w:rPr>
          <w:spacing w:val="-51"/>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日，中国证监会出具了《关于核准万达信息股份 </w:t>
      </w:r>
      <w:r>
        <w:rPr>
          <w:spacing w:val="-5"/>
        </w:rPr>
        <w:t>有限公司向李诗定等发行股份购买资产并募集配套资金的批复》（证监许可</w:t>
      </w:r>
      <w:r>
        <w:rPr>
          <w:rFonts w:ascii="Times New Roman" w:hAnsi="Times New Roman" w:cs="Times New Roman" w:eastAsia="Times New Roman" w:hint="default"/>
          <w:spacing w:val="-5"/>
        </w:rPr>
        <w:t>[2015]124</w:t>
      </w:r>
      <w:r>
        <w:rPr>
          <w:spacing w:val="-5"/>
        </w:rPr>
        <w:t>号），核准了公司向李诗定发行</w:t>
      </w:r>
      <w:r>
        <w:rPr>
          <w:rFonts w:ascii="Times New Roman" w:hAnsi="Times New Roman" w:cs="Times New Roman" w:eastAsia="Times New Roman" w:hint="default"/>
          <w:spacing w:val="-5"/>
        </w:rPr>
        <w:t>6,339,870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股股份、向许晓荣发行</w:t>
      </w:r>
      <w:r>
        <w:rPr>
          <w:rFonts w:ascii="Times New Roman" w:hAnsi="Times New Roman" w:cs="Times New Roman" w:eastAsia="Times New Roman" w:hint="default"/>
        </w:rPr>
        <w:t>412,001</w:t>
      </w:r>
      <w:r>
        <w:rPr/>
        <w:t>股股份购买四川浩特</w:t>
      </w:r>
      <w:r>
        <w:rPr>
          <w:rFonts w:ascii="Times New Roman" w:hAnsi="Times New Roman" w:cs="Times New Roman" w:eastAsia="Times New Roman" w:hint="default"/>
        </w:rPr>
        <w:t>49%</w:t>
      </w:r>
      <w:r>
        <w:rPr/>
        <w:t>股权，并募集配套资金不超过</w:t>
      </w:r>
      <w:r>
        <w:rPr>
          <w:rFonts w:ascii="Times New Roman" w:hAnsi="Times New Roman" w:cs="Times New Roman" w:eastAsia="Times New Roman" w:hint="default"/>
        </w:rPr>
        <w:t>60,106,666</w:t>
      </w:r>
      <w:r>
        <w:rPr/>
        <w:t>元。</w:t>
      </w:r>
      <w:r>
        <w:rPr>
          <w:spacing w:val="-16"/>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月，本次用于 购买资产发行的</w:t>
      </w:r>
      <w:r>
        <w:rPr>
          <w:rFonts w:ascii="Times New Roman" w:hAnsi="Times New Roman" w:cs="Times New Roman" w:eastAsia="Times New Roman" w:hint="default"/>
        </w:rPr>
        <w:t>6,751,871</w:t>
      </w:r>
      <w:r>
        <w:rPr/>
        <w:t>股</w:t>
      </w:r>
      <w:r>
        <w:rPr>
          <w:rFonts w:ascii="Times New Roman" w:hAnsi="Times New Roman" w:cs="Times New Roman" w:eastAsia="Times New Roman" w:hint="default"/>
        </w:rPr>
        <w:t>A</w:t>
      </w:r>
      <w:r>
        <w:rPr/>
        <w:t>股股份在中国证券登记结算有限责任公司深圳分公司完成登记并于深圳证券交易所创业板上 市。公司股本由</w:t>
      </w:r>
      <w:r>
        <w:rPr>
          <w:rFonts w:ascii="Times New Roman" w:hAnsi="Times New Roman" w:cs="Times New Roman" w:eastAsia="Times New Roman" w:hint="default"/>
        </w:rPr>
        <w:t>492,816,000</w:t>
      </w:r>
      <w:r>
        <w:rPr/>
        <w:t>股增至</w:t>
      </w:r>
      <w:r>
        <w:rPr>
          <w:rFonts w:ascii="Times New Roman" w:hAnsi="Times New Roman" w:cs="Times New Roman" w:eastAsia="Times New Roman" w:hint="default"/>
        </w:rPr>
        <w:t>500,814,121</w:t>
      </w:r>
      <w:r>
        <w:rPr/>
        <w:t>股。</w:t>
      </w:r>
    </w:p>
    <w:p>
      <w:pPr>
        <w:pStyle w:val="BodyText"/>
        <w:spacing w:line="300" w:lineRule="auto" w:before="11"/>
        <w:ind w:right="18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2014</w:t>
      </w:r>
      <w:r>
        <w:rPr/>
        <w:t>年年度股东大审议通过以截至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日的公司总股本</w:t>
      </w:r>
      <w:r>
        <w:rPr>
          <w:rFonts w:ascii="Times New Roman" w:hAnsi="Times New Roman" w:cs="Times New Roman" w:eastAsia="Times New Roman" w:hint="default"/>
        </w:rPr>
        <w:t>500,814,121</w:t>
      </w:r>
      <w:r>
        <w:rPr/>
        <w:t>股为基数，以资本公积 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股，共计转增股本</w:t>
      </w:r>
      <w:r>
        <w:rPr>
          <w:rFonts w:ascii="Times New Roman" w:hAnsi="Times New Roman" w:cs="Times New Roman" w:eastAsia="Times New Roman" w:hint="default"/>
        </w:rPr>
        <w:t>500,814,121</w:t>
      </w:r>
      <w:r>
        <w:rPr/>
        <w:t>股。该方案已于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日实施完毕，公司总股本增至 </w:t>
      </w:r>
      <w:r>
        <w:rPr>
          <w:rFonts w:ascii="Times New Roman" w:hAnsi="Times New Roman" w:cs="Times New Roman" w:eastAsia="Times New Roman" w:hint="default"/>
        </w:rPr>
        <w:t>1,001,628,242</w:t>
      </w:r>
      <w:r>
        <w:rPr/>
        <w:t>股，各股东持股比例不变。</w:t>
      </w:r>
    </w:p>
    <w:p>
      <w:pPr>
        <w:pStyle w:val="BodyText"/>
        <w:spacing w:line="300" w:lineRule="auto" w:before="13"/>
        <w:ind w:right="192" w:firstLine="360"/>
        <w:jc w:val="both"/>
      </w:pPr>
      <w:r>
        <w:rPr>
          <w:spacing w:val="-2"/>
        </w:rPr>
        <w:t>公司因股权激励计划（</w:t>
      </w:r>
      <w:r>
        <w:rPr>
          <w:rFonts w:ascii="Times New Roman" w:hAnsi="Times New Roman" w:cs="Times New Roman" w:eastAsia="Times New Roman" w:hint="default"/>
          <w:spacing w:val="-2"/>
        </w:rPr>
        <w:t>2011</w:t>
      </w:r>
      <w:r>
        <w:rPr>
          <w:spacing w:val="-2"/>
        </w:rPr>
        <w:t>年度）首次授予第三次行权、预留授予第二次行权及股权激励计划（</w:t>
      </w:r>
      <w:r>
        <w:rPr>
          <w:rFonts w:ascii="Times New Roman" w:hAnsi="Times New Roman" w:cs="Times New Roman" w:eastAsia="Times New Roman" w:hint="default"/>
          <w:spacing w:val="-2"/>
        </w:rPr>
        <w:t>2014</w:t>
      </w:r>
      <w:r>
        <w:rPr>
          <w:spacing w:val="-2"/>
        </w:rPr>
        <w:t>年度）首次授予第</w:t>
      </w:r>
      <w:r>
        <w:rPr/>
        <w:t> 一次行权，公司总股本进一步增加。</w:t>
      </w:r>
      <w:r>
        <w:rPr>
          <w:spacing w:val="-10"/>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日，公司召开</w:t>
      </w:r>
      <w:r>
        <w:rPr>
          <w:rFonts w:ascii="Times New Roman" w:hAnsi="Times New Roman" w:cs="Times New Roman" w:eastAsia="Times New Roman" w:hint="default"/>
        </w:rPr>
        <w:t>2015</w:t>
      </w:r>
      <w:r>
        <w:rPr/>
        <w:t>年第五次临时股东大会，审议通过了《关于修订</w:t>
      </w:r>
      <w:r>
        <w:rPr>
          <w:rFonts w:ascii="Times New Roman" w:hAnsi="Times New Roman" w:cs="Times New Roman" w:eastAsia="Times New Roman" w:hint="default"/>
        </w:rPr>
        <w:t>&lt;</w:t>
      </w:r>
      <w:r>
        <w:rPr/>
        <w:t>公司 章程</w:t>
      </w:r>
      <w:r>
        <w:rPr>
          <w:rFonts w:ascii="Times New Roman" w:hAnsi="Times New Roman" w:cs="Times New Roman" w:eastAsia="Times New Roman" w:hint="default"/>
        </w:rPr>
        <w:t>&gt;</w:t>
      </w:r>
      <w:r>
        <w:rPr/>
        <w:t>并变更注册资本及增加经营范围的议案》，公司总股本增至至</w:t>
      </w:r>
      <w:r>
        <w:rPr>
          <w:rFonts w:ascii="Times New Roman" w:hAnsi="Times New Roman" w:cs="Times New Roman" w:eastAsia="Times New Roman" w:hint="default"/>
        </w:rPr>
        <w:t>1,023,267,842</w:t>
      </w:r>
      <w:r>
        <w:rPr/>
        <w:t>元。</w:t>
      </w:r>
      <w:r>
        <w:rPr>
          <w:spacing w:val="-51"/>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日，公司已取得了上海 市工商行政管理局换发的统一社会信用代码为</w:t>
      </w:r>
      <w:r>
        <w:rPr>
          <w:rFonts w:ascii="Times New Roman" w:hAnsi="Times New Roman" w:cs="Times New Roman" w:eastAsia="Times New Roman" w:hint="default"/>
        </w:rPr>
        <w:t>91310000132653687M</w:t>
      </w:r>
      <w:r>
        <w:rPr/>
        <w:t>《营业执照》，完成了工商变更登记手续。</w:t>
      </w:r>
    </w:p>
    <w:p>
      <w:pPr>
        <w:pStyle w:val="BodyText"/>
        <w:spacing w:line="300" w:lineRule="auto" w:before="13"/>
        <w:ind w:right="191" w:firstLine="360"/>
        <w:jc w:val="both"/>
      </w:pPr>
      <w:r>
        <w:rPr>
          <w:spacing w:val="-2"/>
        </w:rPr>
        <w:t>公司因股权激励计划（</w:t>
      </w:r>
      <w:r>
        <w:rPr>
          <w:rFonts w:ascii="Times New Roman" w:hAnsi="Times New Roman" w:cs="Times New Roman" w:eastAsia="Times New Roman" w:hint="default"/>
          <w:spacing w:val="-2"/>
        </w:rPr>
        <w:t>2014</w:t>
      </w:r>
      <w:r>
        <w:rPr>
          <w:spacing w:val="-2"/>
        </w:rPr>
        <w:t>年度）首次授予第二次行权，公司总股本进一步增加。</w:t>
      </w:r>
      <w:r>
        <w:rPr>
          <w:spacing w:val="1"/>
        </w:rPr>
        <w:t> </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31</w:t>
      </w:r>
      <w:r>
        <w:rPr>
          <w:spacing w:val="-1"/>
        </w:rPr>
        <w:t>日，公司召开</w:t>
      </w:r>
      <w:r>
        <w:rPr>
          <w:rFonts w:ascii="Times New Roman" w:hAnsi="Times New Roman" w:cs="Times New Roman" w:eastAsia="Times New Roman" w:hint="default"/>
          <w:spacing w:val="-1"/>
        </w:rPr>
        <w:t>2016</w:t>
      </w:r>
      <w:r>
        <w:rPr>
          <w:spacing w:val="-1"/>
        </w:rPr>
        <w:t>年第</w:t>
      </w:r>
      <w:r>
        <w:rPr/>
        <w:t> </w:t>
      </w:r>
      <w:r>
        <w:rPr>
          <w:spacing w:val="-3"/>
        </w:rPr>
        <w:t>四次临时股东大会，审议通过了《关于修订</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spacing w:val="-3"/>
        </w:rPr>
        <w:t>并变更注册资本的议案》，公司总股本增至至</w:t>
      </w:r>
      <w:r>
        <w:rPr>
          <w:rFonts w:ascii="Times New Roman" w:hAnsi="Times New Roman" w:cs="Times New Roman" w:eastAsia="Times New Roman" w:hint="default"/>
          <w:spacing w:val="-3"/>
        </w:rPr>
        <w:t>1,031,082,642</w:t>
      </w:r>
      <w:r>
        <w:rPr>
          <w:spacing w:val="-3"/>
        </w:rPr>
        <w:t>元。 </w:t>
      </w:r>
      <w:r>
        <w:rPr>
          <w:rFonts w:ascii="Times New Roman" w:hAnsi="Times New Roman" w:cs="Times New Roman" w:eastAsia="Times New Roman" w:hint="default"/>
        </w:rPr>
        <w:t>2016</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日，公司已取得了上海市工商行政管理局换发的《营业执照》，完成了工商变更登记手续。</w:t>
      </w:r>
    </w:p>
    <w:p>
      <w:pPr>
        <w:pStyle w:val="BodyText"/>
        <w:spacing w:line="309" w:lineRule="auto" w:before="13"/>
        <w:ind w:right="86" w:firstLine="360"/>
        <w:jc w:val="left"/>
      </w:pPr>
      <w:r>
        <w:rPr>
          <w:spacing w:val="-2"/>
        </w:rPr>
        <w:t>公司所属行业为信息服务业。公司经营范围为：计算机专业领域内的技术咨询、开发、转让、培训、承包、中介、入股</w:t>
      </w:r>
      <w:r>
        <w:rPr/>
        <w:t> </w:t>
      </w:r>
      <w:r>
        <w:rPr>
          <w:spacing w:val="-2"/>
        </w:rPr>
        <w:t>及新产品的研制、试销，计算机及配件，普通机械及电器机械与器材，经济信息咨询服务，机械电器设备租赁，电子产品及</w:t>
      </w:r>
      <w:r>
        <w:rPr>
          <w:spacing w:val="-66"/>
        </w:rPr>
        <w:t> </w:t>
      </w:r>
      <w:r>
        <w:rPr>
          <w:spacing w:val="-66"/>
        </w:rPr>
      </w:r>
      <w:r>
        <w:rPr/>
        <w:t>通信设备销售，计算机信息系统集成，建筑智能化系统集成，（设计、施工），机场空管工程及航站楼弱电系统工程，</w:t>
      </w:r>
      <w:r>
        <w:rPr>
          <w:spacing w:val="-22"/>
        </w:rPr>
        <w:t> </w:t>
      </w:r>
      <w:r>
        <w:rPr>
          <w:rFonts w:ascii="Times New Roman" w:hAnsi="Times New Roman" w:cs="Times New Roman" w:eastAsia="Times New Roman" w:hint="default"/>
        </w:rPr>
        <w:t>II</w:t>
      </w:r>
      <w:r>
        <w:rPr/>
        <w:t>、 </w:t>
      </w:r>
      <w:r>
        <w:rPr>
          <w:rFonts w:ascii="Times New Roman" w:hAnsi="Times New Roman" w:cs="Times New Roman" w:eastAsia="Times New Roman" w:hint="default"/>
          <w:spacing w:val="-2"/>
        </w:rPr>
        <w:t>III</w:t>
      </w:r>
      <w:r>
        <w:rPr>
          <w:spacing w:val="-2"/>
        </w:rPr>
        <w:t>类医疗器械经营（详见医疗器械经营企业许可证），自营进出口。【依法须经批准的项目，经相关部门批准后方可开展经</w:t>
      </w:r>
      <w:r>
        <w:rPr>
          <w:spacing w:val="-62"/>
        </w:rPr>
        <w:t> </w:t>
      </w:r>
      <w:r>
        <w:rPr>
          <w:spacing w:val="-62"/>
        </w:rPr>
      </w:r>
      <w:r>
        <w:rPr/>
        <w:t>营活动】</w:t>
      </w:r>
    </w:p>
    <w:p>
      <w:pPr>
        <w:pStyle w:val="BodyText"/>
        <w:spacing w:line="636" w:lineRule="auto" w:before="24"/>
        <w:ind w:left="472" w:right="3514"/>
        <w:jc w:val="left"/>
      </w:pPr>
      <w:r>
        <w:rPr/>
        <w:pict>
          <v:shape style="position:absolute;margin-left:86.639999pt;margin-top:47.421703pt;width:391.5pt;height:222.7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13"/>
                  </w:tblGrid>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杭州万达信息系统有限公司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宁波万达信息系统有限公司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深圳市万达信息有限公司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Wonders Info</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Corp.</w:t>
                        </w:r>
                        <w:r>
                          <w:rPr>
                            <w:rFonts w:ascii="宋体" w:hAnsi="宋体" w:cs="宋体" w:eastAsia="宋体" w:hint="default"/>
                            <w:sz w:val="18"/>
                            <w:szCs w:val="18"/>
                          </w:rPr>
                          <w:t>美国万达信息有限公司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上海万达信息系统有限公司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上海万达信息服务有限公司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南京爱递吉供应链管理服务有限公司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上海卫生信息工程技术研究中心有限公司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上海万达全程健康门诊部有限公司</w:t>
                        </w:r>
                      </w:p>
                    </w:tc>
                  </w:tr>
                  <w:tr>
                    <w:trPr>
                      <w:trHeight w:val="340"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r>
                </w:tbl>
                <w:p>
                  <w:pPr/>
                </w:p>
              </w:txbxContent>
            </v:textbox>
            <w10:wrap type="none"/>
          </v:shape>
        </w:pict>
      </w:r>
      <w:r>
        <w:rPr/>
        <w:t>本公司的母公司为上海万豪投资有限公司，本公司的实际控制人为史一兵。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after="0" w:line="636" w:lineRule="auto"/>
        <w:jc w:val="left"/>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712" w:type="dxa"/>
        <w:tblLayout w:type="fixed"/>
        <w:tblCellMar>
          <w:top w:w="0" w:type="dxa"/>
          <w:left w:w="0" w:type="dxa"/>
          <w:bottom w:w="0" w:type="dxa"/>
          <w:right w:w="0" w:type="dxa"/>
        </w:tblCellMar>
        <w:tblLook w:val="01E0"/>
      </w:tblPr>
      <w:tblGrid>
        <w:gridCol w:w="7813"/>
      </w:tblGrid>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天津万达信息技术有限责任公司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北京万达全城信息系统有限公司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上海格言管理有限公司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四川万达智能安防数据有限公司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杭州莱域科技有限公司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宁波金唐智能科技有限公司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上海复高计算机科技有限公司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上海易可思信息技术有限公司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上海易可思复高数码科技有限公司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上海格金信息技术有限公司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克拉玛依市复高计算机科技有限公司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湖南凯歌医疗移动信息服务有限公司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湖南万达智慧城市信息技术有限公司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永州潇湘云技术有限公司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万达云医疗科技健康产业（上海）有限公司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上海万达全程护理站有限公司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四川万达智城云数据有限公司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宁波市万达数据应用服务有限公司</w:t>
            </w:r>
          </w:p>
        </w:tc>
      </w:tr>
      <w:tr>
        <w:trPr>
          <w:trHeight w:val="342" w:hRule="exact"/>
        </w:trPr>
        <w:tc>
          <w:tcPr>
            <w:tcW w:w="7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万达志翔医疗科技（北京）有限责任公司</w:t>
            </w:r>
          </w:p>
        </w:tc>
      </w:tr>
    </w:tbl>
    <w:p>
      <w:pPr>
        <w:pStyle w:val="BodyText"/>
        <w:spacing w:line="240" w:lineRule="auto" w:before="10"/>
        <w:ind w:right="0"/>
        <w:jc w:val="both"/>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3"/>
        </w:rPr>
        <w:t> </w:t>
      </w:r>
      <w:r>
        <w:rPr>
          <w:spacing w:val="-43"/>
        </w:rPr>
      </w:r>
      <w:r>
        <w:rPr/>
        <w:t>会《公开发行证券的公司信息披露编报规则第</w:t>
      </w:r>
      <w:r>
        <w:rPr>
          <w:rFonts w:ascii="Times New Roman" w:hAnsi="Times New Roman" w:cs="Times New Roman" w:eastAsia="Times New Roman" w:hint="default"/>
        </w:rPr>
        <w:t>15 </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公司是否需要遵守特殊行业的披露要求</w:t>
      </w:r>
    </w:p>
    <w:p>
      <w:pPr>
        <w:spacing w:after="0" w:line="240" w:lineRule="auto"/>
        <w:jc w:val="both"/>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57" w:lineRule="auto" w:before="44"/>
        <w:ind w:right="7154"/>
        <w:jc w:val="left"/>
      </w:pPr>
      <w:r>
        <w:rPr/>
        <w:t>否 具体会计政策和会计估计提示： 无</w:t>
      </w:r>
    </w:p>
    <w:p>
      <w:pPr>
        <w:spacing w:line="240" w:lineRule="auto" w:before="3"/>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44" w:lineRule="auto" w:before="136"/>
        <w:ind w:left="112" w:right="62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7" w:lineRule="auto" w:before="51"/>
        <w:ind w:left="112" w:right="7114"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18"/>
          <w:szCs w:val="18"/>
        </w:rPr>
        <w:t>本公司采用人民币为记账本位币。</w:t>
      </w:r>
    </w:p>
    <w:p>
      <w:pPr>
        <w:pStyle w:val="Heading3"/>
        <w:spacing w:line="240" w:lineRule="auto" w:before="123"/>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1" w:firstLine="360"/>
        <w:jc w:val="both"/>
      </w:pPr>
      <w:r>
        <w:rPr>
          <w:spacing w:val="-2"/>
        </w:rPr>
        <w:t>同一控制下企业合并：本公司在企业合并中取得的资产和负债，按照合并日被合并方资产、负债（包括最终控制方收购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316" w:lineRule="auto" w:before="19"/>
        <w:ind w:right="94"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1"/>
        </w:rPr>
        <w:t> </w:t>
      </w:r>
      <w:r>
        <w:rPr>
          <w:spacing w:val="-41"/>
        </w:rPr>
      </w:r>
      <w:r>
        <w:rPr/>
        <w:t>确认为商誉；合并成本小于合并中取得的被购买方可辨认净资产公允价值份额的差额，经复核后，计入当期损益。</w:t>
      </w:r>
    </w:p>
    <w:p>
      <w:pPr>
        <w:pStyle w:val="BodyText"/>
        <w:spacing w:line="316" w:lineRule="auto" w:before="19"/>
        <w:ind w:right="94"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4"/>
        <w:jc w:val="left"/>
      </w:pPr>
      <w:r>
        <w:rPr>
          <w:rFonts w:ascii="Times New Roman" w:hAnsi="Times New Roman" w:cs="Times New Roman" w:eastAsia="Times New Roman" w:hint="default"/>
        </w:rPr>
        <w:t>1.</w:t>
      </w:r>
      <w:r>
        <w:rPr/>
        <w:t>合并范围 </w:t>
      </w:r>
      <w:r>
        <w:rPr>
          <w:spacing w:val="-2"/>
        </w:rPr>
        <w:t>本公司合并财务报表的合并范围以控制为基础确定，所有子公司（包括本公司所控制的被投资方可分割的部分）均纳入合并</w:t>
      </w:r>
      <w:r>
        <w:rPr>
          <w:spacing w:val="-65"/>
        </w:rPr>
        <w:t> </w:t>
      </w:r>
      <w:r>
        <w:rPr>
          <w:spacing w:val="-65"/>
        </w:rPr>
      </w:r>
      <w:r>
        <w:rPr/>
        <w:t>财务报表。</w:t>
      </w:r>
    </w:p>
    <w:p>
      <w:pPr>
        <w:pStyle w:val="BodyText"/>
        <w:spacing w:line="314" w:lineRule="auto" w:before="24"/>
        <w:ind w:right="94"/>
        <w:jc w:val="left"/>
      </w:pP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 </w:t>
      </w:r>
      <w:r>
        <w:rPr>
          <w:spacing w:val="-2"/>
        </w:rPr>
        <w:t>所有纳入合并财务报表合并范围的子公司所采用的会计政策、会计期间与本公司一致，如子公司采用的会计政策、会计期间</w:t>
      </w:r>
      <w:r>
        <w:rPr>
          <w:spacing w:val="-65"/>
        </w:rPr>
        <w:t> </w:t>
      </w:r>
      <w:r>
        <w:rPr>
          <w:spacing w:val="-65"/>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取得的子公司，以购买日可辨认净资产公允价值为基础对其财务报表进行调整。对于同一控制下企业合并取得的子公司，以</w:t>
      </w:r>
    </w:p>
    <w:p>
      <w:pPr>
        <w:spacing w:after="0" w:line="314"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94"/>
        <w:jc w:val="left"/>
      </w:pPr>
      <w:r>
        <w:rPr>
          <w:spacing w:val="-2"/>
        </w:rPr>
        <w:t>其资产、负债（包括最终控制方收购该子公司而形成的商誉）在最终控制方财务报表中的账面价值为基础对其财务报表进行</w:t>
      </w:r>
      <w:r>
        <w:rPr>
          <w:spacing w:val="-65"/>
        </w:rPr>
        <w:t> </w:t>
      </w:r>
      <w:r>
        <w:rPr>
          <w:spacing w:val="-65"/>
        </w:rPr>
      </w: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16" w:lineRule="auto" w:before="19"/>
        <w:ind w:right="94"/>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65"/>
        </w:rPr>
        <w:t> </w:t>
      </w:r>
      <w:r>
        <w:rPr>
          <w:spacing w:val="-65"/>
        </w:rPr>
      </w:r>
      <w:r>
        <w:rPr>
          <w:spacing w:val="-2"/>
        </w:rPr>
        <w:t>初至报告期末的收入、费用、利润纳入合并利润表；将子公司或业务合并当期期初至报告期末的现金流量纳入合并现金流量</w:t>
      </w:r>
      <w:r>
        <w:rPr>
          <w:spacing w:val="-65"/>
        </w:rPr>
        <w:t> </w:t>
      </w:r>
      <w:r>
        <w:rPr>
          <w:spacing w:val="-65"/>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 </w:t>
      </w:r>
      <w:r>
        <w:rPr>
          <w:spacing w:val="-2"/>
        </w:rPr>
        <w:t>在报告期内，若因非同一控制下企业合并增加子公司或业务的，则不调整合并资产负债表期初数；将该子公司或业务自购买</w:t>
      </w:r>
      <w:r>
        <w:rPr>
          <w:spacing w:val="-65"/>
        </w:rPr>
        <w:t> </w:t>
      </w:r>
      <w:r>
        <w:rPr>
          <w:spacing w:val="-65"/>
        </w:rPr>
      </w:r>
      <w:r>
        <w:rPr/>
        <w:t>日至报告期末的收入、费用、利润纳入合并利润表；该子公司或业务自购买日至报告期末的现金流量纳入合并现金流量表。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19"/>
        <w:ind w:right="94"/>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right="94"/>
        <w:jc w:val="left"/>
      </w:pPr>
      <w:r>
        <w:rPr/>
        <w:t>①一般处理方法 </w:t>
      </w:r>
      <w:r>
        <w:rPr>
          <w:spacing w:val="-2"/>
        </w:rPr>
        <w:t>在报告期内，本公司处置子公司或业务，则该子公司或业务期初至处置日的收入、费用、利润纳入合并利润表；该子公司或</w:t>
      </w:r>
      <w:r>
        <w:rPr>
          <w:spacing w:val="-65"/>
        </w:rPr>
        <w:t> </w:t>
      </w:r>
      <w:r>
        <w:rPr>
          <w:spacing w:val="-65"/>
        </w:rPr>
      </w:r>
      <w:r>
        <w:rPr/>
        <w:t>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5"/>
        </w:rPr>
        <w:t> </w:t>
      </w:r>
      <w:r>
        <w:rPr>
          <w:spacing w:val="-65"/>
        </w:rPr>
      </w:r>
      <w:r>
        <w:rPr/>
        <w:t>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316" w:lineRule="auto" w:before="19"/>
        <w:ind w:right="94"/>
        <w:jc w:val="left"/>
      </w:pPr>
      <w:r>
        <w:rPr/>
        <w:t>②分步处置子公司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 ⅰ．这些交易是同时或者在考虑了彼此影响的情况下订立的；</w:t>
      </w:r>
    </w:p>
    <w:p>
      <w:pPr>
        <w:pStyle w:val="BodyText"/>
        <w:spacing w:line="316" w:lineRule="auto" w:before="19"/>
        <w:ind w:right="4054"/>
        <w:jc w:val="left"/>
      </w:pPr>
      <w:r>
        <w:rPr/>
        <w:t>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94"/>
        <w:jc w:val="left"/>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5"/>
        </w:rPr>
        <w:t> </w:t>
      </w:r>
      <w:r>
        <w:rPr>
          <w:spacing w:val="-65"/>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00" w:lineRule="auto" w:before="19"/>
        <w:ind w:right="94"/>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p>
    <w:p>
      <w:pPr>
        <w:spacing w:after="0" w:line="30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净资产份额之间的差额，调整合并资产负债表中的资本公积中的股本溢价，资本公积中的股本溢价不足冲减的，调整留存收</w:t>
      </w:r>
      <w:r>
        <w:rPr>
          <w:spacing w:val="-65"/>
        </w:rPr>
        <w:t> </w:t>
      </w:r>
      <w:r>
        <w:rPr>
          <w:spacing w:val="-65"/>
        </w:rPr>
      </w:r>
      <w:r>
        <w:rPr/>
        <w:t>益。</w:t>
      </w:r>
    </w:p>
    <w:p>
      <w:pPr>
        <w:pStyle w:val="BodyText"/>
        <w:spacing w:line="312" w:lineRule="auto" w:before="19"/>
        <w:ind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14"/>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63"/>
        <w:ind w:right="0"/>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在编制现金流量表时，将本公司库存现金以及可以随时用于支付的存款确认为现金。将同时具备期限短（从购买日起三个月</w:t>
      </w:r>
      <w:r>
        <w:rPr>
          <w:spacing w:val="-65"/>
        </w:rPr>
        <w:t> </w:t>
      </w:r>
      <w:r>
        <w:rPr>
          <w:spacing w:val="-65"/>
        </w:rPr>
      </w:r>
      <w:r>
        <w:rPr/>
        <w:t>内到期）、流动性强、易于转换为已知现金、价值变动风险很小四个条件的投资，确定为现金等价物。</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3254"/>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1"/>
        <w:ind w:right="0"/>
        <w:jc w:val="left"/>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pStyle w:val="BodyText"/>
        <w:spacing w:line="307" w:lineRule="auto" w:before="19"/>
        <w:ind w:right="0"/>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5"/>
        </w:rPr>
        <w:t> </w:t>
      </w:r>
      <w:r>
        <w:rPr>
          <w:spacing w:val="-45"/>
        </w:rPr>
      </w:r>
      <w:r>
        <w:rPr/>
        <w:t>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金融工具包括金融资产、金融负债和权益工具。</w:t>
      </w:r>
    </w:p>
    <w:p>
      <w:pPr>
        <w:pStyle w:val="BodyText"/>
        <w:spacing w:line="300" w:lineRule="auto" w:before="76"/>
        <w:ind w:left="472" w:right="0" w:hanging="360"/>
        <w:jc w:val="left"/>
      </w:pPr>
      <w:r>
        <w:rPr>
          <w:rFonts w:ascii="Times New Roman" w:hAnsi="Times New Roman" w:cs="Times New Roman" w:eastAsia="Times New Roman" w:hint="default"/>
        </w:rPr>
        <w:t>1</w:t>
      </w:r>
      <w:r>
        <w:rPr/>
        <w:t>、金融工具的分类 </w:t>
      </w:r>
      <w:r>
        <w:rPr>
          <w:spacing w:val="-2"/>
        </w:rPr>
        <w:t>金融资产和金融负债于初始确认时分类为：以公允价值计量且其变动计入当期损益的金融资产或金融负债，包括交易性</w:t>
      </w:r>
    </w:p>
    <w:p>
      <w:pPr>
        <w:pStyle w:val="BodyText"/>
        <w:spacing w:line="316" w:lineRule="auto" w:before="31"/>
        <w:ind w:right="0"/>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BodyText"/>
        <w:spacing w:line="240" w:lineRule="auto" w:before="19"/>
        <w:ind w:right="0"/>
        <w:jc w:val="left"/>
      </w:pPr>
      <w:r>
        <w:rPr>
          <w:rFonts w:ascii="Times New Roman" w:hAnsi="Times New Roman" w:cs="Times New Roman" w:eastAsia="Times New Roman" w:hint="default"/>
        </w:rPr>
        <w:t>2</w:t>
      </w:r>
      <w:r>
        <w:rPr/>
        <w:t>、金融工具的确认依据和计量方法</w:t>
      </w:r>
    </w:p>
    <w:p>
      <w:pPr>
        <w:pStyle w:val="BodyText"/>
        <w:spacing w:line="309" w:lineRule="auto" w:before="63"/>
        <w:ind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5"/>
        </w:rPr>
        <w:t> </w:t>
      </w:r>
      <w:r>
        <w:rPr>
          <w:spacing w:val="-65"/>
        </w:rPr>
      </w:r>
      <w:r>
        <w:rPr/>
        <w:t>易费用计入当期损益。</w:t>
      </w:r>
    </w:p>
    <w:p>
      <w:pPr>
        <w:spacing w:after="0" w:line="309"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16" w:lineRule="auto" w:before="44"/>
        <w:ind w:right="2254"/>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2" w:lineRule="auto" w:before="19"/>
        <w:ind w:right="94"/>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5"/>
        </w:rPr>
        <w:t> </w:t>
      </w:r>
      <w:r>
        <w:rPr>
          <w:spacing w:val="-65"/>
        </w:rPr>
      </w:r>
      <w:r>
        <w:rPr/>
        <w:t>更短期间内保持不变。</w:t>
      </w:r>
    </w:p>
    <w:p>
      <w:pPr>
        <w:pStyle w:val="BodyText"/>
        <w:spacing w:line="240" w:lineRule="auto" w:before="22"/>
        <w:ind w:right="94"/>
        <w:jc w:val="left"/>
      </w:pPr>
      <w:r>
        <w:rPr/>
        <w:t>处置时，将所取得价款与该投资账面价值之间的差额计入投资收益。</w:t>
      </w:r>
    </w:p>
    <w:p>
      <w:pPr>
        <w:pStyle w:val="BodyText"/>
        <w:spacing w:line="312" w:lineRule="auto" w:before="76"/>
        <w:ind w:right="94"/>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pStyle w:val="BodyText"/>
        <w:spacing w:line="240" w:lineRule="auto" w:before="22"/>
        <w:ind w:right="94"/>
        <w:jc w:val="left"/>
      </w:pPr>
      <w:r>
        <w:rPr/>
        <w:t>收回或处置时，将取得的价款与该应收款项账面价值之间的差额计入当期损益。</w:t>
      </w:r>
    </w:p>
    <w:p>
      <w:pPr>
        <w:pStyle w:val="BodyText"/>
        <w:spacing w:line="314" w:lineRule="auto" w:before="76"/>
        <w:ind w:right="94"/>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 </w:t>
      </w: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pStyle w:val="BodyText"/>
        <w:spacing w:line="309" w:lineRule="auto" w:before="20"/>
        <w:ind w:right="3154"/>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16" w:lineRule="auto" w:before="5"/>
        <w:ind w:right="94"/>
        <w:jc w:val="left"/>
      </w:pPr>
      <w:r>
        <w:rPr>
          <w:spacing w:val="-2"/>
        </w:rPr>
        <w:t>公司发生金融资产转移时，如已将金融资产所有权上几乎所有的风险和报酬转移给转入方，则终止确认该金融资产；如保留</w:t>
      </w:r>
      <w:r>
        <w:rPr>
          <w:spacing w:val="-65"/>
        </w:rPr>
        <w:t> </w:t>
      </w:r>
      <w:r>
        <w:rPr>
          <w:spacing w:val="-65"/>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19"/>
        <w:ind w:right="94"/>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84"/>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 情形）之和。</w:t>
      </w:r>
    </w:p>
    <w:p>
      <w:pPr>
        <w:spacing w:line="240" w:lineRule="auto" w:before="3"/>
        <w:rPr>
          <w:rFonts w:ascii="宋体" w:hAnsi="宋体" w:cs="宋体" w:eastAsia="宋体" w:hint="default"/>
          <w:sz w:val="26"/>
          <w:szCs w:val="26"/>
        </w:rPr>
      </w:pPr>
    </w:p>
    <w:p>
      <w:pPr>
        <w:pStyle w:val="BodyText"/>
        <w:spacing w:line="316" w:lineRule="auto"/>
        <w:ind w:right="94"/>
        <w:jc w:val="left"/>
      </w:pPr>
      <w:r>
        <w:rPr>
          <w:spacing w:val="-2"/>
        </w:rPr>
        <w:t>金融资产部分转移满足终止确认条件的，将所转移金融资产整体的账面价值，在终止确认部分和未终止确认部分之间，按照</w:t>
      </w:r>
      <w:r>
        <w:rPr>
          <w:spacing w:val="-65"/>
        </w:rPr>
        <w:t> </w:t>
      </w:r>
      <w:r>
        <w:rPr>
          <w:spacing w:val="-65"/>
        </w:rPr>
      </w:r>
      <w:r>
        <w:rPr/>
        <w:t>各自的相对公允价值进行分摊，并将下列两项金额的差额计入当期损益：</w:t>
      </w:r>
    </w:p>
    <w:p>
      <w:pPr>
        <w:pStyle w:val="BodyText"/>
        <w:spacing w:line="240" w:lineRule="auto" w:before="19"/>
        <w:ind w:right="94"/>
        <w:jc w:val="left"/>
      </w:pPr>
      <w:r>
        <w:rPr/>
        <w:t>（</w:t>
      </w:r>
      <w:r>
        <w:rPr>
          <w:rFonts w:ascii="Times New Roman" w:hAnsi="Times New Roman" w:cs="Times New Roman" w:eastAsia="Times New Roman" w:hint="default"/>
        </w:rPr>
        <w:t>1</w:t>
      </w:r>
      <w:r>
        <w:rPr/>
        <w:t>）终止确认部分的账面价值；</w:t>
      </w:r>
    </w:p>
    <w:p>
      <w:pPr>
        <w:pStyle w:val="BodyText"/>
        <w:spacing w:line="314" w:lineRule="auto" w:before="63"/>
        <w:ind w:right="94"/>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 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金融负债的现时义务全部或部分已经解除的，则终止确认该金融负债或其一部分；本公司若与债权人签定协议，以承担新金</w:t>
      </w:r>
      <w:r>
        <w:rPr>
          <w:spacing w:val="-65"/>
        </w:rPr>
        <w:t> </w:t>
      </w:r>
      <w:r>
        <w:rPr>
          <w:spacing w:val="-65"/>
        </w:rPr>
      </w:r>
      <w:r>
        <w:rPr>
          <w:spacing w:val="-2"/>
        </w:rPr>
        <w:t>融负债方式替换现存金融负债，且新金融负债与现存金融负债的合同条款实质上不同的，则终止确认现存金融负债，并同时</w:t>
      </w:r>
      <w:r>
        <w:rPr>
          <w:spacing w:val="-65"/>
        </w:rPr>
        <w:t> </w:t>
      </w:r>
      <w:r>
        <w:rPr>
          <w:spacing w:val="-65"/>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w:t>
      </w:r>
    </w:p>
    <w:p>
      <w:pPr>
        <w:spacing w:after="0" w:line="314"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94"/>
        <w:jc w:val="left"/>
      </w:pPr>
      <w:r>
        <w:rPr/>
        <w:t>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pStyle w:val="BodyText"/>
        <w:spacing w:line="312" w:lineRule="auto" w:before="19"/>
        <w:ind w:right="94"/>
        <w:jc w:val="left"/>
      </w:pP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存在活跃市场的金融工具，以活跃市场中的报价确定其公允价值。不存在活跃市场的金融工具，采用估值技术确定其公允价</w:t>
      </w:r>
      <w:r>
        <w:rPr>
          <w:spacing w:val="-65"/>
        </w:rPr>
        <w:t> </w:t>
      </w:r>
      <w:r>
        <w:rPr>
          <w:spacing w:val="-65"/>
        </w:rPr>
      </w:r>
      <w:r>
        <w:rPr>
          <w:spacing w:val="-2"/>
        </w:rPr>
        <w:t>值。在估值时，本公司采用在当前情况下适用并且有足够可利用数据和其他信息支持的估值技术，选择与市场参与者在相关</w:t>
      </w:r>
      <w:r>
        <w:rPr>
          <w:spacing w:val="-65"/>
        </w:rPr>
        <w:t> </w:t>
      </w:r>
      <w:r>
        <w:rPr>
          <w:spacing w:val="-65"/>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 </w:t>
      </w:r>
      <w:r>
        <w:rPr>
          <w:rFonts w:ascii="Times New Roman" w:hAnsi="Times New Roman" w:cs="Times New Roman" w:eastAsia="Times New Roman"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14" w:lineRule="auto" w:before="22"/>
        <w:ind w:right="94"/>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20"/>
        <w:ind w:right="94"/>
        <w:jc w:val="left"/>
      </w:pPr>
      <w:r>
        <w:rPr/>
        <w:t>可供出售权益工具投资发生的减值损失，不通过损益转回。</w:t>
      </w:r>
    </w:p>
    <w:p>
      <w:pPr>
        <w:pStyle w:val="BodyText"/>
        <w:spacing w:line="300" w:lineRule="auto" w:before="76"/>
        <w:ind w:right="4234"/>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5"/>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4"/>
        <w:ind w:right="94"/>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0"/>
        <w:ind w:right="94"/>
        <w:jc w:val="left"/>
      </w:pPr>
      <w:r>
        <w:rPr/>
        <w:t>组合中，采用账龄分析法计提坏账准备的：</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0"/>
        <w:ind w:right="0"/>
        <w:jc w:val="left"/>
      </w:pPr>
      <w:r>
        <w:rPr/>
        <w:t>组合中，采用余额百分比法计提坏账准备的：</w:t>
      </w:r>
    </w:p>
    <w:p>
      <w:pPr>
        <w:pStyle w:val="BodyText"/>
        <w:spacing w:line="340" w:lineRule="auto" w:before="117"/>
        <w:ind w:right="6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5"/>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674"/>
        <w:jc w:val="left"/>
      </w:pPr>
      <w:r>
        <w:rPr/>
        <w:t>公司是否需要遵守特殊行业的披露要求 否</w:t>
      </w:r>
    </w:p>
    <w:p>
      <w:pPr>
        <w:pStyle w:val="BodyText"/>
        <w:spacing w:line="240" w:lineRule="auto" w:before="27"/>
        <w:ind w:right="0"/>
        <w:jc w:val="left"/>
      </w:pPr>
      <w:r>
        <w:rPr>
          <w:rFonts w:ascii="Times New Roman" w:hAnsi="Times New Roman" w:cs="Times New Roman" w:eastAsia="Times New Roman" w:hint="default"/>
        </w:rPr>
        <w:t>1</w:t>
      </w:r>
      <w:r>
        <w:rPr/>
        <w:t>、存货的分类</w:t>
      </w:r>
    </w:p>
    <w:p>
      <w:pPr>
        <w:pStyle w:val="BodyText"/>
        <w:spacing w:line="316" w:lineRule="auto" w:before="63"/>
        <w:ind w:right="112" w:firstLine="360"/>
        <w:jc w:val="both"/>
      </w:pPr>
      <w:r>
        <w:rPr>
          <w:spacing w:val="-2"/>
        </w:rPr>
        <w:t>存货包括在日常活动中持有以备出售的产成品或商品、处在生产过程中的在产品、在生产过程或提供劳务过程中耗用的</w:t>
      </w:r>
      <w:r>
        <w:rPr/>
        <w:t> </w:t>
      </w:r>
      <w:r>
        <w:rPr>
          <w:spacing w:val="-2"/>
        </w:rPr>
        <w:t>材料和物料等。具体分类为：原材料、低值易耗品、库存商品（包括库存的外购商品、自制商品产品、自制半成品等）、开</w:t>
      </w:r>
      <w:r>
        <w:rPr>
          <w:spacing w:val="-69"/>
        </w:rPr>
        <w:t> </w:t>
      </w:r>
      <w:r>
        <w:rPr>
          <w:spacing w:val="-69"/>
        </w:rPr>
      </w:r>
      <w:r>
        <w:rPr/>
        <w:t>发成本、建造合同形成的已完工未结算资产等。</w:t>
      </w:r>
    </w:p>
    <w:p>
      <w:pPr>
        <w:pStyle w:val="BodyText"/>
        <w:spacing w:line="300" w:lineRule="auto" w:before="19"/>
        <w:ind w:left="472" w:right="6854" w:hanging="360"/>
        <w:jc w:val="left"/>
      </w:pPr>
      <w:r>
        <w:rPr>
          <w:rFonts w:ascii="Times New Roman" w:hAnsi="Times New Roman" w:cs="Times New Roman" w:eastAsia="Times New Roman" w:hint="default"/>
        </w:rPr>
        <w:t>2</w:t>
      </w:r>
      <w:r>
        <w:rPr/>
        <w:t>、发出存货的计价方法 存存货发出时按实际成本核算。</w:t>
      </w:r>
    </w:p>
    <w:p>
      <w:pPr>
        <w:pStyle w:val="BodyText"/>
        <w:spacing w:line="309" w:lineRule="auto" w:before="31"/>
        <w:ind w:left="472" w:right="0" w:hanging="360"/>
        <w:jc w:val="left"/>
      </w:pPr>
      <w:r>
        <w:rPr>
          <w:rFonts w:ascii="Times New Roman" w:hAnsi="Times New Roman" w:cs="Times New Roman" w:eastAsia="Times New Roman" w:hint="default"/>
        </w:rPr>
        <w:t>3</w:t>
      </w:r>
      <w:r>
        <w:rPr/>
        <w:t>、不同类别存货可变现净值的确定依据 期末对存货进行全面清查后，按存货的成本与可变现净值孰低提取或调整存货跌价准备。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w:t>
      </w:r>
    </w:p>
    <w:p>
      <w:pPr>
        <w:pStyle w:val="BodyText"/>
        <w:spacing w:line="316" w:lineRule="auto" w:before="24"/>
        <w:ind w:right="112"/>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5"/>
        </w:rPr>
        <w:t> </w:t>
      </w:r>
      <w:r>
        <w:rPr>
          <w:spacing w:val="-65"/>
        </w:rPr>
      </w:r>
      <w:r>
        <w:rPr>
          <w:spacing w:val="-2"/>
        </w:rPr>
        <w:t>合同或者劳务合同而持有的存货，其可变现净值以合同价格为基础计算，若持有存货的数量多于销售合同订购数量的，超出</w:t>
      </w:r>
      <w:r>
        <w:rPr>
          <w:spacing w:val="-65"/>
        </w:rPr>
        <w:t> </w:t>
      </w:r>
      <w:r>
        <w:rPr>
          <w:spacing w:val="-65"/>
        </w:rPr>
      </w:r>
      <w:r>
        <w:rPr/>
        <w:t>部分的存货的可变现净值以一般销售价格为基础计算。</w:t>
      </w:r>
    </w:p>
    <w:p>
      <w:pPr>
        <w:pStyle w:val="BodyText"/>
        <w:spacing w:line="316" w:lineRule="auto" w:before="19"/>
        <w:ind w:right="112"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5"/>
        </w:rPr>
        <w:t> </w:t>
      </w:r>
      <w:r>
        <w:rPr>
          <w:spacing w:val="-65"/>
        </w:rPr>
      </w:r>
      <w:r>
        <w:rPr/>
        <w:t>货跌价准备。</w:t>
      </w:r>
    </w:p>
    <w:p>
      <w:pPr>
        <w:pStyle w:val="BodyText"/>
        <w:spacing w:line="316" w:lineRule="auto" w:before="19"/>
        <w:ind w:right="112" w:firstLine="360"/>
        <w:jc w:val="both"/>
      </w:pPr>
      <w:r>
        <w:rPr>
          <w:spacing w:val="-2"/>
        </w:rPr>
        <w:t>以前减记存货价值的影响因素已经消失的，减记的金额予以恢复，并在原已计提的存货跌价准备金额内转回，转回的金</w:t>
      </w:r>
      <w:r>
        <w:rPr/>
        <w:t> 额计入当期损益。</w:t>
      </w:r>
    </w:p>
    <w:p>
      <w:pPr>
        <w:pStyle w:val="BodyText"/>
        <w:spacing w:line="300" w:lineRule="auto" w:before="19"/>
        <w:ind w:left="472" w:right="7934" w:hanging="360"/>
        <w:jc w:val="left"/>
      </w:pPr>
      <w:r>
        <w:rPr>
          <w:rFonts w:ascii="Times New Roman" w:hAnsi="Times New Roman" w:cs="Times New Roman" w:eastAsia="Times New Roman" w:hint="default"/>
        </w:rPr>
        <w:t>4</w:t>
      </w:r>
      <w:r>
        <w:rPr/>
        <w:t>、存货的盘存制度 采用永续盘存制。</w:t>
      </w:r>
    </w:p>
    <w:p>
      <w:pPr>
        <w:pStyle w:val="BodyText"/>
        <w:spacing w:line="240" w:lineRule="auto" w:before="31"/>
        <w:ind w:right="0"/>
        <w:jc w:val="left"/>
      </w:pPr>
      <w:r>
        <w:rPr>
          <w:rFonts w:ascii="Times New Roman" w:hAnsi="Times New Roman" w:cs="Times New Roman" w:eastAsia="Times New Roman" w:hint="default"/>
        </w:rPr>
        <w:t>5</w:t>
      </w:r>
      <w:r>
        <w:rPr/>
        <w:t>、低值易耗品和包装物的摊销方法</w:t>
      </w:r>
    </w:p>
    <w:p>
      <w:pPr>
        <w:pStyle w:val="BodyText"/>
        <w:spacing w:line="240" w:lineRule="auto" w:before="63"/>
        <w:ind w:left="472"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472" w:right="0"/>
        <w:jc w:val="left"/>
      </w:pPr>
      <w:r>
        <w:rPr/>
        <w:t>（</w:t>
      </w:r>
      <w:r>
        <w:rPr>
          <w:rFonts w:ascii="Times New Roman" w:hAnsi="Times New Roman" w:cs="Times New Roman" w:eastAsia="Times New Roman" w:hint="default"/>
        </w:rPr>
        <w:t>2</w:t>
      </w:r>
      <w:r>
        <w:rPr/>
        <w:t>）包装物采用一次转销法</w:t>
      </w:r>
    </w:p>
    <w:p>
      <w:pPr>
        <w:spacing w:after="0" w:line="2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94"/>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本公司将同时满足下列条件的非流动资产或处置组划分为持有待售类别：</w:t>
      </w:r>
    </w:p>
    <w:p>
      <w:pPr>
        <w:pStyle w:val="BodyText"/>
        <w:spacing w:line="240" w:lineRule="auto" w:before="76"/>
        <w:ind w:right="94"/>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84"/>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）出售极可能发生，即本公司已经就一项出售计划作出决议且获得确定的购买承诺，预计出售将在一年内完成。有关规 定要求本公司相关权力机构或者监管部门批准后方可出售的，已经获得批准。</w:t>
      </w:r>
    </w:p>
    <w:p>
      <w:pPr>
        <w:spacing w:line="240" w:lineRule="auto" w:before="7"/>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spacing w:line="300" w:lineRule="auto" w:before="0"/>
        <w:ind w:left="472" w:right="94"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316" w:lineRule="auto" w:before="31"/>
        <w:ind w:right="94"/>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9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spacing w:line="240" w:lineRule="auto" w:before="4"/>
        <w:rPr>
          <w:rFonts w:ascii="宋体" w:hAnsi="宋体" w:cs="宋体" w:eastAsia="宋体" w:hint="default"/>
          <w:sz w:val="25"/>
          <w:szCs w:val="25"/>
        </w:rPr>
      </w:pPr>
    </w:p>
    <w:p>
      <w:pPr>
        <w:pStyle w:val="Heading5"/>
        <w:spacing w:line="240" w:lineRule="auto"/>
        <w:ind w:right="94"/>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316" w:lineRule="auto" w:before="63"/>
        <w:ind w:left="472" w:right="94" w:hanging="89"/>
        <w:jc w:val="left"/>
      </w:pPr>
      <w:r>
        <w:rPr/>
        <w:t>（1）企业合并形成的长期股权投资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19"/>
        <w:ind w:right="94"/>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5"/>
        </w:rPr>
        <w:t> </w:t>
      </w:r>
      <w:r>
        <w:rPr>
          <w:spacing w:val="-65"/>
        </w:rPr>
      </w:r>
      <w:r>
        <w:rPr>
          <w:spacing w:val="-4"/>
        </w:rPr>
        <w:t>长期股权投资账面价值加上合并日进一步取得股份新支付对价的账面价值之和的差额，调整股本溢价，股本溢价不足冲减的，</w:t>
      </w:r>
      <w:r>
        <w:rPr>
          <w:spacing w:val="-41"/>
        </w:rPr>
        <w:t> </w:t>
      </w:r>
      <w:r>
        <w:rPr>
          <w:spacing w:val="-41"/>
        </w:rPr>
      </w:r>
      <w:r>
        <w:rPr/>
        <w:t>冲减留存收益。</w:t>
      </w:r>
    </w:p>
    <w:p>
      <w:pPr>
        <w:pStyle w:val="BodyText"/>
        <w:spacing w:line="316" w:lineRule="auto" w:before="19"/>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9"/>
        <w:ind w:left="472" w:right="184" w:hanging="89"/>
        <w:jc w:val="left"/>
      </w:pPr>
      <w:r>
        <w:rPr/>
        <w:t>（2）其他方式取得的长期股权投资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192"/>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472" w:right="94"/>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Heading5"/>
        <w:spacing w:line="240" w:lineRule="auto" w:before="153"/>
        <w:ind w:right="94"/>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BodyText"/>
        <w:spacing w:line="300" w:lineRule="auto" w:before="63"/>
        <w:ind w:left="472" w:right="94"/>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right="94"/>
        <w:jc w:val="left"/>
      </w:pPr>
      <w:r>
        <w:rPr/>
        <w:t>金股利或利润外，公司按照享有被投资单位宣告发放的现金股利或利润确认当期投资收益。</w:t>
      </w:r>
    </w:p>
    <w:p>
      <w:pPr>
        <w:pStyle w:val="BodyText"/>
        <w:spacing w:line="300" w:lineRule="auto" w:before="76"/>
        <w:ind w:left="472" w:right="94" w:firstLine="76"/>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31"/>
        <w:ind w:right="94"/>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spacing w:after="0" w:line="316" w:lineRule="auto"/>
        <w:jc w:val="left"/>
        <w:sectPr>
          <w:footerReference w:type="default" r:id="rId26"/>
          <w:pgSz w:w="11910" w:h="16840"/>
          <w:pgMar w:footer="978" w:header="746" w:top="1060" w:bottom="1160" w:left="1020" w:right="940"/>
          <w:pgNumType w:start="100"/>
        </w:sectPr>
      </w:pPr>
    </w:p>
    <w:p>
      <w:pPr>
        <w:spacing w:line="240" w:lineRule="auto" w:before="12"/>
        <w:rPr>
          <w:rFonts w:ascii="宋体" w:hAnsi="宋体" w:cs="宋体" w:eastAsia="宋体" w:hint="default"/>
          <w:sz w:val="25"/>
          <w:szCs w:val="25"/>
        </w:rPr>
      </w:pPr>
    </w:p>
    <w:p>
      <w:pPr>
        <w:pStyle w:val="BodyText"/>
        <w:spacing w:line="316" w:lineRule="auto" w:before="44"/>
        <w:ind w:right="192"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5"/>
        </w:rPr>
        <w:t> </w:t>
      </w:r>
      <w:r>
        <w:rPr>
          <w:spacing w:val="-65"/>
        </w:rPr>
      </w:r>
      <w:r>
        <w:rPr/>
        <w:t>计入所有者权益。</w:t>
      </w:r>
    </w:p>
    <w:p>
      <w:pPr>
        <w:pStyle w:val="BodyText"/>
        <w:spacing w:line="316" w:lineRule="auto" w:before="19"/>
        <w:ind w:right="192"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316" w:lineRule="auto" w:before="19"/>
        <w:ind w:right="192"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5"/>
        </w:rPr>
        <w:t> </w:t>
      </w:r>
      <w:r>
        <w:rPr>
          <w:spacing w:val="-65"/>
        </w:rPr>
      </w:r>
      <w:r>
        <w:rPr>
          <w:spacing w:val="-2"/>
        </w:rPr>
        <w:t>企业之间发生投出或出售资产的交易，该资产构成业务的，按照本附注“三、（五）同一控制下和非同一控制下企业合并的</w:t>
      </w:r>
      <w:r>
        <w:rPr>
          <w:spacing w:val="-65"/>
        </w:rPr>
        <w:t> </w:t>
      </w:r>
      <w:r>
        <w:rPr>
          <w:spacing w:val="-65"/>
        </w:rPr>
      </w:r>
      <w:r>
        <w:rPr/>
        <w:t>会计处理方法”和“三、（六）合并财务报表的编制方法”中披露的相关政策进行会计处理。</w:t>
      </w:r>
    </w:p>
    <w:p>
      <w:pPr>
        <w:pStyle w:val="BodyText"/>
        <w:spacing w:line="316" w:lineRule="auto" w:before="19"/>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left="472" w:right="3694"/>
        <w:jc w:val="left"/>
      </w:pPr>
      <w:r>
        <w:rPr/>
        <w:t>（3）长期股权投资的处置 处置长期股权投资，其账面价值与实际取得价款的差额，计入当期损益。</w:t>
      </w:r>
    </w:p>
    <w:p>
      <w:pPr>
        <w:pStyle w:val="BodyText"/>
        <w:spacing w:line="316" w:lineRule="auto" w:before="19"/>
        <w:ind w:right="19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9"/>
        <w:ind w:right="9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right="192"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5"/>
        </w:rPr>
        <w:t> </w:t>
      </w:r>
      <w:r>
        <w:rPr>
          <w:spacing w:val="-65"/>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9"/>
        <w:ind w:right="19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014"/>
        <w:jc w:val="left"/>
      </w:pPr>
      <w:r>
        <w:rPr/>
        <w:t>投资性房地产计量模式 成本法计量 折旧或摊销方法</w:t>
      </w:r>
    </w:p>
    <w:p>
      <w:pPr>
        <w:pStyle w:val="BodyText"/>
        <w:spacing w:line="316" w:lineRule="auto" w:before="29"/>
        <w:ind w:right="94"/>
        <w:jc w:val="left"/>
      </w:pPr>
      <w:r>
        <w:rPr>
          <w:spacing w:val="-2"/>
        </w:rPr>
        <w:t>投资性房地产是指为赚取租金或资本增值，或两者兼有而持有的房地产，包括已出租的土地使用权、持有并准备增值后转让</w:t>
      </w:r>
      <w:r>
        <w:rPr>
          <w:spacing w:val="-65"/>
        </w:rPr>
        <w:t> </w:t>
      </w:r>
      <w:r>
        <w:rPr>
          <w:spacing w:val="-65"/>
        </w:rPr>
      </w:r>
      <w:r>
        <w:rPr>
          <w:spacing w:val="-2"/>
        </w:rPr>
        <w:t>的土地使用权、已出租的建筑物（含自行建造或开发活动完成后用于出租的建筑物以及正在建造或开发过程中将来用于出租</w:t>
      </w:r>
      <w:r>
        <w:rPr>
          <w:spacing w:val="-64"/>
        </w:rPr>
        <w:t> </w:t>
      </w:r>
      <w:r>
        <w:rPr>
          <w:spacing w:val="-64"/>
        </w:rPr>
      </w:r>
      <w:r>
        <w:rPr/>
        <w:t>的建筑物）。 </w:t>
      </w:r>
      <w:r>
        <w:rPr>
          <w:spacing w:val="-2"/>
        </w:rPr>
        <w:t>公司对现有投资性房地产采用成本模式计量。对按照成本模式计量的投资性房地产－出租用建筑物采用与本公司固定资产相</w:t>
      </w:r>
      <w:r>
        <w:rPr>
          <w:spacing w:val="-64"/>
        </w:rPr>
        <w:t> </w:t>
      </w:r>
      <w:r>
        <w:rPr>
          <w:spacing w:val="-64"/>
        </w:rPr>
      </w:r>
      <w:r>
        <w:rPr/>
        <w:t>同的折旧政策，出租用土地使用权按与无形资产相同的摊销政策执行。</w:t>
      </w:r>
    </w:p>
    <w:p>
      <w:pPr>
        <w:spacing w:after="0" w:line="316" w:lineRule="auto"/>
        <w:jc w:val="left"/>
        <w:sectPr>
          <w:pgSz w:w="11910" w:h="16840"/>
          <w:pgMar w:header="746" w:footer="978" w:top="1060" w:bottom="1160" w:left="1020" w:right="940"/>
        </w:sectPr>
      </w:pPr>
    </w:p>
    <w:p>
      <w:pPr>
        <w:spacing w:line="240" w:lineRule="auto" w:before="10"/>
        <w:rPr>
          <w:rFonts w:ascii="宋体" w:hAnsi="宋体" w:cs="宋体" w:eastAsia="宋体" w:hint="default"/>
          <w:sz w:val="24"/>
          <w:szCs w:val="24"/>
        </w:rPr>
      </w:pPr>
    </w:p>
    <w:p>
      <w:pPr>
        <w:pStyle w:val="Heading3"/>
        <w:spacing w:line="240" w:lineRule="auto" w:before="34"/>
        <w:ind w:right="9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19.20%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12.00%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19.20%</w:t>
            </w:r>
          </w:p>
        </w:tc>
      </w:tr>
    </w:tbl>
    <w:p>
      <w:pPr>
        <w:pStyle w:val="BodyText"/>
        <w:spacing w:line="240" w:lineRule="auto" w:before="10"/>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94"/>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3"/>
        </w:rPr>
        <w:t> </w:t>
      </w:r>
      <w:r>
        <w:rPr>
          <w:spacing w:val="-43"/>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1"/>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1"/>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7"/>
        <w:ind w:right="192"/>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4"/>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6"/>
        </w:rPr>
        <w:t> </w:t>
      </w:r>
      <w:r>
        <w:rPr>
          <w:spacing w:val="-66"/>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pStyle w:val="BodyText"/>
        <w:spacing w:line="240" w:lineRule="auto" w:before="20"/>
        <w:ind w:right="94"/>
        <w:jc w:val="left"/>
      </w:pPr>
      <w:r>
        <w:rPr/>
        <w:t>借款费用同时满足下列条件时开始资本化：</w:t>
      </w:r>
    </w:p>
    <w:p>
      <w:pPr>
        <w:spacing w:after="0" w:line="240" w:lineRule="auto"/>
        <w:jc w:val="left"/>
        <w:sectPr>
          <w:footerReference w:type="default" r:id="rId27"/>
          <w:pgSz w:w="11910" w:h="16840"/>
          <w:pgMar w:footer="978" w:header="746" w:top="1060" w:bottom="1160" w:left="1020" w:right="940"/>
          <w:pgNumType w:start="102"/>
        </w:sectPr>
      </w:pPr>
    </w:p>
    <w:p>
      <w:pPr>
        <w:spacing w:line="240" w:lineRule="auto" w:before="12"/>
        <w:rPr>
          <w:rFonts w:ascii="宋体" w:hAnsi="宋体" w:cs="宋体" w:eastAsia="宋体" w:hint="default"/>
          <w:sz w:val="25"/>
          <w:szCs w:val="25"/>
        </w:rPr>
      </w:pPr>
    </w:p>
    <w:p>
      <w:pPr>
        <w:pStyle w:val="BodyText"/>
        <w:spacing w:line="300" w:lineRule="auto" w:before="44"/>
        <w:ind w:right="104"/>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pStyle w:val="BodyText"/>
        <w:spacing w:line="240" w:lineRule="auto" w:before="31"/>
        <w:ind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4" w:lineRule="auto" w:before="139"/>
        <w:ind w:right="0"/>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spacing w:line="240" w:lineRule="auto" w:before="6"/>
        <w:rPr>
          <w:rFonts w:ascii="宋体" w:hAnsi="宋体" w:cs="宋体" w:eastAsia="宋体" w:hint="default"/>
          <w:sz w:val="25"/>
          <w:szCs w:val="25"/>
        </w:rPr>
      </w:pPr>
    </w:p>
    <w:p>
      <w:pPr>
        <w:pStyle w:val="BodyText"/>
        <w:spacing w:line="307" w:lineRule="auto"/>
        <w:ind w:right="104"/>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spacing w:line="240" w:lineRule="auto" w:before="11"/>
        <w:rPr>
          <w:rFonts w:ascii="宋体" w:hAnsi="宋体" w:cs="宋体" w:eastAsia="宋体" w:hint="default"/>
          <w:sz w:val="25"/>
          <w:szCs w:val="25"/>
        </w:rPr>
      </w:pPr>
    </w:p>
    <w:p>
      <w:pPr>
        <w:pStyle w:val="BodyText"/>
        <w:spacing w:line="314" w:lineRule="auto"/>
        <w:ind w:right="0"/>
        <w:jc w:val="left"/>
      </w:pPr>
      <w:r>
        <w:rPr>
          <w:rFonts w:ascii="Times New Roman" w:hAnsi="Times New Roman" w:cs="Times New Roman" w:eastAsia="Times New Roman" w:hint="default"/>
          <w:b/>
          <w:bCs/>
        </w:rPr>
        <w:t>4</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2"/>
        </w:rPr>
        <w:t>乘以所占用一般借款的资本化率，计算确定一般借款应予资本化的借款费用金额。资本化率根据一般借款加权平均利率计算</w:t>
      </w:r>
      <w:r>
        <w:rPr>
          <w:spacing w:val="-64"/>
        </w:rPr>
        <w:t> </w:t>
      </w:r>
      <w:r>
        <w:rPr>
          <w:spacing w:val="-64"/>
        </w:rPr>
      </w:r>
      <w:r>
        <w:rPr/>
        <w:t>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74"/>
        <w:jc w:val="left"/>
      </w:pPr>
      <w:r>
        <w:rPr/>
        <w:t>公司是否需要遵守特殊行业的披露要求 否</w:t>
      </w:r>
    </w:p>
    <w:p>
      <w:pPr>
        <w:pStyle w:val="Heading5"/>
        <w:spacing w:line="240" w:lineRule="auto" w:before="29"/>
        <w:ind w:right="0"/>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BodyText"/>
        <w:spacing w:line="312" w:lineRule="auto" w:before="63"/>
        <w:ind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5"/>
        </w:rPr>
        <w:t> </w:t>
      </w:r>
      <w:r>
        <w:rPr>
          <w:spacing w:val="-65"/>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p>
    <w:p>
      <w:pPr>
        <w:spacing w:after="0" w:line="312"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16" w:lineRule="auto" w:before="44"/>
        <w:ind w:right="94"/>
        <w:jc w:val="left"/>
      </w:pP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p>
    <w:p>
      <w:pPr>
        <w:pStyle w:val="BodyText"/>
        <w:spacing w:line="300" w:lineRule="auto" w:before="19"/>
        <w:ind w:right="6574"/>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right="94"/>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Heading5"/>
        <w:spacing w:line="240" w:lineRule="auto" w:before="19"/>
        <w:ind w:right="94"/>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3"/>
          <w:szCs w:val="3"/>
        </w:rPr>
      </w:pPr>
    </w:p>
    <w:tbl>
      <w:tblPr>
        <w:tblW w:w="0" w:type="auto"/>
        <w:jc w:val="left"/>
        <w:tblInd w:w="1382" w:type="dxa"/>
        <w:tblLayout w:type="fixed"/>
        <w:tblCellMar>
          <w:top w:w="0" w:type="dxa"/>
          <w:left w:w="0" w:type="dxa"/>
          <w:bottom w:w="0" w:type="dxa"/>
          <w:right w:w="0" w:type="dxa"/>
        </w:tblCellMar>
        <w:tblLook w:val="01E0"/>
      </w:tblPr>
      <w:tblGrid>
        <w:gridCol w:w="4681"/>
        <w:gridCol w:w="2413"/>
      </w:tblGrid>
      <w:tr>
        <w:trPr>
          <w:trHeight w:val="347"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预计使用寿命</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7"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5</w:t>
            </w:r>
          </w:p>
        </w:tc>
      </w:tr>
      <w:tr>
        <w:trPr>
          <w:trHeight w:val="347"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5-10</w:t>
            </w:r>
          </w:p>
        </w:tc>
      </w:tr>
      <w:tr>
        <w:trPr>
          <w:trHeight w:val="347"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5</w:t>
            </w:r>
          </w:p>
        </w:tc>
      </w:tr>
      <w:tr>
        <w:trPr>
          <w:trHeight w:val="347" w:hRule="exact"/>
        </w:trPr>
        <w:tc>
          <w:tcPr>
            <w:tcW w:w="4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特许专营权</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约定的专营期限内</w:t>
            </w:r>
          </w:p>
        </w:tc>
      </w:tr>
    </w:tbl>
    <w:p>
      <w:pPr>
        <w:spacing w:line="314" w:lineRule="auto" w:before="11"/>
        <w:ind w:left="112" w:right="814" w:firstLine="0"/>
        <w:jc w:val="left"/>
        <w:rPr>
          <w:rFonts w:ascii="宋体" w:hAnsi="宋体" w:cs="宋体" w:eastAsia="宋体" w:hint="default"/>
          <w:sz w:val="18"/>
          <w:szCs w:val="18"/>
        </w:rPr>
      </w:pPr>
      <w:r>
        <w:rPr>
          <w:rFonts w:ascii="宋体" w:hAnsi="宋体" w:cs="宋体" w:eastAsia="宋体" w:hint="default"/>
          <w:sz w:val="18"/>
          <w:szCs w:val="18"/>
        </w:rPr>
        <w:t>每年度终了，对使用寿命有限的无形资产的使用寿命及摊销方法进行复核。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、使用寿命不确定的无形资产的判断依据以及对其使用寿命进行复核的程序</w:t>
      </w:r>
      <w:r>
        <w:rPr>
          <w:rFonts w:ascii="宋体" w:hAnsi="宋体" w:cs="宋体" w:eastAsia="宋体" w:hint="default"/>
          <w:b/>
          <w:bCs/>
          <w:w w:val="99"/>
          <w:sz w:val="18"/>
          <w:szCs w:val="18"/>
        </w:rPr>
        <w:t> </w:t>
      </w:r>
      <w:r>
        <w:rPr>
          <w:rFonts w:ascii="宋体" w:hAnsi="宋体" w:cs="宋体" w:eastAsia="宋体" w:hint="default"/>
          <w:sz w:val="18"/>
          <w:szCs w:val="18"/>
        </w:rPr>
        <w:t>披露要求：使用寿命不确定的无形资产，应披露其使用寿命不确定的判断依据以及对其使用寿命进行复核的程序。 </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、无形资产减值准备的计提</w:t>
      </w:r>
      <w:r>
        <w:rPr>
          <w:rFonts w:ascii="宋体" w:hAnsi="宋体" w:cs="宋体" w:eastAsia="宋体" w:hint="default"/>
          <w:sz w:val="18"/>
          <w:szCs w:val="18"/>
        </w:rPr>
      </w:r>
    </w:p>
    <w:p>
      <w:pPr>
        <w:pStyle w:val="BodyText"/>
        <w:spacing w:line="316" w:lineRule="auto" w:before="1"/>
        <w:ind w:right="94"/>
        <w:jc w:val="left"/>
      </w:pPr>
      <w:r>
        <w:rPr/>
        <w:t>对于使用寿命确定的无形资产，如有明显减值迹象的，期末进行减值测试。 对于使用寿命不确定的无形资产，每期末进行减值测试。 </w:t>
      </w:r>
      <w:r>
        <w:rPr>
          <w:spacing w:val="-2"/>
        </w:rPr>
        <w:t>对无形资产进行减值测试，估计其可收回金额。有迹象表明一项无形资产可能发生减值的，公司以单项无形资产为基础估计</w:t>
      </w:r>
      <w:r>
        <w:rPr>
          <w:spacing w:val="-65"/>
        </w:rPr>
        <w:t> </w:t>
      </w:r>
      <w:r>
        <w:rPr>
          <w:spacing w:val="-65"/>
        </w:rPr>
      </w:r>
      <w:r>
        <w:rPr>
          <w:spacing w:val="-2"/>
        </w:rPr>
        <w:t>其可收回金额。公司难以对单项资产的可收回金额进行估计的，以该无形资产所属的资产组为基础确定无形资产组的可收回</w:t>
      </w:r>
      <w:r>
        <w:rPr>
          <w:spacing w:val="-64"/>
        </w:rPr>
        <w:t> </w:t>
      </w:r>
      <w:r>
        <w:rPr>
          <w:spacing w:val="-64"/>
        </w:rPr>
      </w:r>
      <w:r>
        <w:rPr/>
        <w:t>金额。 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当无形资产的可收回金额低于其账面价值的，将无形资产的账面价值减记至可收回金额，减记的金额确认为无形资产减值损</w:t>
      </w:r>
      <w:r>
        <w:rPr>
          <w:spacing w:val="-64"/>
        </w:rPr>
        <w:t> </w:t>
      </w:r>
      <w:r>
        <w:rPr>
          <w:spacing w:val="-64"/>
        </w:rPr>
      </w:r>
      <w:r>
        <w:rPr/>
        <w:t>失，计入当期损益，同时计提相应的无形资产减值准备。 无形资产减值损失确认后，减值无形资产的折耗或者摊销费用在未来期间作相应调整，以使该无形资产在剩余使用寿命内， 系统地分摊调整后的无形资产账面价值（扣除预计净残值）。</w:t>
      </w:r>
    </w:p>
    <w:p>
      <w:pPr>
        <w:pStyle w:val="BodyText"/>
        <w:spacing w:line="240" w:lineRule="auto" w:before="19"/>
        <w:ind w:right="94"/>
        <w:jc w:val="left"/>
      </w:pPr>
      <w:r>
        <w:rPr/>
        <w:t>无形资产的减值损失一经确认，在以后会计期间不再转回。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开发阶段：在进行商业性生产或使用前，将研究成果或其他知识应用于某项计划或设计，以生产出新的或具有实质性改进的</w:t>
      </w:r>
      <w:r>
        <w:rPr>
          <w:spacing w:val="-65"/>
        </w:rPr>
        <w:t> </w:t>
      </w:r>
      <w:r>
        <w:rPr>
          <w:spacing w:val="-65"/>
        </w:rPr>
      </w:r>
      <w:r>
        <w:rPr/>
        <w:t>材料、装置、产品等活动的阶段</w:t>
      </w:r>
    </w:p>
    <w:p>
      <w:pPr>
        <w:pStyle w:val="BodyText"/>
        <w:spacing w:line="240" w:lineRule="auto" w:before="19"/>
        <w:ind w:right="94"/>
        <w:jc w:val="left"/>
      </w:pPr>
      <w:r>
        <w:rPr/>
        <w:t>内部研究开发项目开发阶段的支出，同时满足下列条件时确认为无形资产：</w:t>
      </w:r>
    </w:p>
    <w:p>
      <w:pPr>
        <w:pStyle w:val="BodyText"/>
        <w:spacing w:line="240" w:lineRule="auto" w:before="76"/>
        <w:ind w:left="204" w:right="94"/>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204" w:right="94"/>
        <w:jc w:val="left"/>
      </w:pP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94" w:firstLine="91"/>
        <w:jc w:val="left"/>
      </w:pP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、无形资产产生经济利益的方式，包括能够证明运用该无形资产生产的产品存在市场或无形资产自身存在市场，无形资产</w:t>
      </w:r>
      <w:r>
        <w:rPr/>
        <w:t> 将在内部使用的，能够证明其有用性；</w:t>
      </w:r>
    </w:p>
    <w:p>
      <w:pPr>
        <w:spacing w:after="0" w:line="30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left="204" w:right="0"/>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right="1094" w:firstLine="91"/>
        <w:jc w:val="left"/>
      </w:pP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
        <w:jc w:val="both"/>
      </w:pPr>
      <w:r>
        <w:rPr>
          <w:spacing w:val="-2"/>
        </w:rPr>
        <w:t>长期股权投资、固定资产、在建工程、使用寿命有限的无形资产等长期资产，于资产负债表日存在减值迹象的，进行减值测</w:t>
      </w:r>
      <w:r>
        <w:rPr>
          <w:spacing w:val="-65"/>
        </w:rPr>
        <w:t> </w:t>
      </w:r>
      <w:r>
        <w:rPr>
          <w:spacing w:val="-65"/>
        </w:rPr>
      </w:r>
      <w:r>
        <w:rPr>
          <w:spacing w:val="-2"/>
        </w:rPr>
        <w:t>试。减值测试结果表明资产的可收回金额低于其账面价值的，按其差额计提减值准备并计入减值损失。可收回金额为资产的</w:t>
      </w:r>
      <w:r>
        <w:rPr>
          <w:spacing w:val="-65"/>
        </w:rPr>
        <w:t> </w:t>
      </w:r>
      <w:r>
        <w:rPr>
          <w:spacing w:val="-65"/>
        </w:rPr>
      </w:r>
      <w:r>
        <w:rPr>
          <w:spacing w:val="-2"/>
        </w:rPr>
        <w:t>公允价值减去处置费用后的净额与资产预计未来现金流量的现值两者之间的较高者。资产减值准备按单项资产为基础计算并</w:t>
      </w:r>
      <w:r>
        <w:rPr>
          <w:spacing w:val="-64"/>
        </w:rPr>
        <w:t> </w:t>
      </w:r>
      <w:r>
        <w:rPr>
          <w:spacing w:val="-64"/>
        </w:rPr>
      </w:r>
      <w:r>
        <w:rPr>
          <w:spacing w:val="-2"/>
        </w:rPr>
        <w:t>确认，如果难以对单项资产的可收回金额进行估计的，以该资产所属的资产组确定资产组的可收回金额。资产组是能够独立</w:t>
      </w:r>
      <w:r>
        <w:rPr>
          <w:spacing w:val="-65"/>
        </w:rPr>
        <w:t> </w:t>
      </w:r>
      <w:r>
        <w:rPr>
          <w:spacing w:val="-65"/>
        </w:rPr>
      </w:r>
      <w:r>
        <w:rPr/>
        <w:t>产生现金流入的最小资产组合。</w:t>
      </w:r>
    </w:p>
    <w:p>
      <w:pPr>
        <w:pStyle w:val="BodyText"/>
        <w:spacing w:line="316" w:lineRule="auto" w:before="19"/>
        <w:ind w:right="0"/>
        <w:jc w:val="left"/>
      </w:pPr>
      <w:r>
        <w:rPr/>
        <w:t>商誉和使用寿命不确定的无形资产至少在每年年度终了进行减值测试。 </w:t>
      </w:r>
      <w:r>
        <w:rPr>
          <w:spacing w:val="-2"/>
        </w:rPr>
        <w:t>本公司进行商誉减值测试，对于因企业合并形成的商誉的账面价值，自购买日起按照合理的方法分摊至相关的资产组；难以</w:t>
      </w:r>
      <w:r>
        <w:rPr>
          <w:spacing w:val="-65"/>
        </w:rPr>
        <w:t> </w:t>
      </w:r>
      <w:r>
        <w:rPr>
          <w:spacing w:val="-65"/>
        </w:rPr>
      </w:r>
      <w:r>
        <w:rPr>
          <w:spacing w:val="-2"/>
        </w:rPr>
        <w:t>分摊至相关的资产组的，将其分摊至相关的资产组组合。在将商誉的账面价值分摊至相关的资产组或者资产组组合时，按照</w:t>
      </w:r>
      <w:r>
        <w:rPr>
          <w:spacing w:val="-65"/>
        </w:rPr>
        <w:t> </w:t>
      </w:r>
      <w:r>
        <w:rPr>
          <w:spacing w:val="-65"/>
        </w:rPr>
      </w:r>
      <w:r>
        <w:rPr/>
        <w:t>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6"/>
        </w:rPr>
        <w:t> </w:t>
      </w:r>
      <w:r>
        <w:rPr>
          <w:spacing w:val="-66"/>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t>账面价值部分）与其可收回金额，如相关资产组或者资产组组合的可收回金额低于其账面价值的，确认商誉的减值损失。 上述资产减值损失一经确认，在以后会计期间不予转回。</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长期待摊费用为已经发生但应由本期和以后各期负担的分摊期限在一年以上的各项费用。本公司长期待摊费用包括以经营租</w:t>
      </w:r>
      <w:r>
        <w:rPr>
          <w:spacing w:val="-64"/>
        </w:rPr>
        <w:t> </w:t>
      </w:r>
      <w:r>
        <w:rPr>
          <w:spacing w:val="-64"/>
        </w:rPr>
      </w:r>
      <w:r>
        <w:rPr/>
        <w:t>赁方式租入的固定资产改良支出等。</w:t>
      </w:r>
    </w:p>
    <w:p>
      <w:pPr>
        <w:spacing w:line="316" w:lineRule="auto" w:before="19"/>
        <w:ind w:left="112" w:right="7034" w:firstLine="0"/>
        <w:jc w:val="left"/>
        <w:rPr>
          <w:rFonts w:ascii="宋体" w:hAnsi="宋体" w:cs="宋体" w:eastAsia="宋体" w:hint="default"/>
          <w:sz w:val="18"/>
          <w:szCs w:val="18"/>
        </w:rPr>
      </w:pPr>
      <w:r>
        <w:rPr>
          <w:rFonts w:ascii="宋体" w:hAnsi="宋体" w:cs="宋体" w:eastAsia="宋体" w:hint="default"/>
          <w:b/>
          <w:bCs/>
          <w:sz w:val="18"/>
          <w:szCs w:val="18"/>
        </w:rPr>
        <w:t>摊销方法</w:t>
      </w:r>
      <w:r>
        <w:rPr>
          <w:rFonts w:ascii="宋体" w:hAnsi="宋体" w:cs="宋体" w:eastAsia="宋体" w:hint="default"/>
          <w:b/>
          <w:bCs/>
          <w:w w:val="99"/>
          <w:sz w:val="18"/>
          <w:szCs w:val="18"/>
        </w:rPr>
        <w:t> </w:t>
      </w:r>
      <w:r>
        <w:rPr>
          <w:rFonts w:ascii="宋体" w:hAnsi="宋体" w:cs="宋体" w:eastAsia="宋体" w:hint="default"/>
          <w:sz w:val="18"/>
          <w:szCs w:val="18"/>
        </w:rPr>
        <w:t>长期待摊费用在受益期内平均摊销 </w:t>
      </w:r>
      <w:r>
        <w:rPr>
          <w:rFonts w:ascii="宋体" w:hAnsi="宋体" w:cs="宋体" w:eastAsia="宋体" w:hint="default"/>
          <w:b/>
          <w:bCs/>
          <w:sz w:val="18"/>
          <w:szCs w:val="18"/>
        </w:rPr>
        <w:t>摊销年限</w:t>
      </w:r>
      <w:r>
        <w:rPr>
          <w:rFonts w:ascii="宋体" w:hAnsi="宋体" w:cs="宋体" w:eastAsia="宋体" w:hint="default"/>
          <w:sz w:val="18"/>
          <w:szCs w:val="18"/>
        </w:rPr>
      </w:r>
    </w:p>
    <w:p>
      <w:pPr>
        <w:pStyle w:val="BodyText"/>
        <w:spacing w:line="316" w:lineRule="auto" w:before="19"/>
        <w:ind w:right="194"/>
        <w:jc w:val="left"/>
      </w:pPr>
      <w:r>
        <w:rPr/>
        <w:t>本公司本报告期内以经营租赁方式租入的固定资产改良支出在剩余租赁期限与租赁资产尚可使用年限两者孰短的期限内平 均摊销。</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 职工福利费为非货币性福利的，如能够可靠计量的，按照公允价值计量。</w:t>
      </w:r>
    </w:p>
    <w:p>
      <w:pPr>
        <w:spacing w:after="0" w:line="316"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pStyle w:val="BodyText"/>
        <w:spacing w:line="240" w:lineRule="auto" w:before="19"/>
        <w:ind w:right="94"/>
        <w:jc w:val="left"/>
        <w:rPr>
          <w:rFonts w:ascii="Times New Roman" w:hAnsi="Times New Roman" w:cs="Times New Roman" w:eastAsia="Times New Roman" w:hint="default"/>
        </w:rPr>
      </w:pPr>
      <w:r>
        <w:rPr/>
        <w:t>详见本附注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应付职工薪酬</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9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jc w:val="both"/>
      </w:pPr>
      <w:r>
        <w:rPr>
          <w:spacing w:val="-2"/>
        </w:rPr>
        <w:t>本公司在不能单方面撤回因解除劳动关系计划或裁减建议所提供的辞退福利时，或确认与涉及支付辞退福利的重组相关的成</w:t>
      </w:r>
      <w:r>
        <w:rPr>
          <w:spacing w:val="-64"/>
        </w:rPr>
        <w:t> </w:t>
      </w:r>
      <w:r>
        <w:rPr>
          <w:spacing w:val="-64"/>
        </w:rPr>
      </w:r>
      <w:r>
        <w:rPr>
          <w:spacing w:val="-2"/>
        </w:rPr>
        <w:t>本或费用时（两者孰早），确认辞退福利产生的职工薪酬负债，并计入当期损益。但辞退福利预期在年度报告期结束后十二</w:t>
      </w:r>
      <w:r>
        <w:rPr>
          <w:spacing w:val="-66"/>
        </w:rPr>
        <w:t> </w:t>
      </w:r>
      <w:r>
        <w:rPr>
          <w:spacing w:val="-66"/>
        </w:rPr>
      </w:r>
      <w:r>
        <w:rPr/>
        <w:t>个月不能完全支付的，按照其他长期职工薪酬处理。</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11"/>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4"/>
        <w:jc w:val="left"/>
      </w:pPr>
      <w:r>
        <w:rPr>
          <w:spacing w:val="-2"/>
        </w:rPr>
        <w:t>因产品质量保证、对外提供担保、未决诉讼等事项形成的现时义务，其履行很可能导致经济利益的流出，在该义务的金额能</w:t>
      </w:r>
      <w:r>
        <w:rPr>
          <w:spacing w:val="-66"/>
        </w:rPr>
        <w:t> </w:t>
      </w:r>
      <w:r>
        <w:rPr>
          <w:spacing w:val="-66"/>
        </w:rPr>
      </w:r>
      <w:r>
        <w:rPr/>
        <w:t>够可靠计量时，确认为预计负债。对于未来经营亏损，不确认预计负债。</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spacing w:val="-2"/>
        </w:rPr>
        <w:t>本公司的股份支付是为了获取职工提供服务而授予权益工具或者承担以权益工具为基础确定的负债的交易。本公司的股份支</w:t>
      </w:r>
      <w:r>
        <w:rPr>
          <w:spacing w:val="-64"/>
        </w:rPr>
        <w:t> </w:t>
      </w:r>
      <w:r>
        <w:rPr>
          <w:spacing w:val="-64"/>
        </w:rPr>
      </w:r>
      <w:r>
        <w:rPr/>
        <w:t>付分为以权益结算的股份支付和以现金结算的股份支付。</w:t>
      </w:r>
    </w:p>
    <w:p>
      <w:pPr>
        <w:pStyle w:val="BodyText"/>
        <w:spacing w:line="316" w:lineRule="auto" w:before="19"/>
        <w:ind w:right="94"/>
        <w:jc w:val="left"/>
      </w:pPr>
      <w:r>
        <w:rPr>
          <w:rFonts w:ascii="宋体" w:hAnsi="宋体" w:cs="宋体" w:eastAsia="宋体" w:hint="default"/>
          <w:b/>
          <w:bCs/>
        </w:rPr>
        <w:t>以权益结算的股份支付及权益工具</w:t>
      </w:r>
      <w:r>
        <w:rPr>
          <w:rFonts w:ascii="宋体" w:hAnsi="宋体" w:cs="宋体" w:eastAsia="宋体" w:hint="default"/>
          <w:b/>
          <w:bCs/>
          <w:w w:val="99"/>
        </w:rPr>
        <w:t> </w:t>
      </w:r>
      <w:r>
        <w:rPr>
          <w:spacing w:val="-2"/>
        </w:rPr>
        <w:t>以权益结算的股份支付换取职工提供服务的，以授予职工权益工具的公允价值计量。授予后立即可行权的，在授予日按照公</w:t>
      </w:r>
      <w:r>
        <w:rPr>
          <w:spacing w:val="-65"/>
        </w:rPr>
        <w:t> </w:t>
      </w:r>
      <w:r>
        <w:rPr>
          <w:spacing w:val="-65"/>
        </w:rPr>
      </w:r>
      <w:r>
        <w:rPr>
          <w:spacing w:val="-2"/>
        </w:rPr>
        <w:t>允价值计入相关成本或费用，相应增加资本公积；完成等待期内的服务或达到规定业绩条件才可行权的，在等待期内每个资</w:t>
      </w:r>
      <w:r>
        <w:rPr>
          <w:spacing w:val="-65"/>
        </w:rPr>
        <w:t> </w:t>
      </w:r>
      <w:r>
        <w:rPr>
          <w:spacing w:val="-65"/>
        </w:rPr>
      </w:r>
      <w:r>
        <w:rPr>
          <w:spacing w:val="-2"/>
        </w:rPr>
        <w:t>产负债表日，本公司根据最新取得的可行权职工人数变动、是否达到规定业绩条件等后续信息对可行权权益工具数量作出最</w:t>
      </w:r>
      <w:r>
        <w:rPr>
          <w:spacing w:val="-64"/>
        </w:rPr>
        <w:t> </w:t>
      </w:r>
      <w:r>
        <w:rPr>
          <w:spacing w:val="-64"/>
        </w:rPr>
      </w:r>
      <w:r>
        <w:rPr>
          <w:spacing w:val="-2"/>
        </w:rPr>
        <w:t>佳估计，以此为基础，按照授予日的公允价值，将当期取得的服务计入相关成本或费用，相应增加资本公积。权益工具的公</w:t>
      </w:r>
      <w:r>
        <w:rPr>
          <w:spacing w:val="-65"/>
        </w:rPr>
        <w:t> </w:t>
      </w:r>
      <w:r>
        <w:rPr>
          <w:spacing w:val="-65"/>
        </w:rPr>
      </w:r>
      <w:r>
        <w:rPr/>
        <w:t>允价值采用</w:t>
      </w:r>
      <w:r>
        <w:rPr>
          <w:rFonts w:ascii="Times New Roman" w:hAnsi="Times New Roman" w:cs="Times New Roman" w:eastAsia="Times New Roman" w:hint="default"/>
        </w:rPr>
        <w:t>BS</w:t>
      </w:r>
      <w:r>
        <w:rPr/>
        <w:t>模型确定，详见附注十－股份支付。 </w:t>
      </w:r>
      <w:r>
        <w:rPr>
          <w:spacing w:val="-4"/>
        </w:rPr>
        <w:t>在满足业绩条件和服务期限条件的期间，应确认以权益结算的股份支付的成本或费用，并相应增加资本公积。可行权日之前，</w:t>
      </w:r>
      <w:r>
        <w:rPr>
          <w:spacing w:val="-42"/>
        </w:rPr>
        <w:t> </w:t>
      </w:r>
      <w:r>
        <w:rPr>
          <w:spacing w:val="-42"/>
        </w:rPr>
      </w:r>
      <w:r>
        <w:rPr/>
        <w:t>于每个资产负债表日为以权益结算的股份支付确认的累计金额反映了等待期已届满的部分以及本公司对最终可行权的权益 工具数量的最佳估计。 </w:t>
      </w:r>
      <w:r>
        <w:rPr>
          <w:spacing w:val="-2"/>
        </w:rPr>
        <w:t>对于最终未能行权的股份支付，不确认成本或费用，除非行权条件是市场条件或非可行权条件，此时无论是否满足市场条件</w:t>
      </w:r>
      <w:r>
        <w:rPr>
          <w:spacing w:val="-65"/>
        </w:rPr>
        <w:t> </w:t>
      </w:r>
      <w:r>
        <w:rPr>
          <w:spacing w:val="-65"/>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r>
        <w:rPr>
          <w:spacing w:val="-65"/>
        </w:rPr>
        <w:t> </w:t>
      </w:r>
      <w:r>
        <w:rPr>
          <w:spacing w:val="-65"/>
        </w:rPr>
      </w: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5"/>
        </w:rPr>
        <w:t> </w:t>
      </w:r>
      <w:r>
        <w:rPr>
          <w:spacing w:val="-65"/>
        </w:rPr>
      </w:r>
      <w:r>
        <w:rPr>
          <w:spacing w:val="-2"/>
        </w:rPr>
        <w:t>非可行权条件但在等待期内未满足的，作为取消以权益结算的股份支付处理。但是，如果授予新的权益工具，并在新权益工</w:t>
      </w:r>
      <w:r>
        <w:rPr>
          <w:spacing w:val="-66"/>
        </w:rPr>
        <w:t> </w:t>
      </w:r>
      <w:r>
        <w:rPr>
          <w:spacing w:val="-66"/>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after="0" w:line="316" w:lineRule="auto"/>
        <w:jc w:val="left"/>
        <w:sectPr>
          <w:pgSz w:w="11910" w:h="16840"/>
          <w:pgMar w:header="746" w:footer="978" w:top="1060" w:bottom="1160" w:left="1020" w:right="94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rFonts w:ascii="宋体" w:hAnsi="宋体" w:cs="宋体" w:eastAsia="宋体" w:hint="default"/>
          <w:b/>
          <w:bCs/>
        </w:rPr>
        <w:t>可转换公司债券</w:t>
      </w:r>
      <w:r>
        <w:rPr>
          <w:rFonts w:ascii="宋体" w:hAnsi="宋体" w:cs="宋体" w:eastAsia="宋体" w:hint="default"/>
          <w:b/>
          <w:bCs/>
          <w:w w:val="99"/>
        </w:rPr>
        <w:t> </w:t>
      </w:r>
      <w:r>
        <w:rPr>
          <w:spacing w:val="-2"/>
        </w:rPr>
        <w:t>本公司发行可转换公司债券时依据条款确定其是否同时包含负债和权益成份。发行的可转换公司债券既包含负债也包含权益</w:t>
      </w:r>
      <w:r>
        <w:rPr>
          <w:spacing w:val="-64"/>
        </w:rPr>
        <w:t> </w:t>
      </w:r>
      <w:r>
        <w:rPr>
          <w:spacing w:val="-64"/>
        </w:rPr>
      </w:r>
      <w:r>
        <w:rPr>
          <w:spacing w:val="-2"/>
        </w:rPr>
        <w:t>成份的，在初始确认时将负债和权益成份进行分拆，并分别进行处理。在进行分拆时，先确定负债成份的公允价值并以此作</w:t>
      </w:r>
      <w:r>
        <w:rPr>
          <w:spacing w:val="-66"/>
        </w:rPr>
        <w:t> </w:t>
      </w:r>
      <w:r>
        <w:rPr>
          <w:spacing w:val="-66"/>
        </w:rPr>
      </w:r>
      <w:r>
        <w:rPr>
          <w:spacing w:val="-2"/>
        </w:rPr>
        <w:t>为其初始确认金额，再按照可转换公司债券整体的发行价格扣除负债成份初始确认金额后的金额确定权益成份的初始确认金</w:t>
      </w:r>
      <w:r>
        <w:rPr>
          <w:spacing w:val="-64"/>
        </w:rPr>
        <w:t> </w:t>
      </w:r>
      <w:r>
        <w:rPr>
          <w:spacing w:val="-64"/>
        </w:rPr>
      </w:r>
      <w:r>
        <w:rPr>
          <w:spacing w:val="-2"/>
        </w:rPr>
        <w:t>额。交易费用在负债成份和权益成份之间按照各自的相对公允价值进行分摊。负债成份作为负债列示，以摊余成本进行后续</w:t>
      </w:r>
      <w:r>
        <w:rPr>
          <w:spacing w:val="-65"/>
        </w:rPr>
        <w:t> </w:t>
      </w:r>
      <w:r>
        <w:rPr>
          <w:spacing w:val="-65"/>
        </w:rPr>
      </w:r>
      <w:r>
        <w:rPr/>
        <w:t>计量，直至被撤销、转换或赎回。权益成份作为权益列示，不进行后续计量。</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674"/>
        <w:jc w:val="left"/>
      </w:pPr>
      <w:r>
        <w:rPr/>
        <w:t>公司是否需要遵守特殊行业的披露要求 否</w:t>
      </w:r>
    </w:p>
    <w:p>
      <w:pPr>
        <w:pStyle w:val="BodyText"/>
        <w:spacing w:line="314" w:lineRule="auto" w:before="27"/>
        <w:ind w:right="0"/>
        <w:jc w:val="left"/>
      </w:pPr>
      <w:r>
        <w:rPr>
          <w:rFonts w:ascii="Times New Roman" w:hAnsi="Times New Roman" w:cs="Times New Roman" w:eastAsia="Times New Roman" w:hint="default"/>
          <w:b/>
          <w:bCs/>
        </w:rPr>
        <w:t>1</w:t>
      </w:r>
      <w:r>
        <w:rPr>
          <w:rFonts w:ascii="宋体" w:hAnsi="宋体" w:cs="宋体" w:eastAsia="宋体" w:hint="default"/>
          <w:b/>
          <w:bCs/>
        </w:rPr>
        <w:t>、本公司的主要业务分为软件开发、运营维护、系统集成三部分。</w:t>
      </w:r>
      <w:r>
        <w:rPr>
          <w:rFonts w:ascii="宋体" w:hAnsi="宋体" w:cs="宋体" w:eastAsia="宋体" w:hint="default"/>
          <w:b/>
          <w:bCs/>
          <w:w w:val="99"/>
        </w:rPr>
        <w:t> </w:t>
      </w:r>
      <w:r>
        <w:rPr>
          <w:spacing w:val="-2"/>
        </w:rPr>
        <w:t>软件开发：是指根据客户的需求，利用开发工具为客户提供一整套实现某种功能的软件产品或者利用已有产品进行的二次开</w:t>
      </w:r>
      <w:r>
        <w:rPr>
          <w:spacing w:val="-64"/>
        </w:rPr>
        <w:t> </w:t>
      </w:r>
      <w:r>
        <w:rPr>
          <w:spacing w:val="-64"/>
        </w:rPr>
      </w:r>
      <w:r>
        <w:rPr/>
        <w:t>发以满足客户的某种特定需求。 运营维护：指利用软件专业知识依托互联网，为客户提供应用服务。包括业务咨询，在线服务，系统维护等。 </w:t>
      </w:r>
      <w:r>
        <w:rPr>
          <w:spacing w:val="-2"/>
        </w:rPr>
        <w:t>系统集成：指根据用户的需求和投入资金的规模，应用各种计算机网络相关技术，选择各种软硬件设备，经过集成设计，安</w:t>
      </w:r>
      <w:r>
        <w:rPr>
          <w:spacing w:val="-65"/>
        </w:rPr>
        <w:t> </w:t>
      </w:r>
      <w:r>
        <w:rPr>
          <w:spacing w:val="-65"/>
        </w:rPr>
      </w:r>
      <w:r>
        <w:rPr/>
        <w:t>装调试等大量技术性工作使系统能够满足用户对实际工作要求。主要包括软硬件集成、网络布线等等。 </w:t>
      </w:r>
      <w:r>
        <w:rPr>
          <w:rFonts w:ascii="Times New Roman" w:hAnsi="Times New Roman" w:cs="Times New Roman" w:eastAsia="Times New Roman" w:hint="default"/>
          <w:b/>
          <w:bCs/>
        </w:rPr>
        <w:t>2</w:t>
      </w:r>
      <w:r>
        <w:rPr>
          <w:rFonts w:ascii="宋体" w:hAnsi="宋体" w:cs="宋体" w:eastAsia="宋体" w:hint="default"/>
          <w:b/>
          <w:bCs/>
        </w:rPr>
        <w:t>、销售商品收入确认时间的具体判断标准</w:t>
      </w:r>
      <w:r>
        <w:rPr>
          <w:rFonts w:ascii="宋体" w:hAnsi="宋体" w:cs="宋体" w:eastAsia="宋体" w:hint="default"/>
          <w:b/>
          <w:bCs/>
          <w:w w:val="99"/>
        </w:rPr>
        <w:t> </w:t>
      </w: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5"/>
        </w:rPr>
        <w:t> </w:t>
      </w:r>
      <w:r>
        <w:rPr>
          <w:spacing w:val="-65"/>
        </w:rPr>
      </w:r>
      <w:r>
        <w:rPr/>
        <w:t>地计量时，确认商品销售收入实现。</w:t>
      </w:r>
    </w:p>
    <w:p>
      <w:pPr>
        <w:pStyle w:val="BodyText"/>
        <w:spacing w:line="309" w:lineRule="auto" w:before="20"/>
        <w:ind w:right="374"/>
        <w:jc w:val="left"/>
      </w:pPr>
      <w:r>
        <w:rPr>
          <w:rFonts w:ascii="Times New Roman" w:hAnsi="Times New Roman" w:cs="Times New Roman" w:eastAsia="Times New Roman" w:hint="default"/>
          <w:b/>
          <w:bCs/>
        </w:rPr>
        <w:t>3</w:t>
      </w:r>
      <w:r>
        <w:rPr>
          <w:rFonts w:ascii="宋体" w:hAnsi="宋体" w:cs="宋体" w:eastAsia="宋体" w:hint="default"/>
          <w:b/>
          <w:bCs/>
        </w:rPr>
        <w:t>、确认让渡资产使用权收入的依据</w:t>
      </w:r>
      <w:r>
        <w:rPr>
          <w:rFonts w:ascii="宋体" w:hAnsi="宋体" w:cs="宋体" w:eastAsia="宋体" w:hint="default"/>
          <w:b/>
          <w:bCs/>
          <w:w w:val="99"/>
        </w:rPr>
        <w:t> </w:t>
      </w:r>
      <w:r>
        <w:rPr/>
        <w:t>与交易相关的经济利益很可能流入企业，收入的金额能够可靠地计量时。分别下列情况确定让渡资产使用权收入金额： </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5"/>
        <w:ind w:right="0"/>
        <w:jc w:val="left"/>
      </w:pP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12" w:lineRule="auto" w:before="63"/>
        <w:ind w:right="104"/>
        <w:jc w:val="left"/>
      </w:pPr>
      <w:r>
        <w:rPr>
          <w:rFonts w:ascii="Times New Roman" w:hAnsi="Times New Roman" w:cs="Times New Roman" w:eastAsia="Times New Roman" w:hint="default"/>
          <w:b/>
          <w:bCs/>
        </w:rPr>
        <w:t>4</w:t>
      </w:r>
      <w:r>
        <w:rPr>
          <w:rFonts w:ascii="宋体" w:hAnsi="宋体" w:cs="宋体" w:eastAsia="宋体" w:hint="default"/>
          <w:b/>
          <w:bCs/>
        </w:rPr>
        <w:t>、按完工百分比法确认提供劳务的收入和建造合同收入时，确定合同完工进度的依据和方法</w:t>
      </w:r>
      <w:r>
        <w:rPr>
          <w:rFonts w:ascii="宋体" w:hAnsi="宋体" w:cs="宋体" w:eastAsia="宋体" w:hint="default"/>
          <w:b/>
          <w:bCs/>
          <w:w w:val="99"/>
        </w:rPr>
        <w:t> </w:t>
      </w:r>
      <w:r>
        <w:rPr>
          <w:spacing w:val="-2"/>
        </w:rPr>
        <w:t>在资产负债表日提供劳务交易的结果能够可靠估计的，采用完工百分比法确认提供劳务收入。提供劳务交易的完工进度，依</w:t>
      </w:r>
      <w:r>
        <w:rPr>
          <w:spacing w:val="-65"/>
        </w:rPr>
        <w:t> </w:t>
      </w:r>
      <w:r>
        <w:rPr>
          <w:spacing w:val="-65"/>
        </w:rPr>
      </w:r>
      <w:r>
        <w:rPr/>
        <w:t>据已完工作的测量或已经提供的劳务占应提供劳务总量的比例或已经发生的成本占估计总成本的比例确定。 </w:t>
      </w:r>
      <w:r>
        <w:rPr>
          <w:spacing w:val="-2"/>
        </w:rPr>
        <w:t>按照已收或应收的合同或协议价款确定提供劳务收入总额，但已收或应收的合同或协议价款不公允的除外。资产负债表日按</w:t>
      </w:r>
      <w:r>
        <w:rPr>
          <w:spacing w:val="-64"/>
        </w:rPr>
        <w:t> </w:t>
      </w:r>
      <w:r>
        <w:rPr>
          <w:spacing w:val="-64"/>
        </w:rPr>
      </w:r>
      <w:r>
        <w:rPr/>
        <w:t>照提供劳务收入总额乘以完工进度扣除以前会计期间累计已确认提供劳务收入后的金额，确认当期提供劳务收入。 在资产负债表日提供劳务交易结果不能够可靠估计的，分别下列情况处理： </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）已经发生的劳务成本预计能够得到补偿的，按照已经发生的劳务成本金额确认提供劳务收入，并按相同金额结转劳务成 本。</w:t>
      </w:r>
    </w:p>
    <w:p>
      <w:pPr>
        <w:pStyle w:val="BodyText"/>
        <w:spacing w:line="312" w:lineRule="auto" w:before="22"/>
        <w:ind w:right="0"/>
        <w:jc w:val="left"/>
      </w:pPr>
      <w:r>
        <w:rPr>
          <w:rFonts w:ascii="Times New Roman" w:hAnsi="Times New Roman" w:cs="Times New Roman" w:eastAsia="Times New Roman" w:hint="default"/>
        </w:rPr>
        <w:t>2</w:t>
      </w:r>
      <w:r>
        <w:rPr/>
        <w:t>）已经发生的劳务成本预计不能够得到补偿的，将已经发生的劳务成本计入当期损益，不确认提供劳务收入。 确认建造合同收入的原则 </w:t>
      </w:r>
      <w:r>
        <w:rPr>
          <w:spacing w:val="-2"/>
        </w:rPr>
        <w:t>在建造合同的结果能够可靠估计的情况下，于资产负债表日按照完工百分比法确认合同收入和合同费用。合同完工进度按累</w:t>
      </w:r>
      <w:r>
        <w:rPr>
          <w:spacing w:val="-64"/>
        </w:rPr>
        <w:t> </w:t>
      </w:r>
      <w:r>
        <w:rPr>
          <w:spacing w:val="-64"/>
        </w:rPr>
      </w:r>
      <w:r>
        <w:rPr/>
        <w:t>计实际发生的合同成本占合同预计总成本的比例确定。 建造合同的结果能够可靠估计是指同时满足：</w:t>
      </w:r>
      <w:r>
        <w:rPr>
          <w:rFonts w:ascii="Times New Roman" w:hAnsi="Times New Roman" w:cs="Times New Roman" w:eastAsia="Times New Roman" w:hint="default"/>
        </w:rPr>
        <w:t>(1)</w:t>
      </w:r>
      <w:r>
        <w:rPr/>
        <w:t>合同总收入能够可靠地计量；</w:t>
      </w:r>
      <w:r>
        <w:rPr>
          <w:rFonts w:ascii="Times New Roman" w:hAnsi="Times New Roman" w:cs="Times New Roman" w:eastAsia="Times New Roman" w:hint="default"/>
        </w:rPr>
        <w:t>(2)</w:t>
      </w:r>
      <w:r>
        <w:rPr/>
        <w:t>与合同相关的经济利益很可能流入企业； </w:t>
      </w:r>
      <w:r>
        <w:rPr>
          <w:rFonts w:ascii="Times New Roman" w:hAnsi="Times New Roman" w:cs="Times New Roman" w:eastAsia="Times New Roman" w:hint="default"/>
        </w:rPr>
        <w:t>(3)</w:t>
      </w:r>
      <w:r>
        <w:rPr/>
        <w:t>实际发生的合同成本能够清楚地区分和可靠地计量；</w:t>
      </w:r>
      <w:r>
        <w:rPr>
          <w:rFonts w:ascii="Times New Roman" w:hAnsi="Times New Roman" w:cs="Times New Roman" w:eastAsia="Times New Roman" w:hint="default"/>
        </w:rPr>
        <w:t>(4)</w:t>
      </w:r>
      <w:r>
        <w:rPr/>
        <w:t>合同完工进度和为完成合同尚需发生的成本能够可靠地确定。 </w:t>
      </w:r>
      <w:r>
        <w:rPr>
          <w:spacing w:val="-2"/>
        </w:rPr>
        <w:t>如建造合同的结果不能可靠地估计，但合同成本能够收回的，合同收入根据能够收回的实际合同成本予以确认，合同成本在</w:t>
      </w:r>
      <w:r>
        <w:rPr>
          <w:spacing w:val="-65"/>
        </w:rPr>
        <w:t> </w:t>
      </w:r>
      <w:r>
        <w:rPr>
          <w:spacing w:val="-65"/>
        </w:rPr>
      </w:r>
      <w:r>
        <w:rPr>
          <w:spacing w:val="-2"/>
        </w:rPr>
        <w:t>其发生的当期确认为合同费用；合同成本不可能收回的，在发生时立即确认为合同费用，不确认合同收入。使建造合同的结</w:t>
      </w:r>
      <w:r>
        <w:rPr>
          <w:spacing w:val="-66"/>
        </w:rPr>
        <w:t> </w:t>
      </w:r>
      <w:r>
        <w:rPr>
          <w:spacing w:val="-66"/>
        </w:rPr>
      </w:r>
      <w:r>
        <w:rPr/>
        <w:t>果不能可靠估计的不确定因素不复存在的，按照完工百分比法确定与建造合同有关的收入和费用。</w:t>
      </w:r>
    </w:p>
    <w:p>
      <w:pPr>
        <w:spacing w:after="0" w:line="312"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94"/>
        <w:jc w:val="left"/>
      </w:pPr>
      <w:r>
        <w:rPr/>
        <w:t>合同预计总成本超过合同总收入的，将预计损失确认为当期费用。</w:t>
      </w:r>
    </w:p>
    <w:p>
      <w:pPr>
        <w:pStyle w:val="BodyText"/>
        <w:spacing w:line="314" w:lineRule="auto" w:before="76"/>
        <w:ind w:right="94"/>
        <w:jc w:val="left"/>
      </w:pPr>
      <w:r>
        <w:rPr>
          <w:rFonts w:ascii="Times New Roman" w:hAnsi="Times New Roman" w:cs="Times New Roman" w:eastAsia="Times New Roman" w:hint="default"/>
          <w:b/>
          <w:bCs/>
        </w:rPr>
        <w:t>5</w:t>
      </w:r>
      <w:r>
        <w:rPr>
          <w:rFonts w:ascii="宋体" w:hAnsi="宋体" w:cs="宋体" w:eastAsia="宋体" w:hint="default"/>
          <w:b/>
          <w:bCs/>
        </w:rPr>
        <w:t>、项目收入确认具体原则：</w:t>
      </w:r>
      <w:r>
        <w:rPr>
          <w:rFonts w:ascii="宋体" w:hAnsi="宋体" w:cs="宋体" w:eastAsia="宋体" w:hint="default"/>
          <w:b/>
          <w:bCs/>
          <w:w w:val="99"/>
        </w:rPr>
        <w:t> </w:t>
      </w:r>
      <w:r>
        <w:rPr>
          <w:spacing w:val="-2"/>
        </w:rPr>
        <w:t>软件开发项目：按照合同约定、在项目实施完成并经对方验收合格后确认收入；跨年度开发合同由公司业务技术部门提供项</w:t>
      </w:r>
      <w:r>
        <w:rPr>
          <w:spacing w:val="-65"/>
        </w:rPr>
        <w:t> </w:t>
      </w:r>
      <w:r>
        <w:rPr>
          <w:spacing w:val="-65"/>
        </w:rPr>
      </w:r>
      <w:r>
        <w:rPr/>
        <w:t>目开发进度，经用户确认后，按照完工百分比法确认收入。 运营维护收入：按照合同约定、在运营维护服务已经提供，收到价款或取得收取价款的依据时，确认运营维护收入的实现； </w:t>
      </w:r>
      <w:r>
        <w:rPr>
          <w:spacing w:val="-2"/>
        </w:rPr>
        <w:t>如运营维护服务的开始和完成分属不同的会计年度，在提供运营维护服务的结果能够可靠估计的情况下，在合同约定的服务</w:t>
      </w:r>
      <w:r>
        <w:rPr>
          <w:spacing w:val="-64"/>
        </w:rPr>
        <w:t> </w:t>
      </w:r>
      <w:r>
        <w:rPr>
          <w:spacing w:val="-64"/>
        </w:rPr>
      </w:r>
      <w:r>
        <w:rPr/>
        <w:t>期限内，按进度确认相关的运营维护服务收入；合同明确约定服务成果需经客户验收确认的，根据客户验收情况确认收入。 </w:t>
      </w:r>
      <w:r>
        <w:rPr>
          <w:spacing w:val="-2"/>
        </w:rPr>
        <w:t>系统集成收入：公司根据合同的约定，在相关货物发出并收取价款或取得收取价款的依据、并经对方用户验收合格后确认系</w:t>
      </w:r>
      <w:r>
        <w:rPr>
          <w:spacing w:val="-65"/>
        </w:rPr>
        <w:t> </w:t>
      </w:r>
      <w:r>
        <w:rPr>
          <w:spacing w:val="-65"/>
        </w:rPr>
      </w:r>
      <w:r>
        <w:rPr>
          <w:spacing w:val="-4"/>
        </w:rPr>
        <w:t>统集成收入的实现。对于跨年度开发项目，由公司业务技术部门提供项目开发进度，经用户确认后，按完工百分比确认收入。</w:t>
      </w:r>
    </w:p>
    <w:p>
      <w:pPr>
        <w:spacing w:line="240" w:lineRule="auto" w:before="7"/>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w:t>
      </w:r>
    </w:p>
    <w:p>
      <w:pPr>
        <w:spacing w:line="240" w:lineRule="auto" w:before="8"/>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jc w:val="left"/>
      </w:pPr>
      <w:r>
        <w:rPr>
          <w:spacing w:val="-2"/>
        </w:rPr>
        <w:t>与收益相关的政府补助，用于补偿本公司以后期间的相关成本费用或损失的，确认为递延收益，并在确认相关成本费用或损</w:t>
      </w:r>
      <w:r>
        <w:rPr>
          <w:spacing w:val="-65"/>
        </w:rPr>
        <w:t> </w:t>
      </w:r>
      <w:r>
        <w:rPr>
          <w:spacing w:val="-65"/>
        </w:rPr>
      </w:r>
      <w:r>
        <w:rPr>
          <w:spacing w:val="-2"/>
        </w:rPr>
        <w:t>失的期间，计入当期损益（与本公司日常活动相关的，计入其他收益；与本公司日常活动无关的，计入营业外收入）或冲减</w:t>
      </w:r>
      <w:r>
        <w:rPr>
          <w:spacing w:val="-66"/>
        </w:rPr>
        <w:t> </w:t>
      </w:r>
      <w:r>
        <w:rPr>
          <w:spacing w:val="-66"/>
        </w:rPr>
      </w:r>
      <w:r>
        <w:rPr>
          <w:spacing w:val="-2"/>
        </w:rPr>
        <w:t>相关成本费用或损失；用于补偿本公司已发生的相关成本费用或损失的，直接计入当期损益（与本公司日常活动相关的，计</w:t>
      </w:r>
      <w:r>
        <w:rPr>
          <w:spacing w:val="-66"/>
        </w:rPr>
        <w:t> </w:t>
      </w:r>
      <w:r>
        <w:rPr>
          <w:spacing w:val="-66"/>
        </w:rPr>
      </w:r>
      <w:r>
        <w:rPr/>
        <w:t>入其他收益；与本公司日常活动无关的，计入营业外收入）或冲减相关成本费用或损失。 本公司取得的政策性优惠贷款贴息，区分以下两种情况，分别进行会计处理：</w:t>
      </w:r>
    </w:p>
    <w:p>
      <w:pPr>
        <w:pStyle w:val="BodyText"/>
        <w:spacing w:line="300" w:lineRule="auto" w:before="19"/>
        <w:ind w:right="184"/>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）财政将贴息资金拨付给贷款银行，由贷款银行以政策性优惠利率向本公司提供贷款的，本公司以实际收到的借款金额 作为借款的入账价值，按照借款本金和该政策性优惠利率计算相关借款费用。</w:t>
      </w:r>
    </w:p>
    <w:p>
      <w:pPr>
        <w:pStyle w:val="BodyText"/>
        <w:spacing w:line="240" w:lineRule="auto" w:before="31"/>
        <w:ind w:right="94"/>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10"/>
        <w:rPr>
          <w:rFonts w:ascii="宋体" w:hAnsi="宋体" w:cs="宋体" w:eastAsia="宋体" w:hint="default"/>
          <w:sz w:val="25"/>
          <w:szCs w:val="25"/>
        </w:rPr>
      </w:pPr>
    </w:p>
    <w:p>
      <w:pPr>
        <w:pStyle w:val="Heading3"/>
        <w:spacing w:line="240" w:lineRule="auto"/>
        <w:ind w:right="94"/>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2"/>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16" w:lineRule="auto" w:before="19"/>
        <w:ind w:right="94"/>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 </w:t>
      </w:r>
      <w:r>
        <w:rPr>
          <w:spacing w:val="-2"/>
        </w:rPr>
        <w:t>当拥有以净额结算的法定权利，且意图以净额结算或取得资产、清偿负债同时进行时，当期所得税资产及当期所得税负债以</w:t>
      </w:r>
      <w:r>
        <w:rPr>
          <w:spacing w:val="-65"/>
        </w:rPr>
        <w:t> </w:t>
      </w:r>
      <w:r>
        <w:rPr>
          <w:spacing w:val="-65"/>
        </w:rPr>
      </w:r>
      <w:r>
        <w:rPr/>
        <w:t>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5"/>
        </w:rPr>
        <w:t> </w:t>
      </w:r>
      <w:r>
        <w:rPr>
          <w:spacing w:val="-65"/>
        </w:rPr>
      </w:r>
      <w:r>
        <w:rPr/>
        <w:t>所得税负债以抵销后的净额列报。</w:t>
      </w:r>
    </w:p>
    <w:p>
      <w:pPr>
        <w:spacing w:after="0" w:line="316" w:lineRule="auto"/>
        <w:jc w:val="left"/>
        <w:sectPr>
          <w:pgSz w:w="11910" w:h="16840"/>
          <w:pgMar w:header="746" w:footer="978" w:top="1060" w:bottom="1160" w:left="1020" w:right="940"/>
        </w:sectPr>
      </w:pPr>
    </w:p>
    <w:p>
      <w:pPr>
        <w:spacing w:line="240" w:lineRule="auto" w:before="10"/>
        <w:rPr>
          <w:rFonts w:ascii="宋体" w:hAnsi="宋体" w:cs="宋体" w:eastAsia="宋体" w:hint="default"/>
          <w:sz w:val="24"/>
          <w:szCs w:val="24"/>
        </w:rPr>
      </w:pPr>
    </w:p>
    <w:p>
      <w:pPr>
        <w:pStyle w:val="Heading3"/>
        <w:spacing w:line="240" w:lineRule="auto" w:before="34"/>
        <w:ind w:right="94"/>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84"/>
        <w:jc w:val="left"/>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）公司租入资产所支付的租赁费，在不扣除免租期的整个租赁期内，按直线法进行分摊，计入当期费用。公司支付的与租 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 </w:t>
      </w:r>
      <w:r>
        <w:rPr>
          <w:rFonts w:ascii="Times New Roman" w:hAnsi="Times New Roman" w:cs="Times New Roman" w:eastAsia="Times New Roman" w:hint="default"/>
        </w:rPr>
        <w:t>2</w:t>
      </w:r>
      <w:r>
        <w:rPr/>
        <w:t>）公司出租资产所收取的租赁费，在不扣除免租期的整个租赁期内，按直线法进行分摊，确认为租赁收入。公司支付的与 </w:t>
      </w: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4"/>
        <w:jc w:val="left"/>
      </w:pPr>
      <w:r>
        <w:rPr>
          <w:rFonts w:ascii="Times New Roman" w:hAnsi="Times New Roman" w:cs="Times New Roman" w:eastAsia="Times New Roman" w:hint="default"/>
          <w:spacing w:val="-2"/>
        </w:rPr>
        <w:t>1</w:t>
      </w:r>
      <w:r>
        <w:rPr>
          <w:spacing w:val="-2"/>
        </w:rPr>
        <w:t>）融资租入资产：公司在承租开始日，将租赁资产公允价值与最低租赁付款额现值两者中较低者作为租入资产的入账价值，</w:t>
      </w:r>
      <w:r>
        <w:rPr>
          <w:spacing w:val="-62"/>
        </w:rPr>
        <w:t> </w:t>
      </w:r>
      <w:r>
        <w:rPr>
          <w:spacing w:val="-62"/>
        </w:rPr>
      </w:r>
      <w:r>
        <w:rPr/>
        <w:t>将最低租赁付款额作为长期应付款的入账价值，其差额作为未确认的融资费用。公司采用实际利率法对未确认的融资费用， 在资产租赁期间内摊销，计入财务费用。公司发生的初始直接费用，计入租入资产价值。 </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）融资租出资产：公司在租赁开始日，将应收融资租赁款，未担保余值之和与其现值的差额确认为未实现融资收益，在将 来收到租金的各期间内确认为租赁收入。公司发生的与出租交易相关的初始直接费用，计入应收融资租赁款的初始计量中， 并减少租赁期内确认的收益金额。</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4"/>
        <w:jc w:val="left"/>
      </w:pPr>
      <w:r>
        <w:rPr>
          <w:spacing w:val="-4"/>
        </w:rPr>
        <w:t>本公司在运用会计政策过程中，由于经营活动内在的不确定性，本公司需要对无法准确计量的报表项目的账面价值进行判断、</w:t>
      </w:r>
      <w:r>
        <w:rPr>
          <w:spacing w:val="-41"/>
        </w:rPr>
        <w:t> </w:t>
      </w:r>
      <w:r>
        <w:rPr>
          <w:spacing w:val="-41"/>
        </w:rPr>
      </w:r>
      <w:r>
        <w:rPr>
          <w:spacing w:val="-2"/>
        </w:rPr>
        <w:t>估计和假设。这些判断、估计和假设是基于本公司管理层过去的历史经验，并在考虑其他相关因素的基础上做出的。这些判</w:t>
      </w:r>
      <w:r>
        <w:rPr>
          <w:spacing w:val="-66"/>
        </w:rPr>
        <w:t> </w:t>
      </w:r>
      <w:r>
        <w:rPr>
          <w:spacing w:val="-66"/>
        </w:rPr>
      </w:r>
      <w:r>
        <w:rPr>
          <w:spacing w:val="-2"/>
        </w:rPr>
        <w:t>断、估计和假设会影响收入、费用、资产和负债的报告金额以及资产负债表日或有负债的披露。然而，这些估计的不确定性</w:t>
      </w:r>
      <w:r>
        <w:rPr>
          <w:spacing w:val="-65"/>
        </w:rPr>
        <w:t> </w:t>
      </w:r>
      <w:r>
        <w:rPr>
          <w:spacing w:val="-65"/>
        </w:rPr>
      </w:r>
      <w:r>
        <w:rPr/>
        <w:t>所导致的实际结果可能与本公司管理层当前的估计存在差异，进而造成对未来受影响的资产或负债的账面金额进行重大调 整。 </w:t>
      </w:r>
      <w:r>
        <w:rPr>
          <w:spacing w:val="-2"/>
        </w:rPr>
        <w:t>本公司对前述判断、估计和假设在持续经营的基础上进行定期复核，会计估计的变更仅影响变更当期的，其影响数在变更当</w:t>
      </w:r>
      <w:r>
        <w:rPr>
          <w:spacing w:val="-65"/>
        </w:rPr>
        <w:t> </w:t>
      </w:r>
      <w:r>
        <w:rPr>
          <w:spacing w:val="-65"/>
        </w:rPr>
      </w:r>
      <w:r>
        <w:rPr/>
        <w:t>期予以确认；既影响变更当期又影响未来期间的，其影响数在变更当期和未来期间予以确认。 于资产负债表日，本公司需对财务报表项目金额进行判断、估计和假设的重要领域如下：</w:t>
      </w:r>
    </w:p>
    <w:p>
      <w:pPr>
        <w:pStyle w:val="BodyText"/>
        <w:spacing w:line="316" w:lineRule="auto" w:before="19"/>
        <w:ind w:right="94"/>
        <w:jc w:val="left"/>
      </w:pPr>
      <w:r>
        <w:rPr/>
        <w:t>（1）坏账准备计提 </w:t>
      </w:r>
      <w:r>
        <w:rPr>
          <w:spacing w:val="-2"/>
        </w:rPr>
        <w:t>本公司根据应收款项的会计政策，采用备抵法核算坏账损失。应收账款减值是基于评估应收账款的可收回性。鉴定应收账款</w:t>
      </w:r>
      <w:r>
        <w:rPr>
          <w:spacing w:val="-65"/>
        </w:rPr>
        <w:t> </w:t>
      </w:r>
      <w:r>
        <w:rPr>
          <w:spacing w:val="-65"/>
        </w:rPr>
      </w:r>
      <w:r>
        <w:rPr>
          <w:spacing w:val="-2"/>
        </w:rPr>
        <w:t>减值要求管理层的判断和估计。实际的结果与原先估计的差异将在估计被改变的期间影响应收账款的账面价值及应收账款坏</w:t>
      </w:r>
      <w:r>
        <w:rPr>
          <w:spacing w:val="-64"/>
        </w:rPr>
        <w:t> </w:t>
      </w:r>
      <w:r>
        <w:rPr>
          <w:spacing w:val="-64"/>
        </w:rPr>
      </w:r>
      <w:r>
        <w:rPr/>
        <w:t>账准备的计提或转回。</w:t>
      </w:r>
    </w:p>
    <w:p>
      <w:pPr>
        <w:pStyle w:val="BodyText"/>
        <w:spacing w:line="316" w:lineRule="auto" w:before="19"/>
        <w:ind w:right="94"/>
        <w:jc w:val="left"/>
      </w:pPr>
      <w:r>
        <w:rPr/>
        <w:t>（2）存货跌价准备 </w:t>
      </w:r>
      <w:r>
        <w:rPr>
          <w:spacing w:val="-2"/>
        </w:rPr>
        <w:t>本公司根据存货会计政策，按照成本与可变现净值孰低计量，对成本高于可变现净值及陈旧和滞销的存货，计提存货跌价准</w:t>
      </w:r>
      <w:r>
        <w:rPr>
          <w:spacing w:val="-65"/>
        </w:rPr>
        <w:t> </w:t>
      </w:r>
      <w:r>
        <w:rPr>
          <w:spacing w:val="-65"/>
        </w:rPr>
      </w:r>
      <w:r>
        <w:rPr>
          <w:spacing w:val="-2"/>
        </w:rPr>
        <w:t>备。存货减值至可变现净值是基于评估存货的可售性及其可变现净值。鉴定存货减值要求管理层在取得确凿证据，并且考虑</w:t>
      </w:r>
      <w:r>
        <w:rPr>
          <w:spacing w:val="-65"/>
        </w:rPr>
        <w:t> </w:t>
      </w:r>
      <w:r>
        <w:rPr>
          <w:spacing w:val="-65"/>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pStyle w:val="BodyText"/>
        <w:spacing w:line="316" w:lineRule="auto" w:before="19"/>
        <w:ind w:right="94"/>
        <w:jc w:val="left"/>
      </w:pPr>
      <w:r>
        <w:rPr/>
        <w:t>（3）折旧和摊销 </w:t>
      </w:r>
      <w:r>
        <w:rPr>
          <w:spacing w:val="-2"/>
        </w:rPr>
        <w:t>本公司对投资性房地产、固定资产和无形资产在考虑其残值后，在使用寿命内按直线法计提折旧和摊销。本公司定期复核使</w:t>
      </w:r>
      <w:r>
        <w:rPr>
          <w:spacing w:val="-65"/>
        </w:rPr>
        <w:t> </w:t>
      </w:r>
      <w:r>
        <w:rPr>
          <w:spacing w:val="-65"/>
        </w:rPr>
      </w:r>
      <w:r>
        <w:rPr>
          <w:spacing w:val="-2"/>
        </w:rPr>
        <w:t>用寿命，以决定将计入每个报告期的折旧和摊销费用数额。使用寿命是本公司根据对同类资产的以往经验并结合预期的技术</w:t>
      </w:r>
    </w:p>
    <w:p>
      <w:pPr>
        <w:spacing w:after="0" w:line="316"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更新而确定的。如果以前的估计发生重大变化，则会在未来期间对折旧和摊销费用进行调整。</w:t>
      </w:r>
    </w:p>
    <w:p>
      <w:pPr>
        <w:pStyle w:val="BodyText"/>
        <w:spacing w:line="316" w:lineRule="auto" w:before="76"/>
        <w:ind w:right="0"/>
        <w:jc w:val="left"/>
      </w:pPr>
      <w:r>
        <w:rPr/>
        <w:t>（4）所得税 </w:t>
      </w:r>
      <w:r>
        <w:rPr>
          <w:spacing w:val="-2"/>
        </w:rPr>
        <w:t>本公司在正常的经营活动中，有部分交易其最终的税务处理和计算存在一定的不确定性。部分项目是否能够在税前列支需要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969"/>
        <w:gridCol w:w="1856"/>
        <w:gridCol w:w="3750"/>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2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）在利润表中分别列示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持续经营净利润</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终</w:t>
            </w:r>
            <w:r>
              <w:rPr>
                <w:rFonts w:ascii="宋体" w:hAnsi="宋体" w:cs="宋体" w:eastAsia="宋体" w:hint="default"/>
                <w:spacing w:val="-84"/>
                <w:sz w:val="18"/>
                <w:szCs w:val="18"/>
              </w:rPr>
              <w:t> </w:t>
            </w:r>
            <w:r>
              <w:rPr>
                <w:rFonts w:ascii="宋体" w:hAnsi="宋体" w:cs="宋体" w:eastAsia="宋体" w:hint="default"/>
                <w:sz w:val="18"/>
                <w:szCs w:val="18"/>
              </w:rPr>
              <w:t>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公司董事会审议通过</w:t>
            </w:r>
          </w:p>
        </w:tc>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列示持续经营净利润本年金额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324,670,664.68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元；列示终止经营净利润本年金额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6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）部分与资产相关的政府补助，冲减了相关资 产账面价值。比较数据不调整。</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公司董事会审议通过</w:t>
            </w:r>
          </w:p>
        </w:tc>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）部分与收益相关的政府补助，冲减了相关成 本费用。比较数据不调整。</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公司董事会审议通过</w:t>
            </w:r>
          </w:p>
        </w:tc>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714"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）与本公司日常活动相关的政府补助，计入其 他收益，不再计入营业外收入。比较数据不调整。</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公司董事会审议通过</w:t>
            </w:r>
          </w:p>
        </w:tc>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21,837,292.09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r>
        <w:trPr>
          <w:trHeight w:val="1026" w:hRule="exact"/>
        </w:trPr>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项目，将部 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 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公司董事会审议通过</w:t>
            </w:r>
          </w:p>
        </w:tc>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营业外收入减少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收入为基础计算销项税额，在扣除当期 允许抵扣的进项税额后，差额部分为应</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p>
        </w:tc>
      </w:tr>
      <w:tr>
        <w:trPr>
          <w:trHeight w:val="3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交增值税</w:t>
            </w: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bl>
    <w:p>
      <w:pPr>
        <w:spacing w:after="0" w:line="240" w:lineRule="auto"/>
        <w:jc w:val="left"/>
        <w:rPr>
          <w:rFonts w:ascii="Times New Roman" w:hAnsi="Times New Roman" w:cs="Times New Roman" w:eastAsia="Times New Roman" w:hint="default"/>
          <w:sz w:val="18"/>
          <w:szCs w:val="18"/>
        </w:rPr>
        <w:sectPr>
          <w:footerReference w:type="default" r:id="rId28"/>
          <w:pgSz w:w="11910" w:h="16840"/>
          <w:pgMar w:footer="978" w:header="746" w:top="1060" w:bottom="1160" w:left="1020" w:right="1020"/>
          <w:pgNumType w:start="11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上海格金信息技术有限公司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上海复高计算机科技有限公司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上海市民信箱信息服务有限公司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杭州万达信息系统有限公司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上海万达信息服务有限公司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上海格言管理有限公司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万达云医疗科技健康产业（上海）有限公司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深圳市万达信息有限公司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南京爱递吉供应链管理服务有限公司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上海卫生信息工程技术研究中心有限公司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上海万达全程健康门诊部有限公司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天津万达信息技术有限责任公司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北京万达全城信息系统有限公司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上海华奕医疗信息技术有限公司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杭州莱域科技有限公司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上海易可思信息技术有限公司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上海易可思复高数码科技有限公司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克拉玛依市复高计算机科技有限公司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湖南凯歌医疗移动信息服务有限公司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湖南万达智慧城市信息技术有限公司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永州潇湘云技术有限公司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上海万达全程护理站有限公司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四川万达智城云数据有限公司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四川万达智能安防数据有限公司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万达志翔医疗科技（北京）有限责任公司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84"/>
        <w:jc w:val="left"/>
      </w:pPr>
      <w:r>
        <w:rPr/>
        <w:t>根据财税字〔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111</w:t>
      </w:r>
      <w:r>
        <w:rPr/>
        <w:t>号财政部、国家税务总局《关于在上海市开展交通运输业和部分现代服务业营业税改征增值税试点 的通知》，主管税务机关对本公司部分符合技术合同免征条件的营业收入免征增值税。 根据财政部、国家税务总局财税</w:t>
      </w:r>
      <w:r>
        <w:rPr>
          <w:rFonts w:ascii="Times New Roman" w:hAnsi="Times New Roman" w:cs="Times New Roman" w:eastAsia="Times New Roman" w:hint="default"/>
        </w:rPr>
        <w:t>[2011]100</w:t>
      </w:r>
      <w:r>
        <w:rPr/>
        <w:t>号《关于软件产品增值税政策的通知》，增值税一般纳税人销售其自行开发生产 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的部分实行即征即退政策。子公司宁波金唐软件有限 公司、湖南凯歌医疗信息技术有限公司、上海格金信息技术有限公司部分软件产品符合上述条件。</w:t>
      </w:r>
    </w:p>
    <w:p>
      <w:pPr>
        <w:pStyle w:val="BodyText"/>
        <w:spacing w:line="240" w:lineRule="auto" w:before="28"/>
        <w:ind w:right="94"/>
        <w:jc w:val="left"/>
      </w:pPr>
      <w:r>
        <w:rPr/>
        <w:t>根据</w:t>
      </w:r>
      <w:r>
        <w:rPr>
          <w:spacing w:val="1"/>
        </w:rPr>
        <w:t> </w:t>
      </w:r>
      <w:r>
        <w:rPr/>
        <w:t>《中华人民共和国企业所得税法》、《中华人民共和国企业所得税法实施条例》、《高科技企业认定管理办法》以及</w:t>
      </w:r>
    </w:p>
    <w:p>
      <w:pPr>
        <w:pStyle w:val="BodyText"/>
        <w:spacing w:line="307" w:lineRule="auto" w:before="76"/>
        <w:ind w:right="94"/>
        <w:jc w:val="left"/>
      </w:pPr>
      <w:r>
        <w:rPr/>
        <w:t>《高新技术企业认定管理工作指引》规定，经认定的高新技术企业，减按</w:t>
      </w:r>
      <w:r>
        <w:rPr>
          <w:rFonts w:ascii="Times New Roman" w:hAnsi="Times New Roman" w:cs="Times New Roman" w:eastAsia="Times New Roman" w:hint="default"/>
        </w:rPr>
        <w:t>15%</w:t>
      </w:r>
      <w:r>
        <w:rPr/>
        <w:t>的税率征收企业所得税。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月本公司取得了上海市科学技术委员会、上海市财政局、上海市国家税务局、上海市地方税务局联合颁发的《高新</w:t>
      </w:r>
      <w:r>
        <w:rPr>
          <w:spacing w:val="-63"/>
        </w:rPr>
        <w:t> </w:t>
      </w:r>
      <w:r>
        <w:rPr>
          <w:spacing w:val="-63"/>
        </w:rPr>
      </w:r>
      <w:r>
        <w:rPr/>
        <w:t>技术企业证书》，认定有效期三年。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月子公司四川浩特通信有限公司取得了四川省科学技术厅、四川省财政厅、四川省国家税务局、四川省地方税务局 联合颁发的《高新技术企业证书》，认定有效期三年。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月子公司宁波金唐软件有限公司取得了宁波市科学技术局、宁波市财政局、宁波市国家税务局、宁波市地方税务局</w:t>
      </w:r>
      <w:r>
        <w:rPr>
          <w:spacing w:val="-62"/>
        </w:rPr>
        <w:t> </w:t>
      </w:r>
      <w:r>
        <w:rPr>
          <w:spacing w:val="-62"/>
        </w:rPr>
      </w:r>
      <w:r>
        <w:rPr/>
        <w:t>联合颁发的《高新技术企业证书》，认定有效期三年。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月子公司上海复高计算机科技有限公司取得了上海市科学技术委员会、上海市财政局、上海市国家税务局、上海市</w:t>
      </w:r>
      <w:r>
        <w:rPr>
          <w:spacing w:val="-62"/>
        </w:rPr>
        <w:t> </w:t>
      </w:r>
      <w:r>
        <w:rPr>
          <w:spacing w:val="-62"/>
        </w:rPr>
      </w:r>
      <w:r>
        <w:rPr/>
        <w:t>地方税务局联合颁发的《高新技术企业证书》，认定有效期三年。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月子公司上海市民信箱信息服务有限公司复审取得了上海市科学技术委员会、上海市财政局、上海市国家税务局、 上海市地方税务局联合颁发的《高新技术企业证书》，认定有效期三年。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月子公司上海万达信息系统有限公司于取得了由上海市科学技术委员会、上海市财政局、上海市国家税务局、上海</w:t>
      </w:r>
      <w:r>
        <w:rPr>
          <w:spacing w:val="-62"/>
        </w:rPr>
        <w:t> </w:t>
      </w:r>
      <w:r>
        <w:rPr>
          <w:spacing w:val="-62"/>
        </w:rPr>
      </w:r>
      <w:r>
        <w:rPr/>
        <w:t>市地方税务局联合颁发的《高新技术企业证书》，认定有效期三年。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月子公司上海万达全程健康服务有限公司取得了由上海市科学技术委员会、上海市财政局、上海市国家税务局、上</w:t>
      </w:r>
      <w:r>
        <w:rPr>
          <w:spacing w:val="-62"/>
        </w:rPr>
        <w:t> </w:t>
      </w:r>
      <w:r>
        <w:rPr>
          <w:spacing w:val="-62"/>
        </w:rPr>
      </w:r>
      <w:r>
        <w:rPr/>
        <w:t>海市地方税务局联合颁发的《高新技术企业证书》，认定有效期三年。 </w:t>
      </w:r>
      <w:r>
        <w:rPr>
          <w:spacing w:val="-2"/>
        </w:rPr>
        <w:t>根据西藏自治区国家税务局的相关规定，子公司西藏万达华波美信息技术有限公司减免征收企业应缴纳的企业所得税中属于</w:t>
      </w:r>
      <w:r>
        <w:rPr>
          <w:spacing w:val="-64"/>
        </w:rPr>
        <w:t> </w:t>
      </w:r>
      <w:r>
        <w:rPr>
          <w:spacing w:val="-64"/>
        </w:rPr>
      </w:r>
      <w:r>
        <w:rPr/>
        <w:t>地方分享的部分后执行</w:t>
      </w:r>
      <w:r>
        <w:rPr>
          <w:rFonts w:ascii="Times New Roman" w:hAnsi="Times New Roman" w:cs="Times New Roman" w:eastAsia="Times New Roman" w:hint="default"/>
        </w:rPr>
        <w:t>9%</w:t>
      </w:r>
      <w:r>
        <w:rPr/>
        <w:t>的企业所得税税率，有效期为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2"/>
        </w:rPr>
        <w:t>根据《财政部国家税务总局关于将铁路运输和邮政业纳入营业税改增值税试点的通知》财税</w:t>
      </w:r>
      <w:r>
        <w:rPr>
          <w:rFonts w:ascii="Times New Roman" w:hAnsi="Times New Roman" w:cs="Times New Roman" w:eastAsia="Times New Roman" w:hint="default"/>
          <w:spacing w:val="-2"/>
        </w:rPr>
        <w:t>[2013]106</w:t>
      </w:r>
      <w:r>
        <w:rPr>
          <w:spacing w:val="-2"/>
        </w:rPr>
        <w:t>号《附件</w:t>
      </w:r>
      <w:r>
        <w:rPr>
          <w:rFonts w:ascii="Times New Roman" w:hAnsi="Times New Roman" w:cs="Times New Roman" w:eastAsia="Times New Roman" w:hint="default"/>
          <w:spacing w:val="-2"/>
        </w:rPr>
        <w:t>3.</w:t>
      </w:r>
      <w:r>
        <w:rPr>
          <w:spacing w:val="-2"/>
        </w:rPr>
        <w:t>营业税改增</w:t>
      </w:r>
      <w:r>
        <w:rPr>
          <w:spacing w:val="-42"/>
        </w:rPr>
        <w:t> </w:t>
      </w:r>
      <w:r>
        <w:rPr>
          <w:spacing w:val="-2"/>
        </w:rPr>
        <w:t>值税试点过渡政策的规定》第一条第（四）款，主管税务机关对子公司湖南凯歌医疗信息技术有限公司部分符合技术开发合</w:t>
      </w:r>
      <w:r>
        <w:rPr>
          <w:spacing w:val="-66"/>
        </w:rPr>
        <w:t> </w:t>
      </w:r>
      <w:r>
        <w:rPr>
          <w:spacing w:val="-66"/>
        </w:rPr>
      </w:r>
      <w:r>
        <w:rPr/>
        <w:t>同免征条件的营业收入免征增值税。 根据《财政部国家税务局关于进一步鼓励软件企业和集成电路产业发展企业所得税政策的通知》（财税</w:t>
      </w:r>
      <w:r>
        <w:rPr>
          <w:rFonts w:ascii="Times New Roman" w:hAnsi="Times New Roman" w:cs="Times New Roman" w:eastAsia="Times New Roman" w:hint="default"/>
        </w:rPr>
        <w:t>[2012]27</w:t>
      </w:r>
      <w:r>
        <w:rPr/>
        <w:t>号），公司 子公司杭州莱域科技有限公司自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日享受免税政策。 根据《财政部国家税务总局关于全面推开营业税改征增值税试点的通知》财税</w:t>
      </w:r>
      <w:r>
        <w:rPr>
          <w:rFonts w:ascii="Times New Roman" w:hAnsi="Times New Roman" w:cs="Times New Roman" w:eastAsia="Times New Roman" w:hint="default"/>
        </w:rPr>
        <w:t>[2016]36</w:t>
      </w:r>
      <w:r>
        <w:rPr/>
        <w:t>号附件</w:t>
      </w:r>
      <w:r>
        <w:rPr>
          <w:rFonts w:ascii="Times New Roman" w:hAnsi="Times New Roman" w:cs="Times New Roman" w:eastAsia="Times New Roman" w:hint="default"/>
        </w:rPr>
        <w:t>3</w:t>
      </w:r>
      <w:r>
        <w:rPr/>
        <w:t>第一条第（七）款，孙公司 </w:t>
      </w:r>
      <w:r>
        <w:rPr>
          <w:spacing w:val="-2"/>
        </w:rPr>
        <w:t>上海万达全程健康门诊部有限公司向有关医院、诊所和其他医疗机构提供的医疗服务业务免征增资税，执行期限</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4"/>
        </w:rPr>
        <w:t> </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根据《财政部国家税务局关于全面推开营业税改征增值税试点的通知》财税</w:t>
      </w:r>
      <w:r>
        <w:rPr>
          <w:rFonts w:ascii="Times New Roman" w:hAnsi="Times New Roman" w:cs="Times New Roman" w:eastAsia="Times New Roman" w:hint="default"/>
        </w:rPr>
        <w:t>[2016]36</w:t>
      </w:r>
      <w:r>
        <w:rPr/>
        <w:t>号附件</w:t>
      </w:r>
      <w:r>
        <w:rPr>
          <w:rFonts w:ascii="Times New Roman" w:hAnsi="Times New Roman" w:cs="Times New Roman" w:eastAsia="Times New Roman" w:hint="default"/>
        </w:rPr>
        <w:t>3</w:t>
      </w:r>
      <w:r>
        <w:rPr/>
        <w:t>第一条第（七）款，孙公司上 海万达全程护理站有限公司对医疗机构提供的医疗服务免征增值税，减免期限自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根据沪地税闸十六</w:t>
      </w:r>
      <w:r>
        <w:rPr>
          <w:rFonts w:ascii="Times New Roman" w:hAnsi="Times New Roman" w:cs="Times New Roman" w:eastAsia="Times New Roman" w:hint="default"/>
        </w:rPr>
        <w:t>[2014]000006</w:t>
      </w:r>
      <w:r>
        <w:rPr/>
        <w:t>《企业所得税优惠审批结果通知书》同意子公司上海格金信息技术有限公司享受新办软件企</w:t>
      </w:r>
    </w:p>
    <w:p>
      <w:pPr>
        <w:spacing w:after="0" w:line="307"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1"/>
        </w:rPr>
        <w:t>业所得税</w:t>
      </w:r>
      <w:r>
        <w:rPr>
          <w:rFonts w:ascii="Times New Roman" w:hAnsi="Times New Roman" w:cs="Times New Roman" w:eastAsia="Times New Roman" w:hint="default"/>
          <w:spacing w:val="-1"/>
        </w:rPr>
        <w:t>“</w:t>
      </w:r>
      <w:r>
        <w:rPr>
          <w:spacing w:val="-1"/>
        </w:rPr>
        <w:t>二免三减半</w:t>
      </w:r>
      <w:r>
        <w:rPr>
          <w:rFonts w:ascii="Times New Roman" w:hAnsi="Times New Roman" w:cs="Times New Roman" w:eastAsia="Times New Roman" w:hint="default"/>
          <w:spacing w:val="-1"/>
        </w:rPr>
        <w:t>”</w:t>
      </w:r>
      <w:r>
        <w:rPr>
          <w:spacing w:val="-1"/>
        </w:rPr>
        <w:t>优惠政策，自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日至期末余额免征企业所得税，自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日按</w:t>
      </w:r>
      <w:r>
        <w:rPr>
          <w:rFonts w:ascii="Times New Roman" w:hAnsi="Times New Roman" w:cs="Times New Roman" w:eastAsia="Times New Roman" w:hint="default"/>
          <w:spacing w:val="-1"/>
        </w:rPr>
        <w:t>25%</w:t>
      </w:r>
      <w:r>
        <w:rPr>
          <w:spacing w:val="-1"/>
        </w:rPr>
        <w:t>的</w:t>
      </w:r>
      <w:r>
        <w:rPr>
          <w:spacing w:val="-70"/>
        </w:rPr>
        <w:t> </w:t>
      </w:r>
      <w:r>
        <w:rPr/>
        <w:t>法定税率减半征收企业所得税。</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9"/>
        <w:jc w:val="left"/>
      </w:pPr>
      <w:r>
        <w:rPr>
          <w:spacing w:val="-1"/>
        </w:rPr>
        <w:t>注</w:t>
      </w:r>
      <w:r>
        <w:rPr>
          <w:rFonts w:ascii="Times New Roman" w:hAnsi="Times New Roman" w:cs="Times New Roman" w:eastAsia="Times New Roman" w:hint="default"/>
          <w:spacing w:val="-1"/>
        </w:rPr>
        <w:t>1</w:t>
      </w:r>
      <w:r>
        <w:rPr>
          <w:spacing w:val="-1"/>
        </w:rPr>
        <w:t>：小规模纳税人按</w:t>
      </w:r>
      <w:r>
        <w:rPr>
          <w:rFonts w:ascii="Times New Roman" w:hAnsi="Times New Roman" w:cs="Times New Roman" w:eastAsia="Times New Roman" w:hint="default"/>
          <w:spacing w:val="-1"/>
        </w:rPr>
        <w:t>3%</w:t>
      </w:r>
      <w:r>
        <w:rPr>
          <w:spacing w:val="-1"/>
        </w:rPr>
        <w:t>计缴增值税，子公司或孙公司宁波万达信息系统有限公司、杭州万达信息系统有限公司、深圳市万</w:t>
      </w:r>
      <w:r>
        <w:rPr>
          <w:spacing w:val="-88"/>
        </w:rPr>
        <w:t> </w:t>
      </w:r>
      <w:r>
        <w:rPr>
          <w:spacing w:val="-88"/>
        </w:rPr>
      </w:r>
      <w:r>
        <w:rPr>
          <w:spacing w:val="-2"/>
        </w:rPr>
        <w:t>达信息有限公司、南京爱递吉供应链管理服务有限公司、上海万达信息服务有限公司、上海万达全程护理站有限公司、上海</w:t>
      </w:r>
      <w:r>
        <w:rPr>
          <w:spacing w:val="-66"/>
        </w:rPr>
        <w:t> </w:t>
      </w:r>
      <w:r>
        <w:rPr>
          <w:spacing w:val="-66"/>
        </w:rPr>
      </w:r>
      <w:r>
        <w:rPr>
          <w:spacing w:val="-2"/>
        </w:rPr>
        <w:t>格言管理有限公司、天津万达信息技术有限责任公司、北京万达全城信息系统有限公司、湖南万达智慧城市信息技术有限公</w:t>
      </w:r>
      <w:r>
        <w:rPr>
          <w:spacing w:val="-65"/>
        </w:rPr>
        <w:t> </w:t>
      </w:r>
      <w:r>
        <w:rPr>
          <w:spacing w:val="-65"/>
        </w:rPr>
      </w:r>
      <w:r>
        <w:rPr/>
        <w:t>司、永州潇湘云技术有限公司、湖南凯歌医疗移动信息服务有限公司为增值税小规模纳税人。 注</w:t>
      </w:r>
      <w:r>
        <w:rPr>
          <w:rFonts w:ascii="Times New Roman" w:hAnsi="Times New Roman" w:cs="Times New Roman" w:eastAsia="Times New Roman" w:hint="default"/>
        </w:rPr>
        <w:t>2</w:t>
      </w:r>
      <w:r>
        <w:rPr/>
        <w:t>：软件开发及运维服务收入按</w:t>
      </w:r>
      <w:r>
        <w:rPr>
          <w:rFonts w:ascii="Times New Roman" w:hAnsi="Times New Roman" w:cs="Times New Roman" w:eastAsia="Times New Roman" w:hint="default"/>
        </w:rPr>
        <w:t>6%</w:t>
      </w:r>
      <w:r>
        <w:rPr/>
        <w:t>计缴增值税。</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144,339.44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502,459.65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1,875,284,943.56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823,490,320.33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1,875,429,283.00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823,992,779.98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479,126.75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14,466,079.89</w:t>
            </w:r>
          </w:p>
        </w:tc>
      </w:tr>
    </w:tbl>
    <w:p>
      <w:pPr>
        <w:pStyle w:val="BodyText"/>
        <w:spacing w:line="360" w:lineRule="auto" w:before="50"/>
        <w:ind w:right="3434"/>
        <w:jc w:val="left"/>
      </w:pPr>
      <w:r>
        <w:rPr/>
        <w:t>其他说明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日，不存在抵押、冻结等限制变现或有潜在回收风险的款项。</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12,108,512.95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312,435.54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12,108,512.95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312,435.54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12,108,512.95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312,435.54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955,000.00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3,455,000.00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901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1525"/>
        <w:gridCol w:w="1525"/>
        <w:gridCol w:w="789"/>
        <w:gridCol w:w="1416"/>
        <w:gridCol w:w="1745"/>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1,270,86</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6,561.75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87,588,9</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12.47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1,183,277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,649.28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870,385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,792.76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59,597,30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810,788,48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5.64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1,270,86</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6,561.75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87,588,9</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12.47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1,183,277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,649.28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870,385</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,792.76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59,597,30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810,788,48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5.64</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253" w:space="457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617,005,411.25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352,217,325.67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10,566,519.77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969,222,736.92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10,566,519.77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98,745,684.68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4,937,284.23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74,196,749.78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7,419,674.99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128,701,390.37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64,665,433.48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55,870,925.80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11,174,185.16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38,678,432.52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19,339,216.27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34,152,032.05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34,152,032.05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1,270,866,561.75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87,588,912.47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2"/>
        <w:ind w:right="5414"/>
        <w:jc w:val="left"/>
      </w:pPr>
      <w:r>
        <w:rPr/>
        <w:t>确定该组合依据的说明： 相同账龄的应收款项具有类似的信用风险特征 组合中，采用余额百分比法计提坏账准备的应收账款：</w:t>
      </w:r>
    </w:p>
    <w:p>
      <w:pPr>
        <w:pStyle w:val="BodyText"/>
        <w:spacing w:line="348" w:lineRule="auto" w:before="29"/>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 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1020" w:right="1020"/>
        </w:sectPr>
      </w:pPr>
    </w:p>
    <w:p>
      <w:pPr>
        <w:pStyle w:val="BodyText"/>
        <w:spacing w:line="340" w:lineRule="auto" w:before="44"/>
        <w:ind w:right="-8"/>
        <w:jc w:val="left"/>
      </w:pPr>
      <w:r>
        <w:rPr/>
        <w:t>本期计提坏账准备金额</w:t>
      </w:r>
      <w:r>
        <w:rPr>
          <w:spacing w:val="-47"/>
        </w:rPr>
        <w:t> </w:t>
      </w:r>
      <w:r>
        <w:rPr>
          <w:rFonts w:ascii="Times New Roman" w:hAnsi="Times New Roman" w:cs="Times New Roman" w:eastAsia="Times New Roman" w:hint="default"/>
        </w:rPr>
        <w:t>27,991,605.35</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6505" w:space="2325"/>
            <w:col w:w="1040"/>
          </w:cols>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0"/>
        <w:jc w:val="left"/>
      </w:pPr>
      <w:r>
        <w:rPr/>
        <w:t>其中重要的应收账款核销情况：</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8114"/>
        <w:jc w:val="left"/>
      </w:pPr>
      <w:r>
        <w:rPr/>
        <w:t>应收账款核销说明：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674"/>
        <w:jc w:val="left"/>
      </w:pPr>
      <w:r>
        <w:rPr/>
        <w:t>公司是否需要遵守特殊行业的披露要求 否</w:t>
      </w:r>
    </w:p>
    <w:tbl>
      <w:tblPr>
        <w:tblW w:w="0" w:type="auto"/>
        <w:jc w:val="left"/>
        <w:tblInd w:w="712" w:type="dxa"/>
        <w:tblLayout w:type="fixed"/>
        <w:tblCellMar>
          <w:top w:w="0" w:type="dxa"/>
          <w:left w:w="0" w:type="dxa"/>
          <w:bottom w:w="0" w:type="dxa"/>
          <w:right w:w="0" w:type="dxa"/>
        </w:tblCellMar>
        <w:tblLook w:val="01E0"/>
      </w:tblPr>
      <w:tblGrid>
        <w:gridCol w:w="3337"/>
        <w:gridCol w:w="1587"/>
        <w:gridCol w:w="1419"/>
        <w:gridCol w:w="1417"/>
      </w:tblGrid>
      <w:tr>
        <w:trPr>
          <w:trHeight w:val="347" w:hRule="exact"/>
        </w:trPr>
        <w:tc>
          <w:tcPr>
            <w:tcW w:w="3337"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42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3337" w:type="dxa"/>
            <w:vMerge/>
            <w:tcBorders>
              <w:left w:val="single" w:sz="6" w:space="0" w:color="000000"/>
              <w:bottom w:val="single" w:sz="6" w:space="0" w:color="000000"/>
              <w:right w:val="single" w:sz="6" w:space="0" w:color="000000"/>
            </w:tcBorders>
          </w:tcPr>
          <w:p>
            <w:pP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09" w:right="69"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上海市卫生和计划生育委员会</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44,767,600.40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3.52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17,168,145.01</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上海市黄浦区卫生和计划生育委员会</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38,696,520.00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3.04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1,385,490.00</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重庆市人才交流服务中心</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35,193,500.00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2.77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744,510.00</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西藏自治区工业和信息化厅</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23,766,515.50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1.87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303,029.45</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上海交通大学医学院附属仁济医院</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18,555,800.00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1.46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371,205.00</w:t>
            </w:r>
          </w:p>
        </w:tc>
      </w:tr>
      <w:tr>
        <w:trPr>
          <w:trHeight w:val="347" w:hRule="exact"/>
        </w:trPr>
        <w:tc>
          <w:tcPr>
            <w:tcW w:w="3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160,979,935.90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12.66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19,972,379.46</w:t>
            </w:r>
          </w:p>
        </w:tc>
      </w:tr>
    </w:tbl>
    <w:p>
      <w:pPr>
        <w:spacing w:line="240" w:lineRule="auto" w:before="7"/>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834"/>
        <w:jc w:val="left"/>
      </w:pPr>
      <w:r>
        <w:rPr/>
        <w:t>无 其他说明： 无</w:t>
      </w:r>
    </w:p>
    <w:p>
      <w:pPr>
        <w:spacing w:after="0" w:line="36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16,533,465.43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12,329,407.47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910,738.10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622,082.46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17,444,203.53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12,951,489.93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right="4875"/>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12" w:type="dxa"/>
        <w:tblLayout w:type="fixed"/>
        <w:tblCellMar>
          <w:top w:w="0" w:type="dxa"/>
          <w:left w:w="0" w:type="dxa"/>
          <w:bottom w:w="0" w:type="dxa"/>
          <w:right w:w="0" w:type="dxa"/>
        </w:tblCellMar>
        <w:tblLook w:val="01E0"/>
      </w:tblPr>
      <w:tblGrid>
        <w:gridCol w:w="4177"/>
        <w:gridCol w:w="1880"/>
        <w:gridCol w:w="1701"/>
      </w:tblGrid>
      <w:tr>
        <w:trPr>
          <w:trHeight w:val="659"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02" w:right="32" w:hanging="272"/>
              <w:jc w:val="left"/>
              <w:rPr>
                <w:rFonts w:ascii="宋体" w:hAnsi="宋体" w:cs="宋体" w:eastAsia="宋体" w:hint="default"/>
                <w:sz w:val="18"/>
                <w:szCs w:val="18"/>
              </w:rPr>
            </w:pPr>
            <w:r>
              <w:rPr>
                <w:rFonts w:ascii="宋体" w:hAnsi="宋体" w:cs="宋体" w:eastAsia="宋体" w:hint="default"/>
                <w:sz w:val="18"/>
                <w:szCs w:val="18"/>
              </w:rPr>
              <w:t>占预付款项期末余额 合计数的比例</w:t>
            </w:r>
          </w:p>
        </w:tc>
      </w:tr>
      <w:tr>
        <w:trPr>
          <w:trHeight w:val="347"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上海住建工程有限公司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3,182,050.37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18.24</w:t>
            </w:r>
          </w:p>
        </w:tc>
      </w:tr>
      <w:tr>
        <w:trPr>
          <w:trHeight w:val="347"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上海浦东发展银行空港支行</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1,199,260.00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6.87</w:t>
            </w:r>
          </w:p>
        </w:tc>
      </w:tr>
      <w:tr>
        <w:trPr>
          <w:trHeight w:val="347"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856,820.00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4.91</w:t>
            </w:r>
          </w:p>
        </w:tc>
      </w:tr>
      <w:tr>
        <w:trPr>
          <w:trHeight w:val="347"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浙江大华科技有限公司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634,016.00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3.63</w:t>
            </w:r>
          </w:p>
        </w:tc>
      </w:tr>
      <w:tr>
        <w:trPr>
          <w:trHeight w:val="347"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杭州海康威视数字技术股份有限公司成都分公司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546,000.00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3.13</w:t>
            </w:r>
          </w:p>
        </w:tc>
      </w:tr>
      <w:tr>
        <w:trPr>
          <w:trHeight w:val="347" w:hRule="exact"/>
        </w:trPr>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6,418,146.37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36.78</w:t>
            </w:r>
          </w:p>
        </w:tc>
      </w:tr>
    </w:tbl>
    <w:p>
      <w:pPr>
        <w:spacing w:line="240" w:lineRule="auto" w:before="5"/>
        <w:rPr>
          <w:rFonts w:ascii="宋体" w:hAnsi="宋体" w:cs="宋体" w:eastAsia="宋体" w:hint="default"/>
          <w:b/>
          <w:bCs/>
          <w:sz w:val="24"/>
          <w:szCs w:val="24"/>
        </w:rPr>
      </w:pPr>
    </w:p>
    <w:p>
      <w:pPr>
        <w:pStyle w:val="BodyText"/>
        <w:spacing w:line="357" w:lineRule="auto" w:before="44"/>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313,992.38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313,992.38</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b/>
          <w:bCs/>
          <w:sz w:val="25"/>
          <w:szCs w:val="25"/>
        </w:rPr>
      </w:pPr>
    </w:p>
    <w:p>
      <w:pPr>
        <w:pStyle w:val="BodyText"/>
        <w:spacing w:line="357" w:lineRule="auto" w:before="44"/>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）重要的账龄超过</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60" w:lineRule="auto" w:before="50"/>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182,663,</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899.71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30,981,2</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10.62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151,682,6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89.09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143,150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,363.57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21,869,10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121,281,26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2.96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182,663,</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899.71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30,981,2</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10.62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16.96%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151,682,6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89.09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143,150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,363.57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21,869,10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121,281,26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2.96</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pStyle w:val="BodyText"/>
        <w:spacing w:line="240" w:lineRule="auto" w:before="50"/>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433" w:space="4396"/>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0"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81,581,543.19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18,741,172.00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562,235.16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100,322,715.19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562,235.16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23,452,766.40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1,172,638.32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18,492,676.00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1,849,267.60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37,385,335.81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27,397,069.54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7,600,446.72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1,520,089.34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7,815,817.78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3,907,908.89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21,969,071.31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21,969,071.31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179,653,493.40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30,981,210.62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0"/>
        <w:ind w:right="6134"/>
        <w:jc w:val="left"/>
      </w:pPr>
      <w:r>
        <w:rPr/>
        <w:t>确定该组合依据的说明： 相同账龄的应收款项具有类似的信用风险特征 不计提坏账准备的其他应收款：</w:t>
      </w:r>
    </w:p>
    <w:tbl>
      <w:tblPr>
        <w:tblW w:w="0" w:type="auto"/>
        <w:jc w:val="left"/>
        <w:tblInd w:w="708" w:type="dxa"/>
        <w:tblLayout w:type="fixed"/>
        <w:tblCellMar>
          <w:top w:w="0" w:type="dxa"/>
          <w:left w:w="0" w:type="dxa"/>
          <w:bottom w:w="0" w:type="dxa"/>
          <w:right w:w="0" w:type="dxa"/>
        </w:tblCellMar>
        <w:tblLook w:val="01E0"/>
      </w:tblPr>
      <w:tblGrid>
        <w:gridCol w:w="1806"/>
        <w:gridCol w:w="1644"/>
        <w:gridCol w:w="1416"/>
        <w:gridCol w:w="1189"/>
        <w:gridCol w:w="1655"/>
      </w:tblGrid>
      <w:tr>
        <w:trPr>
          <w:trHeight w:val="347" w:hRule="exact"/>
        </w:trPr>
        <w:tc>
          <w:tcPr>
            <w:tcW w:w="1806" w:type="dxa"/>
            <w:vMerge w:val="restart"/>
            <w:tcBorders>
              <w:top w:val="single" w:sz="6" w:space="0" w:color="000000"/>
              <w:left w:val="single" w:sz="6" w:space="0" w:color="000000"/>
              <w:right w:val="single" w:sz="6" w:space="0" w:color="000000"/>
            </w:tcBorders>
          </w:tcPr>
          <w:p>
            <w:pPr>
              <w:pStyle w:val="TableParagraph"/>
              <w:spacing w:line="240" w:lineRule="auto" w:before="14"/>
              <w:ind w:left="26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590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1806" w:type="dxa"/>
            <w:vMerge/>
            <w:tcBorders>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2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银行保函</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681" w:right="0"/>
              <w:jc w:val="left"/>
              <w:rPr>
                <w:rFonts w:ascii="Times New Roman" w:hAnsi="Times New Roman" w:cs="Times New Roman" w:eastAsia="Times New Roman" w:hint="default"/>
                <w:sz w:val="18"/>
                <w:szCs w:val="18"/>
              </w:rPr>
            </w:pPr>
            <w:r>
              <w:rPr>
                <w:rFonts w:ascii="Times New Roman"/>
                <w:sz w:val="18"/>
              </w:rPr>
              <w:t>3,010,406.31</w:t>
            </w:r>
          </w:p>
        </w:tc>
        <w:tc>
          <w:tcPr>
            <w:tcW w:w="1416"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11"/>
        <w:rPr>
          <w:rFonts w:ascii="宋体" w:hAnsi="宋体" w:cs="宋体" w:eastAsia="宋体" w:hint="default"/>
          <w:sz w:val="23"/>
          <w:szCs w:val="23"/>
        </w:rPr>
      </w:pPr>
    </w:p>
    <w:p>
      <w:pPr>
        <w:pStyle w:val="BodyText"/>
        <w:spacing w:line="240" w:lineRule="auto" w:before="44"/>
        <w:ind w:right="0"/>
        <w:jc w:val="left"/>
      </w:pPr>
      <w:r>
        <w:rPr/>
        <w:t>组合中，采用余额百分比法计提坏账准备的其他应收款：</w:t>
      </w:r>
    </w:p>
    <w:p>
      <w:pPr>
        <w:pStyle w:val="BodyText"/>
        <w:spacing w:line="340" w:lineRule="auto" w:before="115"/>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pStyle w:val="BodyText"/>
        <w:spacing w:line="340" w:lineRule="auto" w:before="44"/>
        <w:ind w:right="-7"/>
        <w:jc w:val="left"/>
      </w:pPr>
      <w:r>
        <w:rPr/>
        <w:t>本期计提坏账准备金额</w:t>
      </w:r>
      <w:r>
        <w:rPr>
          <w:spacing w:val="-47"/>
        </w:rPr>
        <w:t> </w:t>
      </w:r>
      <w:r>
        <w:rPr>
          <w:rFonts w:ascii="Times New Roman" w:hAnsi="Times New Roman" w:cs="Times New Roman" w:eastAsia="Times New Roman" w:hint="default"/>
        </w:rPr>
        <w:t>9,256,451.46</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30,562.05</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6819" w:space="2011"/>
            <w:col w:w="104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174,903.50</w:t>
            </w:r>
          </w:p>
        </w:tc>
      </w:tr>
    </w:tbl>
    <w:p>
      <w:pPr>
        <w:pStyle w:val="BodyText"/>
        <w:spacing w:line="240" w:lineRule="auto" w:before="50"/>
        <w:ind w:right="0"/>
        <w:jc w:val="left"/>
      </w:pPr>
      <w:r>
        <w:rPr/>
        <w:t>其中重要的其他应收款核销情况：</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2"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7934"/>
        <w:jc w:val="left"/>
      </w:pPr>
      <w:r>
        <w:rPr/>
        <w:t>其他应收款核销说明：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182,663,899.71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143,150,363.57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182,663,899.71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143,150,363.57</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上海万达通网络技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股权转让尾款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长江联合金融租赁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上海市人民检察院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10,400,927.15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5,756,879.95</w:t>
            </w:r>
          </w:p>
        </w:tc>
      </w:tr>
      <w:tr>
        <w:trPr>
          <w:trHeight w:val="356"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0"/>
                <w:sz w:val="18"/>
                <w:szCs w:val="18"/>
              </w:rPr>
              <w:t>大众交通（集团）股</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份有限公司上海大 众公用事业（集团</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股权转让尾款</w:t>
            </w:r>
          </w:p>
          <w:p>
            <w:pPr>
              <w:pStyle w:val="TableParagraph"/>
              <w:spacing w:line="196"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8"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北京亦庄国际融资 租赁有限公司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52,400,927.15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5,864,879.95</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pict>
          <v:group style="position:absolute;margin-left:136.550003pt;margin-top:-135.486328pt;width:79.45pt;height:66.650pt;mso-position-horizontal-relative:page;mso-position-vertical-relative:paragraph;z-index:-1180480" coordorigin="2731,-2710" coordsize="1589,1333">
            <v:shape style="position:absolute;left:2731;top:-2710;width:1589;height:1333" coordorigin="2731,-2710" coordsize="1589,1333" path="m2731,-2710l4320,-2710,4320,-1377,2731,-1377,2731,-2710xe" filled="true" fillcolor="#ffffff" stroked="false">
              <v:path arrowok="t"/>
              <v:fill type="solid"/>
            </v:shape>
            <w10:wrap type="none"/>
          </v:group>
        </w:pict>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9"/>
        <w:ind w:right="0"/>
        <w:jc w:val="left"/>
      </w:pPr>
      <w:r>
        <w:rPr/>
        <w:t>无</w:t>
      </w:r>
    </w:p>
    <w:p>
      <w:pPr>
        <w:spacing w:after="0" w:line="240" w:lineRule="auto"/>
        <w:jc w:val="left"/>
        <w:sectPr>
          <w:footerReference w:type="default" r:id="rId29"/>
          <w:pgSz w:w="11910" w:h="16840"/>
          <w:pgMar w:footer="978" w:header="746" w:top="1060" w:bottom="1160" w:left="1020" w:right="1020"/>
          <w:pgNumType w:start="1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834"/>
        <w:jc w:val="left"/>
      </w:pPr>
      <w:r>
        <w:rPr/>
        <w:t>无 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49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16,523,940.19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16,523,940.19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16,591,919.33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16,591,919.33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8,803,382.56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8,803,382.56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3,944,778.91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3,944,778.91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677,236.66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677,236.66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1,958,567.15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1,958,567.15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w:t>
            </w: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已完工未结算资</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284,186,895.40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284,186,895.40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295,576,120.00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295,576,120.00</w:t>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955,938,297.96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955,938,297.96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714,900,302.24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714,900,302.24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1,266,129,752.77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1,266,129,752.77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1,032,971,687.63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1,032,971,687.63</w:t>
            </w:r>
          </w:p>
        </w:tc>
      </w:tr>
    </w:tbl>
    <w:p>
      <w:pPr>
        <w:pStyle w:val="BodyText"/>
        <w:spacing w:line="340" w:lineRule="auto" w:before="50"/>
        <w:ind w:right="145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1"/>
        <w:ind w:right="55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73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after="0" w:line="240" w:lineRule="auto"/>
        <w:jc w:val="right"/>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w:t>
            </w: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已完工未结算资</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10"/>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264,258,007.51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113,997,687.89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94,068,800.00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284,186,895.40</w:t>
            </w:r>
          </w:p>
        </w:tc>
      </w:tr>
    </w:tbl>
    <w:p>
      <w:pPr>
        <w:pStyle w:val="BodyText"/>
        <w:spacing w:line="360" w:lineRule="auto" w:before="49"/>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360" w:lineRule="auto" w:before="49"/>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178,228,441.59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178,228,441.59</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88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31,070,378.34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24,134,526.48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86,613,000.00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117,683,378.34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30,684,526.48</w:t>
            </w:r>
          </w:p>
        </w:tc>
      </w:tr>
    </w:tbl>
    <w:p>
      <w:pPr>
        <w:pStyle w:val="BodyText"/>
        <w:spacing w:line="360" w:lineRule="auto" w:before="51"/>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305,276,717.02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305,276,717.02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299,528,717.02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299,528,717.02</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305,276,717.02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305,276,717.02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299,528,717.02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299,528,717.02</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305,276,717.02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305,276,717.02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299,528,717.02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299,528,717.02</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上海申银 万国证券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研究所有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
              <w:ind w:left="22" w:right="5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Health Business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Intelligenc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e(</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63,753,620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63,753,620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长江联合</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8"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金融租赁 有限公司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6" w:right="0"/>
              <w:jc w:val="left"/>
              <w:rPr>
                <w:rFonts w:ascii="Times New Roman" w:hAnsi="Times New Roman" w:cs="Times New Roman" w:eastAsia="Times New Roman" w:hint="default"/>
                <w:sz w:val="18"/>
                <w:szCs w:val="18"/>
              </w:rPr>
            </w:pPr>
            <w:r>
              <w:rPr>
                <w:rFonts w:ascii="Times New Roman"/>
                <w:sz w:val="18"/>
              </w:rPr>
              <w:t>227,775,09</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6.50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7" w:right="0"/>
              <w:jc w:val="left"/>
              <w:rPr>
                <w:rFonts w:ascii="Times New Roman" w:hAnsi="Times New Roman" w:cs="Times New Roman" w:eastAsia="Times New Roman" w:hint="default"/>
                <w:sz w:val="18"/>
                <w:szCs w:val="18"/>
              </w:rPr>
            </w:pPr>
            <w:r>
              <w:rPr>
                <w:rFonts w:ascii="Times New Roman"/>
                <w:sz w:val="18"/>
              </w:rPr>
              <w:t>227,775,09</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6.50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上海数据</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9"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交易中心 有限公司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w:t>
            </w: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上海嘉达</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8"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信息科技 有限公司</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5,748,000.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5,748,000.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w:t>
            </w: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299,528,71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305,276,71</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7.02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14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4"/>
        <w:ind w:right="14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140"/>
        <w:jc w:val="left"/>
      </w:pPr>
      <w:r>
        <w:rPr/>
        <w:t>其他说明</w:t>
      </w:r>
    </w:p>
    <w:p>
      <w:pPr>
        <w:pStyle w:val="BodyText"/>
        <w:spacing w:line="302" w:lineRule="auto" w:before="117"/>
        <w:ind w:right="87"/>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月公司总裁办公会议通过，公司以自有资金美元</w:t>
      </w:r>
      <w:r>
        <w:rPr>
          <w:rFonts w:ascii="Times New Roman" w:hAnsi="Times New Roman" w:cs="Times New Roman" w:eastAsia="Times New Roman" w:hint="default"/>
        </w:rPr>
        <w:t>999.4767</w:t>
      </w:r>
      <w:r>
        <w:rPr/>
        <w:t>万元折合人民币</w:t>
      </w:r>
      <w:r>
        <w:rPr>
          <w:rFonts w:ascii="Times New Roman" w:hAnsi="Times New Roman" w:cs="Times New Roman" w:eastAsia="Times New Roman" w:hint="default"/>
        </w:rPr>
        <w:t>63,753,620.52</w:t>
      </w:r>
      <w:r>
        <w:rPr/>
        <w:t>元），以每股</w:t>
      </w:r>
      <w:r>
        <w:rPr>
          <w:rFonts w:ascii="Times New Roman" w:hAnsi="Times New Roman" w:cs="Times New Roman" w:eastAsia="Times New Roman" w:hint="default"/>
        </w:rPr>
        <w:t>4.88</w:t>
      </w:r>
      <w:r>
        <w:rPr/>
        <w:t>美元</w:t>
      </w:r>
      <w:r>
        <w:rPr>
          <w:spacing w:val="-60"/>
        </w:rPr>
        <w:t> </w:t>
      </w:r>
      <w:r>
        <w:rPr>
          <w:spacing w:val="-60"/>
        </w:rPr>
      </w:r>
      <w:r>
        <w:rPr/>
        <w:t>的价格增资认购</w:t>
      </w:r>
      <w:r>
        <w:rPr>
          <w:rFonts w:ascii="Times New Roman" w:hAnsi="Times New Roman" w:cs="Times New Roman" w:eastAsia="Times New Roman" w:hint="default"/>
        </w:rPr>
        <w:t>HEALTHCARE</w:t>
      </w:r>
      <w:r>
        <w:rPr>
          <w:rFonts w:ascii="Times New Roman" w:hAnsi="Times New Roman" w:cs="Times New Roman" w:eastAsia="Times New Roman" w:hint="default"/>
          <w:spacing w:val="8"/>
        </w:rPr>
        <w:t> </w:t>
      </w:r>
      <w:r>
        <w:rPr>
          <w:rFonts w:ascii="Times New Roman" w:hAnsi="Times New Roman" w:cs="Times New Roman" w:eastAsia="Times New Roman" w:hint="default"/>
        </w:rPr>
        <w:t>BUSINESS</w:t>
      </w:r>
      <w:r>
        <w:rPr>
          <w:rFonts w:ascii="Times New Roman" w:hAnsi="Times New Roman" w:cs="Times New Roman" w:eastAsia="Times New Roman" w:hint="default"/>
          <w:spacing w:val="5"/>
        </w:rPr>
        <w:t> </w:t>
      </w:r>
      <w:r>
        <w:rPr>
          <w:rFonts w:ascii="Times New Roman" w:hAnsi="Times New Roman" w:cs="Times New Roman" w:eastAsia="Times New Roman" w:hint="default"/>
        </w:rPr>
        <w:t>INTELLIGENCE</w:t>
      </w:r>
      <w:r>
        <w:rPr>
          <w:rFonts w:ascii="Times New Roman" w:hAnsi="Times New Roman" w:cs="Times New Roman" w:eastAsia="Times New Roman" w:hint="default"/>
          <w:spacing w:val="5"/>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2"/>
        </w:rPr>
        <w:t>INC.(</w:t>
      </w:r>
      <w:r>
        <w:rPr>
          <w:spacing w:val="2"/>
        </w:rPr>
        <w:t>美国</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“HBI”</w:t>
      </w:r>
      <w:r>
        <w:rPr>
          <w:spacing w:val="2"/>
        </w:rPr>
        <w:t>）</w:t>
      </w:r>
      <w:r>
        <w:rPr>
          <w:rFonts w:ascii="Times New Roman" w:hAnsi="Times New Roman" w:cs="Times New Roman" w:eastAsia="Times New Roman" w:hint="default"/>
          <w:spacing w:val="2"/>
        </w:rPr>
        <w:t>A</w:t>
      </w:r>
      <w:r>
        <w:rPr>
          <w:spacing w:val="2"/>
        </w:rPr>
        <w:t>级可转换优先股</w:t>
      </w:r>
      <w:r>
        <w:rPr>
          <w:spacing w:val="-88"/>
        </w:rPr>
        <w:t> </w:t>
      </w:r>
      <w:r>
        <w:rPr>
          <w:spacing w:val="-88"/>
        </w:rPr>
      </w:r>
      <w:r>
        <w:rPr>
          <w:rFonts w:ascii="Times New Roman" w:hAnsi="Times New Roman" w:cs="Times New Roman" w:eastAsia="Times New Roman" w:hint="default"/>
        </w:rPr>
        <w:t>204.8108</w:t>
      </w:r>
      <w:r>
        <w:rPr/>
        <w:t>万股，该</w:t>
      </w:r>
      <w:r>
        <w:rPr>
          <w:rFonts w:ascii="Times New Roman" w:hAnsi="Times New Roman" w:cs="Times New Roman" w:eastAsia="Times New Roman" w:hint="default"/>
        </w:rPr>
        <w:t>A</w:t>
      </w:r>
      <w:r>
        <w:rPr/>
        <w:t>级可转换优先股为非累积股利优先股且在一定的条件下可转换为</w:t>
      </w:r>
      <w:r>
        <w:rPr>
          <w:rFonts w:ascii="Times New Roman" w:hAnsi="Times New Roman" w:cs="Times New Roman" w:eastAsia="Times New Roman" w:hint="default"/>
        </w:rPr>
        <w:t>HBI</w:t>
      </w:r>
      <w:r>
        <w:rPr/>
        <w:t>公司普通股股份，如上述优先股全</w:t>
      </w:r>
      <w:r>
        <w:rPr>
          <w:spacing w:val="-40"/>
        </w:rPr>
        <w:t> </w:t>
      </w:r>
      <w:r>
        <w:rPr>
          <w:spacing w:val="-40"/>
        </w:rPr>
      </w:r>
      <w:r>
        <w:rPr/>
        <w:t>部转换本公司将持有</w:t>
      </w:r>
      <w:r>
        <w:rPr>
          <w:rFonts w:ascii="Times New Roman" w:hAnsi="Times New Roman" w:cs="Times New Roman" w:eastAsia="Times New Roman" w:hint="default"/>
        </w:rPr>
        <w:t>HBI</w:t>
      </w:r>
      <w:r>
        <w:rPr/>
        <w:t>公司</w:t>
      </w:r>
      <w:r>
        <w:rPr>
          <w:rFonts w:ascii="Times New Roman" w:hAnsi="Times New Roman" w:cs="Times New Roman" w:eastAsia="Times New Roman" w:hint="default"/>
        </w:rPr>
        <w:t>25%</w:t>
      </w:r>
      <w:r>
        <w:rPr/>
        <w:t>的股份，截止资产负债表日公司尚未实施上述转换。</w:t>
      </w:r>
      <w:r>
        <w:rPr>
          <w:w w:val="99"/>
        </w:rPr>
        <w:t> </w:t>
      </w:r>
      <w:r>
        <w:rPr/>
        <w:t>注</w:t>
      </w:r>
      <w:r>
        <w:rPr>
          <w:rFonts w:ascii="Times New Roman" w:hAnsi="Times New Roman" w:cs="Times New Roman" w:eastAsia="Times New Roman" w:hint="default"/>
        </w:rPr>
        <w:t>2</w:t>
      </w:r>
      <w:r>
        <w:rPr/>
        <w:t>：根据长江联合金融租赁有限公司董事会决议及</w:t>
      </w:r>
      <w:r>
        <w:rPr>
          <w:rFonts w:ascii="Times New Roman" w:hAnsi="Times New Roman" w:cs="Times New Roman" w:eastAsia="Times New Roman" w:hint="default"/>
        </w:rPr>
        <w:t>2016</w:t>
      </w:r>
      <w:r>
        <w:rPr/>
        <w:t>年修订后的章程规定，长江联合金融租赁有限公司增加注册资本人</w:t>
      </w:r>
      <w:r>
        <w:rPr>
          <w:spacing w:val="-86"/>
        </w:rPr>
        <w:t> </w:t>
      </w:r>
      <w:r>
        <w:rPr>
          <w:spacing w:val="-86"/>
        </w:rPr>
      </w:r>
      <w:r>
        <w:rPr/>
        <w:t>民币</w:t>
      </w:r>
      <w:r>
        <w:rPr>
          <w:rFonts w:ascii="Times New Roman" w:hAnsi="Times New Roman" w:cs="Times New Roman" w:eastAsia="Times New Roman" w:hint="default"/>
        </w:rPr>
        <w:t>10</w:t>
      </w:r>
      <w:r>
        <w:rPr/>
        <w:t>亿元，增资完成后注册资本变更为人民币</w:t>
      </w:r>
      <w:r>
        <w:rPr>
          <w:rFonts w:ascii="Times New Roman" w:hAnsi="Times New Roman" w:cs="Times New Roman" w:eastAsia="Times New Roman" w:hint="default"/>
        </w:rPr>
        <w:t>20</w:t>
      </w:r>
      <w:r>
        <w:rPr/>
        <w:t>亿元，其中本公司出资仍为人民币</w:t>
      </w:r>
      <w:r>
        <w:rPr>
          <w:rFonts w:ascii="Times New Roman" w:hAnsi="Times New Roman" w:cs="Times New Roman" w:eastAsia="Times New Roman" w:hint="default"/>
        </w:rPr>
        <w:t>2</w:t>
      </w:r>
      <w:r>
        <w:rPr/>
        <w:t>亿元，持股比例降至</w:t>
      </w:r>
      <w:r>
        <w:rPr>
          <w:rFonts w:ascii="Times New Roman" w:hAnsi="Times New Roman" w:cs="Times New Roman" w:eastAsia="Times New Roman" w:hint="default"/>
        </w:rPr>
        <w:t>10%</w:t>
      </w:r>
      <w:r>
        <w:rPr/>
        <w:t>，相关变更</w:t>
      </w:r>
      <w:r>
        <w:rPr>
          <w:spacing w:val="-63"/>
        </w:rPr>
        <w:t> </w:t>
      </w:r>
      <w:r>
        <w:rPr>
          <w:spacing w:val="-63"/>
        </w:rPr>
      </w:r>
      <w:r>
        <w:rPr/>
        <w:t>手续业已完成，公司对长江联合金融租赁有限公司不再具有重大影响，作为可供出售金融资产核算相关投资。</w:t>
      </w:r>
      <w:r>
        <w:rPr>
          <w:w w:val="99"/>
        </w:rPr>
        <w:t> </w:t>
      </w:r>
      <w:r>
        <w:rPr>
          <w:spacing w:val="-2"/>
        </w:rPr>
        <w:t>注</w:t>
      </w:r>
      <w:r>
        <w:rPr>
          <w:rFonts w:ascii="Times New Roman" w:hAnsi="Times New Roman" w:cs="Times New Roman" w:eastAsia="Times New Roman" w:hint="default"/>
          <w:spacing w:val="-2"/>
        </w:rPr>
        <w:t>3</w:t>
      </w:r>
      <w:r>
        <w:rPr>
          <w:spacing w:val="-2"/>
        </w:rPr>
        <w:t>：根据</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29</w:t>
      </w:r>
      <w:r>
        <w:rPr>
          <w:spacing w:val="-2"/>
        </w:rPr>
        <w:t>日公司高层办公会决议及上海数据交易中心有限公司章程规定，公司作为联合发起人之一，出资设立</w:t>
      </w:r>
      <w:r>
        <w:rPr>
          <w:spacing w:val="-59"/>
        </w:rPr>
        <w:t> </w:t>
      </w:r>
      <w:r>
        <w:rPr>
          <w:spacing w:val="-59"/>
        </w:rPr>
      </w:r>
      <w:r>
        <w:rPr/>
        <w:t>上海数据交易中心有限公司，上海数据交易中心有限公司注册资本人民币</w:t>
      </w:r>
      <w:r>
        <w:rPr>
          <w:rFonts w:ascii="Times New Roman" w:hAnsi="Times New Roman" w:cs="Times New Roman" w:eastAsia="Times New Roman" w:hint="default"/>
        </w:rPr>
        <w:t>2</w:t>
      </w:r>
      <w:r>
        <w:rPr/>
        <w:t>亿元，本公司出资人民币</w:t>
      </w:r>
      <w:r>
        <w:rPr>
          <w:rFonts w:ascii="Times New Roman" w:hAnsi="Times New Roman" w:cs="Times New Roman" w:eastAsia="Times New Roman" w:hint="default"/>
        </w:rPr>
        <w:t>600</w:t>
      </w:r>
      <w:r>
        <w:rPr/>
        <w:t>万元持股</w:t>
      </w:r>
      <w:r>
        <w:rPr>
          <w:rFonts w:ascii="Times New Roman" w:hAnsi="Times New Roman" w:cs="Times New Roman" w:eastAsia="Times New Roman" w:hint="default"/>
        </w:rPr>
        <w:t>3%</w:t>
      </w:r>
      <w:r>
        <w:rPr/>
        <w:t>，截止</w:t>
      </w:r>
      <w:r>
        <w:rPr>
          <w:spacing w:val="-59"/>
        </w:rPr>
        <w:t> </w:t>
      </w:r>
      <w:r>
        <w:rPr>
          <w:spacing w:val="-59"/>
        </w:rPr>
      </w:r>
      <w:r>
        <w:rPr/>
        <w:t>资产负债表日，公司已完成对上海数据交易中心有限公司的出资。</w:t>
      </w:r>
    </w:p>
    <w:p>
      <w:pPr>
        <w:spacing w:after="0" w:line="302" w:lineRule="auto"/>
        <w:jc w:val="left"/>
        <w:sectPr>
          <w:pgSz w:w="11910" w:h="16840"/>
          <w:pgMar w:header="746" w:footer="978" w:top="1060" w:bottom="1160" w:left="1020" w:right="980"/>
        </w:sectPr>
      </w:pPr>
    </w:p>
    <w:p>
      <w:pPr>
        <w:spacing w:line="240" w:lineRule="auto" w:before="12"/>
        <w:rPr>
          <w:rFonts w:ascii="宋体" w:hAnsi="宋体" w:cs="宋体" w:eastAsia="宋体" w:hint="default"/>
          <w:sz w:val="25"/>
          <w:szCs w:val="25"/>
        </w:rPr>
      </w:pPr>
    </w:p>
    <w:p>
      <w:pPr>
        <w:pStyle w:val="BodyText"/>
        <w:spacing w:line="304" w:lineRule="auto" w:before="44"/>
        <w:ind w:right="109"/>
        <w:jc w:val="both"/>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月公司与嘉实投资管理有限公司、宁波联创利鑫投资管理合伙企业（有限合伙）共同出资人民币</w:t>
      </w:r>
      <w:r>
        <w:rPr>
          <w:rFonts w:ascii="Times New Roman" w:hAnsi="Times New Roman" w:cs="Times New Roman" w:eastAsia="Times New Roman" w:hint="default"/>
        </w:rPr>
        <w:t>100,000.00</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1"/>
        </w:rPr>
        <w:t>万元设立上海嘉达信息科技有限公司，其中本公司出资人民币</w:t>
      </w:r>
      <w:r>
        <w:rPr>
          <w:rFonts w:ascii="Times New Roman" w:hAnsi="Times New Roman" w:cs="Times New Roman" w:eastAsia="Times New Roman" w:hint="default"/>
          <w:spacing w:val="-1"/>
        </w:rPr>
        <w:t>600.00</w:t>
      </w:r>
      <w:r>
        <w:rPr>
          <w:spacing w:val="-1"/>
        </w:rPr>
        <w:t>万元，持股</w:t>
      </w:r>
      <w:r>
        <w:rPr>
          <w:rFonts w:ascii="Times New Roman" w:hAnsi="Times New Roman" w:cs="Times New Roman" w:eastAsia="Times New Roman" w:hint="default"/>
          <w:spacing w:val="-1"/>
        </w:rPr>
        <w:t>0.60%</w:t>
      </w:r>
      <w:r>
        <w:rPr>
          <w:spacing w:val="-1"/>
        </w:rPr>
        <w:t>。如附注十四（二）</w:t>
      </w:r>
      <w:r>
        <w:rPr>
          <w:rFonts w:ascii="Times New Roman" w:hAnsi="Times New Roman" w:cs="Times New Roman" w:eastAsia="Times New Roman" w:hint="default"/>
          <w:spacing w:val="-1"/>
        </w:rPr>
        <w:t>4</w:t>
      </w:r>
      <w:r>
        <w:rPr>
          <w:spacing w:val="-1"/>
        </w:rPr>
        <w:t>所述，本公司于</w:t>
      </w:r>
      <w:r>
        <w:rPr>
          <w:spacing w:val="-88"/>
        </w:rPr>
        <w:t> </w:t>
      </w:r>
      <w:r>
        <w:rPr>
          <w:spacing w:val="-88"/>
        </w:rPr>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日收到中国证券监督管理委员会（以下简称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130</w:t>
      </w:r>
      <w:r>
        <w:rPr>
          <w:spacing w:val="-2"/>
        </w:rPr>
        <w:t>号《关于核准万达信息股份有</w:t>
      </w:r>
      <w:r>
        <w:rPr>
          <w:spacing w:val="-32"/>
        </w:rPr>
        <w:t> </w:t>
      </w:r>
      <w:r>
        <w:rPr>
          <w:spacing w:val="-32"/>
        </w:rPr>
      </w:r>
      <w:r>
        <w:rPr>
          <w:spacing w:val="4"/>
        </w:rPr>
        <w:t>限公司向嘉实投资管理有限公司等发行股份购买资产并募集配套资金的批复》，核准公司向嘉实投资管理有限公司发行</w:t>
      </w:r>
      <w:r>
        <w:rPr>
          <w:spacing w:val="-53"/>
        </w:rPr>
        <w:t> </w:t>
      </w:r>
      <w:r>
        <w:rPr>
          <w:spacing w:val="-53"/>
        </w:rPr>
      </w:r>
      <w:r>
        <w:rPr>
          <w:rFonts w:ascii="Times New Roman" w:hAnsi="Times New Roman" w:cs="Times New Roman" w:eastAsia="Times New Roman" w:hint="default"/>
        </w:rPr>
        <w:t>25,916,230</w:t>
      </w:r>
      <w:r>
        <w:rPr/>
        <w:t>股股份、向宁波联创利鑫投资管理合伙企业（有限合伙）发行</w:t>
      </w:r>
      <w:r>
        <w:rPr>
          <w:rFonts w:ascii="Times New Roman" w:hAnsi="Times New Roman" w:cs="Times New Roman" w:eastAsia="Times New Roman" w:hint="default"/>
        </w:rPr>
        <w:t>17,452,006</w:t>
      </w:r>
      <w:r>
        <w:rPr/>
        <w:t>股股份购买上海嘉达信息科技有限公司</w:t>
      </w:r>
    </w:p>
    <w:p>
      <w:pPr>
        <w:pStyle w:val="BodyText"/>
        <w:spacing w:line="300" w:lineRule="auto" w:before="9"/>
        <w:ind w:right="110"/>
        <w:jc w:val="both"/>
      </w:pPr>
      <w:r>
        <w:rPr>
          <w:rFonts w:ascii="Times New Roman" w:hAnsi="Times New Roman" w:cs="Times New Roman" w:eastAsia="Times New Roman" w:hint="default"/>
        </w:rPr>
        <w:t>99.40%</w:t>
      </w:r>
      <w:r>
        <w:rPr/>
        <w:t>股权，后因市场环境等因素考虑</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14"/>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14"/>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日公司与嘉实投资、宁波联创以及嘉达信息签订重大资产重组终</w:t>
      </w:r>
      <w:r>
        <w:rPr>
          <w:spacing w:val="-87"/>
        </w:rPr>
        <w:t> </w:t>
      </w:r>
      <w:r>
        <w:rPr>
          <w:spacing w:val="-87"/>
        </w:rPr>
      </w:r>
      <w:r>
        <w:rPr>
          <w:spacing w:val="-1"/>
        </w:rPr>
        <w:t>止协议终止上述重组事项。</w:t>
      </w:r>
      <w:r>
        <w:rPr>
          <w:rFonts w:ascii="Times New Roman" w:hAnsi="Times New Roman" w:cs="Times New Roman" w:eastAsia="Times New Roman" w:hint="default"/>
          <w:spacing w:val="-1"/>
        </w:rPr>
        <w:t>2017</w:t>
      </w:r>
      <w:r>
        <w:rPr>
          <w:spacing w:val="-1"/>
        </w:rPr>
        <w:t>年上海嘉达信息科技有限公司实施减资，减资后本公司实际出资</w:t>
      </w:r>
      <w:r>
        <w:rPr>
          <w:rFonts w:ascii="Times New Roman" w:hAnsi="Times New Roman" w:cs="Times New Roman" w:eastAsia="Times New Roman" w:hint="default"/>
          <w:spacing w:val="-1"/>
        </w:rPr>
        <w:t>574.80</w:t>
      </w:r>
      <w:r>
        <w:rPr>
          <w:spacing w:val="-1"/>
        </w:rPr>
        <w:t>万元，相关工商变更</w:t>
      </w:r>
      <w:r>
        <w:rPr>
          <w:spacing w:val="-70"/>
        </w:rPr>
        <w:t> </w:t>
      </w:r>
      <w:r>
        <w:rPr>
          <w:spacing w:val="-70"/>
        </w:rPr>
      </w:r>
      <w:r>
        <w:rPr/>
        <w:t>手续尚在办理中。</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014"/>
        <w:jc w:val="left"/>
      </w:pPr>
      <w:r>
        <w:rPr/>
        <w:t>无 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609,235,232.5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2,744,446.85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606,490,785.7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554,798,874.9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84,704.42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554,714,170.5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609,235,232.5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2,744,446.85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606,490,785.7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554,798,874.9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84,704.42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554,714,170.5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014"/>
        <w:jc w:val="left"/>
      </w:pPr>
      <w:r>
        <w:rPr/>
        <w:t>无 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2"/>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上海世合</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实业有限 公司（注</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3,544,251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3,457,060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-87,190.4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3,544,251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3,457,060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-87,190.4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上海浦江 科技投资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11,010,51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622,904.1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11,633,42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上海昕鼎</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17,277,23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15,565,50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-282,088.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32,560,64</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1.68</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上海达保</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贵生信息 科技股份 有限公司</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-1,678,03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4.10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10,321,96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5.90</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上海久事</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智慧体育</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6,800,000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-608,917.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6,191,082</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.65</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上海万达 健青网络 有限公司</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-7,107.18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172,892.8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28,287,74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34,545,50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-1,953,24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60,880,00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31,832,00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34,545,50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3,457,060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-2,040,43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60,880,00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5.98</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94"/>
        <w:jc w:val="left"/>
      </w:pPr>
      <w:r>
        <w:rPr/>
        <w:t>其他说明</w:t>
      </w:r>
    </w:p>
    <w:p>
      <w:pPr>
        <w:pStyle w:val="BodyText"/>
        <w:spacing w:line="304" w:lineRule="auto" w:before="117"/>
        <w:ind w:right="94"/>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日，本公司及上海万豪投资有限公司（以下简称</w:t>
      </w:r>
      <w:r>
        <w:rPr>
          <w:rFonts w:ascii="Times New Roman" w:hAnsi="Times New Roman" w:cs="Times New Roman" w:eastAsia="Times New Roman" w:hint="default"/>
        </w:rPr>
        <w:t>“</w:t>
      </w:r>
      <w:r>
        <w:rPr/>
        <w:t>万豪投资</w:t>
      </w:r>
      <w:r>
        <w:rPr>
          <w:rFonts w:ascii="Times New Roman" w:hAnsi="Times New Roman" w:cs="Times New Roman" w:eastAsia="Times New Roman" w:hint="default"/>
        </w:rPr>
        <w:t>”</w:t>
      </w:r>
      <w:r>
        <w:rPr/>
        <w:t>）与大众交通（集团）股份有限公司（以下 简称</w:t>
      </w:r>
      <w:r>
        <w:rPr>
          <w:rFonts w:ascii="Times New Roman" w:hAnsi="Times New Roman" w:cs="Times New Roman" w:eastAsia="Times New Roman" w:hint="default"/>
        </w:rPr>
        <w:t>“</w:t>
      </w:r>
      <w:r>
        <w:rPr/>
        <w:t>大众交通</w:t>
      </w:r>
      <w:r>
        <w:rPr>
          <w:rFonts w:ascii="Times New Roman" w:hAnsi="Times New Roman" w:cs="Times New Roman" w:eastAsia="Times New Roman" w:hint="default"/>
        </w:rPr>
        <w:t>”</w:t>
      </w:r>
      <w:r>
        <w:rPr/>
        <w:t>）、上海大众公用事业（集团）股份有限公司（以下简称</w:t>
      </w:r>
      <w:r>
        <w:rPr>
          <w:rFonts w:ascii="Times New Roman" w:hAnsi="Times New Roman" w:cs="Times New Roman" w:eastAsia="Times New Roman" w:hint="default"/>
        </w:rPr>
        <w:t>“</w:t>
      </w:r>
      <w:r>
        <w:rPr/>
        <w:t>大众公用</w:t>
      </w:r>
      <w:r>
        <w:rPr>
          <w:rFonts w:ascii="Times New Roman" w:hAnsi="Times New Roman" w:cs="Times New Roman" w:eastAsia="Times New Roman" w:hint="default"/>
        </w:rPr>
        <w:t>”</w:t>
      </w:r>
      <w:r>
        <w:rPr/>
        <w:t>）签署了《上海万豪投资有限公司及万 </w:t>
      </w:r>
      <w:r>
        <w:rPr>
          <w:spacing w:val="-2"/>
        </w:rPr>
        <w:t>达信息股份有限公司与大众交通（集团）股份有限公司及上海大众公用事业（集团）股份有限公司关于上海世合实业有限公</w:t>
      </w:r>
      <w:r>
        <w:rPr>
          <w:spacing w:val="-66"/>
        </w:rPr>
        <w:t> </w:t>
      </w:r>
      <w:r>
        <w:rPr>
          <w:spacing w:val="-66"/>
        </w:rPr>
      </w:r>
      <w:r>
        <w:rPr/>
        <w:t>司之股权转让协议》，将公司所持世合实业</w:t>
      </w:r>
      <w:r>
        <w:rPr>
          <w:rFonts w:ascii="Times New Roman" w:hAnsi="Times New Roman" w:cs="Times New Roman" w:eastAsia="Times New Roman" w:hint="default"/>
        </w:rPr>
        <w:t>20%</w:t>
      </w:r>
      <w:r>
        <w:rPr/>
        <w:t>股权、万豪投资所持世合实业</w:t>
      </w:r>
      <w:r>
        <w:rPr>
          <w:rFonts w:ascii="Times New Roman" w:hAnsi="Times New Roman" w:cs="Times New Roman" w:eastAsia="Times New Roman" w:hint="default"/>
        </w:rPr>
        <w:t>80%</w:t>
      </w:r>
      <w:r>
        <w:rPr/>
        <w:t>股权转让予大众交通及大众公用。本次交 易完成后，公司将不再持有世合实业的股权。 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年公司与上海科技创业投资有限公司签订协议，约定公司出资</w:t>
      </w:r>
      <w:r>
        <w:rPr>
          <w:rFonts w:ascii="Times New Roman" w:hAnsi="Times New Roman" w:cs="Times New Roman" w:eastAsia="Times New Roman" w:hint="default"/>
        </w:rPr>
        <w:t>15,565,500.00</w:t>
      </w:r>
      <w:r>
        <w:rPr/>
        <w:t>元收购上海科技创业投资有限公司持 有的上海昕鼎网络科技有限公司</w:t>
      </w:r>
      <w:r>
        <w:rPr>
          <w:rFonts w:ascii="Times New Roman" w:hAnsi="Times New Roman" w:cs="Times New Roman" w:eastAsia="Times New Roman" w:hint="default"/>
        </w:rPr>
        <w:t>12.00%</w:t>
      </w:r>
      <w:r>
        <w:rPr/>
        <w:t>的股份，截止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日上述股权的工商变更手续尚在进行中。 </w:t>
      </w:r>
      <w:r>
        <w:rPr>
          <w:spacing w:val="-5"/>
        </w:rPr>
        <w:t>注</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2</w:t>
      </w:r>
      <w:r>
        <w:rPr>
          <w:spacing w:val="-5"/>
        </w:rPr>
        <w:t>月公司与中国太平洋人寿保险股份有限公司、上海紫丞网络科技合伙企业（有限合伙）共同出资人民币</w:t>
      </w:r>
      <w:r>
        <w:rPr>
          <w:rFonts w:ascii="Times New Roman" w:hAnsi="Times New Roman" w:cs="Times New Roman" w:eastAsia="Times New Roman" w:hint="default"/>
          <w:spacing w:val="-5"/>
        </w:rPr>
        <w:t>10,000.00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万元设立上海达保贵生信息科技股份有限公司，其中本公司出资人民币</w:t>
      </w:r>
      <w:r>
        <w:rPr>
          <w:rFonts w:ascii="Times New Roman" w:hAnsi="Times New Roman" w:cs="Times New Roman" w:eastAsia="Times New Roman" w:hint="default"/>
        </w:rPr>
        <w:t>4,000.00</w:t>
      </w:r>
      <w:r>
        <w:rPr/>
        <w:t>万元，持股</w:t>
      </w:r>
      <w:r>
        <w:rPr>
          <w:rFonts w:ascii="Times New Roman" w:hAnsi="Times New Roman" w:cs="Times New Roman" w:eastAsia="Times New Roman" w:hint="default"/>
        </w:rPr>
        <w:t>40%</w:t>
      </w:r>
      <w:r>
        <w:rPr/>
        <w:t>。上海达保贵生信息科技股 份有限公司于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日取得统一社会信用代码为</w:t>
      </w:r>
      <w:r>
        <w:rPr>
          <w:rFonts w:ascii="Times New Roman" w:hAnsi="Times New Roman" w:cs="Times New Roman" w:eastAsia="Times New Roman" w:hint="default"/>
        </w:rPr>
        <w:t>91310000MA1FL3QM0A</w:t>
      </w:r>
      <w:r>
        <w:rPr/>
        <w:t>的营业执照，公司对上海达保贵生信息科技 股份有限公司具有重大影响，按权益法核算相关投资。 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月公司与上海久事体育产业发展（集团）有限公司、上海久事投资管理有限公司及上海紫莘网络科技合伙企 </w:t>
      </w:r>
      <w:r>
        <w:rPr>
          <w:spacing w:val="-4"/>
        </w:rPr>
        <w:t>业（有限合伙）共同出资人民币</w:t>
      </w:r>
      <w:r>
        <w:rPr>
          <w:rFonts w:ascii="Times New Roman" w:hAnsi="Times New Roman" w:cs="Times New Roman" w:eastAsia="Times New Roman" w:hint="default"/>
          <w:spacing w:val="-4"/>
        </w:rPr>
        <w:t>2,000.00</w:t>
      </w:r>
      <w:r>
        <w:rPr>
          <w:spacing w:val="-4"/>
        </w:rPr>
        <w:t>万元设立上海久事智慧体育有限公司，其中本公司出资人民币</w:t>
      </w:r>
      <w:r>
        <w:rPr>
          <w:rFonts w:ascii="Times New Roman" w:hAnsi="Times New Roman" w:cs="Times New Roman" w:eastAsia="Times New Roman" w:hint="default"/>
          <w:spacing w:val="-4"/>
        </w:rPr>
        <w:t>680.00</w:t>
      </w:r>
      <w:r>
        <w:rPr>
          <w:spacing w:val="-4"/>
        </w:rPr>
        <w:t>万元，持股</w:t>
      </w:r>
      <w:r>
        <w:rPr>
          <w:rFonts w:ascii="Times New Roman" w:hAnsi="Times New Roman" w:cs="Times New Roman" w:eastAsia="Times New Roman" w:hint="default"/>
          <w:spacing w:val="-4"/>
        </w:rPr>
        <w:t>34%</w:t>
      </w:r>
      <w:r>
        <w:rPr>
          <w:spacing w:val="-4"/>
        </w:rPr>
        <w:t>。</w:t>
      </w:r>
      <w:r>
        <w:rPr>
          <w:spacing w:val="-29"/>
        </w:rPr>
        <w:t> </w:t>
      </w:r>
      <w:r>
        <w:rPr/>
        <w:t>上海久事智慧体育有限公司于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日取得统一社会信用代码为</w:t>
      </w:r>
      <w:r>
        <w:rPr>
          <w:rFonts w:ascii="Times New Roman" w:hAnsi="Times New Roman" w:cs="Times New Roman" w:eastAsia="Times New Roman" w:hint="default"/>
        </w:rPr>
        <w:t>91310101MA1FP90544</w:t>
      </w:r>
      <w:r>
        <w:rPr/>
        <w:t>的营业执照，公司对上海久事 智慧体育有限公司具有重大影响，按权益法核算相关投资。 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月公司与上海卓玟健康科技有限公司、自然人陈晓岚共同出资人民币</w:t>
      </w:r>
      <w:r>
        <w:rPr>
          <w:rFonts w:ascii="Times New Roman" w:hAnsi="Times New Roman" w:cs="Times New Roman" w:eastAsia="Times New Roman" w:hint="default"/>
        </w:rPr>
        <w:t>500.00</w:t>
      </w:r>
      <w:r>
        <w:rPr/>
        <w:t>万元设立上海万达健青网络有限公 司，其中本公司出资人民币</w:t>
      </w:r>
      <w:r>
        <w:rPr>
          <w:rFonts w:ascii="Times New Roman" w:hAnsi="Times New Roman" w:cs="Times New Roman" w:eastAsia="Times New Roman" w:hint="default"/>
        </w:rPr>
        <w:t>180.00</w:t>
      </w:r>
      <w:r>
        <w:rPr/>
        <w:t>万元，持股</w:t>
      </w:r>
      <w:r>
        <w:rPr>
          <w:rFonts w:ascii="Times New Roman" w:hAnsi="Times New Roman" w:cs="Times New Roman" w:eastAsia="Times New Roman" w:hint="default"/>
        </w:rPr>
        <w:t>36%</w:t>
      </w:r>
      <w:r>
        <w:rPr/>
        <w:t>。上海万达健青网络有限公司于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日取得统一社会信用代码为 </w:t>
      </w:r>
      <w:r>
        <w:rPr>
          <w:rFonts w:ascii="Times New Roman" w:hAnsi="Times New Roman" w:cs="Times New Roman" w:eastAsia="Times New Roman" w:hint="default"/>
        </w:rPr>
        <w:t>91310109MA1G5AYR58</w:t>
      </w:r>
      <w:r>
        <w:rPr/>
        <w:t>的营业执照，公司对上海万达健青网络有限公司具有重大影响，按权益法核算相关投资。</w:t>
      </w:r>
    </w:p>
    <w:p>
      <w:pPr>
        <w:spacing w:line="240" w:lineRule="auto" w:before="9"/>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94"/>
        <w:jc w:val="left"/>
      </w:pPr>
      <w:r>
        <w:rPr/>
        <w:t>其他说明</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415,329,068.68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21,797,364.91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34,216,440.50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145,679,989.28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35,304,207.96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652,327,071.33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10,556,734.28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606,657.97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4,851,630.22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16,672,900.23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6,359,689.02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39,047,611.72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606,657.97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2,203,939.57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6,306,593.46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5,520,087.47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14,637,278.47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10,556,734.28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2,647,690.65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10,082,505.15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204,955.32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23,491,885.40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283,801.62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634,646.23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918,447.85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596,303.00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971,229.15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1,635,318.15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596,303.00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971,229.15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1,635,318.15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425,885,802.96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21,807,719.88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39,068,070.72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161,381,660.36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41,596,110.98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689,739,364.90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60,825,749.91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12,782,975.51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14,785,239.32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83,872,625.07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28,797,221.08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201,063,810.89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16,234,949.84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1,847,199.59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6,507,506.81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24,576,239.17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3,558,904.95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52,724,800.36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16,234,949.84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1,847,199.59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6,507,506.81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24,475,824.07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3,437,094.61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52,502,574.92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0"/>
              <w:ind w:left="22" w:right="22" w:firstLine="54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100,415.10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121,810.34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222,225.44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427,964.72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631,005.48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53,298.20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1,112,268.40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427,964.72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631,005.48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53,298.20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1,112,268.40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77,060,699.75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14,202,210.38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21,292,746.13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107,817,858.76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32,302,827.83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252,676,342.85</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348,825,103.21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7,605,509.50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17,775,324.59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53,563,801.60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9,293,283.15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437,063,022.05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354,503,318.77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9,014,389.40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19,431,201.18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61,807,364.21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6,506,986.88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451,263,260.44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哈尔滨办公大楼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14,908,880.00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尚在办理过程中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芯城科技园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10,421,608.08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尚在办理过程中</w:t>
            </w:r>
          </w:p>
        </w:tc>
      </w:tr>
    </w:tbl>
    <w:p>
      <w:pPr>
        <w:pStyle w:val="BodyText"/>
        <w:spacing w:line="240" w:lineRule="auto" w:before="50"/>
        <w:ind w:right="0"/>
        <w:jc w:val="left"/>
      </w:pPr>
      <w:r>
        <w:rPr/>
        <w:t>其他说明</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云服务上海基地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36,097,803.63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36,097,803.63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21,337,704.45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21,337,704.45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彭山天网项目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577,555.61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577,555.61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224,651.22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224,651.22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平安医院项目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1,647,336.76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1,647,336.76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2,256,851.70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2,256,851.70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湖南万达购置办 公用房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9,180,074.28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9,180,074.28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市民云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1,129,511.52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1,129,511.52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农村信息化平台 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4,334,994.75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4,334,994.75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4,334,994.75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4,334,994.75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公司及外地分子 公司办公室装修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2,027,986.84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2,027,986.84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待安装零星工程 及设备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2,258,837.68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2,258,837.68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2,787,206.03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2,787,206.03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四川遂宁云平台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3,275,583.41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3,275,583.41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资阳雁江区雪亮 工程项目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893,528.54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893,528.54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自贡贡井雪亮工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1,443,330.69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1,443,330.69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眉山天网补点建 设工程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644,935.57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644,935.57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汶川雪亮工程项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541,473.33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541,473.33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48,439,796.56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48,439,796.56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46,554,564.20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46,554,564.20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footerReference w:type="default" r:id="rId30"/>
          <w:pgSz w:w="11910" w:h="16840"/>
          <w:pgMar w:footer="978" w:header="746" w:top="1060" w:bottom="1160" w:left="1020" w:right="1020"/>
          <w:pgNumType w:start="13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7"/>
              <w:jc w:val="both"/>
              <w:rPr>
                <w:rFonts w:ascii="宋体" w:hAnsi="宋体" w:cs="宋体" w:eastAsia="宋体" w:hint="default"/>
                <w:sz w:val="18"/>
                <w:szCs w:val="18"/>
              </w:rPr>
            </w:pPr>
            <w:r>
              <w:rPr>
                <w:rFonts w:ascii="宋体" w:hAnsi="宋体" w:cs="宋体" w:eastAsia="宋体" w:hint="default"/>
                <w:sz w:val="18"/>
                <w:szCs w:val="18"/>
              </w:rPr>
              <w:t>云服务 上海基 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269,900,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21,337,7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14,914,7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36,097,8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彭山天 网项目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352,904.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577,555.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7"/>
              <w:jc w:val="left"/>
              <w:rPr>
                <w:rFonts w:ascii="宋体" w:hAnsi="宋体" w:cs="宋体" w:eastAsia="宋体" w:hint="default"/>
                <w:sz w:val="18"/>
                <w:szCs w:val="18"/>
              </w:rPr>
            </w:pPr>
            <w:r>
              <w:rPr>
                <w:rFonts w:ascii="宋体" w:hAnsi="宋体" w:cs="宋体" w:eastAsia="宋体" w:hint="default"/>
                <w:sz w:val="18"/>
                <w:szCs w:val="18"/>
              </w:rPr>
              <w:t>平安医 院项目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7,600,00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2,256,85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704,606.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1,314,12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1,647,33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湖南万</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达购置 办公用</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9,180,07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1,376,66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10,556,7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34.28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房</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市民云</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1,129,51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1,129,51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农村信</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息化平 台建设</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4,334,99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4.75</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4,334,99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4.75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86.00%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公司及</w:t>
            </w: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外地分 子公司 办公室</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2,027,98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129,309.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2,143,98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6.84</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8"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装修</w:t>
            </w: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待安装</w:t>
            </w: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零星工 程及设</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2,787,20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6,909,77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6.50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6,843,93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5.19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594,209.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2,258,83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7.68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7"/>
              <w:jc w:val="both"/>
              <w:rPr>
                <w:rFonts w:ascii="宋体" w:hAnsi="宋体" w:cs="宋体" w:eastAsia="宋体" w:hint="default"/>
                <w:sz w:val="18"/>
                <w:szCs w:val="18"/>
              </w:rPr>
            </w:pPr>
            <w:r>
              <w:rPr>
                <w:rFonts w:ascii="宋体" w:hAnsi="宋体" w:cs="宋体" w:eastAsia="宋体" w:hint="default"/>
                <w:sz w:val="18"/>
                <w:szCs w:val="18"/>
              </w:rPr>
              <w:t>四川遂 宁云平 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3,275,58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3,275,58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资阳雁</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江区雪 亮工程</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1,421,60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893,528.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893,528.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7"/>
              <w:jc w:val="both"/>
              <w:rPr>
                <w:rFonts w:ascii="宋体" w:hAnsi="宋体" w:cs="宋体" w:eastAsia="宋体" w:hint="default"/>
                <w:sz w:val="18"/>
                <w:szCs w:val="18"/>
              </w:rPr>
            </w:pPr>
            <w:r>
              <w:rPr>
                <w:rFonts w:ascii="宋体" w:hAnsi="宋体" w:cs="宋体" w:eastAsia="宋体" w:hint="default"/>
                <w:sz w:val="18"/>
                <w:szCs w:val="18"/>
              </w:rPr>
              <w:t>自贡贡 井雪亮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6,116,90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1,443,33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1,443,33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眉山天</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网补点 建设工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9,005,40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644,935.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644,935.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0"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7"/>
              <w:jc w:val="both"/>
              <w:rPr>
                <w:rFonts w:ascii="宋体" w:hAnsi="宋体" w:cs="宋体" w:eastAsia="宋体" w:hint="default"/>
                <w:sz w:val="18"/>
                <w:szCs w:val="18"/>
              </w:rPr>
            </w:pPr>
            <w:r>
              <w:rPr>
                <w:rFonts w:ascii="宋体" w:hAnsi="宋体" w:cs="宋体" w:eastAsia="宋体" w:hint="default"/>
                <w:sz w:val="18"/>
                <w:szCs w:val="18"/>
              </w:rPr>
              <w:t>汶川雪 亮工程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1,880,20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541,473.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541,473.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342"/>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眉山交 警支队 违停自 动抓拍 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3" w:right="0"/>
              <w:jc w:val="left"/>
              <w:rPr>
                <w:rFonts w:ascii="Times New Roman" w:hAnsi="Times New Roman" w:cs="Times New Roman" w:eastAsia="Times New Roman" w:hint="default"/>
                <w:sz w:val="18"/>
                <w:szCs w:val="18"/>
              </w:rPr>
            </w:pPr>
            <w:r>
              <w:rPr>
                <w:rFonts w:ascii="Times New Roman"/>
                <w:sz w:val="18"/>
              </w:rPr>
              <w:t>1,333,60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2" w:right="0"/>
              <w:jc w:val="left"/>
              <w:rPr>
                <w:rFonts w:ascii="Times New Roman" w:hAnsi="Times New Roman" w:cs="Times New Roman" w:eastAsia="Times New Roman" w:hint="default"/>
                <w:sz w:val="18"/>
                <w:szCs w:val="18"/>
              </w:rPr>
            </w:pPr>
            <w:r>
              <w:rPr>
                <w:rFonts w:ascii="Times New Roman"/>
                <w:sz w:val="18"/>
              </w:rPr>
              <w:t>1,333,56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3" w:right="0"/>
              <w:jc w:val="left"/>
              <w:rPr>
                <w:rFonts w:ascii="Times New Roman" w:hAnsi="Times New Roman" w:cs="Times New Roman" w:eastAsia="Times New Roman" w:hint="default"/>
                <w:sz w:val="18"/>
                <w:szCs w:val="18"/>
              </w:rPr>
            </w:pPr>
            <w:r>
              <w:rPr>
                <w:rFonts w:ascii="Times New Roman"/>
                <w:sz w:val="18"/>
              </w:rPr>
              <w:t>1,333,56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329,557,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46,554,5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29,244,8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23,491,8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85.40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3,867,70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48,439,7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96.56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pStyle w:val="BodyText"/>
        <w:spacing w:line="300" w:lineRule="auto" w:before="117"/>
        <w:ind w:right="0"/>
        <w:jc w:val="left"/>
      </w:pPr>
      <w:r>
        <w:rPr>
          <w:spacing w:val="-4"/>
        </w:rPr>
        <w:t>本期其他减少的金额合计</w:t>
      </w:r>
      <w:r>
        <w:rPr>
          <w:rFonts w:ascii="Times New Roman" w:hAnsi="Times New Roman" w:cs="Times New Roman" w:eastAsia="Times New Roman" w:hint="default"/>
          <w:spacing w:val="-4"/>
        </w:rPr>
        <w:t>3867708.02</w:t>
      </w:r>
      <w:r>
        <w:rPr>
          <w:spacing w:val="-4"/>
        </w:rPr>
        <w:t>，其中结转至长期待摊费用</w:t>
      </w:r>
      <w:r>
        <w:rPr>
          <w:rFonts w:ascii="Times New Roman" w:hAnsi="Times New Roman" w:cs="Times New Roman" w:eastAsia="Times New Roman" w:hint="default"/>
          <w:spacing w:val="-4"/>
        </w:rPr>
        <w:t>2,538,878.31</w:t>
      </w:r>
      <w:r>
        <w:rPr>
          <w:spacing w:val="-4"/>
        </w:rPr>
        <w:t>元、无形资产</w:t>
      </w:r>
      <w:r>
        <w:rPr>
          <w:rFonts w:ascii="Times New Roman" w:hAnsi="Times New Roman" w:cs="Times New Roman" w:eastAsia="Times New Roman" w:hint="default"/>
          <w:spacing w:val="-4"/>
        </w:rPr>
        <w:t>1,152,832.27</w:t>
      </w:r>
      <w:r>
        <w:rPr>
          <w:spacing w:val="-4"/>
        </w:rPr>
        <w:t>元、销售费用</w:t>
      </w:r>
      <w:r>
        <w:rPr>
          <w:rFonts w:ascii="Times New Roman" w:hAnsi="Times New Roman" w:cs="Times New Roman" w:eastAsia="Times New Roman" w:hint="default"/>
          <w:spacing w:val="-4"/>
        </w:rPr>
        <w:t>160,087.18</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元及管理费用</w:t>
      </w:r>
      <w:r>
        <w:rPr>
          <w:rFonts w:ascii="Times New Roman" w:hAnsi="Times New Roman" w:cs="Times New Roman" w:eastAsia="Times New Roman" w:hint="default"/>
        </w:rPr>
        <w:t>15,910.26</w:t>
      </w:r>
      <w:r>
        <w:rPr/>
        <w:t>元。</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8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8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3"/>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6"/>
        <w:gridCol w:w="1196"/>
        <w:gridCol w:w="1196"/>
        <w:gridCol w:w="1196"/>
        <w:gridCol w:w="1196"/>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特许专营权</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16,083,895.00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6,606,584.80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10,347,621.40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503,318,457.71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40,888,878.10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40,152,000.00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617,397,437.01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316,486,822.02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316,486,822.02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270,712.80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270,712.80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firstLine="525"/>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w:t>
            </w:r>
            <w:r>
              <w:rPr>
                <w:rFonts w:ascii="宋体" w:hAnsi="宋体" w:cs="宋体" w:eastAsia="宋体" w:hint="default"/>
                <w:sz w:val="18"/>
                <w:szCs w:val="18"/>
              </w:rPr>
              <w:t> 部研发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295,677,122.80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295,677,122.80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1" w:firstLine="525"/>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w:t>
            </w:r>
            <w:r>
              <w:rPr>
                <w:rFonts w:ascii="宋体" w:hAnsi="宋体" w:cs="宋体" w:eastAsia="宋体" w:hint="default"/>
                <w:sz w:val="18"/>
                <w:szCs w:val="18"/>
              </w:rPr>
              <w:t> 业合并增加</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19,386,154.15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19,386,154.15</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7"/>
              <w:ind w:left="22" w:right="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）在建工程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结转</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1,152,832.27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1,152,832.27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2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16,083,895.00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6,606,584.80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10,347,621.40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819,805,279.73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40,888,878.10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40,152,000.00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933,884,259.03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8"/>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1,082,129.08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3,605,303.20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9,680,954.73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176,960,434.54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425,925.81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22,083,600.00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213,838,347.36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6"/>
        <w:gridCol w:w="1196"/>
        <w:gridCol w:w="1196"/>
        <w:gridCol w:w="1196"/>
        <w:gridCol w:w="1196"/>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380,640.19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751,458.44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666,666.67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103,959,181.95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5,111,109.72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8,353,502.57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119,222,559.54</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380,640.19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751,458.44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666,666.67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103,959,181.95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5,111,109.72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8,353,502.57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119,222,559.54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1,462,769.27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4,356,761.64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10,347,621.40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280,919,616.49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5,537,035.53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30,437,102.57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333,060,906.90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4,402,782.81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4,402,782.81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8"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4,402,782.81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4,402,782.81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4,402,782.81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4,402,782.81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1"/>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14,621,125.73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2,249,823.16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538,885,663.24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30,949,059.76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9,714,897.43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596,420,569.32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15,001,765.92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3,001,281.60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666,666.67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326,358,023.17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40,462,952.29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18,068,400.00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403,559,089.65</w:t>
            </w:r>
          </w:p>
        </w:tc>
      </w:tr>
    </w:tbl>
    <w:p>
      <w:pPr>
        <w:pStyle w:val="BodyText"/>
        <w:spacing w:line="240" w:lineRule="auto" w:before="51"/>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0"/>
        <w:jc w:val="left"/>
      </w:pPr>
      <w:r>
        <w:rPr/>
        <w:t>其他说明：</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94"/>
        <w:jc w:val="left"/>
      </w:pPr>
      <w:r>
        <w:rPr/>
        <w:t>无</w:t>
      </w:r>
    </w:p>
    <w:p>
      <w:pPr>
        <w:spacing w:line="240" w:lineRule="auto" w:before="11"/>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健康云项目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91,000,474.6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12,895,660.3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103,896,134.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医疗云项目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35,965,408.9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9,171,688.50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45,137,097.4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保险云项目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10,210,746.9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11,958,687.0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22,169,434.0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医药云项目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73,980,161.9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41,332,629.2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115,312,791.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新一代智慧 城市一体化 平台及应用 系统建设项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93,499,473.9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93,499,473.9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零星开发项 目支出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4,784,088.66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8,362,736.07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9,161,665.15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2,167,266.09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1,817,893.49</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215,940,881.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177,220,875.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295,677,122.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2,167,266.09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95,317,367.4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2"/>
        <w:ind w:right="94"/>
        <w:jc w:val="left"/>
      </w:pPr>
      <w:r>
        <w:rPr/>
        <w:t>其他说明</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065"/>
        <w:gridCol w:w="1665"/>
        <w:gridCol w:w="1545"/>
        <w:gridCol w:w="2314"/>
      </w:tblGrid>
      <w:tr>
        <w:trPr>
          <w:trHeight w:val="347" w:hRule="exact"/>
        </w:trPr>
        <w:tc>
          <w:tcPr>
            <w:tcW w:w="4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资本化开始时点</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资本化具体依据</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期末研发进度</w:t>
            </w:r>
            <w:r>
              <w:rPr>
                <w:rFonts w:ascii="Times New Roman" w:hAnsi="Times New Roman" w:cs="Times New Roman" w:eastAsia="Times New Roman" w:hint="default"/>
                <w:sz w:val="18"/>
                <w:szCs w:val="18"/>
              </w:rPr>
              <w:t>(%)</w:t>
            </w:r>
          </w:p>
        </w:tc>
      </w:tr>
      <w:tr>
        <w:trPr>
          <w:trHeight w:val="347" w:hRule="exact"/>
        </w:trPr>
        <w:tc>
          <w:tcPr>
            <w:tcW w:w="4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健康云项目</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w:t>
            </w:r>
          </w:p>
        </w:tc>
      </w:tr>
      <w:tr>
        <w:trPr>
          <w:trHeight w:val="347" w:hRule="exact"/>
        </w:trPr>
        <w:tc>
          <w:tcPr>
            <w:tcW w:w="4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医疗云项目</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w:t>
            </w:r>
          </w:p>
        </w:tc>
      </w:tr>
      <w:tr>
        <w:trPr>
          <w:trHeight w:val="347" w:hRule="exact"/>
        </w:trPr>
        <w:tc>
          <w:tcPr>
            <w:tcW w:w="4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保险云项目</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w:t>
            </w:r>
          </w:p>
        </w:tc>
      </w:tr>
      <w:tr>
        <w:trPr>
          <w:trHeight w:val="347" w:hRule="exact"/>
        </w:trPr>
        <w:tc>
          <w:tcPr>
            <w:tcW w:w="4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医药云项目</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w:t>
            </w:r>
          </w:p>
        </w:tc>
      </w:tr>
      <w:tr>
        <w:trPr>
          <w:trHeight w:val="347" w:hRule="exact"/>
        </w:trPr>
        <w:tc>
          <w:tcPr>
            <w:tcW w:w="4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新一代智慧城市一体化平台及应用系统建设项目</w:t>
            </w:r>
          </w:p>
        </w:tc>
        <w:tc>
          <w:tcPr>
            <w:tcW w:w="1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p>
        </w:tc>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12.25</w:t>
            </w:r>
          </w:p>
        </w:tc>
      </w:tr>
    </w:tbl>
    <w:p>
      <w:pPr>
        <w:pStyle w:val="BodyText"/>
        <w:spacing w:line="316" w:lineRule="auto" w:before="11"/>
        <w:ind w:right="94"/>
        <w:jc w:val="left"/>
      </w:pPr>
      <w:r>
        <w:rPr>
          <w:spacing w:val="-2"/>
        </w:rPr>
        <w:t>公司研发活动的特点是以成熟的市场需求与技术为依托进行开发。通过前期调研对市场需求及产品竞争力进行分析，公司对</w:t>
      </w:r>
      <w:r>
        <w:rPr>
          <w:spacing w:val="-64"/>
        </w:rPr>
        <w:t> </w:t>
      </w:r>
      <w:r>
        <w:rPr>
          <w:spacing w:val="-64"/>
        </w:rPr>
      </w:r>
      <w:r>
        <w:rPr>
          <w:spacing w:val="-2"/>
        </w:rPr>
        <w:t>项目的技术可行性与成熟性进行论证，对完成可行性论证的项目予以立项，确定项目实施方案。由于公司予以立项的研发项</w:t>
      </w:r>
      <w:r>
        <w:rPr>
          <w:spacing w:val="-65"/>
        </w:rPr>
        <w:t> </w:t>
      </w:r>
      <w:r>
        <w:rPr>
          <w:spacing w:val="-65"/>
        </w:rPr>
      </w:r>
      <w:r>
        <w:rPr>
          <w:spacing w:val="-2"/>
        </w:rPr>
        <w:t>目都是经可行性论证具有广泛市场需求，并以技术可行性为依托而进行的，因此开发项目在通过前期市场调研和项目可行性</w:t>
      </w:r>
      <w:r>
        <w:rPr>
          <w:spacing w:val="-64"/>
        </w:rPr>
        <w:t> </w:t>
      </w:r>
      <w:r>
        <w:rPr>
          <w:spacing w:val="-64"/>
        </w:rPr>
      </w:r>
      <w:r>
        <w:rPr/>
        <w:t>论证，并报经公司批准立项后即进入开发阶段，符合企业会计准则相关规定条件的开发阶段支出予以资本化。健康云项目、 医疗云项目、保险云项目、医药云项目的情况详见以下说明：</w:t>
      </w:r>
    </w:p>
    <w:p>
      <w:pPr>
        <w:pStyle w:val="BodyText"/>
        <w:spacing w:line="240" w:lineRule="auto" w:before="19"/>
        <w:ind w:right="94"/>
        <w:jc w:val="left"/>
      </w:pPr>
      <w:r>
        <w:rPr/>
        <w:t>注</w:t>
      </w:r>
      <w:r>
        <w:rPr>
          <w:rFonts w:ascii="Times New Roman" w:hAnsi="Times New Roman" w:cs="Times New Roman" w:eastAsia="Times New Roman" w:hint="default"/>
        </w:rPr>
        <w:t>1</w:t>
      </w:r>
      <w:r>
        <w:rPr/>
        <w:t>：健康云项目情况说明</w:t>
      </w:r>
    </w:p>
    <w:p>
      <w:pPr>
        <w:pStyle w:val="BodyText"/>
        <w:spacing w:line="309" w:lineRule="auto" w:before="63"/>
        <w:ind w:right="94"/>
        <w:jc w:val="left"/>
      </w:pPr>
      <w:r>
        <w:rPr/>
        <w:t>本项目建设内容包括（一）建设健康云服务基础设施平台，包括</w:t>
      </w:r>
      <w:r>
        <w:rPr>
          <w:rFonts w:ascii="Times New Roman" w:hAnsi="Times New Roman" w:cs="Times New Roman" w:eastAsia="Times New Roman" w:hint="default"/>
        </w:rPr>
        <w:t>IaaS </w:t>
      </w:r>
      <w:r>
        <w:rPr/>
        <w:t>层和</w:t>
      </w:r>
      <w:r>
        <w:rPr>
          <w:rFonts w:ascii="Times New Roman" w:hAnsi="Times New Roman" w:cs="Times New Roman" w:eastAsia="Times New Roman" w:hint="default"/>
        </w:rPr>
        <w:t>PaaS </w:t>
      </w:r>
      <w:r>
        <w:rPr/>
        <w:t>层，其中</w:t>
      </w:r>
      <w:r>
        <w:rPr>
          <w:rFonts w:ascii="Times New Roman" w:hAnsi="Times New Roman" w:cs="Times New Roman" w:eastAsia="Times New Roman" w:hint="default"/>
        </w:rPr>
        <w:t>IaaS</w:t>
      </w:r>
      <w:r>
        <w:rPr>
          <w:rFonts w:ascii="Times New Roman" w:hAnsi="Times New Roman" w:cs="Times New Roman" w:eastAsia="Times New Roman" w:hint="default"/>
          <w:spacing w:val="39"/>
        </w:rPr>
        <w:t> </w:t>
      </w:r>
      <w:r>
        <w:rPr/>
        <w:t>层提供弹性计算和存储资源， </w:t>
      </w:r>
      <w:r>
        <w:rPr>
          <w:rFonts w:ascii="Times New Roman" w:hAnsi="Times New Roman" w:cs="Times New Roman" w:eastAsia="Times New Roman" w:hint="default"/>
        </w:rPr>
        <w:t>PaaS</w:t>
      </w:r>
      <w:r>
        <w:rPr>
          <w:rFonts w:ascii="Times New Roman" w:hAnsi="Times New Roman" w:cs="Times New Roman" w:eastAsia="Times New Roman" w:hint="default"/>
          <w:spacing w:val="44"/>
        </w:rPr>
        <w:t> </w:t>
      </w:r>
      <w:r>
        <w:rPr/>
        <w:t>层提供应用开发部署、高可用、云监控、移动互联、海量数据管理、外部平台接入等共性服务，为上层各类软件应用 提供支撑。（二）建设健康服务云。围绕人的健康状态全过程周期，开展健康管理、医疗咨询、就医支撑和移动健康服务， </w:t>
      </w:r>
      <w:r>
        <w:rPr>
          <w:spacing w:val="-2"/>
        </w:rPr>
        <w:t>为个人用户提供全方一站式的医疗健康服务，构建医疗健康服务产业链。（三）建设面向健康服务云平台的后台服务支撑体</w:t>
      </w:r>
      <w:r>
        <w:rPr>
          <w:spacing w:val="-65"/>
        </w:rPr>
        <w:t> </w:t>
      </w:r>
      <w:r>
        <w:rPr>
          <w:spacing w:val="-65"/>
        </w:rPr>
      </w:r>
      <w:r>
        <w:rPr>
          <w:spacing w:val="-2"/>
        </w:rPr>
        <w:t>系，包括平台运维、呼叫中心、客户服务等。总体而言，本项目是以互联网及云计算技术为纽带，将线上及线下医疗资源进</w:t>
      </w:r>
    </w:p>
    <w:p>
      <w:pPr>
        <w:spacing w:after="0" w:line="309"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94"/>
        <w:jc w:val="left"/>
      </w:pPr>
      <w:r>
        <w:rPr/>
        <w:t>行全面整合，为广大的慢性病患者及亚健康人群提供包括在线分诊转诊等一站式的互联网医疗与健康服务。 </w:t>
      </w:r>
      <w:r>
        <w:rPr>
          <w:spacing w:val="-4"/>
        </w:rPr>
        <w:t>本项目产品为万达信息健康云平台及相关的应用和服务。根据产品设计的特点，产品的主要目标市场用户为与心脑血管疾病、</w:t>
      </w:r>
      <w:r>
        <w:rPr>
          <w:spacing w:val="-41"/>
        </w:rPr>
        <w:t> </w:t>
      </w:r>
      <w:r>
        <w:rPr>
          <w:spacing w:val="-41"/>
        </w:rPr>
      </w:r>
      <w:r>
        <w:rPr>
          <w:spacing w:val="-2"/>
        </w:rPr>
        <w:t>糖尿病、肿瘤等慢性病相关的人群以及亚健康人群，上述用户通过使用健康云平台及相关应用和服务，能够享受包括在线分</w:t>
      </w:r>
      <w:r>
        <w:rPr>
          <w:spacing w:val="-65"/>
        </w:rPr>
        <w:t> </w:t>
      </w:r>
      <w:r>
        <w:rPr>
          <w:spacing w:val="-65"/>
        </w:rPr>
      </w:r>
      <w:r>
        <w:rPr>
          <w:spacing w:val="-2"/>
        </w:rPr>
        <w:t>诊转诊等在内的一站式的医疗与健康线上及线下相关服务。本项目产品的销售模式主要为用户购买服务，同时还会部分涉及</w:t>
      </w:r>
      <w:r>
        <w:rPr>
          <w:spacing w:val="-64"/>
        </w:rPr>
        <w:t> </w:t>
      </w:r>
      <w:r>
        <w:rPr>
          <w:spacing w:val="-64"/>
        </w:rPr>
      </w:r>
      <w:r>
        <w:rPr>
          <w:spacing w:val="-2"/>
        </w:rPr>
        <w:t>到医疗与健康相关企业的营销推广及广告销售等。该项目先期以自有资金投入，后期拟以配套募集资金进行置换，以公司的</w:t>
      </w:r>
      <w:r>
        <w:rPr>
          <w:spacing w:val="-65"/>
        </w:rPr>
        <w:t> </w:t>
      </w:r>
      <w:r>
        <w:rPr>
          <w:spacing w:val="-65"/>
        </w:rPr>
      </w:r>
      <w:r>
        <w:rPr/>
        <w:t>财务融资能力、技术能力和整体整合营销能力，足以完成该项目的开发并推向市场。</w:t>
      </w:r>
    </w:p>
    <w:p>
      <w:pPr>
        <w:pStyle w:val="BodyText"/>
        <w:spacing w:line="240" w:lineRule="auto" w:before="19"/>
        <w:ind w:right="94"/>
        <w:jc w:val="left"/>
      </w:pPr>
      <w:r>
        <w:rPr/>
        <w:t>注</w:t>
      </w:r>
      <w:r>
        <w:rPr>
          <w:rFonts w:ascii="Times New Roman" w:hAnsi="Times New Roman" w:cs="Times New Roman" w:eastAsia="Times New Roman" w:hint="default"/>
        </w:rPr>
        <w:t>2</w:t>
      </w:r>
      <w:r>
        <w:rPr/>
        <w:t>：医疗云项目情况说明</w:t>
      </w:r>
    </w:p>
    <w:p>
      <w:pPr>
        <w:pStyle w:val="BodyText"/>
        <w:spacing w:line="314" w:lineRule="auto" w:before="63"/>
        <w:ind w:right="94"/>
        <w:jc w:val="left"/>
      </w:pPr>
      <w:r>
        <w:rPr/>
        <w:t>本项目建设内容包括（一）建设医疗云服务基础设施平台。包括</w:t>
      </w:r>
      <w:r>
        <w:rPr>
          <w:rFonts w:ascii="Times New Roman" w:hAnsi="Times New Roman" w:cs="Times New Roman" w:eastAsia="Times New Roman" w:hint="default"/>
        </w:rPr>
        <w:t>IaaS </w:t>
      </w:r>
      <w:r>
        <w:rPr/>
        <w:t>层和</w:t>
      </w:r>
      <w:r>
        <w:rPr>
          <w:rFonts w:ascii="Times New Roman" w:hAnsi="Times New Roman" w:cs="Times New Roman" w:eastAsia="Times New Roman" w:hint="default"/>
        </w:rPr>
        <w:t>PaaS </w:t>
      </w:r>
      <w:r>
        <w:rPr/>
        <w:t>层，其中</w:t>
      </w:r>
      <w:r>
        <w:rPr>
          <w:rFonts w:ascii="Times New Roman" w:hAnsi="Times New Roman" w:cs="Times New Roman" w:eastAsia="Times New Roman" w:hint="default"/>
        </w:rPr>
        <w:t>IaaS</w:t>
      </w:r>
      <w:r>
        <w:rPr>
          <w:rFonts w:ascii="Times New Roman" w:hAnsi="Times New Roman" w:cs="Times New Roman" w:eastAsia="Times New Roman" w:hint="default"/>
          <w:spacing w:val="39"/>
        </w:rPr>
        <w:t> </w:t>
      </w:r>
      <w:r>
        <w:rPr/>
        <w:t>层提供弹性计算和存储资源， </w:t>
      </w:r>
      <w:r>
        <w:rPr>
          <w:rFonts w:ascii="Times New Roman" w:hAnsi="Times New Roman" w:cs="Times New Roman" w:eastAsia="Times New Roman" w:hint="default"/>
        </w:rPr>
        <w:t>PaaS</w:t>
      </w:r>
      <w:r>
        <w:rPr>
          <w:rFonts w:ascii="Times New Roman" w:hAnsi="Times New Roman" w:cs="Times New Roman" w:eastAsia="Times New Roman" w:hint="default"/>
          <w:spacing w:val="44"/>
        </w:rPr>
        <w:t> </w:t>
      </w:r>
      <w:r>
        <w:rPr/>
        <w:t>层提供应用开发部署、高可用、云监控、移动互联、海量数据管理、外部平台接入等共性服务，为上层各类软件应用 </w:t>
      </w:r>
      <w:r>
        <w:rPr>
          <w:spacing w:val="-2"/>
        </w:rPr>
        <w:t>提供支撑。（二）建设医疗服务云。医疗服务云主要包括医院信息集成平台以及医院各类业务一体化应用与解决方案，其中</w:t>
      </w:r>
      <w:r>
        <w:rPr>
          <w:spacing w:val="-65"/>
        </w:rPr>
        <w:t> </w:t>
      </w:r>
      <w:r>
        <w:rPr>
          <w:spacing w:val="-65"/>
        </w:rPr>
      </w:r>
      <w:r>
        <w:rPr>
          <w:spacing w:val="-4"/>
        </w:rPr>
        <w:t>包括医院综合管理解决方案、临床医疗业务解决方案、医院资源计划解决方案、移动应用解决方案、区域协同医疗解决方案、</w:t>
      </w:r>
      <w:r>
        <w:rPr>
          <w:spacing w:val="-43"/>
        </w:rPr>
        <w:t> </w:t>
      </w:r>
      <w:r>
        <w:rPr>
          <w:spacing w:val="-43"/>
        </w:rPr>
      </w:r>
      <w:r>
        <w:rPr/>
        <w:t>远程医疗解决方案、集团化管控解决方案等（三）建设医疗云平台的后台服务支撑。包括运维服务体系以及客户服务体系。 </w:t>
      </w:r>
      <w:r>
        <w:rPr>
          <w:spacing w:val="-2"/>
        </w:rPr>
        <w:t>总体而言，本项目是以云服务的方式提供以电子病历为核心的覆盖医院办公系统、医院管理信息系统、临床信息系统以及医</w:t>
      </w:r>
      <w:r>
        <w:rPr>
          <w:spacing w:val="-65"/>
        </w:rPr>
        <w:t> </w:t>
      </w:r>
      <w:r>
        <w:rPr>
          <w:spacing w:val="-65"/>
        </w:rPr>
      </w:r>
      <w:r>
        <w:rPr>
          <w:spacing w:val="-2"/>
        </w:rPr>
        <w:t>院资源计划系统等医疗机构各业务系统的完整的智慧医院信息化解决方案，同时利用互联网、移动互联等智能化手段支持移</w:t>
      </w:r>
      <w:r>
        <w:rPr>
          <w:spacing w:val="-64"/>
        </w:rPr>
        <w:t> </w:t>
      </w:r>
      <w:r>
        <w:rPr>
          <w:spacing w:val="-64"/>
        </w:rPr>
      </w:r>
      <w:r>
        <w:rPr>
          <w:spacing w:val="-2"/>
        </w:rPr>
        <w:t>动医疗、远程医疗等医疗业务的布局与实施，在有效提升医疗机构运营管理效率、降低运营成本的同时，能够增强患者服务</w:t>
      </w:r>
      <w:r>
        <w:rPr>
          <w:spacing w:val="-66"/>
        </w:rPr>
        <w:t> </w:t>
      </w:r>
      <w:r>
        <w:rPr>
          <w:spacing w:val="-66"/>
        </w:rPr>
      </w:r>
      <w:r>
        <w:rPr/>
        <w:t>体验、改善医患关系，并提高医疗系统的监管水平。 </w:t>
      </w:r>
      <w:r>
        <w:rPr>
          <w:spacing w:val="-2"/>
        </w:rPr>
        <w:t>本项目产品为万达信息医疗云平台及相关的应用和服务。根据产品设计的特点，产品的主要目标市场用户包括一、二、三级</w:t>
      </w:r>
      <w:r>
        <w:rPr>
          <w:spacing w:val="-66"/>
        </w:rPr>
        <w:t> </w:t>
      </w:r>
      <w:r>
        <w:rPr>
          <w:spacing w:val="-66"/>
        </w:rPr>
      </w:r>
      <w:r>
        <w:rPr>
          <w:spacing w:val="-2"/>
        </w:rPr>
        <w:t>医院、各类综合、专科医院以及基层医疗卫生机构，本产品通过向上述用户提供完整的、一体化的智慧医院应用与服务，能</w:t>
      </w:r>
      <w:r>
        <w:rPr>
          <w:spacing w:val="-65"/>
        </w:rPr>
        <w:t> </w:t>
      </w:r>
      <w:r>
        <w:rPr>
          <w:spacing w:val="-65"/>
        </w:rPr>
      </w:r>
      <w:r>
        <w:rPr>
          <w:spacing w:val="-2"/>
        </w:rPr>
        <w:t>够促使医院客户进一步优化运营管理流程、提升医疗与经营管理效率，并降低医院运营成本。本项目产品的销售模式主要为</w:t>
      </w:r>
      <w:r>
        <w:rPr>
          <w:spacing w:val="-65"/>
        </w:rPr>
        <w:t> </w:t>
      </w:r>
      <w:r>
        <w:rPr>
          <w:spacing w:val="-65"/>
        </w:rPr>
      </w:r>
      <w:r>
        <w:rPr>
          <w:spacing w:val="-2"/>
        </w:rPr>
        <w:t>用户购买服务。该项目先期以自有资金投入，后期拟以配套募集资金进行置换，以公司的财务融资能力、技术能力和整体整</w:t>
      </w:r>
      <w:r>
        <w:rPr>
          <w:spacing w:val="-66"/>
        </w:rPr>
        <w:t> </w:t>
      </w:r>
      <w:r>
        <w:rPr>
          <w:spacing w:val="-66"/>
        </w:rPr>
      </w:r>
      <w:r>
        <w:rPr/>
        <w:t>合营销能力，足以完成该项目的开发并推向市场。</w:t>
      </w:r>
    </w:p>
    <w:p>
      <w:pPr>
        <w:pStyle w:val="BodyText"/>
        <w:spacing w:line="240" w:lineRule="auto" w:before="20"/>
        <w:ind w:right="94"/>
        <w:jc w:val="left"/>
      </w:pPr>
      <w:r>
        <w:rPr/>
        <w:t>注</w:t>
      </w:r>
      <w:r>
        <w:rPr>
          <w:rFonts w:ascii="Times New Roman" w:hAnsi="Times New Roman" w:cs="Times New Roman" w:eastAsia="Times New Roman" w:hint="default"/>
        </w:rPr>
        <w:t>3</w:t>
      </w:r>
      <w:r>
        <w:rPr/>
        <w:t>：保险云项目情况说明</w:t>
      </w:r>
    </w:p>
    <w:p>
      <w:pPr>
        <w:pStyle w:val="BodyText"/>
        <w:spacing w:line="316" w:lineRule="auto" w:before="63"/>
        <w:ind w:right="94"/>
        <w:jc w:val="left"/>
      </w:pPr>
      <w:r>
        <w:rPr/>
        <w:t>本项目建设内容包括（一）建设保险云服务基础平台。包括</w:t>
      </w:r>
      <w:r>
        <w:rPr>
          <w:rFonts w:ascii="Times New Roman" w:hAnsi="Times New Roman" w:cs="Times New Roman" w:eastAsia="Times New Roman" w:hint="default"/>
        </w:rPr>
        <w:t>IaaS </w:t>
      </w:r>
      <w:r>
        <w:rPr/>
        <w:t>层和</w:t>
      </w:r>
      <w:r>
        <w:rPr>
          <w:rFonts w:ascii="Times New Roman" w:hAnsi="Times New Roman" w:cs="Times New Roman" w:eastAsia="Times New Roman" w:hint="default"/>
        </w:rPr>
        <w:t>PaaS </w:t>
      </w:r>
      <w:r>
        <w:rPr>
          <w:spacing w:val="-3"/>
        </w:rPr>
        <w:t>层，其中</w:t>
      </w:r>
      <w:r>
        <w:rPr>
          <w:rFonts w:ascii="Times New Roman" w:hAnsi="Times New Roman" w:cs="Times New Roman" w:eastAsia="Times New Roman" w:hint="default"/>
          <w:spacing w:val="-3"/>
        </w:rPr>
        <w:t>IaaS</w:t>
      </w:r>
      <w:r>
        <w:rPr>
          <w:rFonts w:ascii="Times New Roman" w:hAnsi="Times New Roman" w:cs="Times New Roman" w:eastAsia="Times New Roman" w:hint="default"/>
          <w:spacing w:val="-13"/>
        </w:rPr>
        <w:t> </w:t>
      </w:r>
      <w:r>
        <w:rPr/>
        <w:t>层提供弹性计算和存储资源，</w:t>
      </w:r>
      <w:r>
        <w:rPr>
          <w:rFonts w:ascii="Times New Roman" w:hAnsi="Times New Roman" w:cs="Times New Roman" w:eastAsia="Times New Roman" w:hint="default"/>
        </w:rPr>
        <w:t>PaaS</w:t>
      </w:r>
      <w:r>
        <w:rPr>
          <w:rFonts w:ascii="Times New Roman" w:hAnsi="Times New Roman" w:cs="Times New Roman" w:eastAsia="Times New Roman" w:hint="default"/>
          <w:w w:val="99"/>
        </w:rPr>
        <w:t> </w:t>
      </w:r>
      <w:r>
        <w:rPr>
          <w:spacing w:val="-2"/>
        </w:rPr>
        <w:t>层提供应用开发部署、高可用、云监控、移动互联、海量数据管理、外部平台接入等共性服务，为上层各类软件应用提供支</w:t>
      </w:r>
      <w:r>
        <w:rPr>
          <w:spacing w:val="-66"/>
        </w:rPr>
        <w:t> </w:t>
      </w:r>
      <w:r>
        <w:rPr>
          <w:spacing w:val="-66"/>
        </w:rPr>
      </w:r>
      <w:r>
        <w:rPr>
          <w:spacing w:val="-2"/>
        </w:rPr>
        <w:t>撑。（二）建设基本医保服务云。主要针对国家基本医疗保险机构经管的主要环节，针对医保基金风险的主要因素，以科学</w:t>
      </w:r>
      <w:r>
        <w:rPr>
          <w:spacing w:val="-66"/>
        </w:rPr>
        <w:t> </w:t>
      </w:r>
      <w:r>
        <w:rPr>
          <w:spacing w:val="-66"/>
        </w:rPr>
      </w:r>
      <w:r>
        <w:rPr>
          <w:spacing w:val="-2"/>
        </w:rPr>
        <w:t>化、精细化、透明化为目标，建立对医保基金风险控制的基础技术平台，从而有效防范、化解基金风险，以及为基本医保提</w:t>
      </w:r>
      <w:r>
        <w:rPr>
          <w:spacing w:val="-66"/>
        </w:rPr>
        <w:t> </w:t>
      </w:r>
      <w:r>
        <w:rPr>
          <w:spacing w:val="-66"/>
        </w:rPr>
      </w:r>
      <w:r>
        <w:rPr>
          <w:spacing w:val="-2"/>
        </w:rPr>
        <w:t>供相应的互联网支付手段。（三）建设商业保险服务云。主要针对经营第三方商业健康保险产品的机构客户，为该类客户提</w:t>
      </w:r>
      <w:r>
        <w:rPr>
          <w:spacing w:val="-65"/>
        </w:rPr>
        <w:t> </w:t>
      </w:r>
      <w:r>
        <w:rPr>
          <w:spacing w:val="-65"/>
        </w:rPr>
      </w:r>
      <w:r>
        <w:rPr>
          <w:spacing w:val="-2"/>
        </w:rPr>
        <w:t>供的主要服务包括提供基础信息管理、承保保全处理、理赔实时结算和零星报销、理赔款支付管理、医疗机构结算、财务数</w:t>
      </w:r>
      <w:r>
        <w:rPr>
          <w:spacing w:val="-65"/>
        </w:rPr>
        <w:t> </w:t>
      </w:r>
      <w:r>
        <w:rPr>
          <w:spacing w:val="-65"/>
        </w:rPr>
      </w:r>
      <w:r>
        <w:rPr>
          <w:spacing w:val="-2"/>
        </w:rPr>
        <w:t>据对接、医疗费用审核和稽查等服务，以及完整高效的产品管理和运营支持。（四）建设健康管理服务云。针对商业保险机</w:t>
      </w:r>
      <w:r>
        <w:rPr>
          <w:spacing w:val="-66"/>
        </w:rPr>
        <w:t> </w:t>
      </w:r>
      <w:r>
        <w:rPr>
          <w:spacing w:val="-66"/>
        </w:rPr>
      </w:r>
      <w:r>
        <w:rPr/>
        <w:t>构所服务的健康保险客户通过互联网及线下相结合的方式提供第三方健康管理服务。（五）建设保险云后台服务支撑体系。 包括运维服务体系、客户服务体系、呼叫中心以及医疗与健康服务团队。 </w:t>
      </w:r>
      <w:r>
        <w:rPr>
          <w:spacing w:val="-2"/>
        </w:rPr>
        <w:t>本项目产品为万达信息保险云平台及相关应用和服务。根据服务设计的特点，服务主要目标市场用户为医保机构以及商业保</w:t>
      </w:r>
      <w:r>
        <w:rPr>
          <w:spacing w:val="-64"/>
        </w:rPr>
        <w:t> </w:t>
      </w:r>
      <w:r>
        <w:rPr>
          <w:spacing w:val="-64"/>
        </w:rPr>
      </w:r>
      <w:r>
        <w:rPr/>
        <w:t>险机构。本项目产品的销售模式主要为用户购买服务方式。</w:t>
      </w:r>
    </w:p>
    <w:p>
      <w:pPr>
        <w:pStyle w:val="BodyText"/>
        <w:spacing w:line="312" w:lineRule="auto" w:before="19"/>
        <w:ind w:right="94"/>
        <w:jc w:val="left"/>
      </w:pPr>
      <w:r>
        <w:rPr/>
        <w:t>注</w:t>
      </w:r>
      <w:r>
        <w:rPr>
          <w:rFonts w:ascii="Times New Roman" w:hAnsi="Times New Roman" w:cs="Times New Roman" w:eastAsia="Times New Roman" w:hint="default"/>
        </w:rPr>
        <w:t>4</w:t>
      </w:r>
      <w:r>
        <w:rPr/>
        <w:t>：医药云项目情况说明 </w:t>
      </w:r>
      <w:r>
        <w:rPr>
          <w:spacing w:val="-3"/>
        </w:rPr>
        <w:t>本项目建设内容包括（一）建设医药云服务基础设施平台，包括</w:t>
      </w:r>
      <w:r>
        <w:rPr>
          <w:rFonts w:ascii="Times New Roman" w:hAnsi="Times New Roman" w:cs="Times New Roman" w:eastAsia="Times New Roman" w:hint="default"/>
          <w:spacing w:val="-3"/>
        </w:rPr>
        <w:t>IaaS</w:t>
      </w:r>
      <w:r>
        <w:rPr>
          <w:spacing w:val="-3"/>
        </w:rPr>
        <w:t>层和</w:t>
      </w:r>
      <w:r>
        <w:rPr>
          <w:rFonts w:ascii="Times New Roman" w:hAnsi="Times New Roman" w:cs="Times New Roman" w:eastAsia="Times New Roman" w:hint="default"/>
          <w:spacing w:val="-3"/>
        </w:rPr>
        <w:t>PaaS</w:t>
      </w:r>
      <w:r>
        <w:rPr>
          <w:spacing w:val="-3"/>
        </w:rPr>
        <w:t>层，其中</w:t>
      </w:r>
      <w:r>
        <w:rPr>
          <w:rFonts w:ascii="Times New Roman" w:hAnsi="Times New Roman" w:cs="Times New Roman" w:eastAsia="Times New Roman" w:hint="default"/>
          <w:spacing w:val="-3"/>
        </w:rPr>
        <w:t>IaaS</w:t>
      </w:r>
      <w:r>
        <w:rPr>
          <w:spacing w:val="-3"/>
        </w:rPr>
        <w:t>层提供弹性计算和存储资源，</w:t>
      </w:r>
      <w:r>
        <w:rPr>
          <w:rFonts w:ascii="Times New Roman" w:hAnsi="Times New Roman" w:cs="Times New Roman" w:eastAsia="Times New Roman" w:hint="default"/>
          <w:spacing w:val="-3"/>
        </w:rPr>
        <w:t>PaaS</w:t>
      </w:r>
      <w:r>
        <w:rPr>
          <w:rFonts w:ascii="Times New Roman" w:hAnsi="Times New Roman" w:cs="Times New Roman" w:eastAsia="Times New Roman" w:hint="default"/>
          <w:w w:val="99"/>
        </w:rPr>
        <w:t> </w:t>
      </w:r>
      <w:r>
        <w:rPr>
          <w:spacing w:val="-2"/>
        </w:rPr>
        <w:t>层提供应用开发部署、高可用、云监控、移动互联、海量数据管理、外部平台接入等共性服务，为上层各类软件应用提供支</w:t>
      </w:r>
      <w:r>
        <w:rPr>
          <w:spacing w:val="-66"/>
        </w:rPr>
        <w:t> </w:t>
      </w:r>
      <w:r>
        <w:rPr>
          <w:spacing w:val="-66"/>
        </w:rPr>
      </w:r>
      <w:r>
        <w:rPr>
          <w:spacing w:val="-2"/>
        </w:rPr>
        <w:t>撑。（二）建设医药服务云。以云服务的方式，提供药品查询比价、药品知识库、互联网交易、物流配送服务、智能用药指</w:t>
      </w:r>
      <w:r>
        <w:rPr>
          <w:spacing w:val="-67"/>
        </w:rPr>
        <w:t> </w:t>
      </w:r>
      <w:r>
        <w:rPr>
          <w:spacing w:val="-67"/>
        </w:rPr>
      </w:r>
      <w:r>
        <w:rPr/>
        <w:t>导及管理等增值服务。（三）建设医药云平台的后台服务支撑体系，包括平台运维、呼叫中心、客户服务等。 本项目产品为万达信息医药云平台及相关应用和服务。根据产品设计的特点，产品的主要目标市场用户为与心脑血管疾病、 </w:t>
      </w:r>
      <w:r>
        <w:rPr>
          <w:spacing w:val="-2"/>
        </w:rPr>
        <w:t>糖尿病等慢性病相关的人群以及其他有互联网医药购买需求的人群，上述用户通过使用医药云平台及相关应用和服务，能够</w:t>
      </w:r>
      <w:r>
        <w:rPr>
          <w:spacing w:val="-64"/>
        </w:rPr>
        <w:t> </w:t>
      </w:r>
      <w:r>
        <w:rPr>
          <w:spacing w:val="-64"/>
        </w:rPr>
      </w:r>
      <w:r>
        <w:rPr>
          <w:spacing w:val="-2"/>
        </w:rPr>
        <w:t>享受到包括药品查询比价、互联网交易、物流配送服务、智能用药指导及管理等在内的</w:t>
      </w:r>
      <w:r>
        <w:rPr>
          <w:rFonts w:ascii="Times New Roman" w:hAnsi="Times New Roman" w:cs="Times New Roman" w:eastAsia="Times New Roman" w:hint="default"/>
          <w:spacing w:val="-2"/>
        </w:rPr>
        <w:t>“</w:t>
      </w:r>
      <w:r>
        <w:rPr>
          <w:spacing w:val="-2"/>
        </w:rPr>
        <w:t>一站式</w:t>
      </w:r>
      <w:r>
        <w:rPr>
          <w:rFonts w:ascii="Times New Roman" w:hAnsi="Times New Roman" w:cs="Times New Roman" w:eastAsia="Times New Roman" w:hint="default"/>
          <w:spacing w:val="-2"/>
        </w:rPr>
        <w:t>”</w:t>
      </w:r>
      <w:r>
        <w:rPr>
          <w:spacing w:val="-2"/>
        </w:rPr>
        <w:t>的医药互联网销售服务，并</w:t>
      </w:r>
      <w:r>
        <w:rPr>
          <w:spacing w:val="-45"/>
        </w:rPr>
        <w:t> </w:t>
      </w:r>
      <w:r>
        <w:rPr>
          <w:spacing w:val="-45"/>
        </w:rPr>
      </w:r>
      <w:r>
        <w:rPr>
          <w:spacing w:val="-2"/>
        </w:rPr>
        <w:t>与公司已有的线下资源相结合，形成有效的医疗与健康服务</w:t>
      </w:r>
      <w:r>
        <w:rPr>
          <w:rFonts w:ascii="Times New Roman" w:hAnsi="Times New Roman" w:cs="Times New Roman" w:eastAsia="Times New Roman" w:hint="default"/>
          <w:spacing w:val="-2"/>
        </w:rPr>
        <w:t>O2O</w:t>
      </w:r>
      <w:r>
        <w:rPr>
          <w:spacing w:val="-2"/>
        </w:rPr>
        <w:t>闭环。本项目产品的销售模式主要为个人用户购买平台相关</w:t>
      </w:r>
      <w:r>
        <w:rPr>
          <w:spacing w:val="-54"/>
        </w:rPr>
        <w:t> </w:t>
      </w:r>
      <w:r>
        <w:rPr>
          <w:spacing w:val="-54"/>
        </w:rPr>
      </w:r>
      <w:r>
        <w:rPr>
          <w:spacing w:val="-2"/>
        </w:rPr>
        <w:t>的服务，以及部分涉及与医药相关企业的营销推广和广告销售等。该项目先期以自有资金投入，后期拟以配套募集资金进行</w:t>
      </w:r>
      <w:r>
        <w:rPr>
          <w:spacing w:val="-65"/>
        </w:rPr>
        <w:t> </w:t>
      </w:r>
      <w:r>
        <w:rPr>
          <w:spacing w:val="-65"/>
        </w:rPr>
      </w:r>
      <w:r>
        <w:rPr/>
        <w:t>置换，以公司的财务融资能力、技术能力和整体整合营销能力，足以完成该项目的开发并推向市场。</w:t>
      </w:r>
    </w:p>
    <w:p>
      <w:pPr>
        <w:spacing w:after="0" w:line="312"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2" w:lineRule="auto" w:before="44"/>
        <w:ind w:right="94"/>
        <w:jc w:val="left"/>
      </w:pPr>
      <w:r>
        <w:rPr/>
        <w:t>注</w:t>
      </w:r>
      <w:r>
        <w:rPr>
          <w:rFonts w:ascii="Times New Roman" w:hAnsi="Times New Roman" w:cs="Times New Roman" w:eastAsia="Times New Roman" w:hint="default"/>
        </w:rPr>
        <w:t>5</w:t>
      </w:r>
      <w:r>
        <w:rPr/>
        <w:t>：新一代智慧城市一体化平台及应用系统建设项目情况说明 </w:t>
      </w:r>
      <w:r>
        <w:rPr>
          <w:spacing w:val="-2"/>
        </w:rPr>
        <w:t>本项目建设内容为：（一）基于智慧城市总体解决方案，研发新一代智慧城市一体化平台及应用系统，重点包括城市一体化</w:t>
      </w:r>
      <w:r>
        <w:rPr>
          <w:spacing w:val="-65"/>
        </w:rPr>
        <w:t> </w:t>
      </w:r>
      <w:r>
        <w:rPr>
          <w:spacing w:val="-65"/>
        </w:rPr>
      </w:r>
      <w:r>
        <w:rPr/>
        <w:t>信息平台（</w:t>
      </w:r>
      <w:r>
        <w:rPr>
          <w:rFonts w:ascii="Times New Roman" w:hAnsi="Times New Roman" w:cs="Times New Roman" w:eastAsia="Times New Roman" w:hint="default"/>
        </w:rPr>
        <w:t>iGWIM</w:t>
      </w:r>
      <w:r>
        <w:rPr/>
        <w:t>）、智慧城市云平台（</w:t>
      </w:r>
      <w:r>
        <w:rPr>
          <w:rFonts w:ascii="Times New Roman" w:hAnsi="Times New Roman" w:cs="Times New Roman" w:eastAsia="Times New Roman" w:hint="default"/>
        </w:rPr>
        <w:t>iCP</w:t>
      </w:r>
      <w:r>
        <w:rPr/>
        <w:t>）、智慧城市大数据平台（</w:t>
      </w:r>
      <w:r>
        <w:rPr>
          <w:rFonts w:ascii="Times New Roman" w:hAnsi="Times New Roman" w:cs="Times New Roman" w:eastAsia="Times New Roman" w:hint="default"/>
        </w:rPr>
        <w:t>iBDP</w:t>
      </w:r>
      <w:r>
        <w:rPr/>
        <w:t>）、城市智能运行中心系统（</w:t>
      </w:r>
      <w:r>
        <w:rPr>
          <w:rFonts w:ascii="Times New Roman" w:hAnsi="Times New Roman" w:cs="Times New Roman" w:eastAsia="Times New Roman" w:hint="default"/>
        </w:rPr>
        <w:t>IOC</w:t>
      </w:r>
      <w:r>
        <w:rPr/>
        <w:t>）、政务云 协同应用系统（</w:t>
      </w:r>
      <w:r>
        <w:rPr>
          <w:rFonts w:ascii="Times New Roman" w:hAnsi="Times New Roman" w:cs="Times New Roman" w:eastAsia="Times New Roman" w:hint="default"/>
        </w:rPr>
        <w:t>iGOV</w:t>
      </w:r>
      <w:r>
        <w:rPr/>
        <w:t>）、市民云服务系统（</w:t>
      </w:r>
      <w:r>
        <w:rPr>
          <w:rFonts w:ascii="Times New Roman" w:hAnsi="Times New Roman" w:cs="Times New Roman" w:eastAsia="Times New Roman" w:hint="default"/>
        </w:rPr>
        <w:t>iCity</w:t>
      </w:r>
      <w:r>
        <w:rPr/>
        <w:t>）六个重点软件产品，支持在各城市以城市私有云建设、</w:t>
      </w:r>
      <w:r>
        <w:rPr>
          <w:rFonts w:ascii="Times New Roman" w:hAnsi="Times New Roman" w:cs="Times New Roman" w:eastAsia="Times New Roman" w:hint="default"/>
        </w:rPr>
        <w:t>PPP</w:t>
      </w:r>
      <w:r>
        <w:rPr/>
        <w:t>合作模式与 租赁在线运营服务等多种模式落地；（二）购置软硬件设备，建设上海云计算中心、上海云计算副中心、成都云计算中心， 支撑新一代智慧城市一体化平台及应用系统，提供云服务。 </w:t>
      </w:r>
      <w:r>
        <w:rPr>
          <w:spacing w:val="-2"/>
        </w:rPr>
        <w:t>本项目将依托公司目前所拥有的相关领域的核心技术和成功经验，进行自主研发和集成创新，在行业基础系统的软件开发与</w:t>
      </w:r>
      <w:r>
        <w:rPr>
          <w:spacing w:val="-64"/>
        </w:rPr>
        <w:t> </w:t>
      </w:r>
      <w:r>
        <w:rPr>
          <w:spacing w:val="-64"/>
        </w:rPr>
      </w:r>
      <w:r>
        <w:rPr>
          <w:spacing w:val="-2"/>
        </w:rPr>
        <w:t>系统集成业务基础上，加大投入基于云计算模式的在线服务，建设城市级的云中心和云端应用，云中心主要建设城市一体化</w:t>
      </w:r>
      <w:r>
        <w:rPr>
          <w:spacing w:val="-63"/>
        </w:rPr>
        <w:t> </w:t>
      </w:r>
      <w:r>
        <w:rPr>
          <w:spacing w:val="-63"/>
        </w:rPr>
      </w:r>
      <w:r>
        <w:rPr>
          <w:spacing w:val="-2"/>
        </w:rPr>
        <w:t>信息平台、城市云平台和城市大数据平台，云端应用包括以市民为中心的市民云服务系统、面向行政管理与服务的政务云协</w:t>
      </w:r>
      <w:r>
        <w:rPr>
          <w:spacing w:val="-63"/>
        </w:rPr>
        <w:t> </w:t>
      </w:r>
      <w:r>
        <w:rPr>
          <w:spacing w:val="-63"/>
        </w:rPr>
      </w:r>
      <w:r>
        <w:rPr/>
        <w:t>同应用系统和面向社会治理的城市智能运行中心系统，逐步消除</w:t>
      </w:r>
      <w:r>
        <w:rPr>
          <w:rFonts w:ascii="Times New Roman" w:hAnsi="Times New Roman" w:cs="Times New Roman" w:eastAsia="Times New Roman" w:hint="default"/>
        </w:rPr>
        <w:t>“</w:t>
      </w:r>
      <w:r>
        <w:rPr/>
        <w:t>数据孤岛</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行业烟囱</w:t>
      </w:r>
      <w:r>
        <w:rPr>
          <w:rFonts w:ascii="Times New Roman" w:hAnsi="Times New Roman" w:cs="Times New Roman" w:eastAsia="Times New Roman" w:hint="default"/>
        </w:rPr>
        <w:t>”</w:t>
      </w:r>
      <w:r>
        <w:rPr/>
        <w:t>现象，实现信息共享融通。公司业 </w:t>
      </w:r>
      <w:r>
        <w:rPr>
          <w:spacing w:val="-4"/>
        </w:rPr>
        <w:t>务模式也将在信息化项目服务的基础上，扩展云服务模式的公共服务运营业务，包括部署于当地的智慧城市私有云运营服务、</w:t>
      </w:r>
      <w:r>
        <w:rPr>
          <w:spacing w:val="-41"/>
        </w:rPr>
        <w:t> </w:t>
      </w:r>
      <w:r>
        <w:rPr>
          <w:spacing w:val="-41"/>
        </w:rPr>
      </w:r>
      <w:r>
        <w:rPr/>
        <w:t>基于</w:t>
      </w:r>
      <w:r>
        <w:rPr>
          <w:rFonts w:ascii="Times New Roman" w:hAnsi="Times New Roman" w:cs="Times New Roman" w:eastAsia="Times New Roman" w:hint="default"/>
        </w:rPr>
        <w:t>PPP</w:t>
      </w:r>
      <w:r>
        <w:rPr/>
        <w:t>模式的联合运营服务以及部署于上海及成都的智慧城市公有云运营服务。</w:t>
      </w:r>
    </w:p>
    <w:p>
      <w:pPr>
        <w:spacing w:line="240" w:lineRule="auto" w:before="3"/>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西藏万达华波美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9,681,830.25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9,681,830.25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10,152,998.55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10,152,998.55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810,907.34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810,907.34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420,632,306.97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420,632,306.97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511,490,902.87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511,490,902.87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湖南凯歌医疗信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53,105,624.64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53,105,624.64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上海市民信箱信 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28,844,769.67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28,844,769.67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四川万达健康数 据有限公司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1,856,717.03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1,856,717.03</w:t>
            </w:r>
          </w:p>
        </w:tc>
      </w:tr>
      <w:tr>
        <w:trPr>
          <w:trHeight w:val="102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宁波市万达数据 应用服务有限公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1,612,989.60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1,612,989.60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both"/>
              <w:rPr>
                <w:rFonts w:ascii="宋体" w:hAnsi="宋体" w:cs="宋体" w:eastAsia="宋体" w:hint="default"/>
                <w:sz w:val="18"/>
                <w:szCs w:val="18"/>
              </w:rPr>
            </w:pPr>
            <w:r>
              <w:rPr>
                <w:rFonts w:ascii="宋体" w:hAnsi="宋体" w:cs="宋体" w:eastAsia="宋体" w:hint="default"/>
                <w:sz w:val="18"/>
                <w:szCs w:val="18"/>
              </w:rPr>
              <w:t>万达志翔医疗科 技（北京）有限 责任公司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10,297,657.81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10,297,657.81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1,034,719,340.29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13,767,364.44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1,048,486,704.73</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上海市民信箱信 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2,961,462.89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2,961,462.89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30,770,574.04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30,770,574.04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2,961,462.89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30,770,574.04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33,732,036.93</w:t>
            </w:r>
          </w:p>
        </w:tc>
      </w:tr>
    </w:tbl>
    <w:p>
      <w:pPr>
        <w:pStyle w:val="BodyText"/>
        <w:spacing w:line="240" w:lineRule="auto" w:before="51"/>
        <w:ind w:right="0"/>
        <w:jc w:val="left"/>
      </w:pPr>
      <w:r>
        <w:rPr/>
        <w:t>说明商誉减值测试过程、参数及商誉减值损失的确认方法：</w:t>
      </w:r>
    </w:p>
    <w:p>
      <w:pPr>
        <w:pStyle w:val="Heading5"/>
        <w:spacing w:line="240" w:lineRule="auto" w:before="115"/>
        <w:ind w:right="0"/>
        <w:jc w:val="left"/>
        <w:rPr>
          <w:b w:val="0"/>
          <w:bCs w:val="0"/>
        </w:rPr>
      </w:pPr>
      <w:r>
        <w:rPr>
          <w:rFonts w:ascii="Times New Roman" w:hAnsi="Times New Roman" w:cs="Times New Roman" w:eastAsia="Times New Roman" w:hint="default"/>
        </w:rPr>
        <w:t>1</w:t>
      </w:r>
      <w:r>
        <w:rPr/>
        <w:t>、商誉计算过程</w:t>
      </w:r>
      <w:r>
        <w:rPr>
          <w:b w:val="0"/>
          <w:bCs w:val="0"/>
        </w:rPr>
      </w:r>
    </w:p>
    <w:p>
      <w:pPr>
        <w:pStyle w:val="BodyText"/>
        <w:spacing w:line="300" w:lineRule="auto" w:before="63"/>
        <w:ind w:right="104" w:firstLine="360"/>
        <w:jc w:val="left"/>
      </w:pPr>
      <w:r>
        <w:rPr>
          <w:spacing w:val="-1"/>
        </w:rPr>
        <w:t>（</w:t>
      </w:r>
      <w:r>
        <w:rPr>
          <w:rFonts w:ascii="Times New Roman" w:hAnsi="Times New Roman" w:cs="Times New Roman" w:eastAsia="Times New Roman" w:hint="default"/>
          <w:spacing w:val="-1"/>
        </w:rPr>
        <w:t>1</w:t>
      </w:r>
      <w:r>
        <w:rPr>
          <w:spacing w:val="-1"/>
        </w:rPr>
        <w:t>）、本公司于</w:t>
      </w:r>
      <w:r>
        <w:rPr>
          <w:rFonts w:ascii="Times New Roman" w:hAnsi="Times New Roman" w:cs="Times New Roman" w:eastAsia="Times New Roman" w:hint="default"/>
          <w:spacing w:val="-1"/>
        </w:rPr>
        <w:t>2012</w:t>
      </w:r>
      <w:r>
        <w:rPr>
          <w:spacing w:val="-1"/>
        </w:rPr>
        <w:t>年以人民币</w:t>
      </w:r>
      <w:r>
        <w:rPr>
          <w:rFonts w:ascii="Times New Roman" w:hAnsi="Times New Roman" w:cs="Times New Roman" w:eastAsia="Times New Roman" w:hint="default"/>
          <w:spacing w:val="-1"/>
        </w:rPr>
        <w:t>3,800</w:t>
      </w:r>
      <w:r>
        <w:rPr>
          <w:spacing w:val="-1"/>
        </w:rPr>
        <w:t>万元为合并成本购买西藏新时代华波美信息技术有限公司</w:t>
      </w:r>
      <w:r>
        <w:rPr>
          <w:rFonts w:ascii="Times New Roman" w:hAnsi="Times New Roman" w:cs="Times New Roman" w:eastAsia="Times New Roman" w:hint="default"/>
          <w:spacing w:val="-1"/>
        </w:rPr>
        <w:t>51.22%</w:t>
      </w:r>
      <w:r>
        <w:rPr>
          <w:spacing w:val="-1"/>
        </w:rPr>
        <w:t>权益。归属于本</w:t>
      </w:r>
      <w:r>
        <w:rPr/>
        <w:t> 公司的可辨认净资产在购买日的公允价值为人民币</w:t>
      </w:r>
      <w:r>
        <w:rPr>
          <w:rFonts w:ascii="Times New Roman" w:hAnsi="Times New Roman" w:cs="Times New Roman" w:eastAsia="Times New Roman" w:hint="default"/>
        </w:rPr>
        <w:t>28,318,169.75</w:t>
      </w:r>
      <w:r>
        <w:rPr/>
        <w:t>元，两者的差额人民币</w:t>
      </w:r>
      <w:r>
        <w:rPr>
          <w:rFonts w:ascii="Times New Roman" w:hAnsi="Times New Roman" w:cs="Times New Roman" w:eastAsia="Times New Roman" w:hint="default"/>
        </w:rPr>
        <w:t>9,681,830.25</w:t>
      </w:r>
      <w:r>
        <w:rPr/>
        <w:t>元确认为商誉。</w:t>
      </w:r>
    </w:p>
    <w:p>
      <w:pPr>
        <w:pStyle w:val="BodyText"/>
        <w:spacing w:line="300" w:lineRule="auto" w:before="13"/>
        <w:ind w:right="0" w:firstLine="360"/>
        <w:jc w:val="left"/>
      </w:pPr>
      <w:r>
        <w:rPr>
          <w:spacing w:val="-1"/>
        </w:rPr>
        <w:t>（</w:t>
      </w:r>
      <w:r>
        <w:rPr>
          <w:rFonts w:ascii="Times New Roman" w:hAnsi="Times New Roman" w:cs="Times New Roman" w:eastAsia="Times New Roman" w:hint="default"/>
          <w:spacing w:val="-1"/>
        </w:rPr>
        <w:t>2</w:t>
      </w:r>
      <w:r>
        <w:rPr>
          <w:spacing w:val="-1"/>
        </w:rPr>
        <w:t>）本公司于</w:t>
      </w:r>
      <w:r>
        <w:rPr>
          <w:rFonts w:ascii="Times New Roman" w:hAnsi="Times New Roman" w:cs="Times New Roman" w:eastAsia="Times New Roman" w:hint="default"/>
          <w:spacing w:val="-1"/>
        </w:rPr>
        <w:t>2013</w:t>
      </w:r>
      <w:r>
        <w:rPr>
          <w:spacing w:val="-1"/>
        </w:rPr>
        <w:t>年以人民币</w:t>
      </w:r>
      <w:r>
        <w:rPr>
          <w:rFonts w:ascii="Times New Roman" w:hAnsi="Times New Roman" w:cs="Times New Roman" w:eastAsia="Times New Roman" w:hint="default"/>
          <w:spacing w:val="-1"/>
        </w:rPr>
        <w:t>5,100</w:t>
      </w:r>
      <w:r>
        <w:rPr>
          <w:spacing w:val="-1"/>
        </w:rPr>
        <w:t>万元为合并成本购买四川浩特通信有限公司</w:t>
      </w:r>
      <w:r>
        <w:rPr>
          <w:rFonts w:ascii="Times New Roman" w:hAnsi="Times New Roman" w:cs="Times New Roman" w:eastAsia="Times New Roman" w:hint="default"/>
          <w:spacing w:val="-1"/>
        </w:rPr>
        <w:t>51%</w:t>
      </w:r>
      <w:r>
        <w:rPr>
          <w:spacing w:val="-1"/>
        </w:rPr>
        <w:t>权益。归属于本公司的可辨认净资</w:t>
      </w:r>
      <w:r>
        <w:rPr/>
        <w:t> 产在购买日的公允价值为人民币</w:t>
      </w:r>
      <w:r>
        <w:rPr>
          <w:rFonts w:ascii="Times New Roman" w:hAnsi="Times New Roman" w:cs="Times New Roman" w:eastAsia="Times New Roman" w:hint="default"/>
        </w:rPr>
        <w:t>40,847,001.45</w:t>
      </w:r>
      <w:r>
        <w:rPr/>
        <w:t>元，两者的差额人民币</w:t>
      </w:r>
      <w:r>
        <w:rPr>
          <w:rFonts w:ascii="Times New Roman" w:hAnsi="Times New Roman" w:cs="Times New Roman" w:eastAsia="Times New Roman" w:hint="default"/>
        </w:rPr>
        <w:t>10,152,998.55</w:t>
      </w:r>
      <w:r>
        <w:rPr/>
        <w:t>元确认为商誉。</w:t>
      </w:r>
    </w:p>
    <w:p>
      <w:pPr>
        <w:pStyle w:val="BodyText"/>
        <w:spacing w:line="300" w:lineRule="auto" w:before="13"/>
        <w:ind w:right="0" w:firstLine="360"/>
        <w:jc w:val="left"/>
      </w:pPr>
      <w:r>
        <w:rPr>
          <w:spacing w:val="-1"/>
        </w:rPr>
        <w:t>（</w:t>
      </w:r>
      <w:r>
        <w:rPr>
          <w:rFonts w:ascii="Times New Roman" w:hAnsi="Times New Roman" w:cs="Times New Roman" w:eastAsia="Times New Roman" w:hint="default"/>
          <w:spacing w:val="-1"/>
        </w:rPr>
        <w:t>3</w:t>
      </w:r>
      <w:r>
        <w:rPr>
          <w:spacing w:val="-1"/>
        </w:rPr>
        <w:t>）本公司于</w:t>
      </w:r>
      <w:r>
        <w:rPr>
          <w:rFonts w:ascii="Times New Roman" w:hAnsi="Times New Roman" w:cs="Times New Roman" w:eastAsia="Times New Roman" w:hint="default"/>
          <w:spacing w:val="-1"/>
        </w:rPr>
        <w:t>2013</w:t>
      </w:r>
      <w:r>
        <w:rPr>
          <w:spacing w:val="-1"/>
        </w:rPr>
        <w:t>年以人民币</w:t>
      </w:r>
      <w:r>
        <w:rPr>
          <w:rFonts w:ascii="Times New Roman" w:hAnsi="Times New Roman" w:cs="Times New Roman" w:eastAsia="Times New Roman" w:hint="default"/>
          <w:spacing w:val="-1"/>
        </w:rPr>
        <w:t>2,743,182.91</w:t>
      </w:r>
      <w:r>
        <w:rPr>
          <w:spacing w:val="-1"/>
        </w:rPr>
        <w:t>元为合并成本购买上海华奕医疗信息技术有限公司</w:t>
      </w:r>
      <w:r>
        <w:rPr>
          <w:rFonts w:ascii="Times New Roman" w:hAnsi="Times New Roman" w:cs="Times New Roman" w:eastAsia="Times New Roman" w:hint="default"/>
          <w:spacing w:val="-1"/>
        </w:rPr>
        <w:t>52%</w:t>
      </w:r>
      <w:r>
        <w:rPr>
          <w:spacing w:val="-1"/>
        </w:rPr>
        <w:t>权益。归属于本公司</w:t>
      </w:r>
      <w:r>
        <w:rPr/>
        <w:t> 的可辨认净资产在购买日的公允价值为人民币</w:t>
      </w:r>
      <w:r>
        <w:rPr>
          <w:rFonts w:ascii="Times New Roman" w:hAnsi="Times New Roman" w:cs="Times New Roman" w:eastAsia="Times New Roman" w:hint="default"/>
        </w:rPr>
        <w:t>1,932,275.57</w:t>
      </w:r>
      <w:r>
        <w:rPr/>
        <w:t>元，两者的差额人民币</w:t>
      </w:r>
      <w:r>
        <w:rPr>
          <w:rFonts w:ascii="Times New Roman" w:hAnsi="Times New Roman" w:cs="Times New Roman" w:eastAsia="Times New Roman" w:hint="default"/>
        </w:rPr>
        <w:t>810,907.34</w:t>
      </w:r>
      <w:r>
        <w:rPr/>
        <w:t>元确认为商誉。</w:t>
      </w:r>
    </w:p>
    <w:p>
      <w:pPr>
        <w:pStyle w:val="BodyText"/>
        <w:spacing w:line="300" w:lineRule="auto" w:before="13"/>
        <w:ind w:right="134" w:firstLine="360"/>
        <w:jc w:val="left"/>
      </w:pPr>
      <w:r>
        <w:rPr/>
        <w:t>（</w:t>
      </w:r>
      <w:r>
        <w:rPr>
          <w:rFonts w:ascii="Times New Roman" w:hAnsi="Times New Roman" w:cs="Times New Roman" w:eastAsia="Times New Roman" w:hint="default"/>
        </w:rPr>
        <w:t>4</w:t>
      </w:r>
      <w:r>
        <w:rPr/>
        <w:t>）本公司于</w:t>
      </w:r>
      <w:r>
        <w:rPr>
          <w:rFonts w:ascii="Times New Roman" w:hAnsi="Times New Roman" w:cs="Times New Roman" w:eastAsia="Times New Roman" w:hint="default"/>
        </w:rPr>
        <w:t>2014</w:t>
      </w:r>
      <w:r>
        <w:rPr/>
        <w:t>年以人民币</w:t>
      </w:r>
      <w:r>
        <w:rPr>
          <w:rFonts w:ascii="Times New Roman" w:hAnsi="Times New Roman" w:cs="Times New Roman" w:eastAsia="Times New Roman" w:hint="default"/>
        </w:rPr>
        <w:t>5</w:t>
      </w:r>
      <w:r>
        <w:rPr/>
        <w:t>亿元为合并成本购买宁波金唐软件有限公司</w:t>
      </w:r>
      <w:r>
        <w:rPr>
          <w:rFonts w:ascii="Times New Roman" w:hAnsi="Times New Roman" w:cs="Times New Roman" w:eastAsia="Times New Roman" w:hint="default"/>
        </w:rPr>
        <w:t>100%</w:t>
      </w:r>
      <w:r>
        <w:rPr/>
        <w:t>权益。归属于本公司的可辨认净资产 在购买日的公允价值为人民币</w:t>
      </w:r>
      <w:r>
        <w:rPr>
          <w:rFonts w:ascii="Times New Roman" w:hAnsi="Times New Roman" w:cs="Times New Roman" w:eastAsia="Times New Roman" w:hint="default"/>
        </w:rPr>
        <w:t>79,367,693.03</w:t>
      </w:r>
      <w:r>
        <w:rPr/>
        <w:t>元，两者的差额人民币</w:t>
      </w:r>
      <w:r>
        <w:rPr>
          <w:rFonts w:ascii="Times New Roman" w:hAnsi="Times New Roman" w:cs="Times New Roman" w:eastAsia="Times New Roman" w:hint="default"/>
        </w:rPr>
        <w:t>420,632,306.97</w:t>
      </w:r>
      <w:r>
        <w:rPr/>
        <w:t>元确认为商誉。</w:t>
      </w:r>
    </w:p>
    <w:p>
      <w:pPr>
        <w:pStyle w:val="BodyText"/>
        <w:spacing w:line="300" w:lineRule="auto" w:before="13"/>
        <w:ind w:right="179" w:firstLine="360"/>
        <w:jc w:val="left"/>
      </w:pPr>
      <w:r>
        <w:rPr/>
        <w:t>（</w:t>
      </w:r>
      <w:r>
        <w:rPr>
          <w:rFonts w:ascii="Times New Roman" w:hAnsi="Times New Roman" w:cs="Times New Roman" w:eastAsia="Times New Roman" w:hint="default"/>
        </w:rPr>
        <w:t>5</w:t>
      </w:r>
      <w:r>
        <w:rPr/>
        <w:t>）本公司于</w:t>
      </w:r>
      <w:r>
        <w:rPr>
          <w:rFonts w:ascii="Times New Roman" w:hAnsi="Times New Roman" w:cs="Times New Roman" w:eastAsia="Times New Roman" w:hint="default"/>
        </w:rPr>
        <w:t>2014</w:t>
      </w:r>
      <w:r>
        <w:rPr/>
        <w:t>年以人民币</w:t>
      </w:r>
      <w:r>
        <w:rPr>
          <w:rFonts w:ascii="Times New Roman" w:hAnsi="Times New Roman" w:cs="Times New Roman" w:eastAsia="Times New Roman" w:hint="default"/>
        </w:rPr>
        <w:t>6.5</w:t>
      </w:r>
      <w:r>
        <w:rPr/>
        <w:t>亿元为合并成本购买上海复高计算机科技有限公司</w:t>
      </w:r>
      <w:r>
        <w:rPr>
          <w:rFonts w:ascii="Times New Roman" w:hAnsi="Times New Roman" w:cs="Times New Roman" w:eastAsia="Times New Roman" w:hint="default"/>
        </w:rPr>
        <w:t>100%</w:t>
      </w:r>
      <w:r>
        <w:rPr/>
        <w:t>权益。归属于本公司的可辨 认净资产在购买日的公允价值为人民币</w:t>
      </w:r>
      <w:r>
        <w:rPr>
          <w:rFonts w:ascii="Times New Roman" w:hAnsi="Times New Roman" w:cs="Times New Roman" w:eastAsia="Times New Roman" w:hint="default"/>
        </w:rPr>
        <w:t>138,509,097.13</w:t>
      </w:r>
      <w:r>
        <w:rPr/>
        <w:t>元，两者的差额人民币</w:t>
      </w:r>
      <w:r>
        <w:rPr>
          <w:rFonts w:ascii="Times New Roman" w:hAnsi="Times New Roman" w:cs="Times New Roman" w:eastAsia="Times New Roman" w:hint="default"/>
        </w:rPr>
        <w:t>511,490,902.87</w:t>
      </w:r>
      <w:r>
        <w:rPr/>
        <w:t>元确认为商誉。</w:t>
      </w:r>
    </w:p>
    <w:p>
      <w:pPr>
        <w:pStyle w:val="BodyText"/>
        <w:spacing w:line="300" w:lineRule="auto" w:before="13"/>
        <w:ind w:right="179" w:firstLine="360"/>
        <w:jc w:val="left"/>
      </w:pPr>
      <w:r>
        <w:rPr/>
        <w:t>（</w:t>
      </w:r>
      <w:r>
        <w:rPr>
          <w:rFonts w:ascii="Times New Roman" w:hAnsi="Times New Roman" w:cs="Times New Roman" w:eastAsia="Times New Roman" w:hint="default"/>
        </w:rPr>
        <w:t>6</w:t>
      </w:r>
      <w:r>
        <w:rPr/>
        <w:t>）本公司于</w:t>
      </w:r>
      <w:r>
        <w:rPr>
          <w:rFonts w:ascii="Times New Roman" w:hAnsi="Times New Roman" w:cs="Times New Roman" w:eastAsia="Times New Roman" w:hint="default"/>
        </w:rPr>
        <w:t>2015</w:t>
      </w:r>
      <w:r>
        <w:rPr/>
        <w:t>年以人民币</w:t>
      </w:r>
      <w:r>
        <w:rPr>
          <w:rFonts w:ascii="Times New Roman" w:hAnsi="Times New Roman" w:cs="Times New Roman" w:eastAsia="Times New Roman" w:hint="default"/>
        </w:rPr>
        <w:t>5,800</w:t>
      </w:r>
      <w:r>
        <w:rPr/>
        <w:t>万元为合并成本购买湖南凯歌医疗信息技术有限公司</w:t>
      </w:r>
      <w:r>
        <w:rPr>
          <w:rFonts w:ascii="Times New Roman" w:hAnsi="Times New Roman" w:cs="Times New Roman" w:eastAsia="Times New Roman" w:hint="default"/>
        </w:rPr>
        <w:t>100%</w:t>
      </w:r>
      <w:r>
        <w:rPr/>
        <w:t>权益。归属于本公司的 可辨认净资产在购买日的公允价值为人民币</w:t>
      </w:r>
      <w:r>
        <w:rPr>
          <w:rFonts w:ascii="Times New Roman" w:hAnsi="Times New Roman" w:cs="Times New Roman" w:eastAsia="Times New Roman" w:hint="default"/>
        </w:rPr>
        <w:t>4,894,375.36</w:t>
      </w:r>
      <w:r>
        <w:rPr/>
        <w:t>元，两者的差额人民币</w:t>
      </w:r>
      <w:r>
        <w:rPr>
          <w:rFonts w:ascii="Times New Roman" w:hAnsi="Times New Roman" w:cs="Times New Roman" w:eastAsia="Times New Roman" w:hint="default"/>
        </w:rPr>
        <w:t>53,105,624.64</w:t>
      </w:r>
      <w:r>
        <w:rPr/>
        <w:t>元确认为商誉。</w:t>
      </w:r>
    </w:p>
    <w:p>
      <w:pPr>
        <w:pStyle w:val="BodyText"/>
        <w:spacing w:line="300" w:lineRule="auto" w:before="13"/>
        <w:ind w:right="179" w:firstLine="360"/>
        <w:jc w:val="left"/>
      </w:pPr>
      <w:r>
        <w:rPr/>
        <w:t>（</w:t>
      </w:r>
      <w:r>
        <w:rPr>
          <w:rFonts w:ascii="Times New Roman" w:hAnsi="Times New Roman" w:cs="Times New Roman" w:eastAsia="Times New Roman" w:hint="default"/>
        </w:rPr>
        <w:t>7</w:t>
      </w:r>
      <w:r>
        <w:rPr/>
        <w:t>）本公司于</w:t>
      </w:r>
      <w:r>
        <w:rPr>
          <w:rFonts w:ascii="Times New Roman" w:hAnsi="Times New Roman" w:cs="Times New Roman" w:eastAsia="Times New Roman" w:hint="default"/>
        </w:rPr>
        <w:t>2015</w:t>
      </w:r>
      <w:r>
        <w:rPr/>
        <w:t>年以人民币</w:t>
      </w:r>
      <w:r>
        <w:rPr>
          <w:rFonts w:ascii="Times New Roman" w:hAnsi="Times New Roman" w:cs="Times New Roman" w:eastAsia="Times New Roman" w:hint="default"/>
        </w:rPr>
        <w:t>51,960,225.86</w:t>
      </w:r>
      <w:r>
        <w:rPr/>
        <w:t>元为合并成本购买上海市民信箱信息服务有限公司</w:t>
      </w:r>
      <w:r>
        <w:rPr>
          <w:rFonts w:ascii="Times New Roman" w:hAnsi="Times New Roman" w:cs="Times New Roman" w:eastAsia="Times New Roman" w:hint="default"/>
        </w:rPr>
        <w:t>61%</w:t>
      </w:r>
      <w:r>
        <w:rPr/>
        <w:t>权益。归属于本公 司的可辨认净资产在购买日的公允价值为人民币</w:t>
      </w:r>
      <w:r>
        <w:rPr>
          <w:rFonts w:ascii="Times New Roman" w:hAnsi="Times New Roman" w:cs="Times New Roman" w:eastAsia="Times New Roman" w:hint="default"/>
        </w:rPr>
        <w:t>23,115,456.19</w:t>
      </w:r>
      <w:r>
        <w:rPr/>
        <w:t>元，两者的差额人民币</w:t>
      </w:r>
      <w:r>
        <w:rPr>
          <w:rFonts w:ascii="Times New Roman" w:hAnsi="Times New Roman" w:cs="Times New Roman" w:eastAsia="Times New Roman" w:hint="default"/>
        </w:rPr>
        <w:t>28,844,769.67</w:t>
      </w:r>
      <w:r>
        <w:rPr/>
        <w:t>元确认为商誉。</w:t>
      </w:r>
    </w:p>
    <w:p>
      <w:pPr>
        <w:pStyle w:val="BodyText"/>
        <w:spacing w:line="300" w:lineRule="auto" w:before="13"/>
        <w:ind w:right="0" w:firstLine="360"/>
        <w:jc w:val="left"/>
      </w:pPr>
      <w:r>
        <w:rPr>
          <w:spacing w:val="-1"/>
        </w:rPr>
        <w:t>（</w:t>
      </w:r>
      <w:r>
        <w:rPr>
          <w:rFonts w:ascii="Times New Roman" w:hAnsi="Times New Roman" w:cs="Times New Roman" w:eastAsia="Times New Roman" w:hint="default"/>
          <w:spacing w:val="-1"/>
        </w:rPr>
        <w:t>8</w:t>
      </w:r>
      <w:r>
        <w:rPr>
          <w:spacing w:val="-1"/>
        </w:rPr>
        <w:t>）本公司于</w:t>
      </w:r>
      <w:r>
        <w:rPr>
          <w:rFonts w:ascii="Times New Roman" w:hAnsi="Times New Roman" w:cs="Times New Roman" w:eastAsia="Times New Roman" w:hint="default"/>
          <w:spacing w:val="-1"/>
        </w:rPr>
        <w:t>2017</w:t>
      </w:r>
      <w:r>
        <w:rPr>
          <w:spacing w:val="-1"/>
        </w:rPr>
        <w:t>年以人民币</w:t>
      </w:r>
      <w:r>
        <w:rPr>
          <w:rFonts w:ascii="Times New Roman" w:hAnsi="Times New Roman" w:cs="Times New Roman" w:eastAsia="Times New Roman" w:hint="default"/>
          <w:spacing w:val="-1"/>
        </w:rPr>
        <w:t>200.00</w:t>
      </w:r>
      <w:r>
        <w:rPr>
          <w:spacing w:val="-1"/>
        </w:rPr>
        <w:t>万元为合并成本购买四川万达健康数据有限公司</w:t>
      </w:r>
      <w:r>
        <w:rPr>
          <w:rFonts w:ascii="Times New Roman" w:hAnsi="Times New Roman" w:cs="Times New Roman" w:eastAsia="Times New Roman" w:hint="default"/>
          <w:spacing w:val="-1"/>
        </w:rPr>
        <w:t>100%</w:t>
      </w:r>
      <w:r>
        <w:rPr>
          <w:spacing w:val="-1"/>
        </w:rPr>
        <w:t>权益。归属于本公司的可辨</w:t>
      </w:r>
      <w:r>
        <w:rPr/>
        <w:t> 认净资产在购买日的公允价值为人民币</w:t>
      </w:r>
      <w:r>
        <w:rPr>
          <w:rFonts w:ascii="Times New Roman" w:hAnsi="Times New Roman" w:cs="Times New Roman" w:eastAsia="Times New Roman" w:hint="default"/>
        </w:rPr>
        <w:t>143,282.97</w:t>
      </w:r>
      <w:r>
        <w:rPr/>
        <w:t>元，两者的差额人民币</w:t>
      </w:r>
      <w:r>
        <w:rPr>
          <w:rFonts w:ascii="Times New Roman" w:hAnsi="Times New Roman" w:cs="Times New Roman" w:eastAsia="Times New Roman" w:hint="default"/>
        </w:rPr>
        <w:t>1,856,717.03</w:t>
      </w:r>
      <w:r>
        <w:rPr/>
        <w:t>元确认为商誉。</w:t>
      </w:r>
    </w:p>
    <w:p>
      <w:pPr>
        <w:pStyle w:val="BodyText"/>
        <w:spacing w:line="300" w:lineRule="auto" w:before="13"/>
        <w:ind w:right="134" w:firstLine="360"/>
        <w:jc w:val="left"/>
      </w:pPr>
      <w:r>
        <w:rPr/>
        <w:t>（</w:t>
      </w:r>
      <w:r>
        <w:rPr>
          <w:rFonts w:ascii="Times New Roman" w:hAnsi="Times New Roman" w:cs="Times New Roman" w:eastAsia="Times New Roman" w:hint="default"/>
        </w:rPr>
        <w:t>9</w:t>
      </w:r>
      <w:r>
        <w:rPr/>
        <w:t>）本公司于</w:t>
      </w:r>
      <w:r>
        <w:rPr>
          <w:rFonts w:ascii="Times New Roman" w:hAnsi="Times New Roman" w:cs="Times New Roman" w:eastAsia="Times New Roman" w:hint="default"/>
        </w:rPr>
        <w:t>2017</w:t>
      </w:r>
      <w:r>
        <w:rPr/>
        <w:t>年以人民币</w:t>
      </w:r>
      <w:r>
        <w:rPr>
          <w:rFonts w:ascii="Times New Roman" w:hAnsi="Times New Roman" w:cs="Times New Roman" w:eastAsia="Times New Roman" w:hint="default"/>
        </w:rPr>
        <w:t>1,200.00</w:t>
      </w:r>
      <w:r>
        <w:rPr/>
        <w:t>万元为合并成本购买宁波市万达数据应用服务有限公司公司</w:t>
      </w:r>
      <w:r>
        <w:rPr>
          <w:rFonts w:ascii="Times New Roman" w:hAnsi="Times New Roman" w:cs="Times New Roman" w:eastAsia="Times New Roman" w:hint="default"/>
        </w:rPr>
        <w:t>100%</w:t>
      </w:r>
      <w:r>
        <w:rPr/>
        <w:t>权益。归属于 本公司的可辨认净资产在购买日的公允价值为人民币</w:t>
      </w:r>
      <w:r>
        <w:rPr>
          <w:rFonts w:ascii="Times New Roman" w:hAnsi="Times New Roman" w:cs="Times New Roman" w:eastAsia="Times New Roman" w:hint="default"/>
        </w:rPr>
        <w:t>10,387,010.40</w:t>
      </w:r>
      <w:r>
        <w:rPr/>
        <w:t>元，两者的差额人民币</w:t>
      </w:r>
      <w:r>
        <w:rPr>
          <w:rFonts w:ascii="Times New Roman" w:hAnsi="Times New Roman" w:cs="Times New Roman" w:eastAsia="Times New Roman" w:hint="default"/>
        </w:rPr>
        <w:t>1,612,989.60</w:t>
      </w:r>
      <w:r>
        <w:rPr/>
        <w:t>元确认为商誉。</w:t>
      </w:r>
    </w:p>
    <w:p>
      <w:pPr>
        <w:pStyle w:val="BodyText"/>
        <w:spacing w:line="300" w:lineRule="auto" w:before="13"/>
        <w:ind w:right="0" w:firstLine="360"/>
        <w:jc w:val="left"/>
        <w:rPr>
          <w:rFonts w:ascii="宋体" w:hAnsi="宋体" w:cs="宋体" w:eastAsia="宋体" w:hint="default"/>
        </w:rPr>
      </w:pPr>
      <w:r>
        <w:rPr/>
        <w:t>（</w:t>
      </w:r>
      <w:r>
        <w:rPr>
          <w:rFonts w:ascii="Times New Roman" w:hAnsi="Times New Roman" w:cs="Times New Roman" w:eastAsia="Times New Roman" w:hint="default"/>
        </w:rPr>
        <w:t>10</w:t>
      </w:r>
      <w:r>
        <w:rPr/>
        <w:t>）本公司于</w:t>
      </w:r>
      <w:r>
        <w:rPr>
          <w:rFonts w:ascii="Times New Roman" w:hAnsi="Times New Roman" w:cs="Times New Roman" w:eastAsia="Times New Roman" w:hint="default"/>
        </w:rPr>
        <w:t>2017</w:t>
      </w:r>
      <w:r>
        <w:rPr/>
        <w:t>年以人民币</w:t>
      </w:r>
      <w:r>
        <w:rPr>
          <w:rFonts w:ascii="Times New Roman" w:hAnsi="Times New Roman" w:cs="Times New Roman" w:eastAsia="Times New Roman" w:hint="default"/>
        </w:rPr>
        <w:t>3,500.00</w:t>
      </w:r>
      <w:r>
        <w:rPr/>
        <w:t>万元为合并成本购买万达志翔医疗科技（北京）有限责任公司</w:t>
      </w:r>
      <w:r>
        <w:rPr>
          <w:rFonts w:ascii="Times New Roman" w:hAnsi="Times New Roman" w:cs="Times New Roman" w:eastAsia="Times New Roman" w:hint="default"/>
        </w:rPr>
        <w:t>700%</w:t>
      </w:r>
      <w:r>
        <w:rPr/>
        <w:t>权益。归 </w:t>
      </w:r>
      <w:r>
        <w:rPr>
          <w:spacing w:val="-2"/>
        </w:rPr>
        <w:t>属于本公司的可辨认净资产在购买日的公允价值为人民币</w:t>
      </w:r>
      <w:r>
        <w:rPr>
          <w:rFonts w:ascii="Times New Roman" w:hAnsi="Times New Roman" w:cs="Times New Roman" w:eastAsia="Times New Roman" w:hint="default"/>
          <w:spacing w:val="-2"/>
        </w:rPr>
        <w:t>24,702,342.19</w:t>
      </w:r>
      <w:r>
        <w:rPr>
          <w:spacing w:val="-2"/>
        </w:rPr>
        <w:t>元，两者的差额人民币</w:t>
      </w:r>
      <w:r>
        <w:rPr>
          <w:rFonts w:ascii="Times New Roman" w:hAnsi="Times New Roman" w:cs="Times New Roman" w:eastAsia="Times New Roman" w:hint="default"/>
          <w:spacing w:val="-2"/>
        </w:rPr>
        <w:t>10,297,657.81</w:t>
      </w:r>
      <w:r>
        <w:rPr>
          <w:spacing w:val="-2"/>
        </w:rPr>
        <w:t>元确认为商誉。</w:t>
      </w:r>
      <w:r>
        <w:rPr>
          <w:spacing w:val="-25"/>
        </w:rPr>
        <w:t> </w:t>
      </w:r>
      <w:r>
        <w:rPr>
          <w:rFonts w:ascii="Times New Roman" w:hAnsi="Times New Roman" w:cs="Times New Roman" w:eastAsia="Times New Roman" w:hint="default"/>
          <w:b/>
          <w:bCs/>
        </w:rPr>
        <w:t>2</w:t>
      </w:r>
      <w:r>
        <w:rPr>
          <w:rFonts w:ascii="宋体" w:hAnsi="宋体" w:cs="宋体" w:eastAsia="宋体" w:hint="default"/>
          <w:b/>
          <w:bCs/>
        </w:rPr>
        <w:t>、商誉减值测试的方法</w:t>
      </w:r>
      <w:r>
        <w:rPr>
          <w:rFonts w:ascii="宋体" w:hAnsi="宋体" w:cs="宋体" w:eastAsia="宋体" w:hint="default"/>
        </w:rPr>
      </w:r>
    </w:p>
    <w:p>
      <w:pPr>
        <w:pStyle w:val="BodyText"/>
        <w:spacing w:line="300" w:lineRule="auto" w:before="13"/>
        <w:ind w:right="112" w:firstLine="360"/>
        <w:jc w:val="both"/>
      </w:pPr>
      <w:r>
        <w:rPr/>
        <w:t>本公司采用预计未来现金流现值的方法计算资产组的可收回金额。本公司根据管理层批准的财务预算预计未来</w:t>
      </w:r>
      <w:r>
        <w:rPr>
          <w:rFonts w:ascii="Times New Roman" w:hAnsi="Times New Roman" w:cs="Times New Roman" w:eastAsia="Times New Roman" w:hint="default"/>
        </w:rPr>
        <w:t>5</w:t>
      </w:r>
      <w:r>
        <w:rPr/>
        <w:t>年内现 </w:t>
      </w:r>
      <w:r>
        <w:rPr>
          <w:spacing w:val="-1"/>
        </w:rPr>
        <w:t>金流量，其后年度采用的现金流量增长率预计为</w:t>
      </w:r>
      <w:r>
        <w:rPr>
          <w:rFonts w:ascii="Times New Roman" w:hAnsi="Times New Roman" w:cs="Times New Roman" w:eastAsia="Times New Roman" w:hint="default"/>
          <w:spacing w:val="-1"/>
        </w:rPr>
        <w:t>0.00</w:t>
      </w:r>
      <w:r>
        <w:rPr>
          <w:spacing w:val="-1"/>
        </w:rPr>
        <w:t>元，不会超过资产组经营业务的长期平均增长率。管理层根据过往表现</w:t>
      </w:r>
      <w:r>
        <w:rPr>
          <w:spacing w:val="-73"/>
        </w:rPr>
        <w:t> </w:t>
      </w:r>
      <w:r>
        <w:rPr>
          <w:spacing w:val="-73"/>
        </w:rPr>
      </w:r>
      <w:r>
        <w:rPr>
          <w:spacing w:val="-2"/>
        </w:rPr>
        <w:t>及其对市场发展的预期编制上述财务预算。计算未来现金流现值所采用的税前折现率时考虑了本公司的债务成本、长期国债</w:t>
      </w:r>
    </w:p>
    <w:p>
      <w:pPr>
        <w:spacing w:after="0" w:line="300" w:lineRule="auto"/>
        <w:jc w:val="both"/>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16" w:lineRule="auto" w:before="44"/>
        <w:ind w:left="472" w:right="2219" w:hanging="360"/>
        <w:jc w:val="left"/>
      </w:pPr>
      <w:r>
        <w:rPr/>
        <w:t>利率、市场预期报酬率等因素，已反映了相对于有关分部的风险。 根据减值测试的结果，</w:t>
      </w:r>
      <w:r>
        <w:rPr>
          <w:rFonts w:ascii="Times New Roman" w:hAnsi="Times New Roman" w:cs="Times New Roman" w:eastAsia="Times New Roman" w:hint="default"/>
        </w:rPr>
        <w:t>2017</w:t>
      </w:r>
      <w:r>
        <w:rPr/>
        <w:t>年上海复高计算机科技有限公司商誉发生减值</w:t>
      </w:r>
      <w:r>
        <w:rPr>
          <w:rFonts w:ascii="Times New Roman" w:hAnsi="Times New Roman" w:cs="Times New Roman" w:eastAsia="Times New Roman" w:hint="default"/>
        </w:rPr>
        <w:t>30,770,574.04</w:t>
      </w:r>
      <w:r>
        <w:rPr/>
        <w:t>元。</w:t>
      </w:r>
    </w:p>
    <w:p>
      <w:pPr>
        <w:spacing w:line="240" w:lineRule="auto" w:before="9"/>
        <w:rPr>
          <w:rFonts w:ascii="宋体" w:hAnsi="宋体" w:cs="宋体" w:eastAsia="宋体" w:hint="default"/>
          <w:sz w:val="26"/>
          <w:szCs w:val="26"/>
        </w:rPr>
      </w:pPr>
    </w:p>
    <w:p>
      <w:pPr>
        <w:pStyle w:val="BodyText"/>
        <w:spacing w:line="360" w:lineRule="auto"/>
        <w:ind w:right="901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公司本部大楼装修 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44,947.24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44,947.24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分子公司装修款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13,887,813.88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5,451,617.70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7,019,999.33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12,319,432.25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工程维护费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1,762,788.24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313,105.87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1,910,490.13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165,403.98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15,695,549.36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5,764,723.57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8,975,436.70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12,484,836.23</w:t>
            </w:r>
          </w:p>
        </w:tc>
      </w:tr>
    </w:tbl>
    <w:p>
      <w:pPr>
        <w:pStyle w:val="BodyText"/>
        <w:spacing w:line="360" w:lineRule="auto" w:before="50"/>
        <w:ind w:right="901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224,725.05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4,821.22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224,725.05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26,947.05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14,639.76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4,821.22</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sz w:val="18"/>
              </w:rPr>
              <w:t>26,947.05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1" w:right="0"/>
              <w:jc w:val="left"/>
              <w:rPr>
                <w:rFonts w:ascii="Times New Roman" w:hAnsi="Times New Roman" w:cs="Times New Roman" w:eastAsia="Times New Roman" w:hint="default"/>
                <w:sz w:val="18"/>
                <w:szCs w:val="18"/>
              </w:rPr>
            </w:pPr>
            <w:r>
              <w:rPr>
                <w:rFonts w:ascii="Times New Roman"/>
                <w:sz w:val="18"/>
              </w:rPr>
              <w:t>4,821.22</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57" w:lineRule="auto" w:before="50"/>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02"/>
        <w:gridCol w:w="2978"/>
        <w:gridCol w:w="3189"/>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5"/>
              <w:jc w:val="left"/>
              <w:rPr>
                <w:rFonts w:ascii="宋体" w:hAnsi="宋体" w:cs="宋体" w:eastAsia="宋体" w:hint="default"/>
                <w:sz w:val="18"/>
                <w:szCs w:val="18"/>
              </w:rPr>
            </w:pPr>
            <w:r>
              <w:rPr>
                <w:rFonts w:ascii="宋体" w:hAnsi="宋体" w:cs="宋体" w:eastAsia="宋体" w:hint="default"/>
                <w:sz w:val="18"/>
                <w:szCs w:val="18"/>
              </w:rPr>
              <w:t>预付购置徐汇滨江地块土地出让金（注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978"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117,800,000.00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投资万达通公司款项（注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978"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预付投资嘉达公司款项</w:t>
            </w:r>
          </w:p>
        </w:tc>
        <w:tc>
          <w:tcPr>
            <w:tcW w:w="2978"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澳门万讯行综合设备有限公司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24,657,000.00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24,657,000.00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139,800,000.00</w:t>
            </w:r>
          </w:p>
        </w:tc>
      </w:tr>
    </w:tbl>
    <w:p>
      <w:pPr>
        <w:pStyle w:val="BodyText"/>
        <w:spacing w:line="360" w:lineRule="auto" w:before="49"/>
        <w:ind w:right="151"/>
        <w:jc w:val="both"/>
      </w:pPr>
      <w:r>
        <w:rPr/>
        <w:t>其他说明： 注</w:t>
      </w:r>
      <w:r>
        <w:rPr>
          <w:rFonts w:ascii="Times New Roman" w:hAnsi="Times New Roman" w:cs="Times New Roman" w:eastAsia="Times New Roman" w:hint="default"/>
        </w:rPr>
        <w:t>1</w:t>
      </w:r>
      <w:r>
        <w:rPr/>
        <w:t>：公司所持世合实业</w:t>
      </w:r>
      <w:r>
        <w:rPr>
          <w:rFonts w:ascii="Times New Roman" w:hAnsi="Times New Roman" w:cs="Times New Roman" w:eastAsia="Times New Roman" w:hint="default"/>
        </w:rPr>
        <w:t>20%</w:t>
      </w:r>
      <w:r>
        <w:rPr/>
        <w:t>股权转让予大众交通及大众公用后，同步收回原预付予世合实业购置徐汇滨江地块土地出让金</w:t>
      </w:r>
    </w:p>
    <w:p>
      <w:pPr>
        <w:pStyle w:val="BodyText"/>
        <w:spacing w:line="212" w:lineRule="exact"/>
        <w:ind w:right="0"/>
        <w:jc w:val="both"/>
      </w:pPr>
      <w:r>
        <w:rPr>
          <w:rFonts w:ascii="Times New Roman" w:hAnsi="Times New Roman" w:cs="Times New Roman" w:eastAsia="Times New Roman" w:hint="default"/>
        </w:rPr>
        <w:t>117,800,000.00</w:t>
      </w:r>
      <w:r>
        <w:rPr/>
        <w:t>元。</w:t>
      </w:r>
    </w:p>
    <w:p>
      <w:pPr>
        <w:pStyle w:val="BodyText"/>
        <w:spacing w:line="300" w:lineRule="auto" w:before="63"/>
        <w:ind w:right="112"/>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日本公司与上海恒基浦业资产管理有限公司签署的股权转让协议书，本公司以人民币</w:t>
      </w:r>
      <w:r>
        <w:rPr>
          <w:rFonts w:ascii="Times New Roman" w:hAnsi="Times New Roman" w:cs="Times New Roman" w:eastAsia="Times New Roman" w:hint="default"/>
        </w:rPr>
        <w:t>7,100.00</w:t>
      </w:r>
      <w:r>
        <w:rPr/>
        <w:t>万元转让持 </w:t>
      </w:r>
      <w:r>
        <w:rPr>
          <w:spacing w:val="-1"/>
        </w:rPr>
        <w:t>有的上海万达通网络技术有限公司</w:t>
      </w:r>
      <w:r>
        <w:rPr>
          <w:rFonts w:ascii="Times New Roman" w:hAnsi="Times New Roman" w:cs="Times New Roman" w:eastAsia="Times New Roman" w:hint="default"/>
          <w:spacing w:val="-1"/>
        </w:rPr>
        <w:t>71%</w:t>
      </w:r>
      <w:r>
        <w:rPr>
          <w:spacing w:val="-1"/>
        </w:rPr>
        <w:t>的股权，截止资产负债表日本公司实际收到上海恒基浦业资产管理有限公司支付的股</w:t>
      </w:r>
      <w:r>
        <w:rPr>
          <w:spacing w:val="-88"/>
        </w:rPr>
        <w:t> </w:t>
      </w:r>
      <w:r>
        <w:rPr>
          <w:spacing w:val="-88"/>
        </w:rPr>
      </w:r>
      <w:r>
        <w:rPr/>
        <w:t>权转让款人民币</w:t>
      </w:r>
      <w:r>
        <w:rPr>
          <w:rFonts w:ascii="Times New Roman" w:hAnsi="Times New Roman" w:cs="Times New Roman" w:eastAsia="Times New Roman" w:hint="default"/>
        </w:rPr>
        <w:t>5,500.00</w:t>
      </w:r>
      <w:r>
        <w:rPr/>
        <w:t>万元，上海万达通网络技术有限公司工商变更手续业已完成。</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332,600,000.00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2,841,050,000.00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1,801,350,000.00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2,133,950,000.00</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78" w:header="746" w:top="1060" w:bottom="1160" w:left="1020" w:right="1020"/>
          <w:pgNumType w:start="140"/>
        </w:sectPr>
      </w:pPr>
    </w:p>
    <w:p>
      <w:pPr>
        <w:spacing w:line="240" w:lineRule="auto" w:before="12"/>
        <w:rPr>
          <w:rFonts w:ascii="宋体" w:hAnsi="宋体" w:cs="宋体" w:eastAsia="宋体" w:hint="default"/>
          <w:sz w:val="25"/>
          <w:szCs w:val="25"/>
        </w:rPr>
      </w:pPr>
    </w:p>
    <w:p>
      <w:pPr>
        <w:pStyle w:val="BodyText"/>
        <w:spacing w:line="357" w:lineRule="auto" w:before="44"/>
        <w:ind w:right="7934"/>
        <w:jc w:val="left"/>
      </w:pPr>
      <w:r>
        <w:rPr/>
        <w:t>短期借款分类的说明：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元，其中重要的已逾期未偿还的短期借款情况如下：</w:t>
      </w:r>
    </w:p>
    <w:p>
      <w:pPr>
        <w:pStyle w:val="BodyText"/>
        <w:spacing w:line="240" w:lineRule="auto" w:before="101"/>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60" w:lineRule="auto" w:before="50"/>
        <w:ind w:right="7214"/>
        <w:jc w:val="left"/>
      </w:pPr>
      <w:r>
        <w:rPr/>
        <w:t>其他说明： 期末无已到期未偿还的短期借款</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8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442,956,304.81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363,789,712.17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442,956,304.81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363,789,712.17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7214"/>
        <w:jc w:val="left"/>
      </w:pPr>
      <w:r>
        <w:rPr/>
        <w:t>其他说明： 无账龄超过一年的重要应付账款</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预收销货款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19,154,234.09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17,022,661.89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19,154,234.09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17,022,661.89</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4;height:397" coordorigin="13,13" coordsize="4774,397">
              <v:shape style="position:absolute;left:13;top:13;width:4774;height:397" coordorigin="13,13" coordsize="4774,397" path="m13,13l4787,13,4787,410,13,410,13,13xe" filled="true" fillcolor="#d2d2d2" stroked="false">
                <v:path arrowok="t"/>
                <v:fill type="solid"/>
              </v:shape>
            </v:group>
            <v:group style="position:absolute;left:4792;top:13;width:4784;height:397" coordorigin="4792,13" coordsize="4784,397">
              <v:shape style="position:absolute;left:4792;top:13;width:4784;height:397" coordorigin="4792,13" coordsize="4784,397" path="m4792,13l9576,13,9576,410,4792,410,4792,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60" w:lineRule="auto" w:before="51"/>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12,550,724.37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826,591,066.16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823,479,208.19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15,662,582.34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255,604.15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121,282,851.52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121,526,853.03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11,602.64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12,806,328.52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947,928,417.68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945,060,561.22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15,674,184.98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12,361,461.26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703,290,683.29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700,190,342.63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15,461,801.92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4,719,441.69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4,665,237.69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54,204.00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114,511.24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65,223,832.21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65,333,045.90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5,297.55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104,717.12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53,592,062.01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53,691,835.09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4,944.04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1,517,960.67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1,520,759.37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6,907.47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10,113,809.53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10,120,451.44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74,751.87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52,397,483.95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52,330,956.95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141,278.87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959,625.02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959,625.02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12,550,724.37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826,591,066.16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823,479,208.19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15,662,582.34</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247,298.53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117,190,532.73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117,426,903.79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8,305.62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4,092,318.79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4,099,949.24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675.17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255,604.15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121,282,851.52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121,526,853.03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11,602.64</w:t>
            </w:r>
          </w:p>
        </w:tc>
      </w:tr>
    </w:tbl>
    <w:p>
      <w:pPr>
        <w:pStyle w:val="BodyText"/>
        <w:spacing w:line="357" w:lineRule="auto" w:before="50"/>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53,355,478.52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27,496,934.77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32,731,901.86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26,077,494.80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62,218,718.39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136,281,861.91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2,162,295.41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2,192,682.44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248,911.23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w:t>
            </w: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1,574,860.52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1,584,910.72</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1,060.54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28,249.60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152,072,564.84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193,882,795.87</w:t>
            </w:r>
          </w:p>
        </w:tc>
      </w:tr>
    </w:tbl>
    <w:p>
      <w:pPr>
        <w:pStyle w:val="BodyText"/>
        <w:spacing w:line="360" w:lineRule="auto" w:before="50"/>
        <w:ind w:right="3839"/>
        <w:jc w:val="left"/>
      </w:pPr>
      <w:r>
        <w:rPr/>
        <w:t>其他说明： 注：期末余额中</w:t>
      </w:r>
      <w:r>
        <w:rPr>
          <w:rFonts w:ascii="Times New Roman" w:hAnsi="Times New Roman" w:cs="Times New Roman" w:eastAsia="Times New Roman" w:hint="default"/>
        </w:rPr>
        <w:t>58,343,786.90</w:t>
      </w:r>
      <w:r>
        <w:rPr/>
        <w:t>元为尚未缴纳的代缴员工股权激励行权税金。</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2,146,639.69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954,915.93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4,333,674.74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2,742,777.70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2,351,825.34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570,565.07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8,832,139.77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4,268,258.70</w:t>
            </w:r>
          </w:p>
        </w:tc>
      </w:tr>
    </w:tbl>
    <w:p>
      <w:pPr>
        <w:pStyle w:val="BodyText"/>
        <w:spacing w:line="240" w:lineRule="auto" w:before="52"/>
        <w:ind w:right="0"/>
        <w:jc w:val="left"/>
      </w:pPr>
      <w:r>
        <w:rPr/>
        <w:t>重要的已逾期未支付的利息情况：</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50"/>
        <w:ind w:right="3975"/>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科技三项经费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12,589,342.34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24,716,105.03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押金性质款项及其他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32,190,901.21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52,685,769.93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上海复高股权收购款（注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184,509,600.00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宁波金唐股权收购款（注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湖南凯歌股权收购款（注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50,580,243.55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7" w:right="0"/>
              <w:jc w:val="left"/>
              <w:rPr>
                <w:rFonts w:ascii="Times New Roman" w:hAnsi="Times New Roman" w:cs="Times New Roman" w:eastAsia="Times New Roman" w:hint="default"/>
                <w:sz w:val="18"/>
                <w:szCs w:val="18"/>
              </w:rPr>
            </w:pPr>
            <w:r>
              <w:rPr>
                <w:rFonts w:ascii="Times New Roman"/>
                <w:sz w:val="18"/>
              </w:rPr>
              <w:t>407,711,474.96</w:t>
            </w:r>
          </w:p>
        </w:tc>
      </w:tr>
    </w:tbl>
    <w:p>
      <w:pPr>
        <w:spacing w:line="240" w:lineRule="auto" w:before="4"/>
        <w:rPr>
          <w:rFonts w:ascii="宋体" w:hAnsi="宋体" w:cs="宋体" w:eastAsia="宋体" w:hint="default"/>
          <w:sz w:val="19"/>
          <w:szCs w:val="19"/>
        </w:rPr>
      </w:pPr>
    </w:p>
    <w:p>
      <w:pPr>
        <w:pStyle w:val="Heading3"/>
        <w:spacing w:line="240" w:lineRule="auto" w:before="34"/>
        <w:ind w:right="94"/>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4"/>
        <w:jc w:val="left"/>
      </w:pPr>
      <w:r>
        <w:rPr/>
        <w:t>其他说明</w:t>
      </w:r>
    </w:p>
    <w:p>
      <w:pPr>
        <w:pStyle w:val="BodyText"/>
        <w:spacing w:line="300" w:lineRule="auto" w:before="117"/>
        <w:ind w:right="90"/>
        <w:jc w:val="left"/>
      </w:pP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日本公司与上海复高计算机科技有限公司（以下简称复高公司）全体股东签署《关于上海复高计算机科技</w:t>
      </w:r>
      <w:r>
        <w:rPr>
          <w:spacing w:val="-61"/>
        </w:rPr>
        <w:t> </w:t>
      </w:r>
      <w:r>
        <w:rPr>
          <w:spacing w:val="-61"/>
        </w:rPr>
      </w:r>
      <w:r>
        <w:rPr/>
        <w:t>有限公司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65,000</w:t>
      </w:r>
      <w:r>
        <w:rPr/>
        <w:t>万元之自有资金向复高公司全体股东收购其所持有的复 高公司</w:t>
      </w:r>
      <w:r>
        <w:rPr>
          <w:rFonts w:ascii="Times New Roman" w:hAnsi="Times New Roman" w:cs="Times New Roman" w:eastAsia="Times New Roman" w:hint="default"/>
        </w:rPr>
        <w:t>100%</w:t>
      </w:r>
      <w:r>
        <w:rPr/>
        <w:t>股权，本公司将根据上述协议以及《关于盈利预测及转让价款调整事宜的补充协议》的相关约定分期支付收购 </w:t>
      </w:r>
      <w:r>
        <w:rPr>
          <w:spacing w:val="-2"/>
        </w:rPr>
        <w:t>对价，其中股权转让协议生效后</w:t>
      </w:r>
      <w:r>
        <w:rPr>
          <w:rFonts w:ascii="Times New Roman" w:hAnsi="Times New Roman" w:cs="Times New Roman" w:eastAsia="Times New Roman" w:hint="default"/>
          <w:spacing w:val="-2"/>
        </w:rPr>
        <w:t>10</w:t>
      </w:r>
      <w:r>
        <w:rPr>
          <w:spacing w:val="-2"/>
        </w:rPr>
        <w:t>日内支付</w:t>
      </w:r>
      <w:r>
        <w:rPr>
          <w:rFonts w:ascii="Times New Roman" w:hAnsi="Times New Roman" w:cs="Times New Roman" w:eastAsia="Times New Roman" w:hint="default"/>
          <w:spacing w:val="-2"/>
        </w:rPr>
        <w:t>6,000</w:t>
      </w:r>
      <w:r>
        <w:rPr>
          <w:spacing w:val="-2"/>
        </w:rPr>
        <w:t>万元，股权转让协议生效后</w:t>
      </w:r>
      <w:r>
        <w:rPr>
          <w:rFonts w:ascii="Times New Roman" w:hAnsi="Times New Roman" w:cs="Times New Roman" w:eastAsia="Times New Roman" w:hint="default"/>
          <w:spacing w:val="-2"/>
        </w:rPr>
        <w:t>60</w:t>
      </w:r>
      <w:r>
        <w:rPr>
          <w:spacing w:val="-2"/>
        </w:rPr>
        <w:t>日内支付</w:t>
      </w:r>
      <w:r>
        <w:rPr>
          <w:rFonts w:ascii="Times New Roman" w:hAnsi="Times New Roman" w:cs="Times New Roman" w:eastAsia="Times New Roman" w:hint="default"/>
          <w:spacing w:val="-2"/>
        </w:rPr>
        <w:t>24,000</w:t>
      </w:r>
      <w:r>
        <w:rPr>
          <w:spacing w:val="-2"/>
        </w:rPr>
        <w:t>万元，复高公司完成</w:t>
      </w:r>
      <w:r>
        <w:rPr>
          <w:rFonts w:ascii="Times New Roman" w:hAnsi="Times New Roman" w:cs="Times New Roman" w:eastAsia="Times New Roman" w:hint="default"/>
          <w:spacing w:val="-2"/>
        </w:rPr>
        <w:t>2014</w:t>
      </w:r>
      <w:r>
        <w:rPr>
          <w:spacing w:val="-2"/>
        </w:rPr>
        <w:t>年度</w:t>
      </w:r>
      <w:r>
        <w:rPr>
          <w:spacing w:val="-54"/>
        </w:rPr>
        <w:t> </w:t>
      </w:r>
      <w:r>
        <w:rPr/>
        <w:t>审计且本公司年报披露后的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9,000</w:t>
      </w:r>
      <w:r>
        <w:rPr/>
        <w:t>万元，复高公司完成</w:t>
      </w:r>
      <w:r>
        <w:rPr>
          <w:rFonts w:ascii="Times New Roman" w:hAnsi="Times New Roman" w:cs="Times New Roman" w:eastAsia="Times New Roman" w:hint="default"/>
        </w:rPr>
        <w:t>2015</w:t>
      </w:r>
      <w:r>
        <w:rPr/>
        <w:t>年度审计且本公司年报披露后的</w:t>
      </w:r>
      <w:r>
        <w:rPr>
          <w:rFonts w:ascii="Times New Roman" w:hAnsi="Times New Roman" w:cs="Times New Roman" w:eastAsia="Times New Roman" w:hint="default"/>
        </w:rPr>
        <w:t>15</w:t>
      </w:r>
      <w:r>
        <w:rPr/>
        <w:t>个工作 日内最高支付</w:t>
      </w:r>
      <w:r>
        <w:rPr>
          <w:rFonts w:ascii="Times New Roman" w:hAnsi="Times New Roman" w:cs="Times New Roman" w:eastAsia="Times New Roman" w:hint="default"/>
        </w:rPr>
        <w:t>9,000</w:t>
      </w:r>
      <w:r>
        <w:rPr/>
        <w:t>万元，复高公司完成</w:t>
      </w:r>
      <w:r>
        <w:rPr>
          <w:rFonts w:ascii="Times New Roman" w:hAnsi="Times New Roman" w:cs="Times New Roman" w:eastAsia="Times New Roman" w:hint="default"/>
        </w:rPr>
        <w:t>2016</w:t>
      </w:r>
      <w:r>
        <w:rPr/>
        <w:t>年度审计且本公司年报披露后的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17,000</w:t>
      </w:r>
      <w:r>
        <w:rPr/>
        <w:t>万元。 </w:t>
      </w: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日本公司与宁波金唐软件股份有限公司（以下简称金唐公司）全体股东签署《关于宁波金唐软件股份有限</w:t>
      </w:r>
      <w:r>
        <w:rPr>
          <w:spacing w:val="-61"/>
        </w:rPr>
        <w:t> </w:t>
      </w:r>
      <w:r>
        <w:rPr>
          <w:spacing w:val="-61"/>
        </w:rPr>
      </w:r>
      <w:r>
        <w:rPr/>
        <w:t>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50,000</w:t>
      </w:r>
      <w:r>
        <w:rPr/>
        <w:t>万元之自有资金向金唐公司全体股东收购其所持有的金唐公 </w:t>
      </w:r>
      <w:r>
        <w:rPr>
          <w:spacing w:val="-1"/>
        </w:rPr>
        <w:t>司</w:t>
      </w:r>
      <w:r>
        <w:rPr>
          <w:rFonts w:ascii="Times New Roman" w:hAnsi="Times New Roman" w:cs="Times New Roman" w:eastAsia="Times New Roman" w:hint="default"/>
          <w:spacing w:val="-1"/>
        </w:rPr>
        <w:t>100%</w:t>
      </w:r>
      <w:r>
        <w:rPr>
          <w:spacing w:val="-1"/>
        </w:rPr>
        <w:t>股权，本公司将根据上述协议以及《关于盈利预测及转让价款调整事宜的补充协议》的相关约定分期支付收购对价，</w:t>
      </w:r>
      <w:r>
        <w:rPr>
          <w:spacing w:val="-87"/>
        </w:rPr>
        <w:t> </w:t>
      </w:r>
      <w:r>
        <w:rPr>
          <w:spacing w:val="-87"/>
        </w:rPr>
      </w:r>
      <w:r>
        <w:rPr>
          <w:spacing w:val="-2"/>
        </w:rPr>
        <w:t>其中股权转让协议生效后</w:t>
      </w:r>
      <w:r>
        <w:rPr>
          <w:rFonts w:ascii="Times New Roman" w:hAnsi="Times New Roman" w:cs="Times New Roman" w:eastAsia="Times New Roman" w:hint="default"/>
          <w:spacing w:val="-2"/>
        </w:rPr>
        <w:t>10</w:t>
      </w:r>
      <w:r>
        <w:rPr>
          <w:spacing w:val="-2"/>
        </w:rPr>
        <w:t>日内支付</w:t>
      </w:r>
      <w:r>
        <w:rPr>
          <w:rFonts w:ascii="Times New Roman" w:hAnsi="Times New Roman" w:cs="Times New Roman" w:eastAsia="Times New Roman" w:hint="default"/>
          <w:spacing w:val="-2"/>
        </w:rPr>
        <w:t>4,500</w:t>
      </w:r>
      <w:r>
        <w:rPr>
          <w:spacing w:val="-2"/>
        </w:rPr>
        <w:t>万元，股权转让协议生效后</w:t>
      </w:r>
      <w:r>
        <w:rPr>
          <w:rFonts w:ascii="Times New Roman" w:hAnsi="Times New Roman" w:cs="Times New Roman" w:eastAsia="Times New Roman" w:hint="default"/>
          <w:spacing w:val="-2"/>
        </w:rPr>
        <w:t>60</w:t>
      </w:r>
      <w:r>
        <w:rPr>
          <w:spacing w:val="-2"/>
        </w:rPr>
        <w:t>日内支付</w:t>
      </w:r>
      <w:r>
        <w:rPr>
          <w:rFonts w:ascii="Times New Roman" w:hAnsi="Times New Roman" w:cs="Times New Roman" w:eastAsia="Times New Roman" w:hint="default"/>
          <w:spacing w:val="-2"/>
        </w:rPr>
        <w:t>18,000</w:t>
      </w:r>
      <w:r>
        <w:rPr>
          <w:spacing w:val="-2"/>
        </w:rPr>
        <w:t>万元，金唐公司完成</w:t>
      </w:r>
      <w:r>
        <w:rPr>
          <w:rFonts w:ascii="Times New Roman" w:hAnsi="Times New Roman" w:cs="Times New Roman" w:eastAsia="Times New Roman" w:hint="default"/>
          <w:spacing w:val="-2"/>
        </w:rPr>
        <w:t>2014</w:t>
      </w:r>
      <w:r>
        <w:rPr>
          <w:spacing w:val="-2"/>
        </w:rPr>
        <w:t>年度审计且</w:t>
      </w:r>
      <w:r>
        <w:rPr>
          <w:spacing w:val="-54"/>
        </w:rPr>
        <w:t> </w:t>
      </w:r>
      <w:r>
        <w:rPr/>
        <w:t>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6,750</w:t>
      </w:r>
      <w:r>
        <w:rPr/>
        <w:t>万元，金唐公司完成</w:t>
      </w:r>
      <w:r>
        <w:rPr>
          <w:rFonts w:ascii="Times New Roman" w:hAnsi="Times New Roman" w:cs="Times New Roman" w:eastAsia="Times New Roman" w:hint="default"/>
        </w:rPr>
        <w:t>2015</w:t>
      </w:r>
      <w:r>
        <w:rPr/>
        <w:t>年度审计且本公司年报披露后的</w:t>
      </w:r>
      <w:r>
        <w:rPr>
          <w:rFonts w:ascii="Times New Roman" w:hAnsi="Times New Roman" w:cs="Times New Roman" w:eastAsia="Times New Roman" w:hint="default"/>
        </w:rPr>
        <w:t>15</w:t>
      </w:r>
      <w:r>
        <w:rPr/>
        <w:t>个工作日内最 高支付</w:t>
      </w:r>
      <w:r>
        <w:rPr>
          <w:rFonts w:ascii="Times New Roman" w:hAnsi="Times New Roman" w:cs="Times New Roman" w:eastAsia="Times New Roman" w:hint="default"/>
        </w:rPr>
        <w:t>6,750</w:t>
      </w:r>
      <w:r>
        <w:rPr/>
        <w:t>万元，金唐公司完成</w:t>
      </w:r>
      <w:r>
        <w:rPr>
          <w:rFonts w:ascii="Times New Roman" w:hAnsi="Times New Roman" w:cs="Times New Roman" w:eastAsia="Times New Roman" w:hint="default"/>
        </w:rPr>
        <w:t>2016</w:t>
      </w:r>
      <w:r>
        <w:rPr/>
        <w:t>年度审计且本公司年报披露后的</w:t>
      </w:r>
      <w:r>
        <w:rPr>
          <w:rFonts w:ascii="Times New Roman" w:hAnsi="Times New Roman" w:cs="Times New Roman" w:eastAsia="Times New Roman" w:hint="default"/>
        </w:rPr>
        <w:t>15</w:t>
      </w:r>
      <w:r>
        <w:rPr/>
        <w:t>个工作日内最高支付</w:t>
      </w:r>
      <w:r>
        <w:rPr>
          <w:rFonts w:ascii="Times New Roman" w:hAnsi="Times New Roman" w:cs="Times New Roman" w:eastAsia="Times New Roman" w:hint="default"/>
        </w:rPr>
        <w:t>14,000</w:t>
      </w:r>
      <w:r>
        <w:rPr/>
        <w:t>万元。 </w:t>
      </w:r>
      <w:r>
        <w:rPr>
          <w:spacing w:val="-2"/>
        </w:rPr>
        <w:t>注</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日本公司与湖南凯歌医疗信息技术有限公司（以下简称湖南凯歌）全体股东签署《关于湖南凯歌医疗信息</w:t>
      </w:r>
      <w:r>
        <w:rPr>
          <w:spacing w:val="-59"/>
        </w:rPr>
        <w:t> </w:t>
      </w:r>
      <w:r>
        <w:rPr>
          <w:spacing w:val="-59"/>
        </w:rPr>
      </w:r>
      <w:r>
        <w:rPr/>
        <w:t>技术有限公司</w:t>
      </w:r>
      <w:r>
        <w:rPr>
          <w:rFonts w:ascii="Times New Roman" w:hAnsi="Times New Roman" w:cs="Times New Roman" w:eastAsia="Times New Roman" w:hint="default"/>
        </w:rPr>
        <w:t>100%</w:t>
      </w:r>
      <w:r>
        <w:rPr/>
        <w:t>股权转让之股权转让协议》，本公司以不超过</w:t>
      </w:r>
      <w:r>
        <w:rPr>
          <w:rFonts w:ascii="Times New Roman" w:hAnsi="Times New Roman" w:cs="Times New Roman" w:eastAsia="Times New Roman" w:hint="default"/>
        </w:rPr>
        <w:t>5,800</w:t>
      </w:r>
      <w:r>
        <w:rPr/>
        <w:t>万元之自有资金向湖南凯歌全体股东收购其所持有的 </w:t>
      </w:r>
      <w:r>
        <w:rPr>
          <w:spacing w:val="-2"/>
        </w:rPr>
        <w:t>湖南凯歌</w:t>
      </w:r>
      <w:r>
        <w:rPr>
          <w:rFonts w:ascii="Times New Roman" w:hAnsi="Times New Roman" w:cs="Times New Roman" w:eastAsia="Times New Roman" w:hint="default"/>
          <w:spacing w:val="-2"/>
        </w:rPr>
        <w:t>100%</w:t>
      </w:r>
      <w:r>
        <w:rPr>
          <w:spacing w:val="-2"/>
        </w:rPr>
        <w:t>股权，本公司将根据上述协议的相关约定分期支付收购对价，其中股权转让协议生效后</w:t>
      </w:r>
      <w:r>
        <w:rPr>
          <w:rFonts w:ascii="Times New Roman" w:hAnsi="Times New Roman" w:cs="Times New Roman" w:eastAsia="Times New Roman" w:hint="default"/>
          <w:spacing w:val="-2"/>
        </w:rPr>
        <w:t>10</w:t>
      </w:r>
      <w:r>
        <w:rPr>
          <w:spacing w:val="-2"/>
        </w:rPr>
        <w:t>日内支付</w:t>
      </w:r>
      <w:r>
        <w:rPr>
          <w:rFonts w:ascii="Times New Roman" w:hAnsi="Times New Roman" w:cs="Times New Roman" w:eastAsia="Times New Roman" w:hint="default"/>
          <w:spacing w:val="-2"/>
        </w:rPr>
        <w:t>1,740</w:t>
      </w:r>
      <w:r>
        <w:rPr>
          <w:spacing w:val="-2"/>
        </w:rPr>
        <w:t>万元，</w:t>
      </w:r>
      <w:r>
        <w:rPr>
          <w:spacing w:val="-71"/>
        </w:rPr>
        <w:t> </w:t>
      </w:r>
      <w:r>
        <w:rPr/>
        <w:t>在湖南凯歌</w:t>
      </w:r>
      <w:r>
        <w:rPr>
          <w:rFonts w:ascii="Times New Roman" w:hAnsi="Times New Roman" w:cs="Times New Roman" w:eastAsia="Times New Roman" w:hint="default"/>
        </w:rPr>
        <w:t>100%</w:t>
      </w:r>
      <w:r>
        <w:rPr/>
        <w:t>股权过户至本公司名下后的</w:t>
      </w:r>
      <w:r>
        <w:rPr>
          <w:rFonts w:ascii="Times New Roman" w:hAnsi="Times New Roman" w:cs="Times New Roman" w:eastAsia="Times New Roman" w:hint="default"/>
        </w:rPr>
        <w:t>15</w:t>
      </w:r>
      <w:r>
        <w:rPr/>
        <w:t>个工作日内，支付</w:t>
      </w:r>
      <w:r>
        <w:rPr>
          <w:rFonts w:ascii="Times New Roman" w:hAnsi="Times New Roman" w:cs="Times New Roman" w:eastAsia="Times New Roman" w:hint="default"/>
        </w:rPr>
        <w:t>2320</w:t>
      </w:r>
      <w:r>
        <w:rPr/>
        <w:t>万元。剩余转让价款，在湖南凯歌完成</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年年度审计后，分三期支付，每期支付转让总价的</w:t>
      </w:r>
      <w:r>
        <w:rPr>
          <w:rFonts w:ascii="Times New Roman" w:hAnsi="Times New Roman" w:cs="Times New Roman" w:eastAsia="Times New Roman" w:hint="default"/>
        </w:rPr>
        <w:t>10%</w:t>
      </w:r>
      <w:r>
        <w:rPr/>
        <w:t>，每期具体的支付时点为湖南凯歌完成当年度审计且本公司当年年报 披露后的</w:t>
      </w:r>
      <w:r>
        <w:rPr>
          <w:rFonts w:ascii="Times New Roman" w:hAnsi="Times New Roman" w:cs="Times New Roman" w:eastAsia="Times New Roman" w:hint="default"/>
        </w:rPr>
        <w:t>15</w:t>
      </w:r>
      <w:r>
        <w:rPr/>
        <w:t>个工作日内。</w:t>
      </w:r>
    </w:p>
    <w:p>
      <w:pPr>
        <w:spacing w:line="240" w:lineRule="auto" w:before="13"/>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91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99,548,637.81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99,548,637.81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52,900,000.00</w:t>
            </w:r>
          </w:p>
        </w:tc>
      </w:tr>
    </w:tbl>
    <w:p>
      <w:pPr>
        <w:pStyle w:val="BodyText"/>
        <w:spacing w:line="240" w:lineRule="auto" w:before="49"/>
        <w:ind w:right="94"/>
        <w:jc w:val="left"/>
      </w:pPr>
      <w:r>
        <w:rPr/>
        <w:t>其他说明：</w:t>
      </w:r>
    </w:p>
    <w:p>
      <w:pPr>
        <w:spacing w:after="0" w:line="240" w:lineRule="auto"/>
        <w:jc w:val="left"/>
        <w:sectPr>
          <w:pgSz w:w="11910" w:h="16840"/>
          <w:pgMar w:header="746" w:footer="978" w:top="1060" w:bottom="1160" w:left="1020" w:right="940"/>
        </w:sectPr>
      </w:pPr>
    </w:p>
    <w:p>
      <w:pPr>
        <w:spacing w:line="240" w:lineRule="auto" w:before="10"/>
        <w:rPr>
          <w:rFonts w:ascii="宋体" w:hAnsi="宋体" w:cs="宋体" w:eastAsia="宋体" w:hint="default"/>
          <w:sz w:val="24"/>
          <w:szCs w:val="24"/>
        </w:rPr>
      </w:pPr>
    </w:p>
    <w:p>
      <w:pPr>
        <w:pStyle w:val="Heading3"/>
        <w:spacing w:line="240" w:lineRule="auto" w:before="34"/>
        <w:ind w:left="957" w:right="0"/>
        <w:jc w:val="left"/>
        <w:rPr>
          <w:b w:val="0"/>
          <w:bCs w:val="0"/>
        </w:rPr>
      </w:pPr>
      <w:r>
        <w:rPr/>
        <w:t>（</w:t>
      </w:r>
      <w:r>
        <w:rPr>
          <w:rFonts w:ascii="Times New Roman" w:hAnsi="Times New Roman" w:cs="Times New Roman" w:eastAsia="Times New Roman" w:hint="default"/>
        </w:rPr>
        <w:t>1</w:t>
      </w:r>
      <w:r>
        <w:rPr/>
        <w:t>）类别明细</w:t>
      </w:r>
      <w:r>
        <w:rPr>
          <w:b w:val="0"/>
          <w:bCs w:val="0"/>
        </w:rPr>
      </w:r>
    </w:p>
    <w:p>
      <w:pPr>
        <w:spacing w:line="240" w:lineRule="auto" w:before="9"/>
        <w:rPr>
          <w:rFonts w:ascii="宋体" w:hAnsi="宋体" w:cs="宋体" w:eastAsia="宋体" w:hint="default"/>
          <w:b/>
          <w:bCs/>
          <w:sz w:val="2"/>
          <w:szCs w:val="2"/>
        </w:rPr>
      </w:pPr>
    </w:p>
    <w:tbl>
      <w:tblPr>
        <w:tblW w:w="0" w:type="auto"/>
        <w:jc w:val="left"/>
        <w:tblInd w:w="712" w:type="dxa"/>
        <w:tblLayout w:type="fixed"/>
        <w:tblCellMar>
          <w:top w:w="0" w:type="dxa"/>
          <w:left w:w="0" w:type="dxa"/>
          <w:bottom w:w="0" w:type="dxa"/>
          <w:right w:w="0" w:type="dxa"/>
        </w:tblCellMar>
        <w:tblLook w:val="01E0"/>
      </w:tblPr>
      <w:tblGrid>
        <w:gridCol w:w="2921"/>
        <w:gridCol w:w="2549"/>
        <w:gridCol w:w="2343"/>
      </w:tblGrid>
      <w:tr>
        <w:trPr>
          <w:trHeight w:val="3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72"/>
              <w:jc w:val="right"/>
              <w:rPr>
                <w:rFonts w:ascii="宋体" w:hAnsi="宋体" w:cs="宋体" w:eastAsia="宋体" w:hint="default"/>
                <w:sz w:val="18"/>
                <w:szCs w:val="18"/>
              </w:rPr>
            </w:pPr>
            <w:r>
              <w:rPr>
                <w:rFonts w:ascii="宋体" w:hAnsi="宋体" w:cs="宋体" w:eastAsia="宋体" w:hint="default"/>
                <w:sz w:val="18"/>
                <w:szCs w:val="18"/>
              </w:rPr>
              <w:t>项目</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9,529,416.92</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12,900,000.00</w:t>
            </w:r>
          </w:p>
        </w:tc>
      </w:tr>
      <w:tr>
        <w:trPr>
          <w:trHeight w:val="3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72,830,070.42</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17,189,150.47</w:t>
            </w:r>
          </w:p>
        </w:tc>
        <w:tc>
          <w:tcPr>
            <w:tcW w:w="23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72"/>
              <w:jc w:val="right"/>
              <w:rPr>
                <w:rFonts w:ascii="宋体" w:hAnsi="宋体" w:cs="宋体" w:eastAsia="宋体" w:hint="default"/>
                <w:sz w:val="18"/>
                <w:szCs w:val="18"/>
              </w:rPr>
            </w:pPr>
            <w:r>
              <w:rPr>
                <w:rFonts w:ascii="宋体" w:hAnsi="宋体" w:cs="宋体" w:eastAsia="宋体" w:hint="default"/>
                <w:sz w:val="18"/>
                <w:szCs w:val="18"/>
              </w:rPr>
              <w:t>合计</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99,548,637.81</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52,900,000.00</w:t>
            </w:r>
          </w:p>
        </w:tc>
      </w:tr>
    </w:tbl>
    <w:p>
      <w:pPr>
        <w:pStyle w:val="Heading3"/>
        <w:spacing w:line="277" w:lineRule="exact"/>
        <w:ind w:left="957" w:right="0"/>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2</w:t>
      </w:r>
      <w:r>
        <w:rPr/>
        <w:t>）按贷款单位列示</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1"/>
        <w:rPr>
          <w:rFonts w:ascii="Times New Roman" w:hAnsi="Times New Roman" w:cs="Times New Roman" w:eastAsia="Times New Roman" w:hint="default"/>
          <w:b/>
          <w:bCs/>
          <w:sz w:val="3"/>
          <w:szCs w:val="3"/>
        </w:rPr>
      </w:pPr>
    </w:p>
    <w:tbl>
      <w:tblPr>
        <w:tblW w:w="0" w:type="auto"/>
        <w:jc w:val="left"/>
        <w:tblInd w:w="712" w:type="dxa"/>
        <w:tblLayout w:type="fixed"/>
        <w:tblCellMar>
          <w:top w:w="0" w:type="dxa"/>
          <w:left w:w="0" w:type="dxa"/>
          <w:bottom w:w="0" w:type="dxa"/>
          <w:right w:w="0" w:type="dxa"/>
        </w:tblCellMar>
        <w:tblLook w:val="01E0"/>
      </w:tblPr>
      <w:tblGrid>
        <w:gridCol w:w="3802"/>
        <w:gridCol w:w="2006"/>
        <w:gridCol w:w="2005"/>
      </w:tblGrid>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中国民生银行股份有限公司成都分行</w:t>
            </w:r>
          </w:p>
        </w:tc>
        <w:tc>
          <w:tcPr>
            <w:tcW w:w="2006" w:type="dxa"/>
            <w:tcBorders>
              <w:top w:val="single" w:sz="6" w:space="0" w:color="000000"/>
              <w:left w:val="single" w:sz="6" w:space="0" w:color="000000"/>
              <w:bottom w:val="single" w:sz="6" w:space="0" w:color="000000"/>
              <w:right w:val="single" w:sz="6" w:space="0" w:color="000000"/>
            </w:tcBorders>
          </w:tcPr>
          <w:p>
            <w:pP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上海农商银行宝山支行</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15,000,000.00</w:t>
            </w: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长江联合金融租赁有限公司</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11,718,567.39</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上海浦东发展银行股份有限公司空港支行</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北京亦庄国际融资租赁有限公司</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11,302,362.10</w:t>
            </w: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远东国际租赁有限公司</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11,527,708.32</w:t>
            </w:r>
          </w:p>
        </w:tc>
        <w:tc>
          <w:tcPr>
            <w:tcW w:w="200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02" w:type="dxa"/>
            <w:tcBorders>
              <w:top w:val="single" w:sz="6" w:space="0" w:color="000000"/>
              <w:left w:val="single" w:sz="6" w:space="0" w:color="000000"/>
              <w:bottom w:val="single" w:sz="6" w:space="0" w:color="000000"/>
              <w:right w:val="single" w:sz="6" w:space="0" w:color="000000"/>
            </w:tcBorders>
          </w:tcPr>
          <w:p>
            <w:pPr>
              <w:pStyle w:val="TableParagraph"/>
              <w:tabs>
                <w:tab w:pos="539"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99,548,637.81</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52,900,000.00</w:t>
            </w:r>
          </w:p>
        </w:tc>
      </w:tr>
    </w:tbl>
    <w:p>
      <w:pPr>
        <w:spacing w:line="240" w:lineRule="auto" w:before="11"/>
        <w:rPr>
          <w:rFonts w:ascii="Times New Roman" w:hAnsi="Times New Roman" w:cs="Times New Roman" w:eastAsia="Times New Roman" w:hint="default"/>
          <w:b/>
          <w:bCs/>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短期应付债券的增减变动：</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3" w:right="31" w:hanging="269"/>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117,261,476.84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157,262,677.20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127,645,764.40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219,559,548.30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494,083,702.34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380,145,764.40</w:t>
            </w:r>
          </w:p>
        </w:tc>
      </w:tr>
    </w:tbl>
    <w:p>
      <w:pPr>
        <w:pStyle w:val="BodyText"/>
        <w:spacing w:line="360" w:lineRule="auto" w:before="49"/>
        <w:ind w:right="7934"/>
        <w:jc w:val="left"/>
      </w:pPr>
      <w:r>
        <w:rPr/>
        <w:t>长期借款分类的说明： 无</w:t>
      </w:r>
    </w:p>
    <w:p>
      <w:pPr>
        <w:pStyle w:val="BodyText"/>
        <w:spacing w:line="240" w:lineRule="auto" w:before="27"/>
        <w:ind w:right="0"/>
        <w:jc w:val="left"/>
      </w:pPr>
      <w:r>
        <w:rPr/>
        <w:t>其他说明，包括利率区间：</w:t>
      </w:r>
    </w:p>
    <w:p>
      <w:pPr>
        <w:spacing w:after="0" w:line="240" w:lineRule="auto"/>
        <w:jc w:val="left"/>
        <w:sectPr>
          <w:footerReference w:type="default" r:id="rId32"/>
          <w:pgSz w:w="11910" w:h="16840"/>
          <w:pgMar w:footer="978" w:header="746" w:top="1060" w:bottom="1160" w:left="1020" w:right="1020"/>
          <w:pgNumType w:start="146"/>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667,046,181.61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667,046,181.61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3" w:right="31" w:hanging="269"/>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center"/>
              <w:rPr>
                <w:rFonts w:ascii="宋体" w:hAnsi="宋体" w:cs="宋体" w:eastAsia="宋体" w:hint="default"/>
                <w:sz w:val="18"/>
                <w:szCs w:val="18"/>
              </w:rPr>
            </w:pPr>
            <w:r>
              <w:rPr>
                <w:rFonts w:ascii="宋体" w:hAnsi="宋体" w:cs="宋体" w:eastAsia="宋体" w:hint="default"/>
                <w:sz w:val="18"/>
                <w:szCs w:val="18"/>
              </w:rPr>
              <w:t>万信转债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2"/>
              <w:jc w:val="left"/>
              <w:rPr>
                <w:rFonts w:ascii="宋体" w:hAnsi="宋体" w:cs="宋体" w:eastAsia="宋体" w:hint="default"/>
                <w:sz w:val="18"/>
                <w:szCs w:val="18"/>
              </w:rPr>
            </w:pPr>
            <w:r>
              <w:rPr>
                <w:rFonts w:ascii="宋体" w:hAnsi="宋体" w:cs="宋体" w:eastAsia="宋体" w:hint="default"/>
                <w:sz w:val="18"/>
                <w:szCs w:val="18"/>
              </w:rPr>
              <w:t>自发行之 日起六年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667,046,1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81.61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667,046,1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81.61</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left"/>
              <w:rPr>
                <w:rFonts w:ascii="Times New Roman" w:hAnsi="Times New Roman" w:cs="Times New Roman" w:eastAsia="Times New Roman" w:hint="default"/>
                <w:sz w:val="18"/>
                <w:szCs w:val="18"/>
              </w:rPr>
            </w:pPr>
            <w:r>
              <w:rPr>
                <w:rFonts w:ascii="Times New Roman"/>
                <w:sz w:val="18"/>
              </w:rPr>
              <w:t>667,046,1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81.61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5" w:right="0"/>
              <w:jc w:val="left"/>
              <w:rPr>
                <w:rFonts w:ascii="Times New Roman" w:hAnsi="Times New Roman" w:cs="Times New Roman" w:eastAsia="Times New Roman" w:hint="default"/>
                <w:sz w:val="18"/>
                <w:szCs w:val="18"/>
              </w:rPr>
            </w:pPr>
            <w:r>
              <w:rPr>
                <w:rFonts w:ascii="Times New Roman"/>
                <w:sz w:val="18"/>
              </w:rPr>
              <w:t>667,046,1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81.61</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4"/>
        <w:jc w:val="left"/>
      </w:pPr>
      <w:r>
        <w:rPr/>
        <w:t>本次发行的可转换公司债券转股期限自发行结束之日（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日）起满六个月后的第一个交易日（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 起至可转换公司债券到期日</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日止。</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pStyle w:val="BodyText"/>
        <w:spacing w:line="357" w:lineRule="auto" w:before="44"/>
        <w:ind w:right="-20"/>
        <w:jc w:val="left"/>
      </w:pPr>
      <w:r>
        <w:rPr/>
        <w:t>期末发行在外的优先股、永续债等其他金融工具基本情况 无</w:t>
      </w:r>
    </w:p>
    <w:p>
      <w:pPr>
        <w:pStyle w:val="BodyText"/>
        <w:spacing w:line="240" w:lineRule="auto" w:before="29"/>
        <w:ind w:right="-20"/>
        <w:jc w:val="left"/>
      </w:pPr>
      <w:r>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613" w:space="421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6494"/>
        <w:jc w:val="left"/>
      </w:pPr>
      <w:r>
        <w:rPr/>
        <w:t>其他金融工具划分为金融负债的依据说明 无</w:t>
      </w:r>
    </w:p>
    <w:p>
      <w:pPr>
        <w:pStyle w:val="BodyText"/>
        <w:spacing w:line="240" w:lineRule="auto" w:before="27"/>
        <w:ind w:right="0"/>
        <w:jc w:val="left"/>
      </w:pPr>
      <w:r>
        <w:rPr/>
        <w:t>其他说明</w:t>
      </w:r>
    </w:p>
    <w:p>
      <w:pPr>
        <w:pStyle w:val="BodyText"/>
        <w:spacing w:line="300" w:lineRule="auto" w:before="115"/>
        <w:ind w:right="0"/>
        <w:jc w:val="left"/>
      </w:pPr>
      <w:r>
        <w:rPr>
          <w:spacing w:val="-5"/>
        </w:rPr>
        <w:t>应付债券说明：万信转债发行面值</w:t>
      </w:r>
      <w:r>
        <w:rPr>
          <w:rFonts w:ascii="Times New Roman" w:hAnsi="Times New Roman" w:cs="Times New Roman" w:eastAsia="Times New Roman" w:hint="default"/>
          <w:spacing w:val="-5"/>
        </w:rPr>
        <w:t>900,000,000.00</w:t>
      </w:r>
      <w:r>
        <w:rPr>
          <w:spacing w:val="-5"/>
        </w:rPr>
        <w:t>元，发行费用（不含税）</w:t>
      </w:r>
      <w:r>
        <w:rPr>
          <w:rFonts w:ascii="Times New Roman" w:hAnsi="Times New Roman" w:cs="Times New Roman" w:eastAsia="Times New Roman" w:hint="default"/>
          <w:spacing w:val="-5"/>
        </w:rPr>
        <w:t>15,132,075.49</w:t>
      </w:r>
      <w:r>
        <w:rPr>
          <w:spacing w:val="-5"/>
        </w:rPr>
        <w:t>元，分摊后负债成分公允</w:t>
      </w:r>
      <w:r>
        <w:rPr>
          <w:rFonts w:ascii="Times New Roman" w:hAnsi="Times New Roman" w:cs="Times New Roman" w:eastAsia="Times New Roman" w:hint="default"/>
          <w:spacing w:val="-5"/>
        </w:rPr>
        <w:t>667,046,181.61</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元，权益成分公允</w:t>
      </w:r>
      <w:r>
        <w:rPr>
          <w:rFonts w:ascii="Times New Roman" w:hAnsi="Times New Roman" w:cs="Times New Roman" w:eastAsia="Times New Roman" w:hint="default"/>
        </w:rPr>
        <w:t>217,821,742.90</w:t>
      </w:r>
      <w:r>
        <w:rPr/>
        <w:t>元。</w:t>
      </w:r>
    </w:p>
    <w:p>
      <w:pPr>
        <w:spacing w:after="0" w:line="300" w:lineRule="auto"/>
        <w:jc w:val="left"/>
        <w:sectPr>
          <w:type w:val="continuous"/>
          <w:pgSz w:w="11910" w:h="16840"/>
          <w:pgMar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8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计划资产：</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2534"/>
        <w:jc w:val="left"/>
      </w:pPr>
      <w:r>
        <w:rPr/>
        <w:t>设定受益计划的内容及与之相关风险、对公司未来现金流量、时间和不确定性的影响说明： 无</w:t>
      </w:r>
    </w:p>
    <w:p>
      <w:pPr>
        <w:pStyle w:val="BodyText"/>
        <w:spacing w:line="360" w:lineRule="auto" w:before="25"/>
        <w:ind w:right="5594"/>
        <w:jc w:val="left"/>
      </w:pPr>
      <w:r>
        <w:rPr/>
        <w:t>设定受益计划重大精算假设及敏感性分析结果说明： 其他说明：</w:t>
      </w:r>
    </w:p>
    <w:p>
      <w:pPr>
        <w:pStyle w:val="BodyText"/>
        <w:spacing w:line="240" w:lineRule="auto" w:before="27"/>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8834"/>
        <w:jc w:val="left"/>
      </w:pPr>
      <w:r>
        <w:rPr/>
        <w:t>其他说明： 无</w:t>
      </w:r>
    </w:p>
    <w:p>
      <w:pPr>
        <w:spacing w:after="0" w:line="357"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60" w:lineRule="auto" w:before="51"/>
        <w:ind w:right="5054"/>
        <w:jc w:val="left"/>
      </w:pPr>
      <w:r>
        <w:rPr/>
        <w:t>其他说明，包括重要预计负债的相关重要假设、估计说明：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36,379,914.30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12,662,783.66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30,247,130.64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尚未结转</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36,379,914.30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6,530,000.00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12,662,783.66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30,247,130.64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205"/>
        <w:gridCol w:w="993"/>
        <w:gridCol w:w="99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1" w:right="3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发改委云计 算软件和整 体解决方案 配套资金</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11,186,714.30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5,859,979.56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5,326,734.74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8"/>
              <w:jc w:val="both"/>
              <w:rPr>
                <w:rFonts w:ascii="宋体" w:hAnsi="宋体" w:cs="宋体" w:eastAsia="宋体" w:hint="default"/>
                <w:sz w:val="18"/>
                <w:szCs w:val="18"/>
              </w:rPr>
            </w:pPr>
            <w:r>
              <w:rPr>
                <w:rFonts w:ascii="宋体" w:hAnsi="宋体" w:cs="宋体" w:eastAsia="宋体" w:hint="default"/>
                <w:sz w:val="18"/>
                <w:szCs w:val="18"/>
              </w:rPr>
              <w:t>面向医疗健 康服务行业 的公共云计 算服务平台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1,009,604.10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18,990,395.9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电子政务 </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平台服 务设计与研 究</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8"/>
              <w:jc w:val="both"/>
              <w:rPr>
                <w:rFonts w:ascii="宋体" w:hAnsi="宋体" w:cs="宋体" w:eastAsia="宋体" w:hint="default"/>
                <w:sz w:val="18"/>
                <w:szCs w:val="18"/>
              </w:rPr>
            </w:pPr>
            <w:r>
              <w:rPr>
                <w:rFonts w:ascii="宋体" w:hAnsi="宋体" w:cs="宋体" w:eastAsia="宋体" w:hint="default"/>
                <w:sz w:val="18"/>
                <w:szCs w:val="18"/>
              </w:rPr>
              <w:t>经信委物联 网社区远程 医疗监测系 统</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1,520,000.00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上海市委办 公厅内部办 文系统国产 化试点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城市大规模 智能交通物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3"/>
        <w:gridCol w:w="1205"/>
        <w:gridCol w:w="993"/>
        <w:gridCol w:w="993"/>
        <w:gridCol w:w="1063"/>
        <w:gridCol w:w="1063"/>
        <w:gridCol w:w="1063"/>
        <w:gridCol w:w="1063"/>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28"/>
              <w:jc w:val="left"/>
              <w:rPr>
                <w:rFonts w:ascii="宋体" w:hAnsi="宋体" w:cs="宋体" w:eastAsia="宋体" w:hint="default"/>
                <w:sz w:val="18"/>
                <w:szCs w:val="18"/>
              </w:rPr>
            </w:pPr>
            <w:r>
              <w:rPr>
                <w:rFonts w:ascii="宋体" w:hAnsi="宋体" w:cs="宋体" w:eastAsia="宋体" w:hint="default"/>
                <w:sz w:val="18"/>
                <w:szCs w:val="18"/>
              </w:rPr>
              <w:t>联网平台专 项资金</w:t>
            </w:r>
          </w:p>
        </w:tc>
        <w:tc>
          <w:tcPr>
            <w:tcW w:w="120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基于政务大</w:t>
            </w:r>
          </w:p>
        </w:tc>
        <w:tc>
          <w:tcPr>
            <w:tcW w:w="1205" w:type="dxa"/>
            <w:tcBorders>
              <w:top w:val="single" w:sz="4" w:space="0" w:color="000000"/>
              <w:left w:val="single" w:sz="4" w:space="0" w:color="000000"/>
              <w:bottom w:val="nil" w:sz="6" w:space="0" w:color="auto"/>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数据的市民 服务云应用</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1,123,200.00</w:t>
            </w:r>
          </w:p>
        </w:tc>
        <w:tc>
          <w:tcPr>
            <w:tcW w:w="993"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1,123,200.00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示范项目</w:t>
            </w:r>
          </w:p>
        </w:tc>
        <w:tc>
          <w:tcPr>
            <w:tcW w:w="1205" w:type="dxa"/>
            <w:tcBorders>
              <w:top w:val="nil" w:sz="6" w:space="0" w:color="auto"/>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基于医疗大</w:t>
            </w:r>
          </w:p>
        </w:tc>
        <w:tc>
          <w:tcPr>
            <w:tcW w:w="1205" w:type="dxa"/>
            <w:vMerge w:val="restart"/>
            <w:tcBorders>
              <w:top w:val="single" w:sz="4" w:space="0" w:color="000000"/>
              <w:left w:val="single" w:sz="4" w:space="0" w:color="000000"/>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数据的移动 健康管理服</w:t>
            </w:r>
          </w:p>
        </w:tc>
        <w:tc>
          <w:tcPr>
            <w:tcW w:w="1205" w:type="dxa"/>
            <w:vMerge/>
            <w:tcBorders>
              <w:left w:val="single" w:sz="4" w:space="0" w:color="000000"/>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99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务平台</w:t>
            </w:r>
          </w:p>
        </w:tc>
        <w:tc>
          <w:tcPr>
            <w:tcW w:w="1205" w:type="dxa"/>
            <w:vMerge/>
            <w:tcBorders>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经信委基于</w:t>
            </w:r>
          </w:p>
        </w:tc>
        <w:tc>
          <w:tcPr>
            <w:tcW w:w="1205" w:type="dxa"/>
            <w:vMerge w:val="restart"/>
            <w:tcBorders>
              <w:top w:val="single" w:sz="4" w:space="0" w:color="000000"/>
              <w:left w:val="single" w:sz="4" w:space="0" w:color="000000"/>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医疗健康大</w:t>
            </w:r>
          </w:p>
        </w:tc>
        <w:tc>
          <w:tcPr>
            <w:tcW w:w="1205" w:type="dxa"/>
            <w:vMerge/>
            <w:tcBorders>
              <w:left w:val="single" w:sz="4" w:space="0" w:color="000000"/>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数据的上海 市重点疾病 预防与综合</w:t>
            </w:r>
          </w:p>
        </w:tc>
        <w:tc>
          <w:tcPr>
            <w:tcW w:w="1205" w:type="dxa"/>
            <w:vMerge/>
            <w:tcBorders>
              <w:left w:val="single" w:sz="4" w:space="0" w:color="000000"/>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9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1,190,000.00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评价的应用</w:t>
            </w:r>
          </w:p>
        </w:tc>
        <w:tc>
          <w:tcPr>
            <w:tcW w:w="1205" w:type="dxa"/>
            <w:vMerge/>
            <w:tcBorders>
              <w:left w:val="single" w:sz="4" w:space="0" w:color="000000"/>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
        </w:tc>
        <w:tc>
          <w:tcPr>
            <w:tcW w:w="99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示范</w:t>
            </w:r>
          </w:p>
        </w:tc>
        <w:tc>
          <w:tcPr>
            <w:tcW w:w="1205" w:type="dxa"/>
            <w:vMerge/>
            <w:tcBorders>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经信委面向</w:t>
            </w:r>
          </w:p>
        </w:tc>
        <w:tc>
          <w:tcPr>
            <w:tcW w:w="1205" w:type="dxa"/>
            <w:vMerge w:val="restart"/>
            <w:tcBorders>
              <w:top w:val="single" w:sz="4" w:space="0" w:color="000000"/>
              <w:left w:val="single" w:sz="4" w:space="0" w:color="000000"/>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专病的智能 临床辅助决 策产品研发</w:t>
            </w:r>
          </w:p>
        </w:tc>
        <w:tc>
          <w:tcPr>
            <w:tcW w:w="1205" w:type="dxa"/>
            <w:vMerge/>
            <w:tcBorders>
              <w:left w:val="single" w:sz="4" w:space="0" w:color="000000"/>
              <w:right w:val="single" w:sz="4" w:space="0" w:color="000000"/>
            </w:tcBorders>
          </w:tcPr>
          <w:p>
            <w:pP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9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2,950,000.00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与产业化</w:t>
            </w:r>
          </w:p>
        </w:tc>
        <w:tc>
          <w:tcPr>
            <w:tcW w:w="1205" w:type="dxa"/>
            <w:vMerge/>
            <w:tcBorders>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20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面向互联网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公共服务平 台</w:t>
            </w:r>
          </w:p>
        </w:tc>
        <w:tc>
          <w:tcPr>
            <w:tcW w:w="120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36,379,914.30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12,662,783.6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30,247,130.6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湖南凯歌股权收购款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98,504,451.96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90,813,375.30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98,504,451.96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96,613,375.30</w:t>
            </w:r>
          </w:p>
        </w:tc>
      </w:tr>
    </w:tbl>
    <w:p>
      <w:pPr>
        <w:pStyle w:val="BodyText"/>
        <w:spacing w:line="360" w:lineRule="auto" w:before="50"/>
        <w:ind w:right="8834"/>
        <w:jc w:val="left"/>
      </w:pPr>
      <w:r>
        <w:rPr/>
        <w:t>其他说明： 无</w:t>
      </w:r>
    </w:p>
    <w:p>
      <w:pPr>
        <w:spacing w:after="0" w:line="360" w:lineRule="auto"/>
        <w:jc w:val="left"/>
        <w:sectPr>
          <w:footerReference w:type="default" r:id="rId33"/>
          <w:pgSz w:w="11910" w:h="16840"/>
          <w:pgMar w:footer="978" w:header="746" w:top="1060" w:bottom="1160" w:left="1020" w:right="1020"/>
          <w:pgNumType w:start="15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1,031,082,642.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1,031,082,642.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360" w:lineRule="auto" w:before="51"/>
        <w:ind w:right="4334"/>
        <w:jc w:val="left"/>
      </w:pPr>
      <w:r>
        <w:rPr/>
        <w:t>其他说明：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日，限售境内自然人共</w:t>
      </w:r>
      <w:r>
        <w:rPr>
          <w:rFonts w:ascii="Times New Roman" w:hAnsi="Times New Roman" w:cs="Times New Roman" w:eastAsia="Times New Roman" w:hint="default"/>
        </w:rPr>
        <w:t>8</w:t>
      </w:r>
      <w:r>
        <w:rPr/>
        <w:t>人，合计持股</w:t>
      </w:r>
      <w:r>
        <w:rPr>
          <w:rFonts w:ascii="Times New Roman" w:hAnsi="Times New Roman" w:cs="Times New Roman" w:eastAsia="Times New Roman" w:hint="default"/>
        </w:rPr>
        <w:t>21,100,492</w:t>
      </w:r>
      <w:r>
        <w:rPr/>
        <w:t>股</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万信转债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权 益成份公允</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217,821,742.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217,821,742.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217,821,742.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217,821,742.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r>
    </w:tbl>
    <w:p>
      <w:pPr>
        <w:spacing w:line="355" w:lineRule="auto" w:before="51"/>
        <w:ind w:left="112" w:right="0" w:firstLine="0"/>
        <w:jc w:val="left"/>
        <w:rPr>
          <w:rFonts w:ascii="宋体" w:hAnsi="宋体" w:cs="宋体" w:eastAsia="宋体" w:hint="default"/>
          <w:sz w:val="16"/>
          <w:szCs w:val="16"/>
        </w:rPr>
      </w:pPr>
      <w:r>
        <w:rPr>
          <w:rFonts w:ascii="宋体" w:hAnsi="宋体" w:cs="宋体" w:eastAsia="宋体" w:hint="default"/>
          <w:sz w:val="18"/>
          <w:szCs w:val="18"/>
        </w:rPr>
        <w:t>其他权益工具本期增减变动情况、变动原因说明，以及相关会计处理的依据： </w:t>
      </w:r>
      <w:r>
        <w:rPr>
          <w:rFonts w:ascii="宋体" w:hAnsi="宋体" w:cs="宋体" w:eastAsia="宋体" w:hint="default"/>
          <w:spacing w:val="-2"/>
          <w:sz w:val="16"/>
          <w:szCs w:val="16"/>
        </w:rPr>
        <w:t>应付债券说明：万信转债发行面值</w:t>
      </w:r>
      <w:r>
        <w:rPr>
          <w:rFonts w:ascii="Times New Roman" w:hAnsi="Times New Roman" w:cs="Times New Roman" w:eastAsia="Times New Roman" w:hint="default"/>
          <w:spacing w:val="-2"/>
          <w:sz w:val="16"/>
          <w:szCs w:val="16"/>
        </w:rPr>
        <w:t>900,000,000.00</w:t>
      </w:r>
      <w:r>
        <w:rPr>
          <w:rFonts w:ascii="宋体" w:hAnsi="宋体" w:cs="宋体" w:eastAsia="宋体" w:hint="default"/>
          <w:spacing w:val="-2"/>
          <w:sz w:val="16"/>
          <w:szCs w:val="16"/>
        </w:rPr>
        <w:t>元，发行费用（不含税）</w:t>
      </w:r>
      <w:r>
        <w:rPr>
          <w:rFonts w:ascii="Times New Roman" w:hAnsi="Times New Roman" w:cs="Times New Roman" w:eastAsia="Times New Roman" w:hint="default"/>
          <w:spacing w:val="-2"/>
          <w:sz w:val="16"/>
          <w:szCs w:val="16"/>
        </w:rPr>
        <w:t>15,132,075.49</w:t>
      </w:r>
      <w:r>
        <w:rPr>
          <w:rFonts w:ascii="宋体" w:hAnsi="宋体" w:cs="宋体" w:eastAsia="宋体" w:hint="default"/>
          <w:spacing w:val="-2"/>
          <w:sz w:val="16"/>
          <w:szCs w:val="16"/>
        </w:rPr>
        <w:t>元，分摊后负债成分公允</w:t>
      </w:r>
      <w:r>
        <w:rPr>
          <w:rFonts w:ascii="Times New Roman" w:hAnsi="Times New Roman" w:cs="Times New Roman" w:eastAsia="Times New Roman" w:hint="default"/>
          <w:spacing w:val="-2"/>
          <w:sz w:val="16"/>
          <w:szCs w:val="16"/>
        </w:rPr>
        <w:t>667,046,181.61</w:t>
      </w:r>
      <w:r>
        <w:rPr>
          <w:rFonts w:ascii="宋体" w:hAnsi="宋体" w:cs="宋体" w:eastAsia="宋体" w:hint="default"/>
          <w:spacing w:val="-2"/>
          <w:sz w:val="16"/>
          <w:szCs w:val="16"/>
        </w:rPr>
        <w:t>元，权益成</w:t>
      </w:r>
      <w:r>
        <w:rPr>
          <w:rFonts w:ascii="宋体" w:hAnsi="宋体" w:cs="宋体" w:eastAsia="宋体" w:hint="default"/>
          <w:spacing w:val="38"/>
          <w:sz w:val="16"/>
          <w:szCs w:val="16"/>
        </w:rPr>
        <w:t> </w:t>
      </w:r>
      <w:r>
        <w:rPr>
          <w:rFonts w:ascii="宋体" w:hAnsi="宋体" w:cs="宋体" w:eastAsia="宋体" w:hint="default"/>
          <w:spacing w:val="38"/>
          <w:sz w:val="16"/>
          <w:szCs w:val="16"/>
        </w:rPr>
      </w:r>
      <w:r>
        <w:rPr>
          <w:rFonts w:ascii="宋体" w:hAnsi="宋体" w:cs="宋体" w:eastAsia="宋体" w:hint="default"/>
          <w:sz w:val="16"/>
          <w:szCs w:val="16"/>
        </w:rPr>
        <w:t>分公允</w:t>
      </w:r>
      <w:r>
        <w:rPr>
          <w:rFonts w:ascii="Times New Roman" w:hAnsi="Times New Roman" w:cs="Times New Roman" w:eastAsia="Times New Roman" w:hint="default"/>
          <w:sz w:val="16"/>
          <w:szCs w:val="16"/>
        </w:rPr>
        <w:t>217,821,742.90</w:t>
      </w:r>
      <w:r>
        <w:rPr>
          <w:rFonts w:ascii="宋体" w:hAnsi="宋体" w:cs="宋体" w:eastAsia="宋体" w:hint="default"/>
          <w:sz w:val="16"/>
          <w:szCs w:val="16"/>
        </w:rPr>
        <w:t>元。</w:t>
      </w:r>
    </w:p>
    <w:p>
      <w:pPr>
        <w:spacing w:line="240" w:lineRule="auto" w:before="0"/>
        <w:rPr>
          <w:rFonts w:ascii="宋体" w:hAnsi="宋体" w:cs="宋体" w:eastAsia="宋体" w:hint="default"/>
          <w:sz w:val="16"/>
          <w:szCs w:val="16"/>
        </w:rPr>
      </w:pPr>
    </w:p>
    <w:p>
      <w:pPr>
        <w:pStyle w:val="BodyText"/>
        <w:spacing w:line="360" w:lineRule="auto" w:before="132"/>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262,302,307.66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262,302,307.66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35,972,851.78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35,972,851.78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298,275,159.44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35,972,851.78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262,302,307.66</w:t>
            </w:r>
          </w:p>
        </w:tc>
      </w:tr>
    </w:tbl>
    <w:p>
      <w:pPr>
        <w:pStyle w:val="BodyText"/>
        <w:spacing w:line="357" w:lineRule="auto" w:before="51"/>
        <w:ind w:right="914"/>
        <w:jc w:val="left"/>
      </w:pPr>
      <w:r>
        <w:rPr/>
        <w:t>其他说明，包括本期增减变动情况、变动原因说明： 由于公司</w:t>
      </w:r>
      <w:r>
        <w:rPr>
          <w:rFonts w:ascii="Times New Roman" w:hAnsi="Times New Roman" w:cs="Times New Roman" w:eastAsia="Times New Roman" w:hint="default"/>
        </w:rPr>
        <w:t>2016</w:t>
      </w:r>
      <w:r>
        <w:rPr/>
        <w:t>年经营业绩未能满足行权条件，故</w:t>
      </w:r>
      <w:r>
        <w:rPr>
          <w:rFonts w:ascii="Times New Roman" w:hAnsi="Times New Roman" w:cs="Times New Roman" w:eastAsia="Times New Roman" w:hint="default"/>
        </w:rPr>
        <w:t>2017</w:t>
      </w:r>
      <w:r>
        <w:rPr/>
        <w:t>年内对首次授予及预留期权部分计入的历史成本予以冲回。</w:t>
      </w:r>
    </w:p>
    <w:p>
      <w:pPr>
        <w:spacing w:after="0" w:line="357"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51"/>
        <w:ind w:right="5594"/>
        <w:jc w:val="left"/>
      </w:pPr>
      <w:r>
        <w:rPr/>
        <w:t>其他说明，包括本期增减变动情况、变动原因说明：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1,889,793.58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-979,251.30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-979,251.30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910,542.2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2,382,218.61</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2,382,218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.61</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-492,425.03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-979,251.30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-979,251.30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3" w:right="0"/>
              <w:jc w:val="left"/>
              <w:rPr>
                <w:rFonts w:ascii="Times New Roman" w:hAnsi="Times New Roman" w:cs="Times New Roman" w:eastAsia="Times New Roman" w:hint="default"/>
                <w:sz w:val="18"/>
                <w:szCs w:val="18"/>
              </w:rPr>
            </w:pPr>
            <w:r>
              <w:rPr>
                <w:rFonts w:ascii="Times New Roman"/>
                <w:sz w:val="18"/>
              </w:rPr>
              <w:t>-1,471,67</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6.33</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1,889,793.58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-979,251.30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-979,251.30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910,542.2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357" w:lineRule="auto" w:before="51"/>
        <w:ind w:right="3074"/>
        <w:jc w:val="left"/>
      </w:pPr>
      <w:r>
        <w:rPr/>
        <w:t>其他说明，包括对现金流量套期损益的有效部分转为被套期项目初始确认金额调整：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0"/>
        <w:ind w:right="5594"/>
        <w:jc w:val="left"/>
      </w:pPr>
      <w:r>
        <w:rPr/>
        <w:t>其他说明，包括本期增减变动情况、变动原因说明：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94,438,587.24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28,715,518.24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123,154,105.48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94,438,587.24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28,715,518.24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123,154,105.48</w:t>
            </w:r>
          </w:p>
        </w:tc>
      </w:tr>
    </w:tbl>
    <w:p>
      <w:pPr>
        <w:pStyle w:val="BodyText"/>
        <w:spacing w:line="240" w:lineRule="auto" w:before="50"/>
        <w:ind w:right="0"/>
        <w:jc w:val="left"/>
      </w:pPr>
      <w:r>
        <w:rPr/>
        <w:t>盈余公积说明，包括本期增减变动情况、变动原因说明：</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850,372,579.35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691,987,579.97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850,372,579.35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691,987,579.97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326,506,950.26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238,273,171.08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28,715,518.24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8,259,422.76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对所有者（或股东）的分配</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30,932,479.26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71,628,748.94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1,117,231,532.11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850,372,579.35</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2,415,482,575.09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1,484,357,032.69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2,075,038,837.09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1,266,970,400.30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2,415,482,575.09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1,484,357,032.69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2,075,038,837.09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1,266,970,400.30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5,010,831.63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4,053,025.25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3,682,157.92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3,073,939.97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1,394,246.12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1,356,929.25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275,556.18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275,263.04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417,430.20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215,962.66</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1,245,933.04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10,796,058.25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10,222,373.21</w:t>
            </w:r>
          </w:p>
        </w:tc>
      </w:tr>
    </w:tbl>
    <w:p>
      <w:pPr>
        <w:pStyle w:val="BodyText"/>
        <w:spacing w:line="360" w:lineRule="auto" w:before="51"/>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36,869,516.01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29,325,837.62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39,059,947.82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37,235,576.92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行政及办公费等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32,257,028.76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28,112,990.56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108,186,492.59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94,674,405.10</w:t>
            </w:r>
          </w:p>
        </w:tc>
      </w:tr>
    </w:tbl>
    <w:p>
      <w:pPr>
        <w:pStyle w:val="BodyText"/>
        <w:spacing w:line="360" w:lineRule="auto" w:before="51"/>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26,243,890.97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24,782,708.25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差旅及交通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6,053,317.68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8,968,554.98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238,904,167.68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191,057,346.41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112,132,151.88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102,598,090.38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-35,972,851.78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6,499,616.00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行政及办公费等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9,589,239.65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13,693,380.75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356,949,916.08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347,599,696.77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158,823,661.43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113,249,010.50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45,139,043.87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16,905,367.94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124,015.37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-90,518.78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3,887,864.09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1,676,623.09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117,696,497.02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97,929,746.87</w:t>
            </w:r>
          </w:p>
        </w:tc>
      </w:tr>
    </w:tbl>
    <w:p>
      <w:pPr>
        <w:pStyle w:val="BodyText"/>
        <w:spacing w:line="240" w:lineRule="auto" w:before="51"/>
        <w:ind w:right="0"/>
        <w:jc w:val="left"/>
      </w:pPr>
      <w:r>
        <w:rPr/>
        <w:t>其他说明：</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39,907,799.24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21,905,672.30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4,402,782.81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30,770,574.04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2,961,462.89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75,081,156.09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24,867,135.19</w:t>
            </w:r>
          </w:p>
        </w:tc>
      </w:tr>
    </w:tbl>
    <w:p>
      <w:pPr>
        <w:pStyle w:val="BodyText"/>
        <w:spacing w:line="360" w:lineRule="auto" w:before="51"/>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-26,410.29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64,639.76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-26,410.29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64,639.76</w:t>
            </w:r>
          </w:p>
        </w:tc>
      </w:tr>
    </w:tbl>
    <w:p>
      <w:pPr>
        <w:pStyle w:val="BodyText"/>
        <w:spacing w:line="360" w:lineRule="auto" w:before="49"/>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-2,040,433.65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25,147,179.65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55,433,883.09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1,291,734.05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1,264,837.00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54,685,183.49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26,412,016.65</w:t>
            </w:r>
          </w:p>
        </w:tc>
      </w:tr>
    </w:tbl>
    <w:p>
      <w:pPr>
        <w:pStyle w:val="BodyText"/>
        <w:spacing w:line="360" w:lineRule="auto" w:before="49"/>
        <w:ind w:right="7034"/>
        <w:jc w:val="left"/>
      </w:pPr>
      <w:r>
        <w:rPr/>
        <w:t>其他说明： 按权益法核算的长期股权投资收益</w:t>
      </w:r>
    </w:p>
    <w:p>
      <w:pPr>
        <w:pStyle w:val="BodyText"/>
        <w:spacing w:line="236" w:lineRule="exact"/>
        <w:ind w:right="0"/>
        <w:jc w:val="left"/>
      </w:pPr>
      <w:r>
        <w:rPr/>
        <w:t>按权益法核算的长期股权投资收益中，投资收益占利润总额</w:t>
      </w:r>
      <w:r>
        <w:rPr>
          <w:rFonts w:ascii="Times New Roman" w:hAnsi="Times New Roman" w:cs="Times New Roman" w:eastAsia="Times New Roman" w:hint="default"/>
        </w:rPr>
        <w:t>5%</w:t>
      </w:r>
      <w:r>
        <w:rPr/>
        <w:t>以上，或不到</w:t>
      </w:r>
      <w:r>
        <w:rPr>
          <w:rFonts w:ascii="Times New Roman" w:hAnsi="Times New Roman" w:cs="Times New Roman" w:eastAsia="Times New Roman" w:hint="default"/>
        </w:rPr>
        <w:t>5%</w:t>
      </w:r>
      <w:r>
        <w:rPr/>
        <w:t>但占投资收益金额前五名的情况如下：</w:t>
      </w:r>
    </w:p>
    <w:p>
      <w:pPr>
        <w:spacing w:line="240" w:lineRule="auto" w:before="1"/>
        <w:rPr>
          <w:rFonts w:ascii="宋体" w:hAnsi="宋体" w:cs="宋体" w:eastAsia="宋体" w:hint="default"/>
          <w:sz w:val="4"/>
          <w:szCs w:val="4"/>
        </w:rPr>
      </w:pPr>
    </w:p>
    <w:tbl>
      <w:tblPr>
        <w:tblW w:w="0" w:type="auto"/>
        <w:jc w:val="left"/>
        <w:tblInd w:w="712" w:type="dxa"/>
        <w:tblLayout w:type="fixed"/>
        <w:tblCellMar>
          <w:top w:w="0" w:type="dxa"/>
          <w:left w:w="0" w:type="dxa"/>
          <w:bottom w:w="0" w:type="dxa"/>
          <w:right w:w="0" w:type="dxa"/>
        </w:tblCellMar>
        <w:tblLook w:val="01E0"/>
      </w:tblPr>
      <w:tblGrid>
        <w:gridCol w:w="3080"/>
        <w:gridCol w:w="1134"/>
        <w:gridCol w:w="1223"/>
        <w:gridCol w:w="2376"/>
      </w:tblGrid>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5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99"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上海浦江科技投资有限公司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622,904.10</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456,708.41</w:t>
            </w:r>
          </w:p>
        </w:tc>
        <w:tc>
          <w:tcPr>
            <w:tcW w:w="2376" w:type="dxa"/>
            <w:vMerge w:val="restart"/>
            <w:tcBorders>
              <w:top w:val="single" w:sz="6" w:space="0" w:color="000000"/>
              <w:left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受被投资单位损益影响</w:t>
            </w: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上海世合实业有限公司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-87,190.45</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-108,367.60</w:t>
            </w:r>
          </w:p>
        </w:tc>
        <w:tc>
          <w:tcPr>
            <w:tcW w:w="2376" w:type="dxa"/>
            <w:vMerge/>
            <w:tcBorders>
              <w:left w:val="single" w:sz="6" w:space="0" w:color="000000"/>
              <w:right w:val="single" w:sz="6" w:space="0" w:color="000000"/>
            </w:tcBorders>
          </w:tcPr>
          <w:p>
            <w:pP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上海昕鼎网络科技有限公司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-282,088.67</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-2,030,577.68</w:t>
            </w:r>
          </w:p>
        </w:tc>
        <w:tc>
          <w:tcPr>
            <w:tcW w:w="2376" w:type="dxa"/>
            <w:vMerge/>
            <w:tcBorders>
              <w:left w:val="single" w:sz="6" w:space="0" w:color="000000"/>
              <w:right w:val="single" w:sz="6" w:space="0" w:color="000000"/>
            </w:tcBorders>
          </w:tcPr>
          <w:p>
            <w:pPr/>
          </w:p>
        </w:tc>
      </w:tr>
      <w:tr>
        <w:trPr>
          <w:trHeight w:val="345"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上海达保贵生信息科技股份有限公司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-1,678,034.10</w:t>
            </w:r>
          </w:p>
        </w:tc>
        <w:tc>
          <w:tcPr>
            <w:tcW w:w="1223" w:type="dxa"/>
            <w:tcBorders>
              <w:top w:val="single" w:sz="6" w:space="0" w:color="000000"/>
              <w:left w:val="single" w:sz="6" w:space="0" w:color="000000"/>
              <w:bottom w:val="single" w:sz="6" w:space="0" w:color="000000"/>
              <w:right w:val="single" w:sz="6" w:space="0" w:color="000000"/>
            </w:tcBorders>
          </w:tcPr>
          <w:p>
            <w:pPr/>
          </w:p>
        </w:tc>
        <w:tc>
          <w:tcPr>
            <w:tcW w:w="2376" w:type="dxa"/>
            <w:vMerge/>
            <w:tcBorders>
              <w:left w:val="single" w:sz="6" w:space="0" w:color="000000"/>
              <w:bottom w:val="single" w:sz="6" w:space="0" w:color="000000"/>
              <w:right w:val="single" w:sz="6"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712" w:type="dxa"/>
        <w:tblLayout w:type="fixed"/>
        <w:tblCellMar>
          <w:top w:w="0" w:type="dxa"/>
          <w:left w:w="0" w:type="dxa"/>
          <w:bottom w:w="0" w:type="dxa"/>
          <w:right w:w="0" w:type="dxa"/>
        </w:tblCellMar>
        <w:tblLook w:val="01E0"/>
      </w:tblPr>
      <w:tblGrid>
        <w:gridCol w:w="3080"/>
        <w:gridCol w:w="1134"/>
        <w:gridCol w:w="1223"/>
        <w:gridCol w:w="2376"/>
      </w:tblGrid>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上海久事智慧体育有限公司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-608,917.35</w:t>
            </w:r>
          </w:p>
        </w:tc>
        <w:tc>
          <w:tcPr>
            <w:tcW w:w="1223" w:type="dxa"/>
            <w:tcBorders>
              <w:top w:val="single" w:sz="6" w:space="0" w:color="000000"/>
              <w:left w:val="single" w:sz="6" w:space="0" w:color="000000"/>
              <w:bottom w:val="single" w:sz="6" w:space="0" w:color="000000"/>
              <w:right w:val="single" w:sz="6" w:space="0" w:color="000000"/>
            </w:tcBorders>
          </w:tcPr>
          <w:p>
            <w:pPr/>
          </w:p>
        </w:tc>
        <w:tc>
          <w:tcPr>
            <w:tcW w:w="2376" w:type="dxa"/>
            <w:vMerge w:val="restart"/>
            <w:tcBorders>
              <w:top w:val="single" w:sz="6" w:space="0" w:color="000000"/>
              <w:left w:val="single" w:sz="6" w:space="0" w:color="000000"/>
              <w:right w:val="single" w:sz="6" w:space="0" w:color="000000"/>
            </w:tcBorders>
          </w:tcPr>
          <w:p>
            <w:pP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万讯行综合设备有限公司</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
        </w:tc>
        <w:tc>
          <w:tcPr>
            <w:tcW w:w="2376" w:type="dxa"/>
            <w:vMerge/>
            <w:tcBorders>
              <w:left w:val="single" w:sz="6" w:space="0" w:color="000000"/>
              <w:right w:val="single" w:sz="6" w:space="0" w:color="000000"/>
            </w:tcBorders>
          </w:tcPr>
          <w:p>
            <w:pP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上海万达健青网络有限公司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-7,107.18</w:t>
            </w:r>
          </w:p>
        </w:tc>
        <w:tc>
          <w:tcPr>
            <w:tcW w:w="1223" w:type="dxa"/>
            <w:tcBorders>
              <w:top w:val="single" w:sz="6" w:space="0" w:color="000000"/>
              <w:left w:val="single" w:sz="6" w:space="0" w:color="000000"/>
              <w:bottom w:val="single" w:sz="6" w:space="0" w:color="000000"/>
              <w:right w:val="single" w:sz="6" w:space="0" w:color="000000"/>
            </w:tcBorders>
          </w:tcPr>
          <w:p>
            <w:pPr/>
          </w:p>
        </w:tc>
        <w:tc>
          <w:tcPr>
            <w:tcW w:w="2376" w:type="dxa"/>
            <w:vMerge/>
            <w:tcBorders>
              <w:left w:val="single" w:sz="6" w:space="0" w:color="000000"/>
              <w:right w:val="single" w:sz="6" w:space="0" w:color="000000"/>
            </w:tcBorders>
          </w:tcPr>
          <w:p>
            <w:pP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长江联合金融租赁有限公司</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26,829,416.52</w:t>
            </w:r>
          </w:p>
        </w:tc>
        <w:tc>
          <w:tcPr>
            <w:tcW w:w="2376" w:type="dxa"/>
            <w:vMerge/>
            <w:tcBorders>
              <w:left w:val="single" w:sz="6" w:space="0" w:color="000000"/>
              <w:bottom w:val="single" w:sz="6" w:space="0" w:color="000000"/>
              <w:right w:val="single" w:sz="6" w:space="0" w:color="000000"/>
            </w:tcBorders>
          </w:tcPr>
          <w:p>
            <w:pPr/>
          </w:p>
        </w:tc>
      </w:tr>
      <w:tr>
        <w:trPr>
          <w:trHeight w:val="347" w:hRule="exact"/>
        </w:trPr>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-2,040,433.65</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25,147,179.65</w:t>
            </w:r>
          </w:p>
        </w:tc>
        <w:tc>
          <w:tcPr>
            <w:tcW w:w="237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1"/>
        <w:ind w:right="0"/>
        <w:jc w:val="left"/>
      </w:pPr>
      <w:r>
        <w:rPr/>
        <w:t>处置长期股权投资产生的投资收益</w:t>
      </w:r>
    </w:p>
    <w:p>
      <w:pPr>
        <w:spacing w:line="240" w:lineRule="auto" w:before="13"/>
        <w:rPr>
          <w:rFonts w:ascii="宋体" w:hAnsi="宋体" w:cs="宋体" w:eastAsia="宋体" w:hint="default"/>
          <w:sz w:val="4"/>
          <w:szCs w:val="4"/>
        </w:rPr>
      </w:pPr>
    </w:p>
    <w:tbl>
      <w:tblPr>
        <w:tblW w:w="0" w:type="auto"/>
        <w:jc w:val="left"/>
        <w:tblInd w:w="712" w:type="dxa"/>
        <w:tblLayout w:type="fixed"/>
        <w:tblCellMar>
          <w:top w:w="0" w:type="dxa"/>
          <w:left w:w="0" w:type="dxa"/>
          <w:bottom w:w="0" w:type="dxa"/>
          <w:right w:w="0" w:type="dxa"/>
        </w:tblCellMar>
        <w:tblLook w:val="01E0"/>
      </w:tblPr>
      <w:tblGrid>
        <w:gridCol w:w="3936"/>
        <w:gridCol w:w="2128"/>
        <w:gridCol w:w="1764"/>
      </w:tblGrid>
      <w:tr>
        <w:trPr>
          <w:trHeight w:val="34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上海世合实业有限公司</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55,433,883.09</w:t>
            </w: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55,433,883.09</w:t>
            </w:r>
          </w:p>
        </w:tc>
        <w:tc>
          <w:tcPr>
            <w:tcW w:w="17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5,961,106.45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发改委云计算项目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5,859,979.56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市委办公厅办文系统国产化试点项目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面向互联网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公共服务平台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4"/>
              <w:jc w:val="left"/>
              <w:rPr>
                <w:rFonts w:ascii="宋体" w:hAnsi="宋体" w:cs="宋体" w:eastAsia="宋体" w:hint="default"/>
                <w:sz w:val="18"/>
                <w:szCs w:val="18"/>
              </w:rPr>
            </w:pPr>
            <w:r>
              <w:rPr>
                <w:rFonts w:ascii="宋体" w:hAnsi="宋体" w:cs="宋体" w:eastAsia="宋体" w:hint="default"/>
                <w:sz w:val="18"/>
                <w:szCs w:val="18"/>
              </w:rPr>
              <w:t>基于政务大数据的市民服务云应用示范 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94"/>
              <w:jc w:val="left"/>
              <w:rPr>
                <w:rFonts w:ascii="宋体" w:hAnsi="宋体" w:cs="宋体" w:eastAsia="宋体" w:hint="default"/>
                <w:sz w:val="18"/>
                <w:szCs w:val="18"/>
              </w:rPr>
            </w:pPr>
            <w:r>
              <w:rPr>
                <w:rFonts w:ascii="宋体" w:hAnsi="宋体" w:cs="宋体" w:eastAsia="宋体" w:hint="default"/>
                <w:sz w:val="18"/>
                <w:szCs w:val="18"/>
              </w:rPr>
              <w:t>面向医疗健康服务行业的公共云计算服 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1,009,604.10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城市大规模视频物联网项目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支持创新债权融资方式补贴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高新区社保补贴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509,116.00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94"/>
              <w:jc w:val="left"/>
              <w:rPr>
                <w:rFonts w:ascii="宋体" w:hAnsi="宋体" w:cs="宋体" w:eastAsia="宋体" w:hint="default"/>
                <w:sz w:val="18"/>
                <w:szCs w:val="18"/>
              </w:rPr>
            </w:pPr>
            <w:r>
              <w:rPr>
                <w:rFonts w:ascii="宋体" w:hAnsi="宋体" w:cs="宋体" w:eastAsia="宋体" w:hint="default"/>
                <w:sz w:val="18"/>
                <w:szCs w:val="18"/>
              </w:rPr>
              <w:t>基于物联网技术的智能立体停车城市综 合管理系统应用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政府房租补助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422,779.00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稳岗促就业补贴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279,606.98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服务外包电子商务产业发展专项基金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项目研发补贴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家庭监护设备及服务系统研发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科技小巨人研发项目补贴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电子政务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平台服务设计与研究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基于医疗大数据的移动健康管理服务平 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4"/>
              <w:jc w:val="left"/>
              <w:rPr>
                <w:rFonts w:ascii="宋体" w:hAnsi="宋体" w:cs="宋体" w:eastAsia="宋体" w:hint="default"/>
                <w:sz w:val="18"/>
                <w:szCs w:val="18"/>
              </w:rPr>
            </w:pPr>
            <w:r>
              <w:rPr>
                <w:rFonts w:ascii="宋体" w:hAnsi="宋体" w:cs="宋体" w:eastAsia="宋体" w:hint="default"/>
                <w:sz w:val="18"/>
                <w:szCs w:val="18"/>
              </w:rPr>
              <w:t>成都高新技术产业开发区经济运行与安 全生产监管局专项资金款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21,837,292.09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8,181,202.00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21,725,625.51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8,181,202.00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非流动资产报废毁损利得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14,872.96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9,289,909.63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86,131.19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122,031.60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86,131.19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28,762,206.15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31,145,650.42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20,566,131.19</w:t>
            </w:r>
          </w:p>
        </w:tc>
      </w:tr>
    </w:tbl>
    <w:p>
      <w:pPr>
        <w:pStyle w:val="BodyText"/>
        <w:spacing w:line="240" w:lineRule="auto" w:before="50"/>
        <w:ind w:right="0"/>
        <w:jc w:val="left"/>
      </w:pPr>
      <w:r>
        <w:rPr/>
        <w:t>计入当期损益的政府补助：</w:t>
      </w:r>
    </w:p>
    <w:p>
      <w:pPr>
        <w:pStyle w:val="BodyText"/>
        <w:spacing w:line="240" w:lineRule="auto" w:before="117"/>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495"/>
        <w:gridCol w:w="567"/>
        <w:gridCol w:w="2020"/>
        <w:gridCol w:w="1063"/>
        <w:gridCol w:w="1063"/>
        <w:gridCol w:w="1063"/>
        <w:gridCol w:w="1063"/>
        <w:gridCol w:w="1099"/>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1" w:right="61"/>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7" w:right="9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93" w:right="6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服务外 包电子商务 产业补贴</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1"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年承接</w:t>
            </w: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30"/>
              <w:jc w:val="left"/>
              <w:rPr>
                <w:rFonts w:ascii="宋体" w:hAnsi="宋体" w:cs="宋体" w:eastAsia="宋体" w:hint="default"/>
                <w:sz w:val="18"/>
                <w:szCs w:val="18"/>
              </w:rPr>
            </w:pPr>
            <w:r>
              <w:rPr>
                <w:rFonts w:ascii="宋体" w:hAnsi="宋体" w:cs="宋体" w:eastAsia="宋体" w:hint="default"/>
                <w:sz w:val="18"/>
                <w:szCs w:val="18"/>
              </w:rPr>
              <w:t>服务外包和 技术出口中</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520,000.00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央资金项目</w:t>
            </w: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年新增 流动资金贷 款贴息</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30"/>
              <w:jc w:val="both"/>
              <w:rPr>
                <w:rFonts w:ascii="宋体" w:hAnsi="宋体" w:cs="宋体" w:eastAsia="宋体" w:hint="default"/>
                <w:sz w:val="18"/>
                <w:szCs w:val="18"/>
              </w:rPr>
            </w:pPr>
            <w:r>
              <w:rPr>
                <w:rFonts w:ascii="宋体" w:hAnsi="宋体" w:cs="宋体" w:eastAsia="宋体" w:hint="default"/>
                <w:sz w:val="18"/>
                <w:szCs w:val="18"/>
              </w:rPr>
              <w:t>安全智慧旅 游云平台专 项资金</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7"/>
              <w:jc w:val="center"/>
              <w:rPr>
                <w:rFonts w:ascii="宋体" w:hAnsi="宋体" w:cs="宋体" w:eastAsia="宋体" w:hint="default"/>
                <w:sz w:val="18"/>
                <w:szCs w:val="18"/>
              </w:rPr>
            </w:pPr>
            <w:r>
              <w:rPr>
                <w:rFonts w:ascii="宋体" w:hAnsi="宋体" w:cs="宋体" w:eastAsia="宋体" w:hint="default"/>
                <w:sz w:val="18"/>
                <w:szCs w:val="18"/>
              </w:rPr>
              <w:t>成都市企业</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65"/>
        <w:gridCol w:w="495"/>
        <w:gridCol w:w="567"/>
        <w:gridCol w:w="2020"/>
        <w:gridCol w:w="1063"/>
        <w:gridCol w:w="1063"/>
        <w:gridCol w:w="1063"/>
        <w:gridCol w:w="1063"/>
        <w:gridCol w:w="1099"/>
      </w:tblGrid>
      <w:tr>
        <w:trPr>
          <w:trHeight w:val="98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30"/>
              <w:jc w:val="left"/>
              <w:rPr>
                <w:rFonts w:ascii="宋体" w:hAnsi="宋体" w:cs="宋体" w:eastAsia="宋体" w:hint="default"/>
                <w:sz w:val="18"/>
                <w:szCs w:val="18"/>
              </w:rPr>
            </w:pPr>
            <w:r>
              <w:rPr>
                <w:rFonts w:ascii="宋体" w:hAnsi="宋体" w:cs="宋体" w:eastAsia="宋体" w:hint="default"/>
                <w:sz w:val="18"/>
                <w:szCs w:val="18"/>
              </w:rPr>
              <w:t>认证奖励专 项资金</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both"/>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30"/>
              <w:jc w:val="both"/>
              <w:rPr>
                <w:rFonts w:ascii="宋体" w:hAnsi="宋体" w:cs="宋体" w:eastAsia="宋体" w:hint="default"/>
                <w:sz w:val="18"/>
                <w:szCs w:val="18"/>
              </w:rPr>
            </w:pPr>
            <w:r>
              <w:rPr>
                <w:rFonts w:ascii="宋体" w:hAnsi="宋体" w:cs="宋体" w:eastAsia="宋体" w:hint="default"/>
                <w:sz w:val="18"/>
                <w:szCs w:val="18"/>
              </w:rPr>
              <w:t>电视剧互动 体验推广系 统</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发改委云计</w:t>
            </w: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算软件和整 体解决方案</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改造等获得的补助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5,859,979.56</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配套资金</w:t>
            </w: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高新火炬技 术企业补贴</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国家引智项 目补助</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基于安全可</w:t>
            </w: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靠软硬件的 电子政务系</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统迁移项目</w:t>
            </w: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基于实名制</w:t>
            </w: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的信息惠民 综合服务平</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改造等获得的补助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基于医疗大</w:t>
            </w: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数据的移动 健康管理服</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务平台</w:t>
            </w: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基于政务大</w:t>
            </w: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数据的市民 服务云应用</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改造等获得的补助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374,400.00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示范项目</w:t>
            </w: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30"/>
              <w:jc w:val="both"/>
              <w:rPr>
                <w:rFonts w:ascii="宋体" w:hAnsi="宋体" w:cs="宋体" w:eastAsia="宋体" w:hint="default"/>
                <w:sz w:val="18"/>
                <w:szCs w:val="18"/>
              </w:rPr>
            </w:pPr>
            <w:r>
              <w:rPr>
                <w:rFonts w:ascii="宋体" w:hAnsi="宋体" w:cs="宋体" w:eastAsia="宋体" w:hint="default"/>
                <w:sz w:val="18"/>
                <w:szCs w:val="18"/>
              </w:rPr>
              <w:t>科技中小企 业技术创新 基金</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0"/>
              <w:jc w:val="left"/>
              <w:rPr>
                <w:rFonts w:ascii="宋体" w:hAnsi="宋体" w:cs="宋体" w:eastAsia="宋体" w:hint="default"/>
                <w:sz w:val="18"/>
                <w:szCs w:val="18"/>
              </w:rPr>
            </w:pPr>
            <w:r>
              <w:rPr>
                <w:rFonts w:ascii="宋体" w:hAnsi="宋体" w:cs="宋体" w:eastAsia="宋体" w:hint="default"/>
                <w:sz w:val="18"/>
                <w:szCs w:val="18"/>
              </w:rPr>
              <w:t>企业职工职 业培训经费</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2"/>
                <w:sz w:val="18"/>
                <w:szCs w:val="18"/>
              </w:rPr>
              <w:t>特定行业、产业而获得的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65"/>
        <w:gridCol w:w="495"/>
        <w:gridCol w:w="567"/>
        <w:gridCol w:w="2020"/>
        <w:gridCol w:w="1063"/>
        <w:gridCol w:w="1063"/>
        <w:gridCol w:w="1063"/>
        <w:gridCol w:w="1063"/>
        <w:gridCol w:w="1099"/>
      </w:tblGrid>
      <w:tr>
        <w:trPr>
          <w:trHeight w:val="67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pacing w:val="-2"/>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上海市医疗</w:t>
            </w: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废物收运管 理系统示范</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3,079,000.00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稳岗促就业 补贴</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490,322.55</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物联网项目 补助款</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298,000.00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小微企业退 税</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750.40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长沙市商务</w:t>
            </w: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局服务贸易 和服务外包</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发展资金</w:t>
            </w: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地方政府扶 持补助资金</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5,111,410.00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3,267,984.85</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30"/>
              <w:jc w:val="both"/>
              <w:rPr>
                <w:rFonts w:ascii="宋体" w:hAnsi="宋体" w:cs="宋体" w:eastAsia="宋体" w:hint="default"/>
                <w:sz w:val="18"/>
                <w:szCs w:val="18"/>
              </w:rPr>
            </w:pPr>
            <w:r>
              <w:rPr>
                <w:rFonts w:ascii="宋体" w:hAnsi="宋体" w:cs="宋体" w:eastAsia="宋体" w:hint="default"/>
                <w:sz w:val="18"/>
                <w:szCs w:val="18"/>
              </w:rPr>
              <w:t>高新区科技 局创新型企 业资助</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2,820,000.00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0"/>
              <w:jc w:val="left"/>
              <w:rPr>
                <w:rFonts w:ascii="宋体" w:hAnsi="宋体" w:cs="宋体" w:eastAsia="宋体" w:hint="default"/>
                <w:sz w:val="18"/>
                <w:szCs w:val="18"/>
              </w:rPr>
            </w:pPr>
            <w:r>
              <w:rPr>
                <w:rFonts w:ascii="宋体" w:hAnsi="宋体" w:cs="宋体" w:eastAsia="宋体" w:hint="default"/>
                <w:sz w:val="18"/>
                <w:szCs w:val="18"/>
              </w:rPr>
              <w:t>个税手续费 返还</w:t>
            </w:r>
          </w:p>
        </w:tc>
        <w:tc>
          <w:tcPr>
            <w:tcW w:w="495" w:type="dxa"/>
            <w:vMerge/>
            <w:tcBorders>
              <w:left w:val="single" w:sz="4" w:space="0" w:color="000000"/>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68,692.00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373,081.15</w:t>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30"/>
              <w:jc w:val="both"/>
              <w:rPr>
                <w:rFonts w:ascii="宋体" w:hAnsi="宋体" w:cs="宋体" w:eastAsia="宋体" w:hint="default"/>
                <w:sz w:val="18"/>
                <w:szCs w:val="18"/>
              </w:rPr>
            </w:pPr>
            <w:r>
              <w:rPr>
                <w:rFonts w:ascii="宋体" w:hAnsi="宋体" w:cs="宋体" w:eastAsia="宋体" w:hint="default"/>
                <w:sz w:val="18"/>
                <w:szCs w:val="18"/>
              </w:rPr>
              <w:t>杭州科技型 初创企业培 育工程资助</w:t>
            </w: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2"/>
                <w:sz w:val="18"/>
                <w:szCs w:val="18"/>
              </w:rPr>
              <w:t>特定行业、产业而获得的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补助（按国家级政策规定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172,900.00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7"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310" w:lineRule="atLeast" w:before="111"/>
              <w:ind w:left="22" w:right="130"/>
              <w:jc w:val="left"/>
              <w:rPr>
                <w:rFonts w:ascii="宋体" w:hAnsi="宋体" w:cs="宋体" w:eastAsia="宋体" w:hint="default"/>
                <w:sz w:val="18"/>
                <w:szCs w:val="18"/>
              </w:rPr>
            </w:pPr>
            <w:r>
              <w:rPr>
                <w:rFonts w:ascii="宋体" w:hAnsi="宋体" w:cs="宋体" w:eastAsia="宋体" w:hint="default"/>
                <w:sz w:val="18"/>
                <w:szCs w:val="18"/>
              </w:rPr>
              <w:t>知识产权补 助</w:t>
            </w:r>
          </w:p>
        </w:tc>
        <w:tc>
          <w:tcPr>
            <w:tcW w:w="495" w:type="dxa"/>
            <w:vMerge w:val="restart"/>
            <w:tcBorders>
              <w:top w:val="single" w:sz="4" w:space="0" w:color="000000"/>
              <w:left w:val="single" w:sz="4" w:space="0" w:color="000000"/>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020"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因从事国家鼓励和扶持 </w:t>
            </w:r>
            <w:r>
              <w:rPr>
                <w:rFonts w:ascii="宋体" w:hAnsi="宋体" w:cs="宋体" w:eastAsia="宋体" w:hint="default"/>
                <w:spacing w:val="-2"/>
                <w:sz w:val="18"/>
                <w:szCs w:val="18"/>
              </w:rPr>
              <w:t>特定行业、产业而获得的</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8,200.00</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106,007.00</w:t>
            </w:r>
          </w:p>
        </w:tc>
        <w:tc>
          <w:tcPr>
            <w:tcW w:w="109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2020"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补助（按国家级政策规定</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65"/>
        <w:gridCol w:w="495"/>
        <w:gridCol w:w="567"/>
        <w:gridCol w:w="2020"/>
        <w:gridCol w:w="1063"/>
        <w:gridCol w:w="1063"/>
        <w:gridCol w:w="1063"/>
        <w:gridCol w:w="1063"/>
        <w:gridCol w:w="1099"/>
      </w:tblGrid>
      <w:tr>
        <w:trPr>
          <w:trHeight w:val="362"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8,181,202.00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21,725,625.5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非流动资产报废毁损损失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116,254.89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109,847.40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116,254.89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罚款滞纳金支出（注）</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11,522.05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35,463.12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11,522.05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120,016.24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71,821.11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120,016.24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577,793.18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20,547,131.63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577,793.18</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42,447,361.77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27,760,756.16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-22,125.82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30,094.87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42,425,235.95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27,790,851.03</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367,095,900.63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55,064,385.09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1,230,658.71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-6,606,758.11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-7,240,923.92</w:t>
            </w:r>
          </w:p>
        </w:tc>
      </w:tr>
      <w:tr>
        <w:trPr>
          <w:trHeight w:val="400"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-22,125.82</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978" w:header="746" w:top="1060" w:bottom="1160" w:left="1020" w:right="1020"/>
          <w:pgNumType w:start="160"/>
        </w:sectPr>
      </w:pPr>
    </w:p>
    <w:p>
      <w:pPr>
        <w:spacing w:line="240" w:lineRule="auto" w:before="1"/>
        <w:rPr>
          <w:rFonts w:ascii="宋体" w:hAnsi="宋体" w:cs="宋体" w:eastAsia="宋体" w:hint="default"/>
          <w:sz w:val="28"/>
          <w:szCs w:val="28"/>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4;height:397" coordorigin="13,13" coordsize="4774,397">
              <v:shape style="position:absolute;left:13;top:13;width:4774;height:397" coordorigin="13,13" coordsize="4774,397" path="m13,13l4787,13,4787,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79;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所得税费用</w:t>
                      </w:r>
                    </w:p>
                  </w:txbxContent>
                </v:textbox>
                <w10:wrap type="none"/>
              </v:shape>
              <v:shape style="position:absolute;left:4789;top:10;width:4789;height:402" type="#_x0000_t202" filled="false" stroked="false">
                <v:textbox inset="0,0,0,0">
                  <w:txbxContent>
                    <w:p>
                      <w:pPr>
                        <w:spacing w:before="97"/>
                        <w:ind w:left="0" w:right="26" w:firstLine="0"/>
                        <w:jc w:val="right"/>
                        <w:rPr>
                          <w:rFonts w:ascii="Times New Roman" w:hAnsi="Times New Roman" w:cs="Times New Roman" w:eastAsia="Times New Roman" w:hint="default"/>
                          <w:sz w:val="18"/>
                          <w:szCs w:val="18"/>
                        </w:rPr>
                      </w:pPr>
                      <w:r>
                        <w:rPr>
                          <w:rFonts w:ascii="Times New Roman"/>
                          <w:spacing w:val="-1"/>
                          <w:sz w:val="18"/>
                        </w:rPr>
                        <w:t>42,425,235.95</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21,567,299.17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141,987,786.79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15,245,192.67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14,770,111.94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22,243,265.17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4,875,670.57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28,121,787.02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122,031.60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87,177,544.03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161,755,600.90</w:t>
            </w:r>
          </w:p>
        </w:tc>
      </w:tr>
    </w:tbl>
    <w:p>
      <w:pPr>
        <w:pStyle w:val="BodyText"/>
        <w:spacing w:line="357" w:lineRule="auto" w:before="50"/>
        <w:ind w:right="6494"/>
        <w:jc w:val="left"/>
      </w:pPr>
      <w:r>
        <w:rPr/>
        <w:t>收到的其他与经营活动有关的现金说明：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105,473,072.85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130,765,545.42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57,826,806.50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30,734,440.23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1,674,419.56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21,352,926.61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164,974,298.91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182,852,912.26</w:t>
            </w:r>
          </w:p>
        </w:tc>
      </w:tr>
    </w:tbl>
    <w:p>
      <w:pPr>
        <w:pStyle w:val="BodyText"/>
        <w:spacing w:line="360" w:lineRule="auto" w:before="50"/>
        <w:ind w:right="6494"/>
        <w:jc w:val="left"/>
      </w:pPr>
      <w:r>
        <w:rPr/>
        <w:t>支付的其他与经营活动有关的现金说明：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因处置世合实业股权收回土地购置款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117,800,000.00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收到的其他与投资活动有关的现金说明：</w:t>
      </w:r>
    </w:p>
    <w:p>
      <w:pPr>
        <w:spacing w:after="0" w:line="2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6494"/>
        <w:jc w:val="left"/>
      </w:pPr>
      <w:r>
        <w:rPr/>
        <w:t>支付的其他与投资活动有关的现金说明：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6494"/>
        <w:jc w:val="left"/>
      </w:pPr>
      <w:r>
        <w:rPr/>
        <w:t>收到的其他与筹资活动有关的现金说明：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退回预收股份认购款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54,499,997.83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可转债发行费用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15,132,075.49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融资租赁手续费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19,112,075.49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54,499,997.83</w:t>
            </w:r>
          </w:p>
        </w:tc>
      </w:tr>
    </w:tbl>
    <w:p>
      <w:pPr>
        <w:pStyle w:val="BodyText"/>
        <w:spacing w:line="360" w:lineRule="auto" w:before="49"/>
        <w:ind w:right="6494"/>
        <w:jc w:val="left"/>
      </w:pPr>
      <w:r>
        <w:rPr/>
        <w:t>支付的其他与筹资活动有关的现金说明：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324,670,664.68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242,059,403.82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75,081,156.09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24,867,135.19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53,238,863.10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39,861,852.89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119,222,559.54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82,672,100.78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8,083,327.10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6"/>
              <w:jc w:val="right"/>
              <w:rPr>
                <w:rFonts w:ascii="Times New Roman" w:hAnsi="Times New Roman" w:cs="Times New Roman" w:eastAsia="Times New Roman" w:hint="default"/>
                <w:sz w:val="18"/>
                <w:szCs w:val="18"/>
              </w:rPr>
            </w:pPr>
            <w:r>
              <w:rPr>
                <w:rFonts w:ascii="Times New Roman"/>
                <w:spacing w:val="-1"/>
                <w:sz w:val="18"/>
              </w:rPr>
              <w:t>6,865,872.11</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101,381.93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101,763.72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r>
        <w:rPr/>
        <w:pict>
          <v:shape style="position:absolute;margin-left:217.199997pt;margin-top:132.700027pt;width:158.6pt;height:19.7pt;mso-position-horizontal-relative:page;mso-position-vertical-relative:page;z-index:-1180240"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23.199997pt;margin-top:132.700027pt;width:152.6pt;height:19.850pt;mso-position-horizontal-relative:page;mso-position-vertical-relative:page;z-index:-1180216" coordorigin="4464,2654" coordsize="3052,397">
            <v:shape style="position:absolute;left:4464;top:2654;width:3052;height:397" coordorigin="4464,2654" coordsize="3052,397" path="m4464,2654l7516,2654,7516,3051,4464,3051,4464,265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26,410.29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-64,639.76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158,947,676.80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113,604,256.12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-54,685,183.49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-26,412,016.65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-22,125.82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30,094.87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-233,158,065.14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-87,743,975.21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-910,046,595.83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-555,172,477.34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260,472,871.80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267,998,044.14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-35,972,851.78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6,499,616.00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-234,039,910.73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115,167,030.68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1,875,429,283.00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823,992,779.98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823,992,779.98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679,949,528.92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1,051,436,503.02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144,043,251.06</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宁波万达数据应用服务有限公司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万达志翔医疗科技（北京）有限责任公司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33,697,533.16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22,605.18</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宁波万达数据应用服务有限公司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87,423.04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万达志翔医疗科技（北京）有限责任公司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33,587,504.94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330,309,600.00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184,509,600.00</w:t>
            </w:r>
          </w:p>
        </w:tc>
      </w:tr>
      <w:tr>
        <w:trPr>
          <w:trHeight w:val="400"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上海复高计算机科技有限公司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345,612,066.84</w:t>
            </w:r>
          </w:p>
        </w:tc>
      </w:tr>
    </w:tbl>
    <w:p>
      <w:pPr>
        <w:pStyle w:val="BodyText"/>
        <w:spacing w:line="360" w:lineRule="auto" w:before="50"/>
        <w:ind w:right="88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1,875,429,283.00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823,992,779.98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144,339.44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502,459.65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1,875,284,943.56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823,490,320.33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1,875,429,283.00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823,992,779.98</w:t>
            </w:r>
          </w:p>
        </w:tc>
      </w:tr>
    </w:tbl>
    <w:p>
      <w:pPr>
        <w:pStyle w:val="BodyText"/>
        <w:spacing w:line="360" w:lineRule="auto" w:before="49"/>
        <w:ind w:right="883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77</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35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78</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0"/>
        <w:ind w:right="8834"/>
        <w:jc w:val="left"/>
      </w:pPr>
      <w:r>
        <w:rPr/>
        <w:t>其他说明： 无</w:t>
      </w:r>
    </w:p>
    <w:p>
      <w:pPr>
        <w:spacing w:after="0" w:line="36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360" w:lineRule="auto" w:before="49"/>
        <w:ind w:right="8854"/>
        <w:jc w:val="left"/>
      </w:pPr>
      <w:r>
        <w:rPr/>
        <w:t>其他说明： 无</w:t>
      </w:r>
    </w:p>
    <w:p>
      <w:pPr>
        <w:spacing w:line="240" w:lineRule="auto" w:before="2"/>
        <w:rPr>
          <w:rFonts w:ascii="宋体" w:hAnsi="宋体" w:cs="宋体" w:eastAsia="宋体" w:hint="default"/>
          <w:sz w:val="20"/>
          <w:szCs w:val="20"/>
        </w:rPr>
      </w:pPr>
    </w:p>
    <w:p>
      <w:pPr>
        <w:pStyle w:val="Heading3"/>
        <w:spacing w:line="256" w:lineRule="auto"/>
        <w:ind w:right="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3634"/>
        <w:jc w:val="left"/>
      </w:pPr>
      <w:r>
        <w:rPr/>
        <w:t>按照套期类别披露套期项目及相关套期工具、被套期风险的定性和定量信息：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81</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2"/>
        <w:gridCol w:w="992"/>
        <w:gridCol w:w="1138"/>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3"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01" w:right="38"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四川万达健 康数据有限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6"/>
              <w:jc w:val="left"/>
              <w:rPr>
                <w:rFonts w:ascii="宋体" w:hAnsi="宋体" w:cs="宋体" w:eastAsia="宋体" w:hint="default"/>
                <w:sz w:val="18"/>
                <w:szCs w:val="18"/>
              </w:rPr>
            </w:pPr>
            <w:r>
              <w:rPr>
                <w:rFonts w:ascii="宋体" w:hAnsi="宋体" w:cs="宋体" w:eastAsia="宋体" w:hint="default"/>
                <w:sz w:val="18"/>
                <w:szCs w:val="18"/>
              </w:rPr>
              <w:t>达到实际控 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301,886.79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196,157.69</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宁波市万达 数据应用服 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26"/>
              <w:jc w:val="left"/>
              <w:rPr>
                <w:rFonts w:ascii="宋体" w:hAnsi="宋体" w:cs="宋体" w:eastAsia="宋体" w:hint="default"/>
                <w:sz w:val="18"/>
                <w:szCs w:val="18"/>
              </w:rPr>
            </w:pPr>
            <w:r>
              <w:rPr>
                <w:rFonts w:ascii="宋体" w:hAnsi="宋体" w:cs="宋体" w:eastAsia="宋体" w:hint="default"/>
                <w:sz w:val="18"/>
                <w:szCs w:val="18"/>
              </w:rPr>
              <w:t>达到实际控 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231,132.05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-300,636.14</w:t>
            </w:r>
          </w:p>
        </w:tc>
      </w:tr>
      <w:tr>
        <w:trPr>
          <w:trHeight w:val="358"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万达志翔医</w:t>
            </w: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疗科技（北 </w:t>
            </w:r>
            <w:r>
              <w:rPr>
                <w:rFonts w:ascii="宋体" w:hAnsi="宋体" w:cs="宋体" w:eastAsia="宋体" w:hint="default"/>
                <w:spacing w:val="-12"/>
                <w:sz w:val="18"/>
                <w:szCs w:val="18"/>
              </w:rPr>
              <w:t>京）有限责任</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6"/>
              <w:jc w:val="left"/>
              <w:rPr>
                <w:rFonts w:ascii="宋体" w:hAnsi="宋体" w:cs="宋体" w:eastAsia="宋体" w:hint="default"/>
                <w:sz w:val="18"/>
                <w:szCs w:val="18"/>
              </w:rPr>
            </w:pPr>
            <w:r>
              <w:rPr>
                <w:rFonts w:ascii="宋体" w:hAnsi="宋体" w:cs="宋体" w:eastAsia="宋体" w:hint="default"/>
                <w:sz w:val="18"/>
                <w:szCs w:val="18"/>
              </w:rPr>
              <w:t>达到实际控 制</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53"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0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922" w:right="109" w:hanging="812"/>
              <w:jc w:val="left"/>
              <w:rPr>
                <w:rFonts w:ascii="宋体" w:hAnsi="宋体" w:cs="宋体" w:eastAsia="宋体" w:hint="default"/>
                <w:sz w:val="18"/>
                <w:szCs w:val="18"/>
              </w:rPr>
            </w:pPr>
            <w:r>
              <w:rPr>
                <w:rFonts w:ascii="宋体" w:hAnsi="宋体" w:cs="宋体" w:eastAsia="宋体" w:hint="default"/>
                <w:sz w:val="18"/>
                <w:szCs w:val="18"/>
              </w:rPr>
              <w:t>宁波市万达数据应用服务有 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740" w:right="22" w:hanging="718"/>
              <w:jc w:val="left"/>
              <w:rPr>
                <w:rFonts w:ascii="宋体" w:hAnsi="宋体" w:cs="宋体" w:eastAsia="宋体" w:hint="default"/>
                <w:sz w:val="18"/>
                <w:szCs w:val="18"/>
              </w:rPr>
            </w:pPr>
            <w:r>
              <w:rPr>
                <w:rFonts w:ascii="宋体" w:hAnsi="宋体" w:cs="宋体" w:eastAsia="宋体" w:hint="default"/>
                <w:sz w:val="18"/>
                <w:szCs w:val="18"/>
              </w:rPr>
              <w:t>万达志翔医疗科技（北京）有 限责任公司</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143,282.97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10,387,010.40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24,702,342.19</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147"/>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1,856,717.03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1,612,989.60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10,297,657.81</w:t>
            </w:r>
          </w:p>
        </w:tc>
      </w:tr>
    </w:tbl>
    <w:p>
      <w:pPr>
        <w:pStyle w:val="BodyText"/>
        <w:spacing w:line="360" w:lineRule="auto" w:before="51"/>
        <w:ind w:right="5054"/>
        <w:jc w:val="left"/>
      </w:pPr>
      <w:r>
        <w:rPr/>
        <w:t>合并成本公允价值的确定方法、或有对价及其变动的说明： 无</w:t>
      </w:r>
    </w:p>
    <w:p>
      <w:pPr>
        <w:pStyle w:val="BodyText"/>
        <w:spacing w:line="360" w:lineRule="auto" w:before="25"/>
        <w:ind w:right="7574"/>
        <w:jc w:val="left"/>
      </w:pPr>
      <w:r>
        <w:rPr/>
        <w:t>大额商誉形成的主要原因： 无</w:t>
      </w:r>
    </w:p>
    <w:p>
      <w:pPr>
        <w:pStyle w:val="BodyText"/>
        <w:spacing w:line="357" w:lineRule="auto" w:before="27"/>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四川万达健康数据有限公司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1271" w:right="99" w:hanging="1169"/>
              <w:jc w:val="left"/>
              <w:rPr>
                <w:rFonts w:ascii="宋体" w:hAnsi="宋体" w:cs="宋体" w:eastAsia="宋体" w:hint="default"/>
                <w:sz w:val="18"/>
                <w:szCs w:val="18"/>
              </w:rPr>
            </w:pPr>
            <w:r>
              <w:rPr>
                <w:rFonts w:ascii="宋体" w:hAnsi="宋体" w:cs="宋体" w:eastAsia="宋体" w:hint="default"/>
                <w:sz w:val="18"/>
                <w:szCs w:val="18"/>
              </w:rPr>
              <w:t>宁波市万达数据应用服务有限公 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1091" w:right="21" w:hanging="1068"/>
              <w:jc w:val="left"/>
              <w:rPr>
                <w:rFonts w:ascii="宋体" w:hAnsi="宋体" w:cs="宋体" w:eastAsia="宋体" w:hint="default"/>
                <w:sz w:val="18"/>
                <w:szCs w:val="18"/>
              </w:rPr>
            </w:pPr>
            <w:r>
              <w:rPr>
                <w:rFonts w:ascii="宋体" w:hAnsi="宋体" w:cs="宋体" w:eastAsia="宋体" w:hint="default"/>
                <w:spacing w:val="-2"/>
                <w:sz w:val="18"/>
                <w:szCs w:val="18"/>
              </w:rPr>
              <w:t>万达志翔医疗科技（北京）有限责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任公司</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87,423.04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87,423.04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33,587,504.94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33,587,504.94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82,627.75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82,627.75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154,301.29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154,301.29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583,288.51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583,288.51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36,896.46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659,325.95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659,325.95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15,407,223.86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15,407,223.86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419,417.55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419,417.55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713,707.70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713,707.70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5,989,000.00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5,989,000.00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335,322.00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335,322.00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143,282.97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143,282.97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10,387,010.40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10,387,010.40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35,289,060.27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35,289,060.27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143,282.97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143,282.97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10,387,010.40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10,387,010.40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35,289,060.27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35,289,060.27</w:t>
            </w:r>
          </w:p>
        </w:tc>
      </w:tr>
    </w:tbl>
    <w:p>
      <w:pPr>
        <w:pStyle w:val="BodyText"/>
        <w:spacing w:line="360" w:lineRule="auto" w:before="49"/>
        <w:ind w:right="6511"/>
        <w:jc w:val="both"/>
      </w:pPr>
      <w:r>
        <w:rPr/>
        <w:t>可辨认资产、负债公允价值的确定方法： 企业合并中承担的被购买方的或有负债： 无</w:t>
      </w:r>
    </w:p>
    <w:p>
      <w:pPr>
        <w:pStyle w:val="BodyText"/>
        <w:spacing w:line="240" w:lineRule="auto" w:before="25"/>
        <w:ind w:right="0"/>
        <w:jc w:val="both"/>
      </w:pPr>
      <w:r>
        <w:rPr/>
        <w:t>其他说明：</w:t>
      </w:r>
    </w:p>
    <w:p>
      <w:pPr>
        <w:spacing w:after="0" w:line="240" w:lineRule="auto"/>
        <w:jc w:val="both"/>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5" w:right="76"/>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7"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357" w:lineRule="auto" w:before="50"/>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50"/>
        <w:ind w:right="7574"/>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3;width:3185;height:397" coordorigin="13,13" coordsize="3185,397">
              <v:shape style="position:absolute;left:13;top:13;width:3185;height:397" coordorigin="13,13" coordsize="3185,397" path="m13,13l3198,13,3198,410,13,410,13,13xe" filled="true" fillcolor="#d2d2d2" stroked="false">
                <v:path arrowok="t"/>
                <v:fill type="solid"/>
              </v:shape>
            </v:group>
            <v:group style="position:absolute;left:3203;top:13;width:6375;height:397" coordorigin="3203,13" coordsize="6375,397">
              <v:shape style="position:absolute;left:3203;top:13;width:6375;height:397" coordorigin="3203,13" coordsize="6375,397" path="m3203,13l9578,13,9578,410,3203,410,3203,13xe" filled="true" fillcolor="#e0ffff" stroked="false">
                <v:path arrowok="t"/>
                <v:fill type="solid"/>
              </v:shape>
            </v:group>
            <v:group style="position:absolute;left:13;top:415;width:3185;height:397" coordorigin="13,415" coordsize="3185,397">
              <v:shape style="position:absolute;left:13;top:415;width:3185;height:397" coordorigin="13,415" coordsize="3185,397" path="m13,415l3198,415,3198,812,13,812,13,415xe" filled="true" fillcolor="#d2d2d2" stroked="false">
                <v:path arrowok="t"/>
                <v:fill type="solid"/>
              </v:shape>
            </v:group>
            <v:group style="position:absolute;left:3203;top:415;width:3185;height:397" coordorigin="3203,415" coordsize="3185,397">
              <v:shape style="position:absolute;left:3203;top:415;width:3185;height:397" coordorigin="3203,415" coordsize="3185,397" path="m3203,415l6388,415,6388,812,3203,812,3203,415xe" filled="true" fillcolor="#d2d2d2" stroked="false">
                <v:path arrowok="t"/>
                <v:fill type="solid"/>
              </v:shape>
            </v:group>
            <v:group style="position:absolute;left:6393;top:415;width:3185;height:397" coordorigin="6393,415" coordsize="3185,397">
              <v:shape style="position:absolute;left:6393;top:415;width:3185;height:397" coordorigin="6393,415" coordsize="3185,397" path="m6393,415l9578,415,9578,812,6393,812,6393,415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6494"/>
        <w:jc w:val="left"/>
      </w:pPr>
      <w:r>
        <w:rPr/>
        <w:t>企业合并中承担的被合并方的或有负债： 其他说明：</w:t>
      </w:r>
    </w:p>
    <w:p>
      <w:pPr>
        <w:pStyle w:val="BodyText"/>
        <w:spacing w:line="240" w:lineRule="auto" w:before="25"/>
        <w:ind w:right="0"/>
        <w:jc w:val="left"/>
      </w:pPr>
      <w:r>
        <w:rPr/>
        <w:t>无</w:t>
      </w:r>
    </w:p>
    <w:p>
      <w:pPr>
        <w:spacing w:after="0" w:line="2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both"/>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5"/>
        </w:rPr>
        <w:t> </w:t>
      </w:r>
      <w:r>
        <w:rPr>
          <w:spacing w:val="-65"/>
        </w:rPr>
      </w:r>
      <w:r>
        <w:rPr/>
        <w:t>性交易处理时调整权益的金额及其计算：</w:t>
      </w:r>
    </w:p>
    <w:p>
      <w:pPr>
        <w:pStyle w:val="BodyText"/>
        <w:spacing w:line="240" w:lineRule="auto" w:before="59"/>
        <w:ind w:right="0"/>
        <w:jc w:val="both"/>
      </w:pPr>
      <w:r>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是否存在单次处置对子公司投资即丧失控制权的情形</w:t>
      </w:r>
    </w:p>
    <w:p>
      <w:pPr>
        <w:pStyle w:val="BodyText"/>
        <w:spacing w:line="338" w:lineRule="auto" w:before="117"/>
        <w:ind w:right="3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是否存在通过多次交易分步处置对子公司投资且在本期丧失控制权的情形</w:t>
      </w:r>
    </w:p>
    <w:p>
      <w:pPr>
        <w:pStyle w:val="BodyText"/>
        <w:spacing w:line="240" w:lineRule="auto" w:before="43"/>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说明其他原因导致的合并范围变动（如，新设子公司、清算子公司等）及其相关情况：</w:t>
      </w:r>
    </w:p>
    <w:p>
      <w:pPr>
        <w:pStyle w:val="BodyText"/>
        <w:spacing w:line="300" w:lineRule="auto" w:before="115"/>
        <w:ind w:right="112"/>
        <w:jc w:val="both"/>
      </w:pPr>
      <w:r>
        <w:rPr/>
        <w:t>公司全资子公司四川浩特通信有限公司投资设立子公司四川万达智能安防数据有限公司，持股比例</w:t>
      </w:r>
      <w:r>
        <w:rPr>
          <w:spacing w:val="-57"/>
        </w:rPr>
        <w:t> </w:t>
      </w:r>
      <w:r>
        <w:rPr>
          <w:rFonts w:ascii="Times New Roman" w:hAnsi="Times New Roman" w:cs="Times New Roman" w:eastAsia="Times New Roman" w:hint="default"/>
          <w:spacing w:val="-3"/>
        </w:rPr>
        <w:t>100.00%</w:t>
      </w:r>
      <w:r>
        <w:rPr>
          <w:spacing w:val="-3"/>
        </w:rPr>
        <w:t>。公司注册资本</w:t>
      </w:r>
      <w:r>
        <w:rPr/>
        <w:t> 人民币</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万元，本期实际已出资</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3"/>
        </w:rPr>
        <w:t>万元。公司已于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日办妥工商登记手续并领取了统一社会信用代码为 </w:t>
      </w:r>
      <w:r>
        <w:rPr>
          <w:rFonts w:ascii="Times New Roman" w:hAnsi="Times New Roman" w:cs="Times New Roman" w:eastAsia="Times New Roman" w:hint="default"/>
        </w:rPr>
        <w:t>91511800MA64YFNC2M</w:t>
      </w:r>
      <w:r>
        <w:rPr>
          <w:rFonts w:ascii="Times New Roman" w:hAnsi="Times New Roman" w:cs="Times New Roman" w:eastAsia="Times New Roman" w:hint="default"/>
          <w:spacing w:val="-15"/>
        </w:rPr>
        <w:t> </w:t>
      </w:r>
      <w:r>
        <w:rPr/>
        <w:t>号营业执照。</w:t>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杭州万达信息系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宁波万达信息系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深圳市万达信息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3"/>
              <w:ind w:left="22" w:right="3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Wonders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Corp.</w:t>
            </w:r>
            <w:r>
              <w:rPr>
                <w:rFonts w:ascii="宋体" w:hAnsi="宋体" w:cs="宋体" w:eastAsia="宋体" w:hint="default"/>
                <w:sz w:val="18"/>
                <w:szCs w:val="18"/>
              </w:rPr>
              <w:t>美国万达信 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上海万达信息系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上海爱递吉供应 链管理服务有限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上海万达信息服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南京爱递吉供应 链管理服务有限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上海卫生信息工 程技术研究中心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上海万达全程健 康服务有限公司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上海万达全程健 康门诊部有限公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西藏万达华波美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天津万达信息技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北京万达全城信 息系统有限公司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上海格言管理有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四川万达智能安 防数据有限公司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雅安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雅安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宁波金唐软件有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杭州莱域科技有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宁波金唐智能科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上海复高计算机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19.400002pt;margin-top:474.200012pt;width:74.1pt;height:50.9pt;mso-position-horizontal-relative:page;mso-position-vertical-relative:page;z-index:-118007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9"/>
                    <w:ind w:left="0" w:right="0"/>
                    <w:jc w:val="left"/>
                  </w:pPr>
                  <w:r>
                    <w:rPr/>
                    <w:t>）</w:t>
                  </w:r>
                </w:p>
              </w:txbxContent>
            </v:textbox>
            <w10:wrap type="none"/>
          </v:shape>
        </w:pict>
      </w:r>
      <w:r>
        <w:rPr/>
        <w:pict>
          <v:group style="position:absolute;margin-left:125.400002pt;margin-top:474.200012pt;width:68.1pt;height:51.05pt;mso-position-horizontal-relative:page;mso-position-vertical-relative:page;z-index:-1180048" coordorigin="2508,9484" coordsize="1362,1021">
            <v:shape style="position:absolute;left:2508;top:9484;width:1362;height:1021" coordorigin="2508,9484" coordsize="1362,1021" path="m2508,9484l3870,9484,3870,10505,2508,10505,2508,948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上海易可思信息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上海易可思复高 数码科技有限公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上海格金信息技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克拉玛依市复高 计算机科技有限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湖南凯歌医疗信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湖南凯歌医疗移 动信息服务有限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上海市民信箱信 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湖南万达智慧城 市信息技术有限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永州潇湘云技术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万达云医疗科技 </w:t>
            </w:r>
            <w:r>
              <w:rPr>
                <w:rFonts w:ascii="宋体" w:hAnsi="宋体" w:cs="宋体" w:eastAsia="宋体" w:hint="default"/>
                <w:spacing w:val="-5"/>
                <w:sz w:val="18"/>
                <w:szCs w:val="18"/>
              </w:rPr>
              <w:t>健康产业（上海</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上海万达全程护 理站有限公司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四川万达智城云 数据有限公司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四川万达健康数 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宁波市万达数据 应用服务有限公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万达志翔医疗科 技（北京）有限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pStyle w:val="BodyText"/>
        <w:spacing w:line="357" w:lineRule="auto" w:before="51"/>
        <w:ind w:right="5954"/>
        <w:jc w:val="left"/>
      </w:pPr>
      <w:r>
        <w:rPr/>
        <w:t>在子公司的持股比例不同于表决权比例的说明： 无</w:t>
      </w:r>
    </w:p>
    <w:p>
      <w:pPr>
        <w:spacing w:after="0" w:line="357" w:lineRule="auto"/>
        <w:jc w:val="left"/>
        <w:sectPr>
          <w:footerReference w:type="default" r:id="rId35"/>
          <w:pgSz w:w="11910" w:h="16840"/>
          <w:pgMar w:footer="978" w:header="746" w:top="1060" w:bottom="1160" w:left="1020" w:right="1020"/>
          <w:pgNumType w:start="170"/>
        </w:sectPr>
      </w:pPr>
    </w:p>
    <w:p>
      <w:pPr>
        <w:spacing w:line="240" w:lineRule="auto" w:before="12"/>
        <w:rPr>
          <w:rFonts w:ascii="宋体" w:hAnsi="宋体" w:cs="宋体" w:eastAsia="宋体" w:hint="default"/>
          <w:sz w:val="25"/>
          <w:szCs w:val="25"/>
        </w:rPr>
      </w:pPr>
    </w:p>
    <w:p>
      <w:pPr>
        <w:pStyle w:val="BodyText"/>
        <w:spacing w:line="357" w:lineRule="auto" w:before="44"/>
        <w:ind w:right="1814"/>
        <w:jc w:val="left"/>
      </w:pPr>
      <w:r>
        <w:rPr/>
        <w:t>持有半数或以下表决权但仍控制被投资单位、以及持有半数以上表决权但不控制被投资单位的依据： 无</w:t>
      </w:r>
    </w:p>
    <w:p>
      <w:pPr>
        <w:pStyle w:val="BodyText"/>
        <w:spacing w:line="360" w:lineRule="auto" w:before="29"/>
        <w:ind w:right="5414"/>
        <w:jc w:val="left"/>
      </w:pPr>
      <w:r>
        <w:rPr/>
        <w:t>对于纳入合并范围的重要的结构化主体，控制的依据： 无</w:t>
      </w:r>
    </w:p>
    <w:p>
      <w:pPr>
        <w:pStyle w:val="BodyText"/>
        <w:spacing w:line="360" w:lineRule="auto" w:before="25"/>
        <w:ind w:right="6674"/>
        <w:jc w:val="left"/>
      </w:pPr>
      <w:r>
        <w:rPr/>
        <w:t>确定公司是代理人还是委托人的依据： 无</w:t>
      </w:r>
    </w:p>
    <w:p>
      <w:pPr>
        <w:pStyle w:val="BodyText"/>
        <w:spacing w:line="357" w:lineRule="auto" w:before="27"/>
        <w:ind w:right="88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right="5414"/>
        <w:jc w:val="left"/>
      </w:pPr>
      <w:r>
        <w:rPr/>
        <w:t>子公司少数股东的持股比例不同于表决权比例的说明： 其他说明：</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上海浦江科技投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上海达保贵生信 息科技股份有限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60" w:lineRule="auto" w:before="49"/>
        <w:ind w:right="4874"/>
        <w:jc w:val="left"/>
      </w:pPr>
      <w:r>
        <w:rPr/>
        <w:t>在合营企业或联营企业的持股比例不同于表决权比例的说明： 无</w:t>
      </w:r>
    </w:p>
    <w:p>
      <w:pPr>
        <w:pStyle w:val="BodyText"/>
        <w:spacing w:line="338" w:lineRule="auto" w:before="27"/>
        <w:ind w:right="232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772" w:right="49" w:hanging="720"/>
              <w:jc w:val="left"/>
              <w:rPr>
                <w:rFonts w:ascii="宋体" w:hAnsi="宋体" w:cs="宋体" w:eastAsia="宋体" w:hint="default"/>
                <w:sz w:val="18"/>
                <w:szCs w:val="18"/>
              </w:rPr>
            </w:pPr>
            <w:r>
              <w:rPr>
                <w:rFonts w:ascii="宋体" w:hAnsi="宋体" w:cs="宋体" w:eastAsia="宋体" w:hint="default"/>
                <w:sz w:val="18"/>
                <w:szCs w:val="18"/>
              </w:rPr>
              <w:t>上海浦江科技投资有限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411" w:right="50" w:hanging="360"/>
              <w:jc w:val="left"/>
              <w:rPr>
                <w:rFonts w:ascii="宋体" w:hAnsi="宋体" w:cs="宋体" w:eastAsia="宋体" w:hint="default"/>
                <w:sz w:val="18"/>
                <w:szCs w:val="18"/>
              </w:rPr>
            </w:pPr>
            <w:r>
              <w:rPr>
                <w:rFonts w:ascii="宋体" w:hAnsi="宋体" w:cs="宋体" w:eastAsia="宋体" w:hint="default"/>
                <w:sz w:val="18"/>
                <w:szCs w:val="18"/>
              </w:rPr>
              <w:t>上海达保贵生信息科技 股份有限公司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772" w:right="49" w:hanging="720"/>
              <w:jc w:val="left"/>
              <w:rPr>
                <w:rFonts w:ascii="宋体" w:hAnsi="宋体" w:cs="宋体" w:eastAsia="宋体" w:hint="default"/>
                <w:sz w:val="18"/>
                <w:szCs w:val="18"/>
              </w:rPr>
            </w:pPr>
            <w:r>
              <w:rPr>
                <w:rFonts w:ascii="宋体" w:hAnsi="宋体" w:cs="宋体" w:eastAsia="宋体" w:hint="default"/>
                <w:sz w:val="18"/>
                <w:szCs w:val="18"/>
              </w:rPr>
              <w:t>上海浦江科技投资有限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411" w:right="50" w:hanging="360"/>
              <w:jc w:val="left"/>
              <w:rPr>
                <w:rFonts w:ascii="宋体" w:hAnsi="宋体" w:cs="宋体" w:eastAsia="宋体" w:hint="default"/>
                <w:sz w:val="18"/>
                <w:szCs w:val="18"/>
              </w:rPr>
            </w:pPr>
            <w:r>
              <w:rPr>
                <w:rFonts w:ascii="宋体" w:hAnsi="宋体" w:cs="宋体" w:eastAsia="宋体" w:hint="default"/>
                <w:sz w:val="18"/>
                <w:szCs w:val="18"/>
              </w:rPr>
              <w:t>上海达保贵生信息科技 股份有限公司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3,209,631.66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33,142,655.95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3,216,645.34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39,983,846.49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268,714.27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39,267,162.73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43,193,478.15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33,411,370.22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42,483,808.07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15,406,455.48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14,900.07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15,406,455.48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14,900.07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43,193,478.15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18,004,914.74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42,468,908.00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11,200,068.88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7,201,965.90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11,012,187.84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11,633,422.93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10,321,965.90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11,012,187.84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6,289,518.67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2,402,252.59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-4,195,085.26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1,761,312.80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2,402,252.59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-4,195,085.26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1,761,312.80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60" w:lineRule="auto" w:before="49"/>
        <w:ind w:right="901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4574"/>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4574"/>
        <w:jc w:val="left"/>
      </w:pPr>
      <w:r>
        <w:rPr/>
        <w:t>在共同经营中的持股比例或享有的份额不同于表决权比例的说明： 无</w:t>
      </w:r>
    </w:p>
    <w:p>
      <w:pPr>
        <w:pStyle w:val="BodyText"/>
        <w:spacing w:line="360" w:lineRule="auto" w:before="25"/>
        <w:ind w:right="5834"/>
        <w:jc w:val="left"/>
      </w:pPr>
      <w:r>
        <w:rPr/>
        <w:t>共同经营为单独主体的，分类为共同经营的依据： 其他说明</w:t>
      </w:r>
    </w:p>
    <w:p>
      <w:pPr>
        <w:pStyle w:val="BodyText"/>
        <w:spacing w:line="240" w:lineRule="auto" w:before="27"/>
        <w:ind w:right="0"/>
        <w:jc w:val="both"/>
      </w:pPr>
      <w:r>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654"/>
        <w:jc w:val="left"/>
      </w:pPr>
      <w:r>
        <w:rPr/>
        <w:t>未纳入合并财务报表范围的结构化主体的相关说明： 无</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十、与金融工具相关的风险</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72"/>
        <w:jc w:val="both"/>
      </w:pPr>
      <w:r>
        <w:rPr>
          <w:spacing w:val="-2"/>
        </w:rPr>
        <w:t>本公司在经营过程中面临各种金融风险：信用风险、市场风险和流动性风险。公司董事会全面负责风险管理目标和政策的确</w:t>
      </w:r>
      <w:r>
        <w:rPr>
          <w:spacing w:val="-65"/>
        </w:rPr>
        <w:t> </w:t>
      </w:r>
      <w:r>
        <w:rPr>
          <w:spacing w:val="-65"/>
        </w:rPr>
      </w:r>
      <w:r>
        <w:rPr>
          <w:spacing w:val="-2"/>
        </w:rPr>
        <w:t>定，并对风险管理目标和政策承担最终责任。本公司风险管理的总体目标是在不过度影响公司竞争力和应变力的情况下，制</w:t>
      </w:r>
      <w:r>
        <w:rPr>
          <w:spacing w:val="-65"/>
        </w:rPr>
        <w:t> </w:t>
      </w:r>
      <w:r>
        <w:rPr>
          <w:spacing w:val="-65"/>
        </w:rPr>
      </w:r>
      <w:r>
        <w:rPr/>
        <w:t>定尽可能降低风险的风险管理政策。</w:t>
      </w:r>
    </w:p>
    <w:p>
      <w:pPr>
        <w:pStyle w:val="BodyText"/>
        <w:spacing w:line="314" w:lineRule="auto" w:before="19"/>
        <w:ind w:right="0" w:firstLine="350"/>
        <w:jc w:val="left"/>
      </w:pPr>
      <w:r>
        <w:rPr>
          <w:rFonts w:ascii="宋体" w:hAnsi="宋体" w:cs="宋体" w:eastAsia="宋体" w:hint="default"/>
          <w:b/>
          <w:bCs/>
        </w:rPr>
        <w:t>1.信用风险</w:t>
      </w:r>
      <w:r>
        <w:rPr>
          <w:rFonts w:ascii="宋体" w:hAnsi="宋体" w:cs="宋体" w:eastAsia="宋体" w:hint="default"/>
          <w:b/>
          <w:bCs/>
          <w:w w:val="99"/>
        </w:rPr>
        <w:t> </w:t>
      </w:r>
      <w:r>
        <w:rPr>
          <w:spacing w:val="-2"/>
        </w:rPr>
        <w:t>信用风险是指金融工具的一方不履行义务，造成另一方发生财务损失的风险。本公司主要面临赊销导致的客户信用风险。在</w:t>
      </w:r>
      <w:r>
        <w:rPr>
          <w:spacing w:val="-65"/>
        </w:rPr>
        <w:t> </w:t>
      </w:r>
      <w:r>
        <w:rPr>
          <w:spacing w:val="-65"/>
        </w:rPr>
      </w:r>
      <w:r>
        <w:rPr>
          <w:spacing w:val="-2"/>
        </w:rPr>
        <w:t>签订新合同之前，本公司会对新客户的信用风险进行评估，包括外部信用评级和在某些情况下的银行资信证明（当此信息可</w:t>
      </w:r>
      <w:r>
        <w:rPr>
          <w:spacing w:val="-65"/>
        </w:rPr>
        <w:t> </w:t>
      </w:r>
      <w:r>
        <w:rPr>
          <w:spacing w:val="-65"/>
        </w:rPr>
      </w:r>
      <w:r>
        <w:rPr/>
        <w:t>获取时）。公司对每一客户均设置了赊销限额，该限额为无需获得额外批准的最大额度。 </w:t>
      </w:r>
      <w:r>
        <w:rPr>
          <w:spacing w:val="-2"/>
        </w:rPr>
        <w:t>公司通过对已有客户信用评级的季度监控以及应收账款账龄分析的月度审核来确保公司的整体信用风险在可控的范围内。在</w:t>
      </w:r>
      <w:r>
        <w:rPr>
          <w:spacing w:val="-64"/>
        </w:rPr>
        <w:t> </w:t>
      </w:r>
      <w:r>
        <w:rPr>
          <w:spacing w:val="-64"/>
        </w:rPr>
      </w:r>
      <w:r>
        <w:rPr>
          <w:spacing w:val="-2"/>
        </w:rPr>
        <w:t>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w:t>
      </w:r>
      <w:r>
        <w:rPr>
          <w:spacing w:val="-45"/>
        </w:rPr>
        <w:t> </w:t>
      </w:r>
      <w:r>
        <w:rPr>
          <w:spacing w:val="-45"/>
        </w:rPr>
      </w:r>
      <w:r>
        <w:rPr/>
        <w:t>额外批准的前提下，公司才可在未来期间内对其赊销，否则必须要求其提前支付相应款项。</w:t>
      </w:r>
    </w:p>
    <w:p>
      <w:pPr>
        <w:pStyle w:val="BodyText"/>
        <w:spacing w:line="314" w:lineRule="auto" w:before="20"/>
        <w:ind w:right="0" w:firstLine="350"/>
        <w:jc w:val="left"/>
      </w:pPr>
      <w:r>
        <w:rPr>
          <w:rFonts w:ascii="宋体" w:hAnsi="宋体" w:cs="宋体" w:eastAsia="宋体" w:hint="default"/>
          <w:b/>
          <w:bCs/>
        </w:rPr>
        <w:t>2.流动性风险</w:t>
      </w:r>
      <w:r>
        <w:rPr>
          <w:rFonts w:ascii="宋体" w:hAnsi="宋体" w:cs="宋体" w:eastAsia="宋体" w:hint="default"/>
          <w:b/>
          <w:bCs/>
          <w:w w:val="99"/>
        </w:rPr>
        <w:t> </w:t>
      </w:r>
      <w:r>
        <w:rPr>
          <w:spacing w:val="-2"/>
        </w:rPr>
        <w:t>流动性风险，是指企业在履行以交付现金或其他金融资产的方式结算的义务时发生资金短缺的风险。本公司的政策是确保拥</w:t>
      </w:r>
      <w:r>
        <w:rPr>
          <w:spacing w:val="-64"/>
        </w:rPr>
        <w:t> </w:t>
      </w:r>
      <w:r>
        <w:rPr>
          <w:spacing w:val="-64"/>
        </w:rPr>
      </w:r>
      <w:r>
        <w:rPr>
          <w:spacing w:val="-2"/>
        </w:rPr>
        <w:t>有充足的现金以偿还到期债务。流动性风险由本公司的财务部门集中控制。财务部门通过监控现金余额、可随时变现的有价</w:t>
      </w:r>
      <w:r>
        <w:rPr>
          <w:spacing w:val="-65"/>
        </w:rPr>
        <w:t> </w:t>
      </w:r>
      <w:r>
        <w:rPr>
          <w:spacing w:val="-65"/>
        </w:rPr>
      </w:r>
      <w:r>
        <w:rPr/>
        <w:t>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 本公司各项金融负债以未折现的合同现金流量按到期日列示如下：</w:t>
      </w:r>
    </w:p>
    <w:tbl>
      <w:tblPr>
        <w:tblW w:w="0" w:type="auto"/>
        <w:jc w:val="left"/>
        <w:tblInd w:w="715" w:type="dxa"/>
        <w:tblLayout w:type="fixed"/>
        <w:tblCellMar>
          <w:top w:w="0" w:type="dxa"/>
          <w:left w:w="0" w:type="dxa"/>
          <w:bottom w:w="0" w:type="dxa"/>
          <w:right w:w="0" w:type="dxa"/>
        </w:tblCellMar>
        <w:tblLook w:val="01E0"/>
      </w:tblPr>
      <w:tblGrid>
        <w:gridCol w:w="1656"/>
        <w:gridCol w:w="1476"/>
        <w:gridCol w:w="1525"/>
        <w:gridCol w:w="1478"/>
        <w:gridCol w:w="1474"/>
        <w:gridCol w:w="1480"/>
      </w:tblGrid>
      <w:tr>
        <w:trPr>
          <w:trHeight w:val="244" w:hRule="exact"/>
        </w:trPr>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3" w:hRule="exact"/>
        </w:trPr>
        <w:tc>
          <w:tcPr>
            <w:tcW w:w="165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6"/>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r>
        <w:trPr>
          <w:trHeight w:val="24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3,705,682,340.15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3,876,799,047.97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3,240,470,742.48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298,150,712.28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9" w:right="0"/>
              <w:jc w:val="center"/>
              <w:rPr>
                <w:rFonts w:ascii="Times New Roman" w:hAnsi="Times New Roman" w:cs="Times New Roman" w:eastAsia="Times New Roman" w:hint="default"/>
                <w:sz w:val="18"/>
                <w:szCs w:val="18"/>
              </w:rPr>
            </w:pPr>
            <w:r>
              <w:rPr>
                <w:rFonts w:ascii="Times New Roman"/>
                <w:sz w:val="18"/>
              </w:rPr>
              <w:t>338,177,593.21</w:t>
            </w:r>
          </w:p>
        </w:tc>
      </w:tr>
      <w:tr>
        <w:trPr>
          <w:trHeight w:val="24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442,956,304.81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442,956,304.81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442,956,304.81</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19,154,234.09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19,154,234.09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19,154,234.09</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8,832,139.77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8,832,139.77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8,832,139.77</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50,580,243.55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50,580,243.55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50,580,243.55</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667,046,181.61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957,600,000.00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2,700,000.00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13,500,000.00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9" w:right="0"/>
              <w:jc w:val="center"/>
              <w:rPr>
                <w:rFonts w:ascii="Times New Roman" w:hAnsi="Times New Roman" w:cs="Times New Roman" w:eastAsia="Times New Roman" w:hint="default"/>
                <w:sz w:val="18"/>
                <w:szCs w:val="18"/>
              </w:rPr>
            </w:pPr>
            <w:r>
              <w:rPr>
                <w:rFonts w:ascii="Times New Roman"/>
                <w:sz w:val="18"/>
              </w:rPr>
              <w:t>941,400,000.00</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960"/>
        </w:sectPr>
      </w:pPr>
    </w:p>
    <w:p>
      <w:pPr>
        <w:spacing w:line="240" w:lineRule="auto" w:before="5"/>
        <w:rPr>
          <w:rFonts w:ascii="宋体" w:hAnsi="宋体" w:cs="宋体" w:eastAsia="宋体" w:hint="default"/>
          <w:sz w:val="28"/>
          <w:szCs w:val="28"/>
        </w:rPr>
      </w:pPr>
    </w:p>
    <w:tbl>
      <w:tblPr>
        <w:tblW w:w="0" w:type="auto"/>
        <w:jc w:val="left"/>
        <w:tblInd w:w="715" w:type="dxa"/>
        <w:tblLayout w:type="fixed"/>
        <w:tblCellMar>
          <w:top w:w="0" w:type="dxa"/>
          <w:left w:w="0" w:type="dxa"/>
          <w:bottom w:w="0" w:type="dxa"/>
          <w:right w:w="0" w:type="dxa"/>
        </w:tblCellMar>
        <w:tblLook w:val="01E0"/>
      </w:tblPr>
      <w:tblGrid>
        <w:gridCol w:w="1656"/>
        <w:gridCol w:w="1476"/>
        <w:gridCol w:w="1525"/>
        <w:gridCol w:w="1478"/>
        <w:gridCol w:w="1474"/>
        <w:gridCol w:w="1480"/>
      </w:tblGrid>
      <w:tr>
        <w:trPr>
          <w:trHeight w:val="243" w:hRule="exact"/>
        </w:trPr>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165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未折现合同金额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r>
        <w:trPr>
          <w:trHeight w:val="24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Times New Roman" w:hAnsi="Times New Roman" w:cs="Times New Roman" w:eastAsia="Times New Roman" w:hint="default"/>
                <w:sz w:val="18"/>
                <w:szCs w:val="18"/>
              </w:rPr>
            </w:pPr>
            <w:r>
              <w:rPr>
                <w:rFonts w:ascii="Times New Roman"/>
                <w:sz w:val="18"/>
              </w:rPr>
              <w:t>4,894,251,443.98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8" w:right="0"/>
              <w:jc w:val="center"/>
              <w:rPr>
                <w:rFonts w:ascii="Times New Roman" w:hAnsi="Times New Roman" w:cs="Times New Roman" w:eastAsia="Times New Roman" w:hint="default"/>
                <w:sz w:val="18"/>
                <w:szCs w:val="18"/>
              </w:rPr>
            </w:pPr>
            <w:r>
              <w:rPr>
                <w:rFonts w:ascii="Times New Roman"/>
                <w:sz w:val="18"/>
              </w:rPr>
              <w:t>5,355,921,970.19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Times New Roman" w:hAnsi="Times New Roman" w:cs="Times New Roman" w:eastAsia="Times New Roman" w:hint="default"/>
                <w:sz w:val="18"/>
                <w:szCs w:val="18"/>
              </w:rPr>
            </w:pPr>
            <w:r>
              <w:rPr>
                <w:rFonts w:ascii="Times New Roman"/>
                <w:sz w:val="18"/>
              </w:rPr>
              <w:t>3,764,693,664.70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4" w:right="0"/>
              <w:jc w:val="left"/>
              <w:rPr>
                <w:rFonts w:ascii="Times New Roman" w:hAnsi="Times New Roman" w:cs="Times New Roman" w:eastAsia="Times New Roman" w:hint="default"/>
                <w:sz w:val="18"/>
                <w:szCs w:val="18"/>
              </w:rPr>
            </w:pPr>
            <w:r>
              <w:rPr>
                <w:rFonts w:ascii="Times New Roman"/>
                <w:sz w:val="18"/>
              </w:rPr>
              <w:t>311,650,712.28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Times New Roman" w:hAnsi="Times New Roman" w:cs="Times New Roman" w:eastAsia="Times New Roman" w:hint="default"/>
                <w:sz w:val="18"/>
                <w:szCs w:val="18"/>
              </w:rPr>
            </w:pPr>
            <w:r>
              <w:rPr>
                <w:rFonts w:ascii="Times New Roman"/>
                <w:sz w:val="18"/>
              </w:rPr>
              <w:t>1,279,577,593.21</w:t>
            </w:r>
          </w:p>
        </w:tc>
      </w:tr>
    </w:tbl>
    <w:p>
      <w:pPr>
        <w:spacing w:line="240" w:lineRule="auto" w:before="11"/>
        <w:rPr>
          <w:rFonts w:ascii="宋体" w:hAnsi="宋体" w:cs="宋体" w:eastAsia="宋体" w:hint="default"/>
          <w:sz w:val="23"/>
          <w:szCs w:val="23"/>
        </w:rPr>
      </w:pPr>
    </w:p>
    <w:tbl>
      <w:tblPr>
        <w:tblW w:w="0" w:type="auto"/>
        <w:jc w:val="left"/>
        <w:tblInd w:w="715" w:type="dxa"/>
        <w:tblLayout w:type="fixed"/>
        <w:tblCellMar>
          <w:top w:w="0" w:type="dxa"/>
          <w:left w:w="0" w:type="dxa"/>
          <w:bottom w:w="0" w:type="dxa"/>
          <w:right w:w="0" w:type="dxa"/>
        </w:tblCellMar>
        <w:tblLook w:val="01E0"/>
      </w:tblPr>
      <w:tblGrid>
        <w:gridCol w:w="1429"/>
        <w:gridCol w:w="1476"/>
        <w:gridCol w:w="1684"/>
        <w:gridCol w:w="1482"/>
        <w:gridCol w:w="1475"/>
        <w:gridCol w:w="1480"/>
      </w:tblGrid>
      <w:tr>
        <w:trPr>
          <w:trHeight w:val="243" w:hRule="exact"/>
        </w:trPr>
        <w:tc>
          <w:tcPr>
            <w:tcW w:w="1429" w:type="dxa"/>
            <w:vMerge w:val="restart"/>
            <w:tcBorders>
              <w:top w:val="single" w:sz="4" w:space="0" w:color="000000"/>
              <w:left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4" w:hRule="exact"/>
        </w:trPr>
        <w:tc>
          <w:tcPr>
            <w:tcW w:w="1429"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7"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r>
        <w:trPr>
          <w:trHeight w:val="243"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2,566,995,764.40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2,695,991,262.32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2,197,802,268.30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163,869,065.46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334,319,928.56</w:t>
            </w:r>
          </w:p>
        </w:tc>
      </w:tr>
      <w:tr>
        <w:trPr>
          <w:trHeight w:val="244"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363,789,712.17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363,789,712.17</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363,789,712.17</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17,022,661.89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17,022,661.89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17,022,661.89</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4,268,258.70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4,268,258.70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4,268,258.70</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pacing w:val="-1"/>
                <w:sz w:val="18"/>
              </w:rPr>
              <w:t>407,711,474.96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407,711,474.96</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407,711,474.96</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spacing w:val="-1"/>
                <w:sz w:val="18"/>
              </w:rPr>
              <w:t>5,800,000.00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5,800,000.00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spacing w:val="-1"/>
                <w:sz w:val="18"/>
              </w:rPr>
              <w:t>5,800,000.00</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spacing w:val="-1"/>
                <w:sz w:val="18"/>
              </w:rPr>
              <w:t>3,365,587,872.12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3,494,583,370.04</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2,996,394,376.02</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163,869,065.46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spacing w:val="-1"/>
                <w:sz w:val="18"/>
              </w:rPr>
              <w:t>334,319,928.56</w:t>
            </w:r>
          </w:p>
        </w:tc>
      </w:tr>
    </w:tbl>
    <w:p>
      <w:pPr>
        <w:pStyle w:val="BodyText"/>
        <w:spacing w:line="316" w:lineRule="auto" w:before="9"/>
        <w:ind w:right="0" w:firstLine="350"/>
        <w:jc w:val="left"/>
      </w:pPr>
      <w:r>
        <w:rPr>
          <w:rFonts w:ascii="宋体" w:hAnsi="宋体" w:cs="宋体" w:eastAsia="宋体" w:hint="default"/>
          <w:b/>
          <w:bCs/>
        </w:rPr>
        <w:t>3.市场风险</w:t>
      </w:r>
      <w:r>
        <w:rPr>
          <w:rFonts w:ascii="宋体" w:hAnsi="宋体" w:cs="宋体" w:eastAsia="宋体" w:hint="default"/>
          <w:b/>
          <w:bCs/>
          <w:w w:val="99"/>
        </w:rPr>
        <w:t> </w:t>
      </w:r>
      <w:r>
        <w:rPr>
          <w:spacing w:val="-2"/>
        </w:rPr>
        <w:t>市场风险，是指金融工具的公允价值或未来现金流量因市场价格变动而发生波动的风险。市场风险主要包括利率风险和外汇</w:t>
      </w:r>
      <w:r>
        <w:rPr>
          <w:spacing w:val="-64"/>
        </w:rPr>
        <w:t> </w:t>
      </w:r>
      <w:r>
        <w:rPr>
          <w:spacing w:val="-64"/>
        </w:rPr>
      </w:r>
      <w:r>
        <w:rPr/>
        <w:t>风险。</w:t>
      </w:r>
    </w:p>
    <w:p>
      <w:pPr>
        <w:pStyle w:val="BodyText"/>
        <w:spacing w:line="316" w:lineRule="auto" w:before="19"/>
        <w:ind w:right="794"/>
        <w:jc w:val="left"/>
      </w:pPr>
      <w:r>
        <w:rPr/>
        <w:t>（1）利率风险 利率风险，是指金融工具的公允价值或未来现金流量因市场利率变动而发生波动的风险。本公司无重大利率风险。</w:t>
      </w:r>
    </w:p>
    <w:p>
      <w:pPr>
        <w:pStyle w:val="BodyText"/>
        <w:spacing w:line="316" w:lineRule="auto" w:before="19"/>
        <w:ind w:right="0"/>
        <w:jc w:val="left"/>
      </w:pPr>
      <w:r>
        <w:rPr/>
        <w:t>（2）外汇风险 </w:t>
      </w:r>
      <w:r>
        <w:rPr>
          <w:spacing w:val="-2"/>
        </w:rPr>
        <w:t>外汇风险，是指金融工具的公允价值或未来现金流量因外汇汇率变动而发生波动的风险。本公司主要于中国内地经营，且主</w:t>
      </w:r>
      <w:r>
        <w:rPr>
          <w:spacing w:val="-65"/>
        </w:rPr>
        <w:t> </w:t>
      </w:r>
      <w:r>
        <w:rPr>
          <w:spacing w:val="-65"/>
        </w:rPr>
      </w:r>
      <w:r>
        <w:rPr/>
        <w:t>要活动以人民币计价。因此，本公司所承担的外汇变动市场风险不重大。</w:t>
      </w:r>
    </w:p>
    <w:p>
      <w:pPr>
        <w:spacing w:line="240" w:lineRule="auto" w:before="9"/>
        <w:rPr>
          <w:rFonts w:ascii="宋体" w:hAnsi="宋体" w:cs="宋体" w:eastAsia="宋体" w:hint="default"/>
          <w:sz w:val="20"/>
          <w:szCs w:val="20"/>
        </w:rPr>
      </w:pPr>
    </w:p>
    <w:p>
      <w:pPr>
        <w:pStyle w:val="Heading2"/>
        <w:spacing w:line="240" w:lineRule="auto"/>
        <w:ind w:right="4574"/>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574"/>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7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960"/>
        </w:sectPr>
      </w:pPr>
    </w:p>
    <w:p>
      <w:pPr>
        <w:spacing w:line="240" w:lineRule="auto" w:before="10"/>
        <w:rPr>
          <w:rFonts w:ascii="宋体" w:hAnsi="宋体" w:cs="宋体" w:eastAsia="宋体" w:hint="default"/>
          <w:sz w:val="24"/>
          <w:szCs w:val="24"/>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上海万豪投资有限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24.79%</w:t>
            </w:r>
          </w:p>
        </w:tc>
      </w:tr>
    </w:tbl>
    <w:p>
      <w:pPr>
        <w:pStyle w:val="BodyText"/>
        <w:spacing w:line="240" w:lineRule="auto" w:before="51"/>
        <w:ind w:right="0"/>
        <w:jc w:val="both"/>
      </w:pPr>
      <w:r>
        <w:rPr/>
        <w:t>本企业的母公司情况的说明</w:t>
      </w:r>
    </w:p>
    <w:p>
      <w:pPr>
        <w:pStyle w:val="BodyText"/>
        <w:spacing w:line="300" w:lineRule="auto" w:before="117"/>
        <w:ind w:right="170"/>
        <w:jc w:val="both"/>
      </w:pPr>
      <w:r>
        <w:rPr/>
        <w:t>本公司的实际控制人为史一兵先生。史一兵先生，中国国籍，身份证号码</w:t>
      </w:r>
      <w:r>
        <w:rPr>
          <w:rFonts w:ascii="Times New Roman" w:hAnsi="Times New Roman" w:cs="Times New Roman" w:eastAsia="Times New Roman" w:hint="default"/>
        </w:rPr>
        <w:t>31010419620505483X</w:t>
      </w:r>
      <w:r>
        <w:rPr/>
        <w:t>，住所为上海市闵行区沪闵 路</w:t>
      </w:r>
      <w:r>
        <w:rPr>
          <w:rFonts w:ascii="Times New Roman" w:hAnsi="Times New Roman" w:cs="Times New Roman" w:eastAsia="Times New Roman" w:hint="default"/>
        </w:rPr>
        <w:t>6988</w:t>
      </w:r>
      <w:r>
        <w:rPr/>
        <w:t>弄</w:t>
      </w:r>
      <w:r>
        <w:rPr>
          <w:rFonts w:ascii="Times New Roman" w:hAnsi="Times New Roman" w:cs="Times New Roman" w:eastAsia="Times New Roman" w:hint="default"/>
        </w:rPr>
        <w:t>17</w:t>
      </w:r>
      <w:r>
        <w:rPr/>
        <w:t>号</w:t>
      </w:r>
      <w:r>
        <w:rPr>
          <w:rFonts w:ascii="Times New Roman" w:hAnsi="Times New Roman" w:cs="Times New Roman" w:eastAsia="Times New Roman" w:hint="default"/>
        </w:rPr>
        <w:t>601</w:t>
      </w:r>
      <w:r>
        <w:rPr/>
        <w:t>室。史一兵先生直接持有本公司股份</w:t>
      </w:r>
      <w:r>
        <w:rPr>
          <w:rFonts w:ascii="Times New Roman" w:hAnsi="Times New Roman" w:cs="Times New Roman" w:eastAsia="Times New Roman" w:hint="default"/>
        </w:rPr>
        <w:t>5,508,600</w:t>
      </w:r>
      <w:r>
        <w:rPr/>
        <w:t>股，占公司总股本的</w:t>
      </w:r>
      <w:r>
        <w:rPr>
          <w:rFonts w:ascii="Times New Roman" w:hAnsi="Times New Roman" w:cs="Times New Roman" w:eastAsia="Times New Roman" w:hint="default"/>
        </w:rPr>
        <w:t>0.53%</w:t>
      </w:r>
      <w:r>
        <w:rPr/>
        <w:t>；同时持有本公司控股股东上海 万豪投资有限公司股份</w:t>
      </w:r>
      <w:r>
        <w:rPr>
          <w:rFonts w:ascii="Times New Roman" w:hAnsi="Times New Roman" w:cs="Times New Roman" w:eastAsia="Times New Roman" w:hint="default"/>
        </w:rPr>
        <w:t>53.45%</w:t>
      </w:r>
      <w:r>
        <w:rPr/>
        <w:t>，并通过上海万豪投资有限公司间接持有本公司股份</w:t>
      </w:r>
      <w:r>
        <w:rPr>
          <w:rFonts w:ascii="Times New Roman" w:hAnsi="Times New Roman" w:cs="Times New Roman" w:eastAsia="Times New Roman" w:hint="default"/>
        </w:rPr>
        <w:t>13.25%</w:t>
      </w:r>
      <w:r>
        <w:rPr/>
        <w:t>，直接及间接持有本公司股权共 计</w:t>
      </w:r>
      <w:r>
        <w:rPr>
          <w:rFonts w:ascii="Times New Roman" w:hAnsi="Times New Roman" w:cs="Times New Roman" w:eastAsia="Times New Roman" w:hint="default"/>
        </w:rPr>
        <w:t>13.78%</w:t>
      </w:r>
      <w:r>
        <w:rPr/>
        <w:t>（持有本公司具表决权股份</w:t>
      </w:r>
      <w:r>
        <w:rPr>
          <w:rFonts w:ascii="Times New Roman" w:hAnsi="Times New Roman" w:cs="Times New Roman" w:eastAsia="Times New Roman" w:hint="default"/>
        </w:rPr>
        <w:t>25.32%</w:t>
      </w:r>
      <w:r>
        <w:rPr/>
        <w:t>），对本公司拥有实际控制权。史一兵先生担任本公司的董事长、总裁，是本 公司的法定代表人。</w:t>
      </w:r>
    </w:p>
    <w:p>
      <w:pPr>
        <w:pStyle w:val="BodyText"/>
        <w:spacing w:line="360" w:lineRule="auto" w:before="70"/>
        <w:ind w:right="7394"/>
        <w:jc w:val="left"/>
      </w:pPr>
      <w:r>
        <w:rPr/>
        <w:t>本企业最终控制方是史一兵。 其他说明：</w:t>
      </w:r>
    </w:p>
    <w:p>
      <w:pPr>
        <w:pStyle w:val="BodyText"/>
        <w:spacing w:line="240" w:lineRule="auto" w:before="27"/>
        <w:ind w:right="0"/>
        <w:jc w:val="both"/>
      </w:pPr>
      <w:r>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274"/>
        <w:jc w:val="left"/>
      </w:pPr>
      <w:r>
        <w:rPr/>
        <w:t>本企业重要的合营或联营企业详见附注九、在其他主体中的权益。 本期与本公司发生关联方交易，或前期与本公司发生关联方交易形成余额的其他合营或联营企业情况如下：</w:t>
      </w: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2d2d2"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6"/>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深圳市华波美通信技术有限公司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子公司西藏万达华波美信息技术有限公司少数股东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深圳市华天星通信技术有限公司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子公司西藏万达华波美信息技术有限公司少数股东之子公司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长江联合金融租赁有限公司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上海达保贵生信息科技股份有限公司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上海慧明软件开发中心（普通合伙）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子公司高级管理人员之关联公司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宁波市科技园区明天医网科技有限公司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子公司法人之关联公司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李诗定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公司股东及高管</w:t>
            </w:r>
          </w:p>
        </w:tc>
      </w:tr>
    </w:tbl>
    <w:p>
      <w:pPr>
        <w:pStyle w:val="BodyText"/>
        <w:spacing w:line="360" w:lineRule="auto" w:before="51"/>
        <w:ind w:right="9014"/>
        <w:jc w:val="left"/>
      </w:pPr>
      <w:r>
        <w:rPr/>
        <w:t>其他说明 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深圳市华波美通信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8,263,759.47</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8,483,656.72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深圳市华天星通信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418,522.68</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365,642.82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上海慧明软件开发 中心（普通合伙）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11,971,483.96</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长江联合金融租赁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9,497,457.15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2,447,619.34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上海达保贵生信息 科技股份有限公司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2,719,202.64</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宁波市科技园区明 天医网科技有限公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108"/>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 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9,066,142.95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上海达保贵生信息科技股份有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91" w:right="0"/>
              <w:jc w:val="left"/>
              <w:rPr>
                <w:rFonts w:ascii="Times New Roman" w:hAnsi="Times New Roman" w:cs="Times New Roman" w:eastAsia="Times New Roman" w:hint="default"/>
                <w:sz w:val="18"/>
                <w:szCs w:val="18"/>
              </w:rPr>
            </w:pPr>
            <w:r>
              <w:rPr>
                <w:rFonts w:ascii="Times New Roman"/>
                <w:sz w:val="18"/>
              </w:rPr>
              <w:t>14,262,093.44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36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宁波市科技园区明天医网科技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1" w:right="0"/>
              <w:jc w:val="left"/>
              <w:rPr>
                <w:rFonts w:ascii="Times New Roman" w:hAnsi="Times New Roman" w:cs="Times New Roman" w:eastAsia="Times New Roman" w:hint="default"/>
                <w:sz w:val="18"/>
                <w:szCs w:val="18"/>
              </w:rPr>
            </w:pPr>
            <w:r>
              <w:rPr>
                <w:rFonts w:ascii="Times New Roman"/>
                <w:sz w:val="18"/>
              </w:rPr>
              <w:t>113,207.52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51"/>
        <w:ind w:right="6354"/>
        <w:jc w:val="left"/>
      </w:pPr>
      <w:r>
        <w:rPr/>
        <w:t>购销商品、提供和接受劳务的关联交易说明 无</w:t>
      </w:r>
    </w:p>
    <w:p>
      <w:pPr>
        <w:spacing w:line="240" w:lineRule="auto" w:before="3"/>
        <w:rPr>
          <w:rFonts w:ascii="宋体" w:hAnsi="宋体" w:cs="宋体" w:eastAsia="宋体" w:hint="default"/>
          <w:sz w:val="20"/>
          <w:szCs w:val="20"/>
        </w:rPr>
      </w:pPr>
    </w:p>
    <w:p>
      <w:pPr>
        <w:pStyle w:val="Heading3"/>
        <w:spacing w:line="240" w:lineRule="auto"/>
        <w:ind w:right="14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4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2"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3"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980"/>
        </w:sectPr>
      </w:pPr>
    </w:p>
    <w:p>
      <w:pPr>
        <w:pStyle w:val="BodyText"/>
        <w:spacing w:line="338" w:lineRule="auto" w:before="52"/>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980"/>
          <w:cols w:num="2" w:equalWidth="0">
            <w:col w:w="2504" w:space="6326"/>
            <w:col w:w="108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2"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3"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52"/>
        <w:ind w:right="7924"/>
        <w:jc w:val="left"/>
      </w:pPr>
      <w:r>
        <w:rPr/>
        <w:t>关联管理</w:t>
      </w:r>
      <w:r>
        <w:rPr>
          <w:rFonts w:ascii="Times New Roman" w:hAnsi="Times New Roman" w:cs="Times New Roman" w:eastAsia="Times New Roman" w:hint="default"/>
        </w:rPr>
        <w:t>/</w:t>
      </w:r>
      <w:r>
        <w:rPr/>
        <w:t>出包情况说明 无</w:t>
      </w:r>
    </w:p>
    <w:p>
      <w:pPr>
        <w:spacing w:line="240" w:lineRule="auto" w:before="5"/>
        <w:rPr>
          <w:rFonts w:ascii="宋体" w:hAnsi="宋体" w:cs="宋体" w:eastAsia="宋体" w:hint="default"/>
          <w:sz w:val="21"/>
          <w:szCs w:val="21"/>
        </w:rPr>
      </w:pPr>
    </w:p>
    <w:p>
      <w:pPr>
        <w:pStyle w:val="Heading3"/>
        <w:spacing w:line="240" w:lineRule="auto"/>
        <w:ind w:right="14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40"/>
        <w:jc w:val="left"/>
      </w:pPr>
      <w:r>
        <w:rPr/>
        <w:t>本公司作为出租方：</w:t>
      </w:r>
    </w:p>
    <w:p>
      <w:pPr>
        <w:pStyle w:val="BodyText"/>
        <w:spacing w:line="240" w:lineRule="auto" w:before="115"/>
        <w:ind w:left="0" w:right="15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40"/>
        <w:jc w:val="left"/>
      </w:pPr>
      <w:r>
        <w:rPr/>
        <w:t>本公司作为承租方：</w:t>
      </w:r>
    </w:p>
    <w:p>
      <w:pPr>
        <w:pStyle w:val="BodyText"/>
        <w:spacing w:line="240" w:lineRule="auto" w:before="117"/>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60" w:lineRule="auto" w:before="50"/>
        <w:ind w:right="8334"/>
        <w:jc w:val="left"/>
      </w:pPr>
      <w:r>
        <w:rPr/>
        <w:t>关联租赁情况说明 无</w:t>
      </w:r>
    </w:p>
    <w:p>
      <w:pPr>
        <w:spacing w:line="240" w:lineRule="auto" w:before="12"/>
        <w:rPr>
          <w:rFonts w:ascii="宋体" w:hAnsi="宋体" w:cs="宋体" w:eastAsia="宋体" w:hint="default"/>
          <w:sz w:val="19"/>
          <w:szCs w:val="19"/>
        </w:rPr>
      </w:pPr>
    </w:p>
    <w:p>
      <w:pPr>
        <w:pStyle w:val="Heading3"/>
        <w:spacing w:line="240" w:lineRule="auto"/>
        <w:ind w:right="14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40"/>
        <w:jc w:val="left"/>
      </w:pPr>
      <w:r>
        <w:rPr/>
        <w:t>本公司作为担保方</w:t>
      </w:r>
    </w:p>
    <w:p>
      <w:pPr>
        <w:pStyle w:val="BodyText"/>
        <w:spacing w:line="240" w:lineRule="auto" w:before="117"/>
        <w:ind w:left="0" w:right="152"/>
        <w:jc w:val="right"/>
      </w:pPr>
      <w:r>
        <w:rPr/>
        <w:pict>
          <v:shape style="position:absolute;margin-left:185.520004pt;margin-top:43.381721pt;width:67.3pt;height:19.7pt;mso-position-horizontal-relative:page;mso-position-vertical-relative:paragraph;z-index:-1179928"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191.550003pt;margin-top:43.381721pt;width:61.25pt;height:19.850pt;mso-position-horizontal-relative:page;mso-position-vertical-relative:paragraph;z-index:-1179904" coordorigin="3831,868" coordsize="1225,397">
            <v:shape style="position:absolute;left:3831;top:868;width:1225;height:397" coordorigin="3831,868" coordsize="1225,397" path="m3831,868l5056,868,5056,1265,3831,1265,3831,868xe" filled="true" fillcolor="#ffffff" stroked="false">
              <v:path arrowok="t"/>
              <v:fill type="solid"/>
            </v:shape>
            <w10:wrap type="none"/>
          </v:group>
        </w:pict>
      </w: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94"/>
        <w:gridCol w:w="1230"/>
        <w:gridCol w:w="1914"/>
        <w:gridCol w:w="1914"/>
        <w:gridCol w:w="191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上海万达信息系统有限公</w:t>
            </w:r>
            <w:r>
              <w:rPr>
                <w:rFonts w:ascii="宋体" w:hAnsi="宋体" w:cs="宋体" w:eastAsia="宋体" w:hint="default"/>
                <w:spacing w:val="-89"/>
                <w:sz w:val="18"/>
                <w:szCs w:val="18"/>
              </w:rPr>
              <w:t>司</w:t>
            </w: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980"/>
        </w:sectPr>
      </w:pPr>
    </w:p>
    <w:p>
      <w:pPr>
        <w:spacing w:line="240" w:lineRule="auto" w:before="5"/>
        <w:rPr>
          <w:rFonts w:ascii="宋体" w:hAnsi="宋体" w:cs="宋体" w:eastAsia="宋体" w:hint="default"/>
          <w:sz w:val="28"/>
          <w:szCs w:val="28"/>
        </w:rPr>
      </w:pPr>
      <w:r>
        <w:rPr/>
        <w:pict>
          <v:shape style="position:absolute;margin-left:185.520004pt;margin-top:224.200027pt;width:67.3pt;height:19.7pt;mso-position-horizontal-relative:page;mso-position-vertical-relative:page;z-index:-1179880"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91.550003pt;margin-top:224.200027pt;width:61.25pt;height:19.850pt;mso-position-horizontal-relative:page;mso-position-vertical-relative:page;z-index:-1179856" coordorigin="3831,4484" coordsize="1225,397">
            <v:shape style="position:absolute;left:3831;top:4484;width:1225;height:397" coordorigin="3831,4484" coordsize="1225,397" path="m3831,4484l5056,4484,5056,4881,3831,4881,3831,448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694"/>
        <w:gridCol w:w="1230"/>
        <w:gridCol w:w="1914"/>
        <w:gridCol w:w="1914"/>
        <w:gridCol w:w="1914"/>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上海万达全程健康服务有限公司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上海万达信息系统有限公</w:t>
            </w:r>
            <w:r>
              <w:rPr>
                <w:rFonts w:ascii="宋体" w:hAnsi="宋体" w:cs="宋体" w:eastAsia="宋体" w:hint="default"/>
                <w:spacing w:val="-89"/>
                <w:sz w:val="18"/>
                <w:szCs w:val="18"/>
              </w:rPr>
              <w:t>司</w:t>
            </w: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宁波金唐软件有限公司（注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5"/>
                <w:sz w:val="18"/>
                <w:szCs w:val="18"/>
              </w:rPr>
              <w:t>上海复高计算机科技有限公司（注</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短期借款小计</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长期借款（含一年内到期的长期借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款）小计</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40"/>
        <w:jc w:val="left"/>
      </w:pPr>
      <w:r>
        <w:rPr/>
        <w:t>本公司作为被担保方</w:t>
      </w:r>
    </w:p>
    <w:p>
      <w:pPr>
        <w:pStyle w:val="BodyText"/>
        <w:spacing w:line="240" w:lineRule="auto" w:before="117"/>
        <w:ind w:left="0" w:right="15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right="140"/>
        <w:jc w:val="left"/>
      </w:pPr>
      <w:r>
        <w:rPr/>
        <w:t>关联担保情况说明</w:t>
      </w:r>
    </w:p>
    <w:p>
      <w:pPr>
        <w:pStyle w:val="BodyText"/>
        <w:spacing w:line="307" w:lineRule="auto" w:before="115"/>
        <w:ind w:right="144"/>
        <w:jc w:val="left"/>
      </w:pPr>
      <w:r>
        <w:rPr/>
        <w:t>注</w:t>
      </w:r>
      <w:r>
        <w:rPr>
          <w:rFonts w:ascii="Times New Roman" w:hAnsi="Times New Roman" w:cs="Times New Roman" w:eastAsia="Times New Roman" w:hint="default"/>
        </w:rPr>
        <w:t>1</w:t>
      </w:r>
      <w:r>
        <w:rPr/>
        <w:t>：公司与中国民生银行股份有限公司上海分行签订综合授信合同（合同编号：公授信字第</w:t>
      </w:r>
      <w:r>
        <w:rPr>
          <w:rFonts w:ascii="Times New Roman" w:hAnsi="Times New Roman" w:cs="Times New Roman" w:eastAsia="Times New Roman" w:hint="default"/>
        </w:rPr>
        <w:t>9902722016221500</w:t>
      </w:r>
      <w:r>
        <w:rPr/>
        <w:t>号），最高 授信额度为人民币</w:t>
      </w:r>
      <w:r>
        <w:rPr>
          <w:rFonts w:ascii="Times New Roman" w:hAnsi="Times New Roman" w:cs="Times New Roman" w:eastAsia="Times New Roman" w:hint="default"/>
        </w:rPr>
        <w:t>8</w:t>
      </w:r>
      <w:r>
        <w:rPr/>
        <w:t>亿元，最高授信额度有效使用期限为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日。合同约定的全资或控股子公司可 使用综合授信额度，可用于贷款、汇票承兑、保函及理财业务（含理财直接融资工具）。 注</w:t>
      </w:r>
      <w:r>
        <w:rPr>
          <w:rFonts w:ascii="Times New Roman" w:hAnsi="Times New Roman" w:cs="Times New Roman" w:eastAsia="Times New Roman" w:hint="default"/>
        </w:rPr>
        <w:t>2</w:t>
      </w:r>
      <w:r>
        <w:rPr/>
        <w:t>：公司与中国民生银行股份有限公司上海分行签订综合授信合同（合同编号：公授信字第</w:t>
      </w:r>
      <w:r>
        <w:rPr>
          <w:rFonts w:ascii="Times New Roman" w:hAnsi="Times New Roman" w:cs="Times New Roman" w:eastAsia="Times New Roman" w:hint="default"/>
        </w:rPr>
        <w:t>02142017200600</w:t>
      </w:r>
      <w:r>
        <w:rPr/>
        <w:t>号），最高授 信额度为人民币</w:t>
      </w:r>
      <w:r>
        <w:rPr>
          <w:rFonts w:ascii="Times New Roman" w:hAnsi="Times New Roman" w:cs="Times New Roman" w:eastAsia="Times New Roman" w:hint="default"/>
        </w:rPr>
        <w:t>8</w:t>
      </w:r>
      <w:r>
        <w:rPr/>
        <w:t>亿元，最高授信额度有效使用期限为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日。合同约定的全资或控股子公司可使 用综合授信额度，可用于贷款、汇票承兑、汇票贴现、保函及理财业务（含理财直接融资工具）。 注</w:t>
      </w:r>
      <w:r>
        <w:rPr>
          <w:rFonts w:ascii="Times New Roman" w:hAnsi="Times New Roman" w:cs="Times New Roman" w:eastAsia="Times New Roman" w:hint="default"/>
        </w:rPr>
        <w:t>3</w:t>
      </w:r>
      <w:r>
        <w:rPr/>
        <w:t>：公司全资子公司四川浩特通信有限公司（以下简称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）因公司经营发展需要，与长江联合金融租赁有限公司</w:t>
      </w:r>
    </w:p>
    <w:p>
      <w:pPr>
        <w:pStyle w:val="BodyText"/>
        <w:spacing w:line="304" w:lineRule="auto" w:before="7"/>
        <w:ind w:right="144"/>
        <w:jc w:val="left"/>
      </w:pPr>
      <w:r>
        <w:rPr>
          <w:spacing w:val="-2"/>
        </w:rPr>
        <w:t>（以下简称</w:t>
      </w:r>
      <w:r>
        <w:rPr>
          <w:rFonts w:ascii="Times New Roman" w:hAnsi="Times New Roman" w:cs="Times New Roman" w:eastAsia="Times New Roman" w:hint="default"/>
          <w:spacing w:val="-2"/>
        </w:rPr>
        <w:t>“</w:t>
      </w:r>
      <w:r>
        <w:rPr>
          <w:spacing w:val="-2"/>
        </w:rPr>
        <w:t>长江联合</w:t>
      </w:r>
      <w:r>
        <w:rPr>
          <w:rFonts w:ascii="Times New Roman" w:hAnsi="Times New Roman" w:cs="Times New Roman" w:eastAsia="Times New Roman" w:hint="default"/>
          <w:spacing w:val="-2"/>
        </w:rPr>
        <w:t>”</w:t>
      </w:r>
      <w:r>
        <w:rPr>
          <w:spacing w:val="-2"/>
        </w:rPr>
        <w:t>）签订《融资租赁合同》（售后回租类），通过融资租赁（售后回租类）形式，向长江联合融资人民</w:t>
      </w:r>
      <w:r>
        <w:rPr>
          <w:spacing w:val="-49"/>
        </w:rPr>
        <w:t> </w:t>
      </w:r>
      <w:r>
        <w:rPr>
          <w:spacing w:val="-49"/>
        </w:rPr>
      </w:r>
      <w:r>
        <w:rPr/>
        <w:t>币</w:t>
      </w:r>
      <w:r>
        <w:rPr>
          <w:rFonts w:ascii="Times New Roman" w:hAnsi="Times New Roman" w:cs="Times New Roman" w:eastAsia="Times New Roman" w:hint="default"/>
        </w:rPr>
        <w:t>9,000</w:t>
      </w:r>
      <w:r>
        <w:rPr/>
        <w:t>万元。本公司为四川浩特提供不可撤销的连带责任保证。 </w:t>
      </w:r>
      <w:r>
        <w:rPr>
          <w:spacing w:val="-3"/>
        </w:rPr>
        <w:t>注</w:t>
      </w:r>
      <w:r>
        <w:rPr>
          <w:rFonts w:ascii="Times New Roman" w:hAnsi="Times New Roman" w:cs="Times New Roman" w:eastAsia="Times New Roman" w:hint="default"/>
          <w:spacing w:val="-3"/>
        </w:rPr>
        <w:t>4</w:t>
      </w:r>
      <w:r>
        <w:rPr>
          <w:spacing w:val="-3"/>
        </w:rPr>
        <w:t>公司全资子公司四川浩特通信有限公司（以下简称</w:t>
      </w:r>
      <w:r>
        <w:rPr>
          <w:rFonts w:ascii="Times New Roman" w:hAnsi="Times New Roman" w:cs="Times New Roman" w:eastAsia="Times New Roman" w:hint="default"/>
          <w:spacing w:val="-3"/>
        </w:rPr>
        <w:t>“</w:t>
      </w:r>
      <w:r>
        <w:rPr>
          <w:spacing w:val="-3"/>
        </w:rPr>
        <w:t>四川浩特</w:t>
      </w:r>
      <w:r>
        <w:rPr>
          <w:rFonts w:ascii="Times New Roman" w:hAnsi="Times New Roman" w:cs="Times New Roman" w:eastAsia="Times New Roman" w:hint="default"/>
          <w:spacing w:val="-3"/>
        </w:rPr>
        <w:t>”</w:t>
      </w:r>
      <w:r>
        <w:rPr>
          <w:spacing w:val="-3"/>
        </w:rPr>
        <w:t>）因公司经营发展需要，与长江联合金融租赁有限公司（以</w:t>
      </w:r>
      <w:r>
        <w:rPr>
          <w:spacing w:val="-77"/>
        </w:rPr>
        <w:t> </w:t>
      </w:r>
      <w:r>
        <w:rPr>
          <w:spacing w:val="-77"/>
        </w:rPr>
      </w:r>
      <w:r>
        <w:rPr>
          <w:spacing w:val="-5"/>
        </w:rPr>
        <w:t>下简称</w:t>
      </w:r>
      <w:r>
        <w:rPr>
          <w:rFonts w:ascii="Times New Roman" w:hAnsi="Times New Roman" w:cs="Times New Roman" w:eastAsia="Times New Roman" w:hint="default"/>
          <w:spacing w:val="-5"/>
        </w:rPr>
        <w:t>“</w:t>
      </w:r>
      <w:r>
        <w:rPr>
          <w:spacing w:val="-5"/>
        </w:rPr>
        <w:t>长江联合</w:t>
      </w:r>
      <w:r>
        <w:rPr>
          <w:rFonts w:ascii="Times New Roman" w:hAnsi="Times New Roman" w:cs="Times New Roman" w:eastAsia="Times New Roman" w:hint="default"/>
          <w:spacing w:val="-5"/>
        </w:rPr>
        <w:t>”</w:t>
      </w:r>
      <w:r>
        <w:rPr>
          <w:spacing w:val="-5"/>
        </w:rPr>
        <w:t>）签订《融资租赁合同》（售后回租类），通过融资租赁（售后回租类）形式，向长江联合融资人民币</w:t>
      </w:r>
      <w:r>
        <w:rPr>
          <w:rFonts w:ascii="Times New Roman" w:hAnsi="Times New Roman" w:cs="Times New Roman" w:eastAsia="Times New Roman" w:hint="default"/>
          <w:spacing w:val="-5"/>
        </w:rPr>
        <w:t>1,000</w:t>
      </w:r>
      <w:r>
        <w:rPr>
          <w:rFonts w:ascii="Times New Roman" w:hAnsi="Times New Roman" w:cs="Times New Roman" w:eastAsia="Times New Roman" w:hint="default"/>
        </w:rPr>
        <w:t> </w:t>
      </w:r>
      <w:r>
        <w:rPr/>
        <w:t>万元。本公司为四川浩特提供不可撤销的连带责任保证。 </w:t>
      </w:r>
      <w:r>
        <w:rPr>
          <w:spacing w:val="-3"/>
        </w:rPr>
        <w:t>注</w:t>
      </w:r>
      <w:r>
        <w:rPr>
          <w:rFonts w:ascii="Times New Roman" w:hAnsi="Times New Roman" w:cs="Times New Roman" w:eastAsia="Times New Roman" w:hint="default"/>
          <w:spacing w:val="-3"/>
        </w:rPr>
        <w:t>5</w:t>
      </w:r>
      <w:r>
        <w:rPr>
          <w:spacing w:val="-3"/>
        </w:rPr>
        <w:t>：本公司全资子公司四川浩特通信有限公司（以下简称</w:t>
      </w:r>
      <w:r>
        <w:rPr>
          <w:rFonts w:ascii="Times New Roman" w:hAnsi="Times New Roman" w:cs="Times New Roman" w:eastAsia="Times New Roman" w:hint="default"/>
          <w:spacing w:val="-3"/>
        </w:rPr>
        <w:t>“</w:t>
      </w:r>
      <w:r>
        <w:rPr>
          <w:spacing w:val="-3"/>
        </w:rPr>
        <w:t>四川浩特</w:t>
      </w:r>
      <w:r>
        <w:rPr>
          <w:rFonts w:ascii="Times New Roman" w:hAnsi="Times New Roman" w:cs="Times New Roman" w:eastAsia="Times New Roman" w:hint="default"/>
          <w:spacing w:val="-3"/>
        </w:rPr>
        <w:t>”</w:t>
      </w:r>
      <w:r>
        <w:rPr>
          <w:spacing w:val="-3"/>
        </w:rPr>
        <w:t>）因公司项目建设需要，由成都盈开投资有限公司（以</w:t>
      </w:r>
    </w:p>
    <w:p>
      <w:pPr>
        <w:spacing w:after="0" w:line="304" w:lineRule="auto"/>
        <w:jc w:val="left"/>
        <w:sectPr>
          <w:pgSz w:w="11910" w:h="16840"/>
          <w:pgMar w:header="746" w:footer="978" w:top="1060" w:bottom="1160" w:left="1020" w:right="980"/>
        </w:sectPr>
      </w:pPr>
    </w:p>
    <w:p>
      <w:pPr>
        <w:spacing w:line="240" w:lineRule="auto" w:before="12"/>
        <w:rPr>
          <w:rFonts w:ascii="宋体" w:hAnsi="宋体" w:cs="宋体" w:eastAsia="宋体" w:hint="default"/>
          <w:sz w:val="25"/>
          <w:szCs w:val="25"/>
        </w:rPr>
      </w:pPr>
    </w:p>
    <w:p>
      <w:pPr>
        <w:pStyle w:val="BodyText"/>
        <w:spacing w:line="312" w:lineRule="auto" w:before="44"/>
        <w:ind w:right="0"/>
        <w:jc w:val="left"/>
      </w:pPr>
      <w:r>
        <w:rPr>
          <w:spacing w:val="-2"/>
        </w:rPr>
        <w:t>下简称</w:t>
      </w:r>
      <w:r>
        <w:rPr>
          <w:rFonts w:ascii="Times New Roman" w:hAnsi="Times New Roman" w:cs="Times New Roman" w:eastAsia="Times New Roman" w:hint="default"/>
          <w:spacing w:val="-2"/>
        </w:rPr>
        <w:t>“</w:t>
      </w:r>
      <w:r>
        <w:rPr>
          <w:spacing w:val="-2"/>
        </w:rPr>
        <w:t>盈开投资</w:t>
      </w:r>
      <w:r>
        <w:rPr>
          <w:rFonts w:ascii="Times New Roman" w:hAnsi="Times New Roman" w:cs="Times New Roman" w:eastAsia="Times New Roman" w:hint="default"/>
          <w:spacing w:val="-2"/>
        </w:rPr>
        <w:t>”</w:t>
      </w:r>
      <w:r>
        <w:rPr>
          <w:spacing w:val="-2"/>
        </w:rPr>
        <w:t>）委托中国民生银行股份有限公司成都分行（以下简称</w:t>
      </w:r>
      <w:r>
        <w:rPr>
          <w:rFonts w:ascii="Times New Roman" w:hAnsi="Times New Roman" w:cs="Times New Roman" w:eastAsia="Times New Roman" w:hint="default"/>
          <w:spacing w:val="-2"/>
        </w:rPr>
        <w:t>“</w:t>
      </w:r>
      <w:r>
        <w:rPr>
          <w:spacing w:val="-2"/>
        </w:rPr>
        <w:t>民生银行成都分行</w:t>
      </w:r>
      <w:r>
        <w:rPr>
          <w:rFonts w:ascii="Times New Roman" w:hAnsi="Times New Roman" w:cs="Times New Roman" w:eastAsia="Times New Roman" w:hint="default"/>
          <w:spacing w:val="-2"/>
        </w:rPr>
        <w:t>”</w:t>
      </w:r>
      <w:r>
        <w:rPr>
          <w:spacing w:val="-2"/>
        </w:rPr>
        <w:t>）向四川浩特发放</w:t>
      </w:r>
      <w:r>
        <w:rPr>
          <w:rFonts w:ascii="Times New Roman" w:hAnsi="Times New Roman" w:cs="Times New Roman" w:eastAsia="Times New Roman" w:hint="default"/>
          <w:spacing w:val="-2"/>
        </w:rPr>
        <w:t>4,600</w:t>
      </w:r>
      <w:r>
        <w:rPr>
          <w:spacing w:val="-2"/>
        </w:rPr>
        <w:t>万元借</w:t>
      </w:r>
      <w:r>
        <w:rPr>
          <w:spacing w:val="-64"/>
        </w:rPr>
        <w:t> </w:t>
      </w:r>
      <w:r>
        <w:rPr>
          <w:spacing w:val="-2"/>
        </w:rPr>
        <w:t>款，成都中小企业融资担保有限责任公司为上述借款提供担保。本公司向成都中小企业融资担保有限责任公司为四川浩特在</w:t>
      </w:r>
      <w:r>
        <w:rPr>
          <w:spacing w:val="-64"/>
        </w:rPr>
        <w:t> </w:t>
      </w:r>
      <w:r>
        <w:rPr>
          <w:spacing w:val="-64"/>
        </w:rPr>
      </w:r>
      <w:r>
        <w:rPr/>
        <w:t>盈开投资申请的上述借款提供连带责任反担保，反担保期限为两年。 注</w:t>
      </w:r>
      <w:r>
        <w:rPr>
          <w:rFonts w:ascii="Times New Roman" w:hAnsi="Times New Roman" w:cs="Times New Roman" w:eastAsia="Times New Roman" w:hint="default"/>
        </w:rPr>
        <w:t>6</w:t>
      </w:r>
      <w:r>
        <w:rPr/>
        <w:t>：公司全资子公司四川浩特通信有限公司（以下简称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）因公司经营发展需要，与长江联合金融租赁有限公司</w:t>
      </w:r>
    </w:p>
    <w:p>
      <w:pPr>
        <w:pStyle w:val="BodyText"/>
        <w:spacing w:line="300" w:lineRule="auto" w:before="3"/>
        <w:ind w:right="0"/>
        <w:jc w:val="left"/>
      </w:pPr>
      <w:r>
        <w:rPr>
          <w:spacing w:val="-2"/>
        </w:rPr>
        <w:t>（以下简称</w:t>
      </w:r>
      <w:r>
        <w:rPr>
          <w:rFonts w:ascii="Times New Roman" w:hAnsi="Times New Roman" w:cs="Times New Roman" w:eastAsia="Times New Roman" w:hint="default"/>
          <w:spacing w:val="-2"/>
        </w:rPr>
        <w:t>“</w:t>
      </w:r>
      <w:r>
        <w:rPr>
          <w:spacing w:val="-2"/>
        </w:rPr>
        <w:t>长江联合</w:t>
      </w:r>
      <w:r>
        <w:rPr>
          <w:rFonts w:ascii="Times New Roman" w:hAnsi="Times New Roman" w:cs="Times New Roman" w:eastAsia="Times New Roman" w:hint="default"/>
          <w:spacing w:val="-2"/>
        </w:rPr>
        <w:t>”</w:t>
      </w:r>
      <w:r>
        <w:rPr>
          <w:spacing w:val="-2"/>
        </w:rPr>
        <w:t>）签订《融资租赁合同》（售后回租类），通过融资租赁（售后回租类）形式，向长江联合融资人民</w:t>
      </w:r>
      <w:r>
        <w:rPr>
          <w:spacing w:val="-49"/>
        </w:rPr>
        <w:t> </w:t>
      </w:r>
      <w:r>
        <w:rPr>
          <w:spacing w:val="-49"/>
        </w:rPr>
      </w:r>
      <w:r>
        <w:rPr/>
        <w:t>币</w:t>
      </w:r>
      <w:r>
        <w:rPr>
          <w:rFonts w:ascii="Times New Roman" w:hAnsi="Times New Roman" w:cs="Times New Roman" w:eastAsia="Times New Roman" w:hint="default"/>
        </w:rPr>
        <w:t>4,000</w:t>
      </w:r>
      <w:r>
        <w:rPr/>
        <w:t>万元。本公司为四川浩特提供不可撤销的连带责任保证。</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0"/>
        <w:jc w:val="left"/>
        <w:rPr>
          <w:b w:val="0"/>
          <w:bCs w:val="0"/>
        </w:rPr>
      </w:pPr>
      <w:r>
        <w:rPr/>
        <w:t>与控股股东共同参与投资设立金融租赁公司</w:t>
      </w:r>
      <w:r>
        <w:rPr>
          <w:b w:val="0"/>
          <w:bCs w:val="0"/>
        </w:rPr>
      </w:r>
    </w:p>
    <w:p>
      <w:pPr>
        <w:pStyle w:val="BodyText"/>
        <w:spacing w:line="302" w:lineRule="auto" w:before="76"/>
        <w:ind w:right="100"/>
        <w:jc w:val="left"/>
      </w:pPr>
      <w:r>
        <w:rPr/>
        <w:t>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16 </w:t>
      </w:r>
      <w:r>
        <w:rPr/>
        <w:t>日召开第五届董事会</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spacing w:val="-3"/>
        </w:rPr>
        <w:t>年第十七次临时会议并经股东大会审议通过了《关于与控股股东共同参与</w:t>
      </w:r>
      <w:r>
        <w:rPr/>
        <w:t> 投资设立金融租赁公司暨关联交易的议案》。 </w:t>
      </w:r>
      <w:r>
        <w:rPr>
          <w:spacing w:val="-5"/>
        </w:rPr>
        <w:t>公司与控股股东上海万豪投资有限公司（以下简称</w:t>
      </w:r>
      <w:r>
        <w:rPr>
          <w:rFonts w:ascii="Times New Roman" w:hAnsi="Times New Roman" w:cs="Times New Roman" w:eastAsia="Times New Roman" w:hint="default"/>
          <w:spacing w:val="-5"/>
        </w:rPr>
        <w:t>“</w:t>
      </w:r>
      <w:r>
        <w:rPr>
          <w:spacing w:val="-5"/>
        </w:rPr>
        <w:t>万豪投资</w:t>
      </w:r>
      <w:r>
        <w:rPr>
          <w:rFonts w:ascii="Times New Roman" w:hAnsi="Times New Roman" w:cs="Times New Roman" w:eastAsia="Times New Roman" w:hint="default"/>
          <w:spacing w:val="-5"/>
        </w:rPr>
        <w:t>”</w:t>
      </w:r>
      <w:r>
        <w:rPr>
          <w:spacing w:val="-5"/>
        </w:rPr>
        <w:t>）、上海农村商业银行股份有限公司等其他发起人共同签署《关</w:t>
      </w:r>
      <w:r>
        <w:rPr>
          <w:spacing w:val="-56"/>
        </w:rPr>
        <w:t> </w:t>
      </w:r>
      <w:r>
        <w:rPr>
          <w:spacing w:val="-56"/>
        </w:rPr>
      </w:r>
      <w:r>
        <w:rPr/>
        <w:t>于设立长江联合金融租赁有限公司之出资协议》，参与投资设立金融租赁公司。金融租赁公司注册资本为人民币</w:t>
      </w:r>
      <w:r>
        <w:rPr>
          <w:rFonts w:ascii="Times New Roman" w:hAnsi="Times New Roman" w:cs="Times New Roman" w:eastAsia="Times New Roman" w:hint="default"/>
        </w:rPr>
        <w:t>10 </w:t>
      </w:r>
      <w:r>
        <w:rPr/>
        <w:t>亿元， 其中万达信息以自有资金出资人民币</w:t>
      </w:r>
      <w:r>
        <w:rPr>
          <w:rFonts w:ascii="Times New Roman" w:hAnsi="Times New Roman" w:cs="Times New Roman" w:eastAsia="Times New Roman" w:hint="default"/>
        </w:rPr>
        <w:t>2 </w:t>
      </w:r>
      <w:r>
        <w:rPr/>
        <w:t>亿元，持有金融租赁公司</w:t>
      </w:r>
      <w:r>
        <w:rPr>
          <w:rFonts w:ascii="Times New Roman" w:hAnsi="Times New Roman" w:cs="Times New Roman" w:eastAsia="Times New Roman" w:hint="default"/>
        </w:rPr>
        <w:t>20%</w:t>
      </w:r>
      <w:r>
        <w:rPr/>
        <w:t>股权，万豪投资出资人民币</w:t>
      </w:r>
      <w:r>
        <w:rPr>
          <w:rFonts w:ascii="Times New Roman" w:hAnsi="Times New Roman" w:cs="Times New Roman" w:eastAsia="Times New Roman" w:hint="default"/>
        </w:rPr>
        <w:t>0.8</w:t>
      </w:r>
      <w:r>
        <w:rPr>
          <w:rFonts w:ascii="Times New Roman" w:hAnsi="Times New Roman" w:cs="Times New Roman" w:eastAsia="Times New Roman" w:hint="default"/>
          <w:spacing w:val="34"/>
        </w:rPr>
        <w:t> </w:t>
      </w:r>
      <w:r>
        <w:rPr/>
        <w:t>亿元，持有金融租赁公 司</w:t>
      </w:r>
      <w:r>
        <w:rPr>
          <w:rFonts w:ascii="Times New Roman" w:hAnsi="Times New Roman" w:cs="Times New Roman" w:eastAsia="Times New Roman" w:hint="default"/>
        </w:rPr>
        <w:t>8%</w:t>
      </w:r>
      <w:r>
        <w:rPr/>
        <w:t>股权。 长江联合金融租赁有限公司已经中国银行业监督管理委员会批准设立于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日取得统一社会信用代码为 </w:t>
      </w:r>
      <w:r>
        <w:rPr>
          <w:rFonts w:ascii="Times New Roman" w:hAnsi="Times New Roman" w:cs="Times New Roman" w:eastAsia="Times New Roman" w:hint="default"/>
        </w:rPr>
        <w:t>913100003422088139</w:t>
      </w:r>
      <w:r>
        <w:rPr/>
        <w:t>号营业执照。</w:t>
      </w:r>
    </w:p>
    <w:p>
      <w:pPr>
        <w:pStyle w:val="BodyText"/>
        <w:spacing w:line="307" w:lineRule="auto" w:before="11"/>
        <w:ind w:right="112"/>
        <w:jc w:val="both"/>
      </w:pPr>
      <w:r>
        <w:rPr/>
        <w:t>经长江联合金融租赁有限公司</w:t>
      </w:r>
      <w:r>
        <w:rPr>
          <w:rFonts w:ascii="Times New Roman" w:hAnsi="Times New Roman" w:cs="Times New Roman" w:eastAsia="Times New Roman" w:hint="default"/>
        </w:rPr>
        <w:t>2016</w:t>
      </w:r>
      <w:r>
        <w:rPr/>
        <w:t>年董事会决议及修订后的章程规定，长江联合金融租赁有限公司增加注册资本人民币</w:t>
      </w:r>
      <w:r>
        <w:rPr>
          <w:rFonts w:ascii="Times New Roman" w:hAnsi="Times New Roman" w:cs="Times New Roman" w:eastAsia="Times New Roman" w:hint="default"/>
        </w:rPr>
        <w:t>10 </w:t>
      </w:r>
      <w:r>
        <w:rPr/>
        <w:t>亿元，增资完成后注册资本变更为人民币</w:t>
      </w:r>
      <w:r>
        <w:rPr>
          <w:rFonts w:ascii="Times New Roman" w:hAnsi="Times New Roman" w:cs="Times New Roman" w:eastAsia="Times New Roman" w:hint="default"/>
        </w:rPr>
        <w:t>20</w:t>
      </w:r>
      <w:r>
        <w:rPr/>
        <w:t>亿元，其中本公司出资额仍为人民币</w:t>
      </w:r>
      <w:r>
        <w:rPr>
          <w:rFonts w:ascii="Times New Roman" w:hAnsi="Times New Roman" w:cs="Times New Roman" w:eastAsia="Times New Roman" w:hint="default"/>
        </w:rPr>
        <w:t>2</w:t>
      </w:r>
      <w:r>
        <w:rPr/>
        <w:t>亿元，持股比例降至</w:t>
      </w:r>
      <w:r>
        <w:rPr>
          <w:rFonts w:ascii="Times New Roman" w:hAnsi="Times New Roman" w:cs="Times New Roman" w:eastAsia="Times New Roman" w:hint="default"/>
        </w:rPr>
        <w:t>10%</w:t>
      </w:r>
      <w:r>
        <w:rPr/>
        <w:t>，相关变更手续 </w:t>
      </w:r>
      <w:r>
        <w:rPr>
          <w:spacing w:val="-2"/>
        </w:rPr>
        <w:t>业已完成，截止资产负债表日公司对长江联合金融租赁有限公司不再具有重大影响，期末转入可供出售金融资产核算相关投</w:t>
      </w:r>
      <w:r>
        <w:rPr>
          <w:spacing w:val="-64"/>
        </w:rPr>
        <w:t> </w:t>
      </w:r>
      <w:r>
        <w:rPr>
          <w:spacing w:val="-64"/>
        </w:rPr>
      </w:r>
      <w:r>
        <w:rPr/>
        <w:t>资。</w:t>
      </w:r>
    </w:p>
    <w:p>
      <w:pPr>
        <w:pStyle w:val="BodyText"/>
        <w:spacing w:line="307" w:lineRule="auto" w:before="26"/>
        <w:ind w:right="104"/>
        <w:jc w:val="left"/>
      </w:pPr>
      <w:r>
        <w:rPr>
          <w:rFonts w:ascii="宋体" w:hAnsi="宋体" w:cs="宋体" w:eastAsia="宋体" w:hint="default"/>
          <w:b/>
          <w:bCs/>
        </w:rPr>
        <w:t>全资子公司与参股公司签订融资租赁借款合同</w:t>
      </w:r>
      <w:r>
        <w:rPr>
          <w:rFonts w:ascii="宋体" w:hAnsi="宋体" w:cs="宋体" w:eastAsia="宋体" w:hint="default"/>
          <w:b/>
          <w:bCs/>
          <w:w w:val="99"/>
        </w:rPr>
        <w:t> </w:t>
      </w:r>
      <w:r>
        <w:rPr>
          <w:spacing w:val="-2"/>
        </w:rPr>
        <w:t>公司全资子公司四川浩特通信有限公司因公司经营发展需要，分别于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月及</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月与长江联合金融租赁有限公司签</w:t>
      </w:r>
      <w:r>
        <w:rPr>
          <w:spacing w:val="-59"/>
        </w:rPr>
        <w:t> </w:t>
      </w:r>
      <w:r>
        <w:rPr/>
        <w:t>订《融资租赁合同》（售后回租类），共向长江联合融资合计人民币</w:t>
      </w:r>
      <w:r>
        <w:rPr>
          <w:rFonts w:ascii="Times New Roman" w:hAnsi="Times New Roman" w:cs="Times New Roman" w:eastAsia="Times New Roman" w:hint="default"/>
        </w:rPr>
        <w:t>100,000,000.00</w:t>
      </w:r>
      <w:r>
        <w:rPr/>
        <w:t>元，融资期限</w:t>
      </w:r>
      <w:r>
        <w:rPr>
          <w:rFonts w:ascii="Times New Roman" w:hAnsi="Times New Roman" w:cs="Times New Roman" w:eastAsia="Times New Roman" w:hint="default"/>
        </w:rPr>
        <w:t>5</w:t>
      </w:r>
      <w:r>
        <w:rPr/>
        <w:t>年。 公司全资子公司四川浩特通信有限公司因公司经营发展需要，于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月与长江联合金融租赁有限公司签订《融资租赁合</w:t>
      </w:r>
    </w:p>
    <w:p>
      <w:pPr>
        <w:spacing w:after="0" w:line="307" w:lineRule="auto"/>
        <w:jc w:val="left"/>
        <w:sectPr>
          <w:footerReference w:type="default" r:id="rId36"/>
          <w:pgSz w:w="11910" w:h="16840"/>
          <w:pgMar w:footer="978" w:header="746" w:top="1060" w:bottom="1160" w:left="1020" w:right="1020"/>
          <w:pgNumType w:start="180"/>
        </w:sectPr>
      </w:pPr>
    </w:p>
    <w:p>
      <w:pPr>
        <w:spacing w:line="240" w:lineRule="auto" w:before="12"/>
        <w:rPr>
          <w:rFonts w:ascii="宋体" w:hAnsi="宋体" w:cs="宋体" w:eastAsia="宋体" w:hint="default"/>
          <w:sz w:val="25"/>
          <w:szCs w:val="25"/>
        </w:rPr>
      </w:pPr>
    </w:p>
    <w:p>
      <w:pPr>
        <w:pStyle w:val="BodyText"/>
        <w:spacing w:line="300" w:lineRule="auto" w:before="44"/>
        <w:ind w:right="104"/>
        <w:jc w:val="left"/>
      </w:pPr>
      <w:r>
        <w:rPr/>
        <w:t>同》（售后回租类），向长江联合融资合计人民币</w:t>
      </w:r>
      <w:r>
        <w:rPr>
          <w:rFonts w:ascii="Times New Roman" w:hAnsi="Times New Roman" w:cs="Times New Roman" w:eastAsia="Times New Roman" w:hint="default"/>
        </w:rPr>
        <w:t>40,000,000.00</w:t>
      </w:r>
      <w:r>
        <w:rPr/>
        <w:t>元，融资期限</w:t>
      </w:r>
      <w:r>
        <w:rPr>
          <w:rFonts w:ascii="Times New Roman" w:hAnsi="Times New Roman" w:cs="Times New Roman" w:eastAsia="Times New Roman" w:hint="default"/>
        </w:rPr>
        <w:t>5</w:t>
      </w:r>
      <w:r>
        <w:rPr/>
        <w:t>年。 本因公司经营发展需要，于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月与长江联合金融租赁有限公司签订《融资租赁合同》（售后回租类），向长江联合融</w:t>
      </w:r>
      <w:r>
        <w:rPr>
          <w:spacing w:val="-85"/>
        </w:rPr>
        <w:t> </w:t>
      </w:r>
      <w:r>
        <w:rPr>
          <w:spacing w:val="-85"/>
        </w:rPr>
      </w:r>
      <w:r>
        <w:rPr/>
        <w:t>资合计人民币</w:t>
      </w:r>
      <w:r>
        <w:rPr>
          <w:rFonts w:ascii="Times New Roman" w:hAnsi="Times New Roman" w:cs="Times New Roman" w:eastAsia="Times New Roman" w:hint="default"/>
        </w:rPr>
        <w:t>60,000,000.00</w:t>
      </w:r>
      <w:r>
        <w:rPr/>
        <w:t>元，融资期限</w:t>
      </w:r>
      <w:r>
        <w:rPr>
          <w:rFonts w:ascii="Times New Roman" w:hAnsi="Times New Roman" w:cs="Times New Roman" w:eastAsia="Times New Roman" w:hint="default"/>
        </w:rPr>
        <w:t>5</w:t>
      </w:r>
      <w:r>
        <w:rPr/>
        <w:t>年。</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上海达保贵生信息 科技股份有限公司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14,120,400.00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宁波市科技园区明 天医网科技有限公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深圳市华天星通信 技术有限公司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334,460.00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深圳市华波美通信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163,001.86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126,241.86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0" w:right="0"/>
              <w:jc w:val="left"/>
              <w:rPr>
                <w:rFonts w:ascii="Times New Roman" w:hAnsi="Times New Roman" w:cs="Times New Roman" w:eastAsia="Times New Roman" w:hint="default"/>
                <w:sz w:val="18"/>
                <w:szCs w:val="18"/>
              </w:rPr>
            </w:pPr>
            <w:r>
              <w:rPr>
                <w:rFonts w:ascii="Times New Roman"/>
                <w:sz w:val="18"/>
              </w:rPr>
              <w:t>4,550.49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长江联合金融租赁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3138"/>
        <w:gridCol w:w="1647"/>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李诗定</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2,351,825.34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570,565.07</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深圳市华波美通信技术有限公司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7,887,837.03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1,940,005.22</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宁波市科技园区明天医网科技有限公司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8,779,000.00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深圳市华波美通信技术有限公司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105,556.16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84,462.42</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李诗定</w:t>
            </w:r>
          </w:p>
        </w:tc>
        <w:tc>
          <w:tcPr>
            <w:tcW w:w="1647"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深圳市华波美通信技术有限公司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170,000.00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长江联合金融租赁有限公司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11,718,567.39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长江联合金融租赁有限公司</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173,822,225.50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89,645,764.40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37"/>
          <w:pgSz w:w="11910" w:h="16840"/>
          <w:pgMar w:footer="978" w:header="746" w:top="1060" w:bottom="1160" w:left="1020" w:right="1020"/>
          <w:pgNumType w:start="181"/>
        </w:sectPr>
      </w:pPr>
    </w:p>
    <w:p>
      <w:pPr>
        <w:spacing w:line="240" w:lineRule="auto" w:before="10"/>
        <w:rPr>
          <w:rFonts w:ascii="宋体" w:hAnsi="宋体" w:cs="宋体" w:eastAsia="宋体" w:hint="default"/>
          <w:sz w:val="24"/>
          <w:szCs w:val="24"/>
        </w:rPr>
      </w:pPr>
    </w:p>
    <w:p>
      <w:pPr>
        <w:pStyle w:val="Heading3"/>
        <w:spacing w:line="240" w:lineRule="auto" w:before="34"/>
        <w:ind w:right="474"/>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474"/>
        <w:jc w:val="left"/>
      </w:pPr>
      <w:r>
        <w:rPr/>
        <w:t>无</w:t>
      </w:r>
    </w:p>
    <w:p>
      <w:pPr>
        <w:spacing w:line="240" w:lineRule="auto" w:before="1"/>
        <w:rPr>
          <w:rFonts w:ascii="宋体" w:hAnsi="宋体" w:cs="宋体" w:eastAsia="宋体" w:hint="default"/>
          <w:sz w:val="25"/>
          <w:szCs w:val="25"/>
        </w:rPr>
      </w:pPr>
    </w:p>
    <w:p>
      <w:pPr>
        <w:pStyle w:val="Heading2"/>
        <w:spacing w:line="240" w:lineRule="auto"/>
        <w:ind w:right="474"/>
        <w:jc w:val="left"/>
        <w:rPr>
          <w:b w:val="0"/>
          <w:bCs w:val="0"/>
        </w:rPr>
      </w:pP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474"/>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2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35,972,851.78</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0"/>
        <w:ind w:right="474"/>
        <w:jc w:val="left"/>
      </w:pPr>
      <w:r>
        <w:rPr/>
        <w:t>其他说明</w:t>
      </w:r>
    </w:p>
    <w:p>
      <w:pPr>
        <w:pStyle w:val="BodyText"/>
        <w:spacing w:line="300" w:lineRule="auto" w:before="117"/>
        <w:ind w:right="0"/>
        <w:jc w:val="left"/>
      </w:pPr>
      <w:r>
        <w:rPr>
          <w:rFonts w:ascii="Times New Roman" w:hAnsi="Times New Roman" w:cs="Times New Roman" w:eastAsia="Times New Roman" w:hint="default"/>
          <w:b/>
          <w:bCs/>
        </w:rPr>
        <w:t>A</w:t>
      </w:r>
      <w:r>
        <w:rPr>
          <w:rFonts w:ascii="宋体" w:hAnsi="宋体" w:cs="宋体" w:eastAsia="宋体" w:hint="default"/>
          <w:b/>
          <w:bCs/>
        </w:rPr>
        <w:t>股股票期权激励计划（</w:t>
      </w:r>
      <w:r>
        <w:rPr>
          <w:rFonts w:ascii="Times New Roman" w:hAnsi="Times New Roman" w:cs="Times New Roman" w:eastAsia="Times New Roman" w:hint="default"/>
          <w:b/>
          <w:bCs/>
        </w:rPr>
        <w:t>2014</w:t>
      </w:r>
      <w:r>
        <w:rPr>
          <w:rFonts w:ascii="宋体" w:hAnsi="宋体" w:cs="宋体" w:eastAsia="宋体" w:hint="default"/>
          <w:b/>
          <w:bCs/>
        </w:rPr>
        <w:t>年度）</w:t>
      </w:r>
      <w:r>
        <w:rPr>
          <w:rFonts w:ascii="宋体" w:hAnsi="宋体" w:cs="宋体" w:eastAsia="宋体" w:hint="default"/>
          <w:b/>
          <w:bCs/>
          <w:w w:val="99"/>
        </w:rPr>
        <w:t> </w:t>
      </w:r>
      <w:r>
        <w:rPr>
          <w:spacing w:val="-2"/>
        </w:rPr>
        <w:t>根据《万达信息股份有限公司</w:t>
      </w:r>
      <w:r>
        <w:rPr>
          <w:rFonts w:ascii="Times New Roman" w:hAnsi="Times New Roman" w:cs="Times New Roman" w:eastAsia="Times New Roman" w:hint="default"/>
          <w:spacing w:val="-2"/>
        </w:rPr>
        <w:t>A</w:t>
      </w:r>
      <w:r>
        <w:rPr>
          <w:spacing w:val="-2"/>
        </w:rPr>
        <w:t>股股票期权激励计划（</w:t>
      </w:r>
      <w:r>
        <w:rPr>
          <w:rFonts w:ascii="Times New Roman" w:hAnsi="Times New Roman" w:cs="Times New Roman" w:eastAsia="Times New Roman" w:hint="default"/>
          <w:spacing w:val="-2"/>
        </w:rPr>
        <w:t>2011</w:t>
      </w:r>
      <w:r>
        <w:rPr>
          <w:spacing w:val="-2"/>
        </w:rPr>
        <w:t>年度）（草案）修订稿》（以下简称</w:t>
      </w:r>
      <w:r>
        <w:rPr>
          <w:rFonts w:ascii="Times New Roman" w:hAnsi="Times New Roman" w:cs="Times New Roman" w:eastAsia="Times New Roman" w:hint="default"/>
          <w:spacing w:val="-2"/>
        </w:rPr>
        <w:t>“</w:t>
      </w:r>
      <w:r>
        <w:rPr>
          <w:spacing w:val="-2"/>
        </w:rPr>
        <w:t>《股票期权激励计划》</w:t>
      </w:r>
      <w:r>
        <w:rPr>
          <w:rFonts w:ascii="Times New Roman" w:hAnsi="Times New Roman" w:cs="Times New Roman" w:eastAsia="Times New Roman" w:hint="default"/>
          <w:spacing w:val="-2"/>
        </w:rPr>
        <w:t>”</w:t>
      </w:r>
      <w:r>
        <w:rPr>
          <w:spacing w:val="-2"/>
        </w:rPr>
        <w:t>），</w:t>
      </w:r>
      <w:r>
        <w:rPr>
          <w:spacing w:val="-72"/>
        </w:rPr>
        <w:t> </w:t>
      </w:r>
      <w:r>
        <w:rPr>
          <w:spacing w:val="-72"/>
        </w:rPr>
      </w:r>
      <w:r>
        <w:rPr/>
        <w:t>公司股票期权激励计划的主要内容如下：</w:t>
      </w:r>
    </w:p>
    <w:p>
      <w:pPr>
        <w:pStyle w:val="BodyText"/>
        <w:spacing w:line="240" w:lineRule="auto" w:before="31"/>
        <w:ind w:right="474"/>
        <w:jc w:val="left"/>
      </w:pPr>
      <w:r>
        <w:rPr>
          <w:rFonts w:ascii="Times New Roman" w:hAnsi="Times New Roman" w:cs="Times New Roman" w:eastAsia="Times New Roman" w:hint="default"/>
        </w:rPr>
        <w:t>1</w:t>
      </w:r>
      <w:r>
        <w:rPr/>
        <w:t>、标的股票种类：激励计划拟授予股票期权所涉及的标的股票种类为公司</w:t>
      </w:r>
      <w:r>
        <w:rPr>
          <w:rFonts w:ascii="Times New Roman" w:hAnsi="Times New Roman" w:cs="Times New Roman" w:eastAsia="Times New Roman" w:hint="default"/>
        </w:rPr>
        <w:t>A</w:t>
      </w:r>
      <w:r>
        <w:rPr>
          <w:rFonts w:ascii="Times New Roman" w:hAnsi="Times New Roman" w:cs="Times New Roman" w:eastAsia="Times New Roman" w:hint="default"/>
          <w:spacing w:val="43"/>
        </w:rPr>
        <w:t> </w:t>
      </w:r>
      <w:r>
        <w:rPr/>
        <w:t>股股票。</w:t>
      </w:r>
    </w:p>
    <w:p>
      <w:pPr>
        <w:pStyle w:val="BodyText"/>
        <w:spacing w:line="240" w:lineRule="auto" w:before="63"/>
        <w:ind w:right="474"/>
        <w:jc w:val="left"/>
      </w:pPr>
      <w:r>
        <w:rPr>
          <w:rFonts w:ascii="Times New Roman" w:hAnsi="Times New Roman" w:cs="Times New Roman" w:eastAsia="Times New Roman" w:hint="default"/>
        </w:rPr>
        <w:t>2</w:t>
      </w:r>
      <w:r>
        <w:rPr/>
        <w:t>、标的股票来源：公司向激励对象定向发行的普通股股票。</w:t>
      </w:r>
    </w:p>
    <w:p>
      <w:pPr>
        <w:pStyle w:val="BodyText"/>
        <w:spacing w:line="240" w:lineRule="auto" w:before="63"/>
        <w:ind w:right="0"/>
        <w:jc w:val="left"/>
      </w:pPr>
      <w:r>
        <w:rPr>
          <w:rFonts w:ascii="Times New Roman" w:hAnsi="Times New Roman" w:cs="Times New Roman" w:eastAsia="Times New Roman" w:hint="default"/>
          <w:spacing w:val="2"/>
        </w:rPr>
        <w:t>3</w:t>
      </w:r>
      <w:r>
        <w:rPr>
          <w:spacing w:val="2"/>
        </w:rPr>
        <w:t>、激励计划拟向激励对象授予 </w:t>
      </w:r>
      <w:r>
        <w:rPr>
          <w:rFonts w:ascii="Times New Roman" w:hAnsi="Times New Roman" w:cs="Times New Roman" w:eastAsia="Times New Roman" w:hint="default"/>
        </w:rPr>
        <w:t>1567.2  </w:t>
      </w:r>
      <w:r>
        <w:rPr>
          <w:spacing w:val="3"/>
        </w:rPr>
        <w:t>万份股票期权，涉及的标的股票种类为人民币</w:t>
      </w:r>
      <w:r>
        <w:rPr>
          <w:rFonts w:ascii="Times New Roman" w:hAnsi="Times New Roman" w:cs="Times New Roman" w:eastAsia="Times New Roman" w:hint="default"/>
          <w:spacing w:val="3"/>
        </w:rPr>
        <w:t>A </w:t>
      </w:r>
      <w:r>
        <w:rPr>
          <w:rFonts w:ascii="Times New Roman" w:hAnsi="Times New Roman" w:cs="Times New Roman" w:eastAsia="Times New Roman" w:hint="default"/>
          <w:spacing w:val="21"/>
        </w:rPr>
        <w:t> </w:t>
      </w:r>
      <w:r>
        <w:rPr>
          <w:spacing w:val="3"/>
        </w:rPr>
        <w:t>股普通股，占公司目前总股本的</w:t>
      </w:r>
    </w:p>
    <w:p>
      <w:pPr>
        <w:pStyle w:val="BodyText"/>
        <w:spacing w:line="302" w:lineRule="auto" w:before="63"/>
        <w:ind w:right="204"/>
        <w:jc w:val="left"/>
      </w:pPr>
      <w:r>
        <w:rPr>
          <w:rFonts w:ascii="Times New Roman" w:hAnsi="Times New Roman" w:cs="Times New Roman" w:eastAsia="Times New Roman" w:hint="default"/>
        </w:rPr>
        <w:t>487,134,400 </w:t>
      </w:r>
      <w:r>
        <w:rPr/>
        <w:t>股的</w:t>
      </w:r>
      <w:r>
        <w:rPr>
          <w:rFonts w:ascii="Times New Roman" w:hAnsi="Times New Roman" w:cs="Times New Roman" w:eastAsia="Times New Roman" w:hint="default"/>
        </w:rPr>
        <w:t>3.22%</w:t>
      </w:r>
      <w:r>
        <w:rPr/>
        <w:t>。其中首次授予期权</w:t>
      </w:r>
      <w:r>
        <w:rPr>
          <w:rFonts w:ascii="Times New Roman" w:hAnsi="Times New Roman" w:cs="Times New Roman" w:eastAsia="Times New Roman" w:hint="default"/>
        </w:rPr>
        <w:t>1407.2 </w:t>
      </w:r>
      <w:r>
        <w:rPr/>
        <w:t>万份，占公司目前总股本的</w:t>
      </w:r>
      <w:r>
        <w:rPr>
          <w:rFonts w:ascii="Times New Roman" w:hAnsi="Times New Roman" w:cs="Times New Roman" w:eastAsia="Times New Roman" w:hint="default"/>
        </w:rPr>
        <w:t>2.89%</w:t>
      </w:r>
      <w:r>
        <w:rPr/>
        <w:t>；预留股票期权</w:t>
      </w:r>
      <w:r>
        <w:rPr>
          <w:rFonts w:ascii="Times New Roman" w:hAnsi="Times New Roman" w:cs="Times New Roman" w:eastAsia="Times New Roman" w:hint="default"/>
        </w:rPr>
        <w:t>160</w:t>
      </w:r>
      <w:r>
        <w:rPr>
          <w:rFonts w:ascii="Times New Roman" w:hAnsi="Times New Roman" w:cs="Times New Roman" w:eastAsia="Times New Roman" w:hint="default"/>
          <w:spacing w:val="-6"/>
        </w:rPr>
        <w:t> </w:t>
      </w:r>
      <w:r>
        <w:rPr>
          <w:spacing w:val="-3"/>
        </w:rPr>
        <w:t>万份，占公司目前</w:t>
      </w:r>
      <w:r>
        <w:rPr/>
        <w:t> 总股本的</w:t>
      </w:r>
      <w:r>
        <w:rPr>
          <w:rFonts w:ascii="Times New Roman" w:hAnsi="Times New Roman" w:cs="Times New Roman" w:eastAsia="Times New Roman" w:hint="default"/>
        </w:rPr>
        <w:t>0.33%</w:t>
      </w:r>
      <w:r>
        <w:rPr/>
        <w:t>。 </w:t>
      </w:r>
      <w:r>
        <w:rPr>
          <w:rFonts w:ascii="Times New Roman" w:hAnsi="Times New Roman" w:cs="Times New Roman" w:eastAsia="Times New Roman" w:hint="default"/>
        </w:rPr>
        <w:t>4</w:t>
      </w:r>
      <w:r>
        <w:rPr/>
        <w:t>、激励计划授予的股票期权的有效期为首次授权日起四年。首次授予的股票期权自本计划首次授权日起满一年后，激励对</w:t>
      </w:r>
      <w:r>
        <w:rPr>
          <w:spacing w:val="-84"/>
        </w:rPr>
        <w:t> </w:t>
      </w:r>
      <w:r>
        <w:rPr>
          <w:spacing w:val="-84"/>
        </w:rPr>
      </w:r>
      <w:r>
        <w:rPr/>
        <w:t>象可在可行权期内按每年</w:t>
      </w:r>
      <w:r>
        <w:rPr>
          <w:rFonts w:ascii="Times New Roman" w:hAnsi="Times New Roman" w:cs="Times New Roman" w:eastAsia="Times New Roman" w:hint="default"/>
        </w:rPr>
        <w:t>40%:30%:30%</w:t>
      </w:r>
      <w:r>
        <w:rPr/>
        <w:t>的行权比例分批逐年行权。预留部分的股票期权自本计划首次授权日起满二年后，</w:t>
      </w:r>
      <w:r>
        <w:rPr>
          <w:spacing w:val="-20"/>
        </w:rPr>
        <w:t> </w:t>
      </w:r>
      <w:r>
        <w:rPr>
          <w:spacing w:val="-20"/>
        </w:rPr>
      </w:r>
      <w:r>
        <w:rPr/>
        <w:t>激励对象可在行权期内按每年</w:t>
      </w:r>
      <w:r>
        <w:rPr>
          <w:rFonts w:ascii="Times New Roman" w:hAnsi="Times New Roman" w:cs="Times New Roman" w:eastAsia="Times New Roman" w:hint="default"/>
        </w:rPr>
        <w:t>50%:50%</w:t>
      </w:r>
      <w:r>
        <w:rPr/>
        <w:t>的行权比例分批逐年行权。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日，公司第五届董事会</w:t>
      </w:r>
      <w:r>
        <w:rPr>
          <w:rFonts w:ascii="Times New Roman" w:hAnsi="Times New Roman" w:cs="Times New Roman" w:eastAsia="Times New Roman" w:hint="default"/>
        </w:rPr>
        <w:t>2014</w:t>
      </w:r>
      <w:r>
        <w:rPr/>
        <w:t>年第二次临时会议和第五届监事会</w:t>
      </w:r>
      <w:r>
        <w:rPr>
          <w:rFonts w:ascii="Times New Roman" w:hAnsi="Times New Roman" w:cs="Times New Roman" w:eastAsia="Times New Roman" w:hint="default"/>
        </w:rPr>
        <w:t>2014</w:t>
      </w:r>
      <w:r>
        <w:rPr/>
        <w:t>年第二次临时会议分别审议通过了《万达信 息股份有限公司</w:t>
      </w:r>
      <w:r>
        <w:rPr>
          <w:rFonts w:ascii="Times New Roman" w:hAnsi="Times New Roman" w:cs="Times New Roman" w:eastAsia="Times New Roman" w:hint="default"/>
        </w:rPr>
        <w:t>A</w:t>
      </w:r>
      <w:r>
        <w:rPr/>
        <w:t>股股票期权激励计划（</w:t>
      </w:r>
      <w:r>
        <w:rPr>
          <w:rFonts w:ascii="Times New Roman" w:hAnsi="Times New Roman" w:cs="Times New Roman" w:eastAsia="Times New Roman" w:hint="default"/>
        </w:rPr>
        <w:t>2014</w:t>
      </w:r>
      <w:r>
        <w:rPr/>
        <w:t>年度）（草案）》，公司独立董事对《万达信息股份有限公司</w:t>
      </w:r>
      <w:r>
        <w:rPr>
          <w:rFonts w:ascii="Times New Roman" w:hAnsi="Times New Roman" w:cs="Times New Roman" w:eastAsia="Times New Roman" w:hint="default"/>
        </w:rPr>
        <w:t>A</w:t>
      </w:r>
      <w:r>
        <w:rPr/>
        <w:t>股股票期权激</w:t>
      </w:r>
      <w:r>
        <w:rPr>
          <w:spacing w:val="-75"/>
        </w:rPr>
        <w:t> </w:t>
      </w:r>
      <w:r>
        <w:rPr>
          <w:spacing w:val="-75"/>
        </w:rPr>
      </w:r>
      <w:r>
        <w:rPr>
          <w:spacing w:val="-2"/>
        </w:rPr>
        <w:t>励计划（</w:t>
      </w:r>
      <w:r>
        <w:rPr>
          <w:rFonts w:ascii="Times New Roman" w:hAnsi="Times New Roman" w:cs="Times New Roman" w:eastAsia="Times New Roman" w:hint="default"/>
          <w:spacing w:val="-2"/>
        </w:rPr>
        <w:t>2014</w:t>
      </w:r>
      <w:r>
        <w:rPr>
          <w:spacing w:val="-2"/>
        </w:rPr>
        <w:t>年度）（草案）》发表了同意的独立意见，公司监事会对激励对象名单发表了同意意见，律师事务所出具了同</w:t>
      </w:r>
      <w:r>
        <w:rPr>
          <w:spacing w:val="-61"/>
        </w:rPr>
        <w:t> </w:t>
      </w:r>
      <w:r>
        <w:rPr>
          <w:spacing w:val="-61"/>
        </w:rPr>
      </w:r>
      <w:r>
        <w:rPr/>
        <w:t>意的法律意见。上述股权激励计划（草案）报中国证监会备案。 </w:t>
      </w:r>
      <w:r>
        <w:rPr>
          <w:spacing w:val="-3"/>
        </w:rPr>
        <w:t>根据中国证监会的反馈意见，</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21</w:t>
      </w:r>
      <w:r>
        <w:rPr>
          <w:spacing w:val="-3"/>
        </w:rPr>
        <w:t>日，公司第五届董事会</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8"/>
        </w:rPr>
        <w:t> </w:t>
      </w:r>
      <w:r>
        <w:rPr/>
        <w:t>年第四次临时会议和第五届监事会</w:t>
      </w:r>
      <w:r>
        <w:rPr>
          <w:rFonts w:ascii="Times New Roman" w:hAnsi="Times New Roman" w:cs="Times New Roman" w:eastAsia="Times New Roman" w:hint="default"/>
        </w:rPr>
        <w:t>2014</w:t>
      </w:r>
      <w:r>
        <w:rPr/>
        <w:t>年第四次临时</w:t>
      </w:r>
      <w:r>
        <w:rPr>
          <w:spacing w:val="-87"/>
        </w:rPr>
        <w:t> </w:t>
      </w:r>
      <w:r>
        <w:rPr>
          <w:spacing w:val="-1"/>
        </w:rPr>
        <w:t>会议分别审议通过了《万达信息股份有限公司</w:t>
      </w:r>
      <w:r>
        <w:rPr>
          <w:rFonts w:ascii="Times New Roman" w:hAnsi="Times New Roman" w:cs="Times New Roman" w:eastAsia="Times New Roman" w:hint="default"/>
          <w:spacing w:val="-1"/>
        </w:rPr>
        <w:t>A</w:t>
      </w:r>
      <w:r>
        <w:rPr>
          <w:spacing w:val="-1"/>
        </w:rPr>
        <w:t>股股票期权激励计划（</w:t>
      </w:r>
      <w:r>
        <w:rPr>
          <w:rFonts w:ascii="Times New Roman" w:hAnsi="Times New Roman" w:cs="Times New Roman" w:eastAsia="Times New Roman" w:hint="default"/>
          <w:spacing w:val="-1"/>
        </w:rPr>
        <w:t>2014</w:t>
      </w:r>
      <w:r>
        <w:rPr>
          <w:spacing w:val="-1"/>
        </w:rPr>
        <w:t>年度）（草案）修订稿》，公司独立董事对《万</w:t>
      </w:r>
      <w:r>
        <w:rPr>
          <w:spacing w:val="-70"/>
        </w:rPr>
        <w:t> </w:t>
      </w:r>
      <w:r>
        <w:rPr>
          <w:spacing w:val="-70"/>
        </w:rPr>
      </w:r>
      <w:r>
        <w:rPr/>
        <w:t>达信息股份有限公司</w:t>
      </w:r>
      <w:r>
        <w:rPr>
          <w:rFonts w:ascii="Times New Roman" w:hAnsi="Times New Roman" w:cs="Times New Roman" w:eastAsia="Times New Roman" w:hint="default"/>
        </w:rPr>
        <w:t>A</w:t>
      </w:r>
      <w:r>
        <w:rPr/>
        <w:t>股股票期权激励计划（</w:t>
      </w:r>
      <w:r>
        <w:rPr>
          <w:rFonts w:ascii="Times New Roman" w:hAnsi="Times New Roman" w:cs="Times New Roman" w:eastAsia="Times New Roman" w:hint="default"/>
        </w:rPr>
        <w:t>2014</w:t>
      </w:r>
      <w:r>
        <w:rPr/>
        <w:t>年度）（草案）</w:t>
      </w:r>
      <w:r>
        <w:rPr>
          <w:spacing w:val="37"/>
        </w:rPr>
        <w:t> </w:t>
      </w:r>
      <w:r>
        <w:rPr/>
        <w:t>修订稿》发表了同意的补充独立意见，公司监事会对激</w:t>
      </w:r>
      <w:r>
        <w:rPr>
          <w:spacing w:val="-82"/>
        </w:rPr>
        <w:t> </w:t>
      </w:r>
      <w:r>
        <w:rPr>
          <w:spacing w:val="-82"/>
        </w:rPr>
      </w:r>
      <w:r>
        <w:rPr/>
        <w:t>励对象名单（修订）发表了同意意见，律师事务所出具了同意的法律意见。</w:t>
      </w:r>
    </w:p>
    <w:p>
      <w:pPr>
        <w:pStyle w:val="BodyText"/>
        <w:spacing w:line="300" w:lineRule="auto" w:before="29"/>
        <w:ind w:right="0"/>
        <w:jc w:val="left"/>
      </w:pPr>
      <w:r>
        <w:rPr/>
        <w:t>《股票期权激励计划（</w:t>
      </w:r>
      <w:r>
        <w:rPr>
          <w:rFonts w:ascii="Times New Roman" w:hAnsi="Times New Roman" w:cs="Times New Roman" w:eastAsia="Times New Roman" w:hint="default"/>
        </w:rPr>
        <w:t>2014</w:t>
      </w:r>
      <w:r>
        <w:rPr/>
        <w:t>年度）》经中国证监会备案无异议后，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日，公司</w:t>
      </w:r>
      <w:r>
        <w:rPr>
          <w:rFonts w:ascii="Times New Roman" w:hAnsi="Times New Roman" w:cs="Times New Roman" w:eastAsia="Times New Roman" w:hint="default"/>
        </w:rPr>
        <w:t>2014</w:t>
      </w:r>
      <w:r>
        <w:rPr/>
        <w:t>年第二次临时股东大会审议通 </w:t>
      </w:r>
      <w:r>
        <w:rPr>
          <w:spacing w:val="-1"/>
        </w:rPr>
        <w:t>过了《</w:t>
      </w:r>
      <w:r>
        <w:rPr>
          <w:rFonts w:ascii="Times New Roman" w:hAnsi="Times New Roman" w:cs="Times New Roman" w:eastAsia="Times New Roman" w:hint="default"/>
          <w:spacing w:val="-1"/>
        </w:rPr>
        <w:t>A</w:t>
      </w:r>
      <w:r>
        <w:rPr>
          <w:spacing w:val="-1"/>
        </w:rPr>
        <w:t>股股票期权激励计划（</w:t>
      </w:r>
      <w:r>
        <w:rPr>
          <w:rFonts w:ascii="Times New Roman" w:hAnsi="Times New Roman" w:cs="Times New Roman" w:eastAsia="Times New Roman" w:hint="default"/>
          <w:spacing w:val="-1"/>
        </w:rPr>
        <w:t>2014</w:t>
      </w:r>
      <w:r>
        <w:rPr>
          <w:spacing w:val="-1"/>
        </w:rPr>
        <w:t>年度）（草案修订稿）》、《关于提请股东大会授权董事会办理公司股票期权激励计划</w:t>
      </w:r>
    </w:p>
    <w:p>
      <w:pPr>
        <w:pStyle w:val="BodyText"/>
        <w:spacing w:line="302" w:lineRule="auto" w:before="13"/>
        <w:ind w:right="204"/>
        <w:jc w:val="left"/>
      </w:pPr>
      <w:r>
        <w:rPr/>
        <w:t>（</w:t>
      </w:r>
      <w:r>
        <w:rPr>
          <w:rFonts w:ascii="Times New Roman" w:hAnsi="Times New Roman" w:cs="Times New Roman" w:eastAsia="Times New Roman" w:hint="default"/>
        </w:rPr>
        <w:t>2014</w:t>
      </w:r>
      <w:r>
        <w:rPr/>
        <w:t>年度）相关事宜的议案》及《</w:t>
      </w:r>
      <w:r>
        <w:rPr>
          <w:rFonts w:ascii="Times New Roman" w:hAnsi="Times New Roman" w:cs="Times New Roman" w:eastAsia="Times New Roman" w:hint="default"/>
        </w:rPr>
        <w:t>A</w:t>
      </w:r>
      <w:r>
        <w:rPr/>
        <w:t>股股票期权激励计划（</w:t>
      </w:r>
      <w:r>
        <w:rPr>
          <w:rFonts w:ascii="Times New Roman" w:hAnsi="Times New Roman" w:cs="Times New Roman" w:eastAsia="Times New Roman" w:hint="default"/>
        </w:rPr>
        <w:t>2014</w:t>
      </w:r>
      <w:r>
        <w:rPr>
          <w:rFonts w:ascii="Times New Roman" w:hAnsi="Times New Roman" w:cs="Times New Roman" w:eastAsia="Times New Roman" w:hint="default"/>
          <w:spacing w:val="36"/>
        </w:rPr>
        <w:t> </w:t>
      </w:r>
      <w:r>
        <w:rPr/>
        <w:t>年度）实施考核办法（修订稿）》。董事会被授权确定</w:t>
      </w:r>
      <w:r>
        <w:rPr>
          <w:spacing w:val="-82"/>
        </w:rPr>
        <w:t> </w:t>
      </w:r>
      <w:r>
        <w:rPr>
          <w:spacing w:val="-82"/>
        </w:rPr>
      </w:r>
      <w:r>
        <w:rPr/>
        <w:t>期权授权日、在激励对象符合条件时向激励对象授予股票期权并办理授予股票期权所必须的全部事宜。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日，公司第五届董事会</w:t>
      </w:r>
      <w:r>
        <w:rPr>
          <w:rFonts w:ascii="Times New Roman" w:hAnsi="Times New Roman" w:cs="Times New Roman" w:eastAsia="Times New Roman" w:hint="default"/>
        </w:rPr>
        <w:t>2014</w:t>
      </w:r>
      <w:r>
        <w:rPr/>
        <w:t>年第九次临时会议和第五届监事会</w:t>
      </w:r>
      <w:r>
        <w:rPr>
          <w:rFonts w:ascii="Times New Roman" w:hAnsi="Times New Roman" w:cs="Times New Roman" w:eastAsia="Times New Roman" w:hint="default"/>
        </w:rPr>
        <w:t>2014</w:t>
      </w:r>
      <w:r>
        <w:rPr/>
        <w:t>年第九次临时会议审议通过了《关于股票期 权激励计划（</w:t>
      </w:r>
      <w:r>
        <w:rPr>
          <w:rFonts w:ascii="Times New Roman" w:hAnsi="Times New Roman" w:cs="Times New Roman" w:eastAsia="Times New Roman" w:hint="default"/>
        </w:rPr>
        <w:t>2014</w:t>
      </w:r>
      <w:r>
        <w:rPr/>
        <w:t>年度）所涉激励对象、期权数量和行权价格调整的议案》及《关于股票期权激励计划（</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年度）首次 授予期权相关事项的议案》。经过本次调整后的股票期权激励计划（</w:t>
      </w:r>
      <w:r>
        <w:rPr>
          <w:rFonts w:ascii="Times New Roman" w:hAnsi="Times New Roman" w:cs="Times New Roman" w:eastAsia="Times New Roman" w:hint="default"/>
        </w:rPr>
        <w:t>2014</w:t>
      </w:r>
      <w:r>
        <w:rPr/>
        <w:t>年度）所涉首次授予的激励对象人数由</w:t>
      </w:r>
      <w:r>
        <w:rPr>
          <w:rFonts w:ascii="Times New Roman" w:hAnsi="Times New Roman" w:cs="Times New Roman" w:eastAsia="Times New Roman" w:hint="default"/>
        </w:rPr>
        <w:t>285</w:t>
      </w:r>
      <w:r>
        <w:rPr/>
        <w:t>人调整</w:t>
      </w:r>
      <w:r>
        <w:rPr>
          <w:spacing w:val="-86"/>
        </w:rPr>
        <w:t> </w:t>
      </w:r>
      <w:r>
        <w:rPr/>
        <w:t>为</w:t>
      </w:r>
      <w:r>
        <w:rPr>
          <w:rFonts w:ascii="Times New Roman" w:hAnsi="Times New Roman" w:cs="Times New Roman" w:eastAsia="Times New Roman" w:hint="default"/>
        </w:rPr>
        <w:t>277</w:t>
      </w:r>
      <w:r>
        <w:rPr/>
        <w:t>人；所涉期权总数由</w:t>
      </w:r>
      <w:r>
        <w:rPr>
          <w:rFonts w:ascii="Times New Roman" w:hAnsi="Times New Roman" w:cs="Times New Roman" w:eastAsia="Times New Roman" w:hint="default"/>
        </w:rPr>
        <w:t>800</w:t>
      </w:r>
      <w:r>
        <w:rPr/>
        <w:t>万份调整为</w:t>
      </w:r>
      <w:r>
        <w:rPr>
          <w:rFonts w:ascii="Times New Roman" w:hAnsi="Times New Roman" w:cs="Times New Roman" w:eastAsia="Times New Roman" w:hint="default"/>
        </w:rPr>
        <w:t>1567.2</w:t>
      </w:r>
      <w:r>
        <w:rPr/>
        <w:t>万份，其中首次授予期权</w:t>
      </w:r>
      <w:r>
        <w:rPr>
          <w:rFonts w:ascii="Times New Roman" w:hAnsi="Times New Roman" w:cs="Times New Roman" w:eastAsia="Times New Roman" w:hint="default"/>
        </w:rPr>
        <w:t>1407.2</w:t>
      </w:r>
      <w:r>
        <w:rPr/>
        <w:t>万份，预留期权</w:t>
      </w:r>
      <w:r>
        <w:rPr>
          <w:rFonts w:ascii="Times New Roman" w:hAnsi="Times New Roman" w:cs="Times New Roman" w:eastAsia="Times New Roman" w:hint="default"/>
        </w:rPr>
        <w:t>160</w:t>
      </w:r>
      <w:r>
        <w:rPr/>
        <w:t>万份；</w:t>
      </w:r>
      <w:r>
        <w:rPr>
          <w:spacing w:val="-3"/>
        </w:rPr>
        <w:t> </w:t>
      </w:r>
      <w:r>
        <w:rPr/>
        <w:t>首次授予股票期</w:t>
      </w:r>
      <w:r>
        <w:rPr/>
        <w:t> 权的行权价格由</w:t>
      </w:r>
      <w:r>
        <w:rPr>
          <w:rFonts w:ascii="Times New Roman" w:hAnsi="Times New Roman" w:cs="Times New Roman" w:eastAsia="Times New Roman" w:hint="default"/>
        </w:rPr>
        <w:t>29.20</w:t>
      </w:r>
      <w:r>
        <w:rPr/>
        <w:t>元调整为</w:t>
      </w:r>
      <w:r>
        <w:rPr>
          <w:rFonts w:ascii="Times New Roman" w:hAnsi="Times New Roman" w:cs="Times New Roman" w:eastAsia="Times New Roman" w:hint="default"/>
        </w:rPr>
        <w:t>14.55</w:t>
      </w:r>
      <w:r>
        <w:rPr/>
        <w:t>元。</w:t>
      </w:r>
    </w:p>
    <w:p>
      <w:pPr>
        <w:spacing w:after="0" w:line="302" w:lineRule="auto"/>
        <w:jc w:val="left"/>
        <w:sectPr>
          <w:pgSz w:w="11910" w:h="16840"/>
          <w:pgMar w:header="746" w:footer="978" w:top="1060" w:bottom="1160" w:left="1020" w:right="920"/>
        </w:sectPr>
      </w:pPr>
    </w:p>
    <w:p>
      <w:pPr>
        <w:spacing w:line="240" w:lineRule="auto" w:before="12"/>
        <w:rPr>
          <w:rFonts w:ascii="宋体" w:hAnsi="宋体" w:cs="宋体" w:eastAsia="宋体" w:hint="default"/>
          <w:sz w:val="25"/>
          <w:szCs w:val="25"/>
        </w:rPr>
      </w:pPr>
    </w:p>
    <w:p>
      <w:pPr>
        <w:pStyle w:val="BodyText"/>
        <w:spacing w:line="300" w:lineRule="auto" w:before="44"/>
        <w:ind w:right="10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日，公司第五届董事会</w:t>
      </w:r>
      <w:r>
        <w:rPr>
          <w:rFonts w:ascii="Times New Roman" w:hAnsi="Times New Roman" w:cs="Times New Roman" w:eastAsia="Times New Roman" w:hint="default"/>
        </w:rPr>
        <w:t>2015</w:t>
      </w:r>
      <w:r>
        <w:rPr/>
        <w:t>年第七次临时会议和第五届监事会</w:t>
      </w:r>
      <w:r>
        <w:rPr>
          <w:rFonts w:ascii="Times New Roman" w:hAnsi="Times New Roman" w:cs="Times New Roman" w:eastAsia="Times New Roman" w:hint="default"/>
        </w:rPr>
        <w:t>2015</w:t>
      </w:r>
      <w:r>
        <w:rPr/>
        <w:t>年第六次临时会议审议通过了《关于股票期 权激励计划（</w:t>
      </w:r>
      <w:r>
        <w:rPr>
          <w:rFonts w:ascii="Times New Roman" w:hAnsi="Times New Roman" w:cs="Times New Roman" w:eastAsia="Times New Roman" w:hint="default"/>
        </w:rPr>
        <w:t>2014</w:t>
      </w:r>
      <w:r>
        <w:rPr/>
        <w:t>年度）预留期权授予相关事项的议案》，董事会同意授予</w:t>
      </w:r>
      <w:r>
        <w:rPr>
          <w:rFonts w:ascii="Times New Roman" w:hAnsi="Times New Roman" w:cs="Times New Roman" w:eastAsia="Times New Roman" w:hint="default"/>
        </w:rPr>
        <w:t>15</w:t>
      </w:r>
      <w:r>
        <w:rPr/>
        <w:t>名激励对象</w:t>
      </w:r>
      <w:r>
        <w:rPr>
          <w:rFonts w:ascii="Times New Roman" w:hAnsi="Times New Roman" w:cs="Times New Roman" w:eastAsia="Times New Roman" w:hint="default"/>
        </w:rPr>
        <w:t>160</w:t>
      </w:r>
      <w:r>
        <w:rPr/>
        <w:t>万份预留股票期权，确定公司</w:t>
      </w:r>
      <w:r>
        <w:rPr>
          <w:spacing w:val="-87"/>
        </w:rPr>
        <w:t> </w:t>
      </w:r>
      <w:r>
        <w:rPr>
          <w:spacing w:val="-87"/>
        </w:rPr>
      </w:r>
      <w:r>
        <w:rPr/>
        <w:t>预留期权的授权日为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日，行权价格为</w:t>
      </w:r>
      <w:r>
        <w:rPr>
          <w:rFonts w:ascii="Times New Roman" w:hAnsi="Times New Roman" w:cs="Times New Roman" w:eastAsia="Times New Roman" w:hint="default"/>
        </w:rPr>
        <w:t>93.62</w:t>
      </w:r>
      <w:r>
        <w:rPr/>
        <w:t>元。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日，公司第五届董事会</w:t>
      </w:r>
      <w:r>
        <w:rPr>
          <w:rFonts w:ascii="Times New Roman" w:hAnsi="Times New Roman" w:cs="Times New Roman" w:eastAsia="Times New Roman" w:hint="default"/>
        </w:rPr>
        <w:t>2015</w:t>
      </w:r>
      <w:r>
        <w:rPr/>
        <w:t>年第八次临时会议和第五届监事会</w:t>
      </w:r>
      <w:r>
        <w:rPr>
          <w:rFonts w:ascii="Times New Roman" w:hAnsi="Times New Roman" w:cs="Times New Roman" w:eastAsia="Times New Roman" w:hint="default"/>
        </w:rPr>
        <w:t>2015</w:t>
      </w:r>
      <w:r>
        <w:rPr/>
        <w:t>年第七次临时会议，审议通过了《关于股票 </w:t>
      </w:r>
      <w:r>
        <w:rPr>
          <w:spacing w:val="-2"/>
        </w:rPr>
        <w:t>期权激励计划（</w:t>
      </w:r>
      <w:r>
        <w:rPr>
          <w:rFonts w:ascii="Times New Roman" w:hAnsi="Times New Roman" w:cs="Times New Roman" w:eastAsia="Times New Roman" w:hint="default"/>
          <w:spacing w:val="-2"/>
        </w:rPr>
        <w:t>2014</w:t>
      </w:r>
      <w:r>
        <w:rPr>
          <w:spacing w:val="-2"/>
        </w:rPr>
        <w:t>年度）所涉激励对象、期权数量和行权价格调整的议案》，决议同意根据公司</w:t>
      </w:r>
      <w:r>
        <w:rPr>
          <w:rFonts w:ascii="Times New Roman" w:hAnsi="Times New Roman" w:cs="Times New Roman" w:eastAsia="Times New Roman" w:hint="default"/>
          <w:spacing w:val="-2"/>
        </w:rPr>
        <w:t>2014</w:t>
      </w:r>
      <w:r>
        <w:rPr>
          <w:spacing w:val="-2"/>
        </w:rPr>
        <w:t>年度利润分配方案调</w:t>
      </w:r>
      <w:r>
        <w:rPr>
          <w:spacing w:val="-59"/>
        </w:rPr>
        <w:t> </w:t>
      </w:r>
      <w:r>
        <w:rPr>
          <w:spacing w:val="-3"/>
        </w:rPr>
        <w:t>整股票期权份数以及行权价格，同时取消</w:t>
      </w:r>
      <w:r>
        <w:rPr>
          <w:rFonts w:ascii="Times New Roman" w:hAnsi="Times New Roman" w:cs="Times New Roman" w:eastAsia="Times New Roman" w:hint="default"/>
          <w:spacing w:val="-3"/>
        </w:rPr>
        <w:t>16</w:t>
      </w:r>
      <w:r>
        <w:rPr>
          <w:spacing w:val="-3"/>
        </w:rPr>
        <w:t>名离职人员的激励对象资格，注销所涉已授予但不符合行权条件的股票期权</w:t>
      </w:r>
      <w:r>
        <w:rPr>
          <w:rFonts w:ascii="Times New Roman" w:hAnsi="Times New Roman" w:cs="Times New Roman" w:eastAsia="Times New Roman" w:hint="default"/>
          <w:spacing w:val="-3"/>
        </w:rPr>
        <w:t>164.4</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万份。经过本次调整后的股票期权激励计划所涉激励对象总数由</w:t>
      </w:r>
      <w:r>
        <w:rPr>
          <w:rFonts w:ascii="Times New Roman" w:hAnsi="Times New Roman" w:cs="Times New Roman" w:eastAsia="Times New Roman" w:hint="default"/>
        </w:rPr>
        <w:t>292</w:t>
      </w:r>
      <w:r>
        <w:rPr/>
        <w:t>人调整为</w:t>
      </w:r>
      <w:r>
        <w:rPr>
          <w:rFonts w:ascii="Times New Roman" w:hAnsi="Times New Roman" w:cs="Times New Roman" w:eastAsia="Times New Roman" w:hint="default"/>
        </w:rPr>
        <w:t>276</w:t>
      </w:r>
      <w:r>
        <w:rPr/>
        <w:t>人，其中首次授予的激励对象人数由</w:t>
      </w:r>
      <w:r>
        <w:rPr>
          <w:rFonts w:ascii="Times New Roman" w:hAnsi="Times New Roman" w:cs="Times New Roman" w:eastAsia="Times New Roman" w:hint="default"/>
        </w:rPr>
        <w:t>277</w:t>
      </w:r>
      <w:r>
        <w:rPr/>
        <w:t>人</w:t>
      </w:r>
      <w:r>
        <w:rPr>
          <w:spacing w:val="-87"/>
        </w:rPr>
        <w:t> </w:t>
      </w:r>
      <w:r>
        <w:rPr/>
        <w:t>调整为</w:t>
      </w:r>
      <w:r>
        <w:rPr>
          <w:rFonts w:ascii="Times New Roman" w:hAnsi="Times New Roman" w:cs="Times New Roman" w:eastAsia="Times New Roman" w:hint="default"/>
        </w:rPr>
        <w:t>261</w:t>
      </w:r>
      <w:r>
        <w:rPr/>
        <w:t>人，预留部分激励对象</w:t>
      </w:r>
      <w:r>
        <w:rPr>
          <w:rFonts w:ascii="Times New Roman" w:hAnsi="Times New Roman" w:cs="Times New Roman" w:eastAsia="Times New Roman" w:hint="default"/>
        </w:rPr>
        <w:t>15</w:t>
      </w:r>
      <w:r>
        <w:rPr/>
        <w:t>人。首次授予的股票期权已授予且尚未行权的有效期权数量为</w:t>
      </w:r>
      <w:r>
        <w:rPr>
          <w:rFonts w:ascii="Times New Roman" w:hAnsi="Times New Roman" w:cs="Times New Roman" w:eastAsia="Times New Roman" w:hint="default"/>
        </w:rPr>
        <w:t>2650</w:t>
      </w:r>
      <w:r>
        <w:rPr/>
        <w:t>万份，调整后的行权 价格为</w:t>
      </w:r>
      <w:r>
        <w:rPr>
          <w:rFonts w:ascii="Times New Roman" w:hAnsi="Times New Roman" w:cs="Times New Roman" w:eastAsia="Times New Roman" w:hint="default"/>
        </w:rPr>
        <w:t>7.23</w:t>
      </w:r>
      <w:r>
        <w:rPr/>
        <w:t>元；预留期权已授予且尚未行权的有效期权数量为</w:t>
      </w:r>
      <w:r>
        <w:rPr>
          <w:rFonts w:ascii="Times New Roman" w:hAnsi="Times New Roman" w:cs="Times New Roman" w:eastAsia="Times New Roman" w:hint="default"/>
        </w:rPr>
        <w:t>320</w:t>
      </w:r>
      <w:r>
        <w:rPr/>
        <w:t>万份，调整后的行权价格为</w:t>
      </w:r>
      <w:r>
        <w:rPr>
          <w:rFonts w:ascii="Times New Roman" w:hAnsi="Times New Roman" w:cs="Times New Roman" w:eastAsia="Times New Roman" w:hint="default"/>
        </w:rPr>
        <w:t>46.76</w:t>
      </w:r>
      <w:r>
        <w:rPr/>
        <w:t>元。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日，经中国证券登记结算有限责任公司深圳分公司审核确认，</w:t>
      </w:r>
      <w:r>
        <w:rPr>
          <w:rFonts w:ascii="Times New Roman" w:hAnsi="Times New Roman" w:cs="Times New Roman" w:eastAsia="Times New Roman" w:hint="default"/>
        </w:rPr>
        <w:t>164.4</w:t>
      </w:r>
      <w:r>
        <w:rPr/>
        <w:t>万份股票期权注销事宜已办理完毕。</w:t>
      </w:r>
    </w:p>
    <w:p>
      <w:pPr>
        <w:pStyle w:val="BodyText"/>
        <w:spacing w:line="300" w:lineRule="auto" w:before="13"/>
        <w:ind w:right="11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日，公司第五届董事会</w:t>
      </w:r>
      <w:r>
        <w:rPr>
          <w:rFonts w:ascii="Times New Roman" w:hAnsi="Times New Roman" w:cs="Times New Roman" w:eastAsia="Times New Roman" w:hint="default"/>
        </w:rPr>
        <w:t>2016</w:t>
      </w:r>
      <w:r>
        <w:rPr/>
        <w:t>年第六次临时会议和第五届监事会</w:t>
      </w:r>
      <w:r>
        <w:rPr>
          <w:rFonts w:ascii="Times New Roman" w:hAnsi="Times New Roman" w:cs="Times New Roman" w:eastAsia="Times New Roman" w:hint="default"/>
        </w:rPr>
        <w:t>2016</w:t>
      </w:r>
      <w:r>
        <w:rPr/>
        <w:t>年第五次临时会议，审议通过了《关于股票 </w:t>
      </w:r>
      <w:r>
        <w:rPr>
          <w:spacing w:val="-2"/>
        </w:rPr>
        <w:t>期权激励计划（</w:t>
      </w:r>
      <w:r>
        <w:rPr>
          <w:rFonts w:ascii="Times New Roman" w:hAnsi="Times New Roman" w:cs="Times New Roman" w:eastAsia="Times New Roman" w:hint="default"/>
          <w:spacing w:val="-2"/>
        </w:rPr>
        <w:t>2014</w:t>
      </w:r>
      <w:r>
        <w:rPr>
          <w:spacing w:val="-2"/>
        </w:rPr>
        <w:t>年度）所涉激励对象、期权数量和行权价格调整的议案》，决议同意根据公司</w:t>
      </w:r>
      <w:r>
        <w:rPr>
          <w:rFonts w:ascii="Times New Roman" w:hAnsi="Times New Roman" w:cs="Times New Roman" w:eastAsia="Times New Roman" w:hint="default"/>
          <w:spacing w:val="-2"/>
        </w:rPr>
        <w:t>2015</w:t>
      </w:r>
      <w:r>
        <w:rPr>
          <w:spacing w:val="-2"/>
        </w:rPr>
        <w:t>年度利润分配方案调</w:t>
      </w:r>
      <w:r>
        <w:rPr>
          <w:spacing w:val="-59"/>
        </w:rPr>
        <w:t> </w:t>
      </w:r>
      <w:r>
        <w:rPr>
          <w:spacing w:val="2"/>
        </w:rPr>
        <w:t>整股票期权行权价格，同时取消</w:t>
      </w:r>
      <w:r>
        <w:rPr>
          <w:rFonts w:ascii="Times New Roman" w:hAnsi="Times New Roman" w:cs="Times New Roman" w:eastAsia="Times New Roman" w:hint="default"/>
          <w:spacing w:val="2"/>
        </w:rPr>
        <w:t>8</w:t>
      </w:r>
      <w:r>
        <w:rPr>
          <w:spacing w:val="2"/>
        </w:rPr>
        <w:t>名岗位变动及离职人员的激励对象资格，注销所涉已授予但不符合行权条件的股票期权</w:t>
      </w:r>
      <w:r>
        <w:rPr>
          <w:spacing w:val="-40"/>
        </w:rPr>
        <w:t> </w:t>
      </w:r>
      <w:r>
        <w:rPr>
          <w:spacing w:val="-40"/>
        </w:rPr>
      </w:r>
      <w:r>
        <w:rPr>
          <w:rFonts w:ascii="Times New Roman" w:hAnsi="Times New Roman" w:cs="Times New Roman" w:eastAsia="Times New Roman" w:hint="default"/>
        </w:rPr>
        <w:t>98.20</w:t>
      </w:r>
      <w:r>
        <w:rPr/>
        <w:t>万份。经过本次调整后的股票期权激励计划所涉激励对象总数由</w:t>
      </w:r>
      <w:r>
        <w:rPr>
          <w:rFonts w:ascii="Times New Roman" w:hAnsi="Times New Roman" w:cs="Times New Roman" w:eastAsia="Times New Roman" w:hint="default"/>
        </w:rPr>
        <w:t>276</w:t>
      </w:r>
      <w:r>
        <w:rPr/>
        <w:t>人调整为</w:t>
      </w:r>
      <w:r>
        <w:rPr>
          <w:rFonts w:ascii="Times New Roman" w:hAnsi="Times New Roman" w:cs="Times New Roman" w:eastAsia="Times New Roman" w:hint="default"/>
        </w:rPr>
        <w:t>268</w:t>
      </w:r>
      <w:r>
        <w:rPr/>
        <w:t>人，其中首次授予的激励对象人数由</w:t>
      </w:r>
    </w:p>
    <w:p>
      <w:pPr>
        <w:pStyle w:val="BodyText"/>
        <w:spacing w:line="240" w:lineRule="auto" w:before="13"/>
        <w:ind w:right="0"/>
        <w:jc w:val="left"/>
      </w:pPr>
      <w:r>
        <w:rPr>
          <w:rFonts w:ascii="Times New Roman" w:hAnsi="Times New Roman" w:cs="Times New Roman" w:eastAsia="Times New Roman" w:hint="default"/>
        </w:rPr>
        <w:t>261</w:t>
      </w:r>
      <w:r>
        <w:rPr/>
        <w:t>人调整为</w:t>
      </w:r>
      <w:r>
        <w:rPr>
          <w:rFonts w:ascii="Times New Roman" w:hAnsi="Times New Roman" w:cs="Times New Roman" w:eastAsia="Times New Roman" w:hint="default"/>
        </w:rPr>
        <w:t>256</w:t>
      </w:r>
      <w:r>
        <w:rPr/>
        <w:t>人，预留部分激励对象人数由</w:t>
      </w:r>
      <w:r>
        <w:rPr>
          <w:rFonts w:ascii="Times New Roman" w:hAnsi="Times New Roman" w:cs="Times New Roman" w:eastAsia="Times New Roman" w:hint="default"/>
        </w:rPr>
        <w:t>15</w:t>
      </w:r>
      <w:r>
        <w:rPr/>
        <w:t>人调整为</w:t>
      </w:r>
      <w:r>
        <w:rPr>
          <w:rFonts w:ascii="Times New Roman" w:hAnsi="Times New Roman" w:cs="Times New Roman" w:eastAsia="Times New Roman" w:hint="default"/>
        </w:rPr>
        <w:t>12</w:t>
      </w:r>
      <w:r>
        <w:rPr/>
        <w:t>人。首次授予的股票期权已授予且尚未行权的有效期权数量为</w:t>
      </w:r>
    </w:p>
    <w:p>
      <w:pPr>
        <w:pStyle w:val="BodyText"/>
        <w:spacing w:line="302" w:lineRule="auto" w:before="63"/>
        <w:ind w:right="104"/>
        <w:jc w:val="left"/>
      </w:pPr>
      <w:r>
        <w:rPr>
          <w:rFonts w:ascii="Times New Roman" w:hAnsi="Times New Roman" w:cs="Times New Roman" w:eastAsia="Times New Roman" w:hint="default"/>
          <w:spacing w:val="-4"/>
        </w:rPr>
        <w:t>1573.44</w:t>
      </w:r>
      <w:r>
        <w:rPr>
          <w:spacing w:val="-4"/>
        </w:rPr>
        <w:t>万份，调整后的行权价格为</w:t>
      </w:r>
      <w:r>
        <w:rPr>
          <w:rFonts w:ascii="Times New Roman" w:hAnsi="Times New Roman" w:cs="Times New Roman" w:eastAsia="Times New Roman" w:hint="default"/>
          <w:spacing w:val="-4"/>
        </w:rPr>
        <w:t>7.16</w:t>
      </w:r>
      <w:r>
        <w:rPr>
          <w:spacing w:val="-4"/>
        </w:rPr>
        <w:t>元；预留期权已授予且尚未行权的有效期权数量为</w:t>
      </w:r>
      <w:r>
        <w:rPr>
          <w:rFonts w:ascii="Times New Roman" w:hAnsi="Times New Roman" w:cs="Times New Roman" w:eastAsia="Times New Roman" w:hint="default"/>
          <w:spacing w:val="-4"/>
        </w:rPr>
        <w:t>240</w:t>
      </w:r>
      <w:r>
        <w:rPr>
          <w:spacing w:val="-4"/>
        </w:rPr>
        <w:t>万份，调整后的行权价格为</w:t>
      </w:r>
      <w:r>
        <w:rPr>
          <w:rFonts w:ascii="Times New Roman" w:hAnsi="Times New Roman" w:cs="Times New Roman" w:eastAsia="Times New Roman" w:hint="default"/>
          <w:spacing w:val="-4"/>
        </w:rPr>
        <w:t>46.69</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 </w:t>
      </w:r>
      <w:r>
        <w:rPr>
          <w:spacing w:val="-2"/>
        </w:rPr>
        <w:t>截至本公司本次股票期权激励计划首次授予股票期权第二个行权期及预留期权第一个行权期可行权期限届满日，尚有</w:t>
      </w:r>
      <w:r>
        <w:rPr>
          <w:rFonts w:ascii="Times New Roman" w:hAnsi="Times New Roman" w:cs="Times New Roman" w:eastAsia="Times New Roman" w:hint="default"/>
          <w:spacing w:val="-2"/>
        </w:rPr>
        <w:t>14</w:t>
      </w:r>
      <w:r>
        <w:rPr>
          <w:spacing w:val="-2"/>
        </w:rPr>
        <w:t>名激</w:t>
      </w:r>
      <w:r>
        <w:rPr>
          <w:spacing w:val="-63"/>
        </w:rPr>
        <w:t> </w:t>
      </w:r>
      <w:r>
        <w:rPr>
          <w:spacing w:val="-1"/>
        </w:rPr>
        <w:t>励对象对应</w:t>
      </w:r>
      <w:r>
        <w:rPr>
          <w:rFonts w:ascii="Times New Roman" w:hAnsi="Times New Roman" w:cs="Times New Roman" w:eastAsia="Times New Roman" w:hint="default"/>
          <w:spacing w:val="-1"/>
        </w:rPr>
        <w:t>125.24</w:t>
      </w:r>
      <w:r>
        <w:rPr>
          <w:spacing w:val="-1"/>
        </w:rPr>
        <w:t>万份股票期权未行权。根据《股票期权激励计划（</w:t>
      </w:r>
      <w:r>
        <w:rPr>
          <w:rFonts w:ascii="Times New Roman" w:hAnsi="Times New Roman" w:cs="Times New Roman" w:eastAsia="Times New Roman" w:hint="default"/>
          <w:spacing w:val="-1"/>
        </w:rPr>
        <w:t>2014</w:t>
      </w:r>
      <w:r>
        <w:rPr>
          <w:spacing w:val="-1"/>
        </w:rPr>
        <w:t>年度）》的规定，达到行权条件但在上述行权期内</w:t>
      </w:r>
      <w:r>
        <w:rPr>
          <w:spacing w:val="-68"/>
        </w:rPr>
        <w:t> </w:t>
      </w:r>
      <w:r>
        <w:rPr>
          <w:spacing w:val="-68"/>
        </w:rPr>
      </w:r>
      <w:r>
        <w:rPr>
          <w:spacing w:val="-1"/>
        </w:rPr>
        <w:t>未行权的部分，逾期不得行权，未行权的期权应当注销。因此，该</w:t>
      </w:r>
      <w:r>
        <w:rPr>
          <w:rFonts w:ascii="Times New Roman" w:hAnsi="Times New Roman" w:cs="Times New Roman" w:eastAsia="Times New Roman" w:hint="default"/>
          <w:spacing w:val="-1"/>
        </w:rPr>
        <w:t>14</w:t>
      </w:r>
      <w:r>
        <w:rPr>
          <w:spacing w:val="-1"/>
        </w:rPr>
        <w:t>名激励对象在可行权期内未行权的</w:t>
      </w:r>
      <w:r>
        <w:rPr>
          <w:rFonts w:ascii="Times New Roman" w:hAnsi="Times New Roman" w:cs="Times New Roman" w:eastAsia="Times New Roman" w:hint="default"/>
          <w:spacing w:val="-1"/>
        </w:rPr>
        <w:t>125.24</w:t>
      </w:r>
      <w:r>
        <w:rPr>
          <w:spacing w:val="-1"/>
        </w:rPr>
        <w:t>万份股票期权</w:t>
      </w:r>
      <w:r>
        <w:rPr>
          <w:spacing w:val="-73"/>
        </w:rPr>
        <w:t> </w:t>
      </w:r>
      <w:r>
        <w:rPr/>
        <w:t>应按规定予以注销。 </w:t>
      </w:r>
      <w:r>
        <w:rPr>
          <w:spacing w:val="-2"/>
        </w:rPr>
        <w:t>同时本公司</w:t>
      </w:r>
      <w:r>
        <w:rPr>
          <w:rFonts w:ascii="Times New Roman" w:hAnsi="Times New Roman" w:cs="Times New Roman" w:eastAsia="Times New Roman" w:hint="default"/>
          <w:spacing w:val="-2"/>
        </w:rPr>
        <w:t>2016</w:t>
      </w:r>
      <w:r>
        <w:rPr>
          <w:spacing w:val="-2"/>
        </w:rPr>
        <w:t>年度经营业绩未满足《股票期权激励计划（</w:t>
      </w:r>
      <w:r>
        <w:rPr>
          <w:rFonts w:ascii="Times New Roman" w:hAnsi="Times New Roman" w:cs="Times New Roman" w:eastAsia="Times New Roman" w:hint="default"/>
          <w:spacing w:val="-2"/>
        </w:rPr>
        <w:t>2014</w:t>
      </w:r>
      <w:r>
        <w:rPr>
          <w:spacing w:val="-2"/>
        </w:rPr>
        <w:t>年度）》中关于首次授予股票期权第三个行权期及预留期权</w:t>
      </w:r>
      <w:r>
        <w:rPr>
          <w:spacing w:val="-60"/>
        </w:rPr>
        <w:t> </w:t>
      </w:r>
      <w:r>
        <w:rPr>
          <w:spacing w:val="-60"/>
        </w:rPr>
      </w:r>
      <w:r>
        <w:rPr/>
        <w:t>第二个行权期业绩条件归属于上市公司股东的扣除非经常性损益后的净利润增长率不低于</w:t>
      </w:r>
      <w:r>
        <w:rPr>
          <w:rFonts w:ascii="Times New Roman" w:hAnsi="Times New Roman" w:cs="Times New Roman" w:eastAsia="Times New Roman" w:hint="default"/>
        </w:rPr>
        <w:t>145%</w:t>
      </w:r>
      <w:r>
        <w:rPr/>
        <w:t>的指标。因此，股票期权激</w:t>
      </w:r>
      <w:r>
        <w:rPr>
          <w:spacing w:val="-59"/>
        </w:rPr>
        <w:t> </w:t>
      </w:r>
      <w:r>
        <w:rPr>
          <w:spacing w:val="-59"/>
        </w:rPr>
      </w:r>
      <w:r>
        <w:rPr>
          <w:spacing w:val="-2"/>
        </w:rPr>
        <w:t>励计划（</w:t>
      </w:r>
      <w:r>
        <w:rPr>
          <w:rFonts w:ascii="Times New Roman" w:hAnsi="Times New Roman" w:cs="Times New Roman" w:eastAsia="Times New Roman" w:hint="default"/>
          <w:spacing w:val="-2"/>
        </w:rPr>
        <w:t>2014</w:t>
      </w:r>
      <w:r>
        <w:rPr>
          <w:spacing w:val="-2"/>
        </w:rPr>
        <w:t>年度）首次授予股票期权第三个行权期及预留期权第二个行权期不可行权，所涉及的激励对象已授予但未行权</w:t>
      </w:r>
      <w:r>
        <w:rPr>
          <w:spacing w:val="-61"/>
        </w:rPr>
        <w:t> </w:t>
      </w:r>
      <w:r>
        <w:rPr>
          <w:spacing w:val="-61"/>
        </w:rPr>
      </w:r>
      <w:r>
        <w:rPr/>
        <w:t>的</w:t>
      </w:r>
      <w:r>
        <w:rPr>
          <w:rFonts w:ascii="Times New Roman" w:hAnsi="Times New Roman" w:cs="Times New Roman" w:eastAsia="Times New Roman" w:hint="default"/>
        </w:rPr>
        <w:t>906.72</w:t>
      </w:r>
      <w:r>
        <w:rPr/>
        <w:t>万份股权期权应按规定予以注销。 另外，我们关注到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日，公司第六届董事会</w:t>
      </w:r>
      <w:r>
        <w:rPr>
          <w:rFonts w:ascii="Times New Roman" w:hAnsi="Times New Roman" w:cs="Times New Roman" w:eastAsia="Times New Roman" w:hint="default"/>
        </w:rPr>
        <w:t>2018</w:t>
      </w:r>
      <w:r>
        <w:rPr/>
        <w:t>年第六次临时会议和第六届监事会</w:t>
      </w:r>
      <w:r>
        <w:rPr>
          <w:rFonts w:ascii="Times New Roman" w:hAnsi="Times New Roman" w:cs="Times New Roman" w:eastAsia="Times New Roman" w:hint="default"/>
        </w:rPr>
        <w:t>2018</w:t>
      </w:r>
      <w:r>
        <w:rPr/>
        <w:t>年第二次临时会议，审议 </w:t>
      </w:r>
      <w:r>
        <w:rPr>
          <w:spacing w:val="-2"/>
        </w:rPr>
        <w:t>通过了《关于股票期权激励计划（</w:t>
      </w:r>
      <w:r>
        <w:rPr>
          <w:rFonts w:ascii="Times New Roman" w:hAnsi="Times New Roman" w:cs="Times New Roman" w:eastAsia="Times New Roman" w:hint="default"/>
          <w:spacing w:val="-2"/>
        </w:rPr>
        <w:t>2014</w:t>
      </w:r>
      <w:r>
        <w:rPr>
          <w:spacing w:val="-2"/>
        </w:rPr>
        <w:t>年度）部分股票期权注销的议案》，决议同意公司注销已授予但不符合行权条件的股</w:t>
      </w:r>
      <w:r>
        <w:rPr>
          <w:spacing w:val="-62"/>
        </w:rPr>
        <w:t> </w:t>
      </w:r>
      <w:r>
        <w:rPr>
          <w:spacing w:val="-62"/>
        </w:rPr>
      </w:r>
      <w:r>
        <w:rPr/>
        <w:t>票期权</w:t>
      </w:r>
      <w:r>
        <w:rPr>
          <w:rFonts w:ascii="Times New Roman" w:hAnsi="Times New Roman" w:cs="Times New Roman" w:eastAsia="Times New Roman" w:hint="default"/>
        </w:rPr>
        <w:t>1,031.96</w:t>
      </w:r>
      <w:r>
        <w:rPr/>
        <w:t>万份。</w:t>
      </w:r>
    </w:p>
    <w:p>
      <w:pPr>
        <w:pStyle w:val="BodyText"/>
        <w:spacing w:line="240" w:lineRule="auto" w:before="11"/>
        <w:ind w:right="0"/>
        <w:jc w:val="left"/>
      </w:pPr>
      <w:r>
        <w:rPr/>
        <w:t>本次注销完成后，公司本次股票期权激励计划实施完毕。</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12" w:right="68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38"/>
          <w:pgSz w:w="11910" w:h="16840"/>
          <w:pgMar w:footer="978" w:header="746" w:top="1060" w:bottom="1160" w:left="1020" w:right="1020"/>
          <w:pgNumType w:start="183"/>
        </w:sectPr>
      </w:pPr>
    </w:p>
    <w:p>
      <w:pPr>
        <w:spacing w:line="240" w:lineRule="auto" w:before="8"/>
        <w:rPr>
          <w:rFonts w:ascii="宋体" w:hAnsi="宋体" w:cs="宋体" w:eastAsia="宋体" w:hint="default"/>
          <w:sz w:val="23"/>
          <w:szCs w:val="23"/>
        </w:rPr>
      </w:pPr>
    </w:p>
    <w:p>
      <w:pPr>
        <w:pStyle w:val="Heading2"/>
        <w:spacing w:line="240" w:lineRule="auto" w:before="26"/>
        <w:ind w:left="652" w:right="530"/>
        <w:jc w:val="left"/>
        <w:rPr>
          <w:b w:val="0"/>
          <w:bCs w:val="0"/>
        </w:rPr>
      </w:pP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652" w:right="53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2" w:right="530"/>
        <w:jc w:val="left"/>
      </w:pPr>
      <w:r>
        <w:rPr/>
        <w:t>资产负债表日存在的重要承诺</w:t>
      </w:r>
    </w:p>
    <w:p>
      <w:pPr>
        <w:pStyle w:val="BodyText"/>
        <w:spacing w:line="240" w:lineRule="auto" w:before="117"/>
        <w:ind w:left="652" w:right="530"/>
        <w:jc w:val="left"/>
      </w:pPr>
      <w:r>
        <w:rPr>
          <w:rFonts w:ascii="Times New Roman" w:hAnsi="Times New Roman" w:cs="Times New Roman" w:eastAsia="Times New Roman" w:hint="default"/>
        </w:rPr>
        <w:t>1</w:t>
      </w:r>
      <w:r>
        <w:rPr/>
        <w:t>、质押借款情况：</w:t>
      </w:r>
    </w:p>
    <w:p>
      <w:pPr>
        <w:spacing w:line="240" w:lineRule="auto" w:before="1"/>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1101"/>
        <w:gridCol w:w="1166"/>
        <w:gridCol w:w="2052"/>
        <w:gridCol w:w="1493"/>
        <w:gridCol w:w="691"/>
        <w:gridCol w:w="567"/>
        <w:gridCol w:w="1701"/>
        <w:gridCol w:w="992"/>
        <w:gridCol w:w="920"/>
      </w:tblGrid>
      <w:tr>
        <w:trPr>
          <w:trHeight w:val="659" w:hRule="exact"/>
        </w:trPr>
        <w:tc>
          <w:tcPr>
            <w:tcW w:w="1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债务人</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3"/>
              <w:jc w:val="right"/>
              <w:rPr>
                <w:rFonts w:ascii="宋体" w:hAnsi="宋体" w:cs="宋体" w:eastAsia="宋体" w:hint="default"/>
                <w:sz w:val="18"/>
                <w:szCs w:val="18"/>
              </w:rPr>
            </w:pPr>
            <w:r>
              <w:rPr>
                <w:rFonts w:ascii="宋体" w:hAnsi="宋体" w:cs="宋体" w:eastAsia="宋体" w:hint="default"/>
                <w:sz w:val="18"/>
                <w:szCs w:val="18"/>
              </w:rPr>
              <w:t>借款金额</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借款期限</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8" w:right="0"/>
              <w:jc w:val="left"/>
              <w:rPr>
                <w:rFonts w:ascii="宋体" w:hAnsi="宋体" w:cs="宋体" w:eastAsia="宋体" w:hint="default"/>
                <w:sz w:val="18"/>
                <w:szCs w:val="18"/>
              </w:rPr>
            </w:pPr>
            <w:r>
              <w:rPr>
                <w:rFonts w:ascii="宋体" w:hAnsi="宋体" w:cs="宋体" w:eastAsia="宋体" w:hint="default"/>
                <w:sz w:val="18"/>
                <w:szCs w:val="18"/>
              </w:rPr>
              <w:t>借款提款期</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58" w:right="67" w:hanging="92"/>
              <w:jc w:val="left"/>
              <w:rPr>
                <w:rFonts w:ascii="宋体" w:hAnsi="宋体" w:cs="宋体" w:eastAsia="宋体" w:hint="default"/>
                <w:sz w:val="18"/>
                <w:szCs w:val="18"/>
              </w:rPr>
            </w:pPr>
            <w:r>
              <w:rPr>
                <w:rFonts w:ascii="宋体" w:hAnsi="宋体" w:cs="宋体" w:eastAsia="宋体" w:hint="default"/>
                <w:sz w:val="18"/>
                <w:szCs w:val="18"/>
              </w:rPr>
              <w:t>已提款 金额</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6" w:right="5" w:hanging="92"/>
              <w:jc w:val="left"/>
              <w:rPr>
                <w:rFonts w:ascii="宋体" w:hAnsi="宋体" w:cs="宋体" w:eastAsia="宋体" w:hint="default"/>
                <w:sz w:val="18"/>
                <w:szCs w:val="18"/>
              </w:rPr>
            </w:pPr>
            <w:r>
              <w:rPr>
                <w:rFonts w:ascii="宋体" w:hAnsi="宋体" w:cs="宋体" w:eastAsia="宋体" w:hint="default"/>
                <w:sz w:val="18"/>
                <w:szCs w:val="18"/>
              </w:rPr>
              <w:t>已还款 金额</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质押物</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 w:right="36"/>
              <w:jc w:val="left"/>
              <w:rPr>
                <w:rFonts w:ascii="宋体" w:hAnsi="宋体" w:cs="宋体" w:eastAsia="宋体" w:hint="default"/>
                <w:sz w:val="18"/>
                <w:szCs w:val="18"/>
              </w:rPr>
            </w:pPr>
            <w:r>
              <w:rPr>
                <w:rFonts w:ascii="宋体" w:hAnsi="宋体" w:cs="宋体" w:eastAsia="宋体" w:hint="default"/>
                <w:sz w:val="18"/>
                <w:szCs w:val="18"/>
              </w:rPr>
              <w:t>股权出质设 立登记日期</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借款利率</w:t>
            </w:r>
          </w:p>
        </w:tc>
      </w:tr>
      <w:tr>
        <w:trPr>
          <w:trHeight w:val="334" w:hRule="exact"/>
        </w:trPr>
        <w:tc>
          <w:tcPr>
            <w:tcW w:w="11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万达信息股份</w:t>
            </w:r>
          </w:p>
        </w:tc>
        <w:tc>
          <w:tcPr>
            <w:tcW w:w="11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4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22,000</w:t>
            </w:r>
            <w:r>
              <w:rPr>
                <w:rFonts w:ascii="宋体" w:hAnsi="宋体" w:cs="宋体" w:eastAsia="宋体" w:hint="default"/>
                <w:spacing w:val="-1"/>
                <w:sz w:val="18"/>
                <w:szCs w:val="18"/>
              </w:rPr>
              <w:t>万元</w:t>
            </w:r>
          </w:p>
        </w:tc>
        <w:tc>
          <w:tcPr>
            <w:tcW w:w="20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首次提款日起五年（即</w:t>
            </w:r>
          </w:p>
        </w:tc>
        <w:tc>
          <w:tcPr>
            <w:tcW w:w="14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日至</w:t>
            </w:r>
          </w:p>
        </w:tc>
        <w:tc>
          <w:tcPr>
            <w:tcW w:w="6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22,000</w:t>
            </w:r>
          </w:p>
        </w:tc>
        <w:tc>
          <w:tcPr>
            <w:tcW w:w="56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8,750</w:t>
            </w:r>
          </w:p>
        </w:tc>
        <w:tc>
          <w:tcPr>
            <w:tcW w:w="1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上海复高计算机科技</w:t>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9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4.75%</w:t>
            </w:r>
          </w:p>
        </w:tc>
      </w:tr>
      <w:tr>
        <w:trPr>
          <w:trHeight w:val="312" w:hRule="exact"/>
        </w:trPr>
        <w:tc>
          <w:tcPr>
            <w:tcW w:w="110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66" w:type="dxa"/>
            <w:tcBorders>
              <w:top w:val="nil" w:sz="6" w:space="0" w:color="auto"/>
              <w:left w:val="single" w:sz="6" w:space="0" w:color="000000"/>
              <w:bottom w:val="nil" w:sz="6" w:space="0" w:color="auto"/>
              <w:right w:val="single" w:sz="6" w:space="0" w:color="000000"/>
            </w:tcBorders>
          </w:tcPr>
          <w:p>
            <w:pPr/>
          </w:p>
        </w:tc>
        <w:tc>
          <w:tcPr>
            <w:tcW w:w="205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p>
        </w:tc>
        <w:tc>
          <w:tcPr>
            <w:tcW w:w="149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69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56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701"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920" w:type="dxa"/>
            <w:tcBorders>
              <w:top w:val="nil" w:sz="6" w:space="0" w:color="auto"/>
              <w:left w:val="single" w:sz="6" w:space="0" w:color="000000"/>
              <w:bottom w:val="nil" w:sz="6" w:space="0" w:color="auto"/>
              <w:right w:val="single" w:sz="6" w:space="0" w:color="000000"/>
            </w:tcBorders>
          </w:tcPr>
          <w:p>
            <w:pPr/>
          </w:p>
        </w:tc>
      </w:tr>
      <w:tr>
        <w:trPr>
          <w:trHeight w:val="325" w:hRule="exact"/>
        </w:trPr>
        <w:tc>
          <w:tcPr>
            <w:tcW w:w="1101" w:type="dxa"/>
            <w:tcBorders>
              <w:top w:val="nil" w:sz="6" w:space="0" w:color="auto"/>
              <w:left w:val="single" w:sz="6" w:space="0" w:color="000000"/>
              <w:bottom w:val="single" w:sz="6" w:space="0" w:color="000000"/>
              <w:right w:val="single" w:sz="6" w:space="0" w:color="000000"/>
            </w:tcBorders>
          </w:tcPr>
          <w:p>
            <w:pPr/>
          </w:p>
        </w:tc>
        <w:tc>
          <w:tcPr>
            <w:tcW w:w="1166" w:type="dxa"/>
            <w:tcBorders>
              <w:top w:val="nil" w:sz="6" w:space="0" w:color="auto"/>
              <w:left w:val="single" w:sz="6" w:space="0" w:color="000000"/>
              <w:bottom w:val="single" w:sz="6" w:space="0" w:color="000000"/>
              <w:right w:val="single" w:sz="6" w:space="0" w:color="000000"/>
            </w:tcBorders>
          </w:tcPr>
          <w:p>
            <w:pPr/>
          </w:p>
        </w:tc>
        <w:tc>
          <w:tcPr>
            <w:tcW w:w="20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493" w:type="dxa"/>
            <w:tcBorders>
              <w:top w:val="nil" w:sz="6" w:space="0" w:color="auto"/>
              <w:left w:val="single" w:sz="6" w:space="0" w:color="000000"/>
              <w:bottom w:val="single" w:sz="6" w:space="0" w:color="000000"/>
              <w:right w:val="single" w:sz="6" w:space="0" w:color="000000"/>
            </w:tcBorders>
          </w:tcPr>
          <w:p>
            <w:pPr/>
          </w:p>
        </w:tc>
        <w:tc>
          <w:tcPr>
            <w:tcW w:w="691" w:type="dxa"/>
            <w:tcBorders>
              <w:top w:val="nil" w:sz="6" w:space="0" w:color="auto"/>
              <w:left w:val="single" w:sz="6" w:space="0" w:color="000000"/>
              <w:bottom w:val="single" w:sz="6" w:space="0" w:color="000000"/>
              <w:right w:val="single" w:sz="6" w:space="0" w:color="000000"/>
            </w:tcBorders>
          </w:tcPr>
          <w:p>
            <w:pPr/>
          </w:p>
        </w:tc>
        <w:tc>
          <w:tcPr>
            <w:tcW w:w="567" w:type="dxa"/>
            <w:tcBorders>
              <w:top w:val="nil" w:sz="6" w:space="0" w:color="auto"/>
              <w:left w:val="single" w:sz="6" w:space="0" w:color="000000"/>
              <w:bottom w:val="single" w:sz="6" w:space="0" w:color="000000"/>
              <w:right w:val="single" w:sz="6" w:space="0" w:color="000000"/>
            </w:tcBorders>
          </w:tcPr>
          <w:p>
            <w:pPr/>
          </w:p>
        </w:tc>
        <w:tc>
          <w:tcPr>
            <w:tcW w:w="1701" w:type="dxa"/>
            <w:tcBorders>
              <w:top w:val="nil" w:sz="6" w:space="0" w:color="auto"/>
              <w:left w:val="single" w:sz="6" w:space="0" w:color="000000"/>
              <w:bottom w:val="single" w:sz="6" w:space="0" w:color="000000"/>
              <w:right w:val="single" w:sz="6" w:space="0" w:color="000000"/>
            </w:tcBorders>
          </w:tcPr>
          <w:p>
            <w:pPr/>
          </w:p>
        </w:tc>
        <w:tc>
          <w:tcPr>
            <w:tcW w:w="992" w:type="dxa"/>
            <w:tcBorders>
              <w:top w:val="nil" w:sz="6" w:space="0" w:color="auto"/>
              <w:left w:val="single" w:sz="6" w:space="0" w:color="000000"/>
              <w:bottom w:val="single" w:sz="6" w:space="0" w:color="000000"/>
              <w:right w:val="single" w:sz="6" w:space="0" w:color="000000"/>
            </w:tcBorders>
          </w:tcPr>
          <w:p>
            <w:pPr/>
          </w:p>
        </w:tc>
        <w:tc>
          <w:tcPr>
            <w:tcW w:w="920" w:type="dxa"/>
            <w:tcBorders>
              <w:top w:val="nil" w:sz="6" w:space="0" w:color="auto"/>
              <w:left w:val="single" w:sz="6" w:space="0" w:color="000000"/>
              <w:bottom w:val="single" w:sz="6" w:space="0" w:color="000000"/>
              <w:right w:val="single" w:sz="6" w:space="0" w:color="000000"/>
            </w:tcBorders>
          </w:tcPr>
          <w:p>
            <w:pPr/>
          </w:p>
        </w:tc>
      </w:tr>
    </w:tbl>
    <w:p>
      <w:pPr>
        <w:pStyle w:val="BodyText"/>
        <w:spacing w:line="307" w:lineRule="auto" w:before="11"/>
        <w:ind w:left="652" w:right="53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日与上海浦东发展银行空港支行签订并购贷款合同（合同编号：</w:t>
      </w:r>
      <w:r>
        <w:rPr>
          <w:rFonts w:ascii="Times New Roman" w:hAnsi="Times New Roman" w:cs="Times New Roman" w:eastAsia="Times New Roman" w:hint="default"/>
        </w:rPr>
        <w:t>98912015280055</w:t>
      </w:r>
      <w:r>
        <w:rPr/>
        <w:t>），用于支付并购上海 </w:t>
      </w:r>
      <w:r>
        <w:rPr>
          <w:spacing w:val="-1"/>
        </w:rPr>
        <w:t>复高计算机科技有限公司的并购款，公司以持有的上海复高计算机科技有限公司</w:t>
      </w:r>
      <w:r>
        <w:rPr>
          <w:rFonts w:ascii="Times New Roman" w:hAnsi="Times New Roman" w:cs="Times New Roman" w:eastAsia="Times New Roman" w:hint="default"/>
          <w:spacing w:val="-1"/>
        </w:rPr>
        <w:t>100%</w:t>
      </w:r>
      <w:r>
        <w:rPr>
          <w:spacing w:val="-1"/>
        </w:rPr>
        <w:t>股权做为质押物为上述借款提供担保。</w:t>
      </w:r>
      <w:r>
        <w:rPr>
          <w:spacing w:val="-87"/>
        </w:rPr>
        <w:t> </w:t>
      </w:r>
      <w:r>
        <w:rPr>
          <w:rFonts w:ascii="Times New Roman" w:hAnsi="Times New Roman" w:cs="Times New Roman" w:eastAsia="Times New Roman" w:hint="default"/>
        </w:rPr>
        <w:t>2</w:t>
      </w:r>
      <w:r>
        <w:rPr/>
        <w:t>、本公司全资子公司四川浩特通信有限公司（以下简称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）因公司项目建设需要，由成都盈开投资有限公司（以</w:t>
      </w:r>
      <w:r>
        <w:rPr>
          <w:spacing w:val="-66"/>
        </w:rPr>
        <w:t> </w:t>
      </w:r>
      <w:r>
        <w:rPr>
          <w:spacing w:val="-66"/>
        </w:rPr>
      </w:r>
      <w:r>
        <w:rPr>
          <w:spacing w:val="-5"/>
        </w:rPr>
        <w:t>下简称</w:t>
      </w:r>
      <w:r>
        <w:rPr>
          <w:rFonts w:ascii="Times New Roman" w:hAnsi="Times New Roman" w:cs="Times New Roman" w:eastAsia="Times New Roman" w:hint="default"/>
          <w:spacing w:val="-5"/>
        </w:rPr>
        <w:t>“</w:t>
      </w:r>
      <w:r>
        <w:rPr>
          <w:spacing w:val="-5"/>
        </w:rPr>
        <w:t>盈开投资</w:t>
      </w:r>
      <w:r>
        <w:rPr>
          <w:rFonts w:ascii="Times New Roman" w:hAnsi="Times New Roman" w:cs="Times New Roman" w:eastAsia="Times New Roman" w:hint="default"/>
          <w:spacing w:val="-5"/>
        </w:rPr>
        <w:t>”</w:t>
      </w:r>
      <w:r>
        <w:rPr>
          <w:spacing w:val="-5"/>
        </w:rPr>
        <w:t>）委托中国民生银行股份有限公司成都分行（以下简称</w:t>
      </w:r>
      <w:r>
        <w:rPr>
          <w:rFonts w:ascii="Times New Roman" w:hAnsi="Times New Roman" w:cs="Times New Roman" w:eastAsia="Times New Roman" w:hint="default"/>
          <w:spacing w:val="-5"/>
        </w:rPr>
        <w:t>“</w:t>
      </w:r>
      <w:r>
        <w:rPr>
          <w:spacing w:val="-5"/>
        </w:rPr>
        <w:t>民生银行成都分行</w:t>
      </w:r>
      <w:r>
        <w:rPr>
          <w:rFonts w:ascii="Times New Roman" w:hAnsi="Times New Roman" w:cs="Times New Roman" w:eastAsia="Times New Roman" w:hint="default"/>
          <w:spacing w:val="-5"/>
        </w:rPr>
        <w:t>”</w:t>
      </w:r>
      <w:r>
        <w:rPr>
          <w:spacing w:val="-5"/>
        </w:rPr>
        <w:t>）向四川浩特发放</w:t>
      </w:r>
      <w:r>
        <w:rPr>
          <w:rFonts w:ascii="Times New Roman" w:hAnsi="Times New Roman" w:cs="Times New Roman" w:eastAsia="Times New Roman" w:hint="default"/>
          <w:spacing w:val="-5"/>
        </w:rPr>
        <w:t>4,600</w:t>
      </w:r>
      <w:r>
        <w:rPr>
          <w:spacing w:val="-5"/>
        </w:rPr>
        <w:t>万元（大</w:t>
      </w:r>
      <w:r>
        <w:rPr>
          <w:spacing w:val="-57"/>
        </w:rPr>
        <w:t> </w:t>
      </w:r>
      <w:r>
        <w:rPr>
          <w:spacing w:val="-57"/>
        </w:rPr>
      </w:r>
      <w:r>
        <w:rPr>
          <w:spacing w:val="-2"/>
        </w:rPr>
        <w:t>写：人民币肆仟陆佰万元）借款，成都中小企业融资担保有限责任公司为上述借款提供担保。本公司向成都中小企业融资担</w:t>
      </w:r>
      <w:r>
        <w:rPr>
          <w:spacing w:val="-64"/>
        </w:rPr>
        <w:t> </w:t>
      </w:r>
      <w:r>
        <w:rPr>
          <w:spacing w:val="-64"/>
        </w:rPr>
      </w:r>
      <w:r>
        <w:rPr/>
        <w:t>保有限责任公司为四川浩特在盈开投资申请的上述借款提供连带责任反担保，反担保期限为两年。 </w:t>
      </w:r>
      <w:r>
        <w:rPr>
          <w:rFonts w:ascii="Times New Roman" w:hAnsi="Times New Roman" w:cs="Times New Roman" w:eastAsia="Times New Roman" w:hint="default"/>
          <w:spacing w:val="7"/>
        </w:rPr>
        <w:t>3</w:t>
      </w:r>
      <w:r>
        <w:rPr>
          <w:spacing w:val="7"/>
        </w:rPr>
        <w:t>、本公司全资子公司四川浩特通信有限公司（以下简称</w:t>
      </w:r>
      <w:r>
        <w:rPr>
          <w:rFonts w:ascii="Times New Roman" w:hAnsi="Times New Roman" w:cs="Times New Roman" w:eastAsia="Times New Roman" w:hint="default"/>
          <w:spacing w:val="7"/>
        </w:rPr>
        <w:t>“</w:t>
      </w:r>
      <w:r>
        <w:rPr>
          <w:spacing w:val="7"/>
        </w:rPr>
        <w:t>四川浩特</w:t>
      </w:r>
      <w:r>
        <w:rPr>
          <w:rFonts w:ascii="Times New Roman" w:hAnsi="Times New Roman" w:cs="Times New Roman" w:eastAsia="Times New Roman" w:hint="default"/>
          <w:spacing w:val="7"/>
        </w:rPr>
        <w:t>”</w:t>
      </w:r>
      <w:r>
        <w:rPr>
          <w:spacing w:val="7"/>
        </w:rPr>
        <w:t>）与浙商银行股份有限公司成都分行签订借款合同</w:t>
      </w:r>
    </w:p>
    <w:p>
      <w:pPr>
        <w:pStyle w:val="BodyText"/>
        <w:spacing w:line="307" w:lineRule="auto" w:before="7"/>
        <w:ind w:left="652" w:right="530"/>
        <w:jc w:val="left"/>
      </w:pPr>
      <w:r>
        <w:rPr>
          <w:spacing w:val="-2"/>
        </w:rPr>
        <w:t>【</w:t>
      </w:r>
      <w:r>
        <w:rPr>
          <w:rFonts w:ascii="Times New Roman" w:hAnsi="Times New Roman" w:cs="Times New Roman" w:eastAsia="Times New Roman" w:hint="default"/>
          <w:spacing w:val="-2"/>
        </w:rPr>
        <w:t>(20400000)</w:t>
      </w:r>
      <w:r>
        <w:rPr>
          <w:spacing w:val="-2"/>
        </w:rPr>
        <w:t>浙商银网借字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01207</w:t>
      </w:r>
      <w:r>
        <w:rPr>
          <w:spacing w:val="-2"/>
        </w:rPr>
        <w:t>号】，借款的担保方式为质押，质押合同【（</w:t>
      </w:r>
      <w:r>
        <w:rPr>
          <w:rFonts w:ascii="Times New Roman" w:hAnsi="Times New Roman" w:cs="Times New Roman" w:eastAsia="Times New Roman" w:hint="default"/>
          <w:spacing w:val="-2"/>
        </w:rPr>
        <w:t>651202</w:t>
      </w:r>
      <w:r>
        <w:rPr>
          <w:spacing w:val="-2"/>
        </w:rPr>
        <w:t>）浙商银高质字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00003</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2"/>
        </w:rPr>
        <w:t>号】，合同约定质押《顺庆区</w:t>
      </w:r>
      <w:r>
        <w:rPr>
          <w:rFonts w:ascii="Times New Roman" w:hAnsi="Times New Roman" w:cs="Times New Roman" w:eastAsia="Times New Roman" w:hint="default"/>
          <w:spacing w:val="-2"/>
        </w:rPr>
        <w:t>2016</w:t>
      </w:r>
      <w:r>
        <w:rPr>
          <w:spacing w:val="-2"/>
        </w:rPr>
        <w:t>年天网工程建设租赁服务采购项目合作协议》及《四川浩特通信有限公司内江大数据中心</w:t>
      </w:r>
      <w:r>
        <w:rPr>
          <w:spacing w:val="-61"/>
        </w:rPr>
        <w:t> </w:t>
      </w:r>
      <w:r>
        <w:rPr>
          <w:spacing w:val="-61"/>
        </w:rPr>
      </w:r>
      <w:r>
        <w:rPr/>
        <w:t>项目合作协议》项下的全部应收账款。 </w:t>
      </w:r>
      <w:r>
        <w:rPr>
          <w:rFonts w:ascii="Times New Roman" w:hAnsi="Times New Roman" w:cs="Times New Roman" w:eastAsia="Times New Roman" w:hint="default"/>
          <w:spacing w:val="7"/>
        </w:rPr>
        <w:t>4</w:t>
      </w:r>
      <w:r>
        <w:rPr>
          <w:spacing w:val="7"/>
        </w:rPr>
        <w:t>、本公司全资子公司四川浩特通信有限公司（以下简称</w:t>
      </w:r>
      <w:r>
        <w:rPr>
          <w:rFonts w:ascii="Times New Roman" w:hAnsi="Times New Roman" w:cs="Times New Roman" w:eastAsia="Times New Roman" w:hint="default"/>
          <w:spacing w:val="7"/>
        </w:rPr>
        <w:t>“</w:t>
      </w:r>
      <w:r>
        <w:rPr>
          <w:spacing w:val="7"/>
        </w:rPr>
        <w:t>四川浩特</w:t>
      </w:r>
      <w:r>
        <w:rPr>
          <w:rFonts w:ascii="Times New Roman" w:hAnsi="Times New Roman" w:cs="Times New Roman" w:eastAsia="Times New Roman" w:hint="default"/>
          <w:spacing w:val="7"/>
        </w:rPr>
        <w:t>”</w:t>
      </w:r>
      <w:r>
        <w:rPr>
          <w:spacing w:val="7"/>
        </w:rPr>
        <w:t>）与浙商银行股份有限公司成都分行签订借款合同</w:t>
      </w:r>
    </w:p>
    <w:p>
      <w:pPr>
        <w:pStyle w:val="BodyText"/>
        <w:spacing w:line="304" w:lineRule="auto" w:before="7"/>
        <w:ind w:left="652" w:right="530"/>
        <w:jc w:val="left"/>
      </w:pPr>
      <w:r>
        <w:rPr>
          <w:spacing w:val="-2"/>
        </w:rPr>
        <w:t>【</w:t>
      </w:r>
      <w:r>
        <w:rPr>
          <w:rFonts w:ascii="Times New Roman" w:hAnsi="Times New Roman" w:cs="Times New Roman" w:eastAsia="Times New Roman" w:hint="default"/>
          <w:spacing w:val="-2"/>
        </w:rPr>
        <w:t>(20400000)</w:t>
      </w:r>
      <w:r>
        <w:rPr>
          <w:spacing w:val="-2"/>
        </w:rPr>
        <w:t>浙商银借字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01076</w:t>
      </w:r>
      <w:r>
        <w:rPr>
          <w:spacing w:val="-2"/>
        </w:rPr>
        <w:t>号】，借款的担保方式为抵押，抵押合同【</w:t>
      </w:r>
      <w:r>
        <w:rPr>
          <w:rFonts w:ascii="Times New Roman" w:hAnsi="Times New Roman" w:cs="Times New Roman" w:eastAsia="Times New Roman" w:hint="default"/>
          <w:spacing w:val="-2"/>
        </w:rPr>
        <w:t>(651202)</w:t>
      </w:r>
      <w:r>
        <w:rPr>
          <w:spacing w:val="-2"/>
        </w:rPr>
        <w:t>浙商银高抵字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00008</w:t>
      </w:r>
      <w:r>
        <w:rPr>
          <w:spacing w:val="-2"/>
        </w:rPr>
        <w:t>号】，</w:t>
      </w:r>
      <w:r>
        <w:rPr>
          <w:spacing w:val="-45"/>
        </w:rPr>
        <w:t> </w:t>
      </w:r>
      <w:r>
        <w:rPr>
          <w:spacing w:val="-45"/>
        </w:rPr>
      </w:r>
      <w:r>
        <w:rPr/>
        <w:t>抵押所担保的主债权为自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日止，抵押物为四川浩特固定资产：房权证监证字第</w:t>
      </w:r>
      <w:r>
        <w:rPr>
          <w:rFonts w:ascii="Times New Roman" w:hAnsi="Times New Roman" w:cs="Times New Roman" w:eastAsia="Times New Roman" w:hint="default"/>
        </w:rPr>
        <w:t>2746372</w:t>
      </w:r>
      <w:r>
        <w:rPr/>
        <w:t>号、 </w:t>
      </w:r>
      <w:r>
        <w:rPr>
          <w:spacing w:val="-2"/>
        </w:rPr>
        <w:t>房权证监证字第</w:t>
      </w:r>
      <w:r>
        <w:rPr>
          <w:rFonts w:ascii="Times New Roman" w:hAnsi="Times New Roman" w:cs="Times New Roman" w:eastAsia="Times New Roman" w:hint="default"/>
          <w:spacing w:val="-2"/>
        </w:rPr>
        <w:t>1944971</w:t>
      </w:r>
      <w:r>
        <w:rPr>
          <w:spacing w:val="-2"/>
        </w:rPr>
        <w:t>号、房权证监证字第</w:t>
      </w:r>
      <w:r>
        <w:rPr>
          <w:rFonts w:ascii="Times New Roman" w:hAnsi="Times New Roman" w:cs="Times New Roman" w:eastAsia="Times New Roman" w:hint="default"/>
          <w:spacing w:val="-2"/>
        </w:rPr>
        <w:t>1944966</w:t>
      </w:r>
      <w:r>
        <w:rPr>
          <w:spacing w:val="-2"/>
        </w:rPr>
        <w:t>号、房权证监证字第</w:t>
      </w:r>
      <w:r>
        <w:rPr>
          <w:rFonts w:ascii="Times New Roman" w:hAnsi="Times New Roman" w:cs="Times New Roman" w:eastAsia="Times New Roman" w:hint="default"/>
          <w:spacing w:val="-2"/>
        </w:rPr>
        <w:t>1944961</w:t>
      </w:r>
      <w:r>
        <w:rPr>
          <w:spacing w:val="-2"/>
        </w:rPr>
        <w:t>号、房权证监证字第</w:t>
      </w:r>
      <w:r>
        <w:rPr>
          <w:rFonts w:ascii="Times New Roman" w:hAnsi="Times New Roman" w:cs="Times New Roman" w:eastAsia="Times New Roman" w:hint="default"/>
          <w:spacing w:val="-2"/>
        </w:rPr>
        <w:t>1944943</w:t>
      </w:r>
      <w:r>
        <w:rPr>
          <w:spacing w:val="-2"/>
        </w:rPr>
        <w:t>号、房权证监</w:t>
      </w:r>
      <w:r>
        <w:rPr>
          <w:spacing w:val="-51"/>
        </w:rPr>
        <w:t> </w:t>
      </w:r>
      <w:r>
        <w:rPr>
          <w:spacing w:val="-51"/>
        </w:rPr>
      </w:r>
      <w:r>
        <w:rPr/>
        <w:t>证字第</w:t>
      </w:r>
      <w:r>
        <w:rPr>
          <w:rFonts w:ascii="Times New Roman" w:hAnsi="Times New Roman" w:cs="Times New Roman" w:eastAsia="Times New Roman" w:hint="default"/>
        </w:rPr>
        <w:t>1944955</w:t>
      </w:r>
      <w:r>
        <w:rPr/>
        <w:t>号、房权证监证字第</w:t>
      </w:r>
      <w:r>
        <w:rPr>
          <w:rFonts w:ascii="Times New Roman" w:hAnsi="Times New Roman" w:cs="Times New Roman" w:eastAsia="Times New Roman" w:hint="default"/>
        </w:rPr>
        <w:t>4001976</w:t>
      </w:r>
      <w:r>
        <w:rPr/>
        <w:t>号，被担保的主债权最高额为壹仟叁佰陆拾柒万伍仟零贰拾元整。 </w:t>
      </w:r>
      <w:r>
        <w:rPr>
          <w:rFonts w:ascii="Times New Roman" w:hAnsi="Times New Roman" w:cs="Times New Roman" w:eastAsia="Times New Roman" w:hint="default"/>
        </w:rPr>
        <w:t>5</w:t>
      </w:r>
      <w:r>
        <w:rPr/>
        <w:t>、本公司全资子公司四川浩特通信有限公司（以下简称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）与北京亦庄国际融资租赁有限公司（以下简称</w:t>
      </w:r>
      <w:r>
        <w:rPr>
          <w:rFonts w:ascii="Times New Roman" w:hAnsi="Times New Roman" w:cs="Times New Roman" w:eastAsia="Times New Roman" w:hint="default"/>
        </w:rPr>
        <w:t>“</w:t>
      </w:r>
      <w:r>
        <w:rPr/>
        <w:t>北京亦 庄</w:t>
      </w:r>
      <w:r>
        <w:rPr>
          <w:rFonts w:ascii="Times New Roman" w:hAnsi="Times New Roman" w:cs="Times New Roman" w:eastAsia="Times New Roman" w:hint="default"/>
        </w:rPr>
        <w:t>”</w:t>
      </w:r>
      <w:r>
        <w:rPr/>
        <w:t>）签订《融资租赁合同》（售后回租类），通过融资租赁（售后回租类）形式，向北京亦庄融资人民币</w:t>
      </w:r>
      <w:r>
        <w:rPr>
          <w:rFonts w:ascii="Times New Roman" w:hAnsi="Times New Roman" w:cs="Times New Roman" w:eastAsia="Times New Roman" w:hint="default"/>
        </w:rPr>
        <w:t>4,000</w:t>
      </w:r>
      <w:r>
        <w:rPr/>
        <w:t>万元，借款 </w:t>
      </w:r>
      <w:r>
        <w:rPr>
          <w:spacing w:val="-2"/>
        </w:rPr>
        <w:t>条件为向北京亦庄质押四川浩特《自贡市公共视频监控系统建设服务合同》、《关于自贡市公共视频监控系统建设、服务协</w:t>
      </w:r>
      <w:r>
        <w:rPr>
          <w:spacing w:val="-63"/>
        </w:rPr>
        <w:t> </w:t>
      </w:r>
      <w:r>
        <w:rPr>
          <w:spacing w:val="-63"/>
        </w:rPr>
      </w:r>
      <w:r>
        <w:rPr/>
        <w:t>议》基础合同项下全部应收账款。 </w:t>
      </w:r>
      <w:r>
        <w:rPr>
          <w:rFonts w:ascii="Times New Roman" w:hAnsi="Times New Roman" w:cs="Times New Roman" w:eastAsia="Times New Roman" w:hint="default"/>
        </w:rPr>
        <w:t>6</w:t>
      </w:r>
      <w:r>
        <w:rPr/>
        <w:t>、本公司全资子公司四川浩特通信有限公司（以下简称</w:t>
      </w:r>
      <w:r>
        <w:rPr>
          <w:rFonts w:ascii="Times New Roman" w:hAnsi="Times New Roman" w:cs="Times New Roman" w:eastAsia="Times New Roman" w:hint="default"/>
        </w:rPr>
        <w:t>“</w:t>
      </w:r>
      <w:r>
        <w:rPr/>
        <w:t>四川浩特</w:t>
      </w:r>
      <w:r>
        <w:rPr>
          <w:rFonts w:ascii="Times New Roman" w:hAnsi="Times New Roman" w:cs="Times New Roman" w:eastAsia="Times New Roman" w:hint="default"/>
        </w:rPr>
        <w:t>”</w:t>
      </w:r>
      <w:r>
        <w:rPr/>
        <w:t>）与远东国际租赁有限公司（以下简称</w:t>
      </w:r>
      <w:r>
        <w:rPr>
          <w:rFonts w:ascii="Times New Roman" w:hAnsi="Times New Roman" w:cs="Times New Roman" w:eastAsia="Times New Roman" w:hint="default"/>
        </w:rPr>
        <w:t>“</w:t>
      </w:r>
      <w:r>
        <w:rPr/>
        <w:t>远东国际</w:t>
      </w:r>
      <w:r>
        <w:rPr>
          <w:rFonts w:ascii="Times New Roman" w:hAnsi="Times New Roman" w:cs="Times New Roman" w:eastAsia="Times New Roman" w:hint="default"/>
        </w:rPr>
        <w:t>”</w:t>
      </w:r>
      <w:r>
        <w:rPr/>
        <w:t>）签 订《融资租赁合同》（售后回租类），通过融资租赁（售后回租类）形式，向远东国际融资人民币</w:t>
      </w:r>
      <w:r>
        <w:rPr>
          <w:rFonts w:ascii="Times New Roman" w:hAnsi="Times New Roman" w:cs="Times New Roman" w:eastAsia="Times New Roman" w:hint="default"/>
        </w:rPr>
        <w:t>1,956.52</w:t>
      </w:r>
      <w:r>
        <w:rPr/>
        <w:t>万元，借款条件 </w:t>
      </w:r>
      <w:r>
        <w:rPr>
          <w:spacing w:val="-2"/>
        </w:rPr>
        <w:t>为向远东国际质押四川浩特《中国电信股份有限公司巴中分公司四川浩特通信有限公司南江智慧旅游项目合作协议》及《中</w:t>
      </w:r>
      <w:r>
        <w:rPr>
          <w:spacing w:val="-66"/>
        </w:rPr>
        <w:t> </w:t>
      </w:r>
      <w:r>
        <w:rPr>
          <w:spacing w:val="-66"/>
        </w:rPr>
      </w:r>
      <w:r>
        <w:rPr/>
        <w:t>国电信股份有限公司巴中分公司四川浩特通信有限公司</w:t>
      </w:r>
      <w:r>
        <w:rPr>
          <w:rFonts w:ascii="Times New Roman" w:hAnsi="Times New Roman" w:cs="Times New Roman" w:eastAsia="Times New Roman" w:hint="default"/>
        </w:rPr>
        <w:t>2016</w:t>
      </w:r>
      <w:r>
        <w:rPr/>
        <w:t>年南江智慧旅游二期项目合作协议》基础合同项下全部应收账 款。</w:t>
      </w:r>
    </w:p>
    <w:p>
      <w:pPr>
        <w:spacing w:line="240" w:lineRule="auto" w:before="1"/>
        <w:rPr>
          <w:rFonts w:ascii="宋体" w:hAnsi="宋体" w:cs="宋体" w:eastAsia="宋体" w:hint="default"/>
          <w:sz w:val="23"/>
          <w:szCs w:val="23"/>
        </w:rPr>
      </w:pPr>
    </w:p>
    <w:p>
      <w:pPr>
        <w:pStyle w:val="Heading3"/>
        <w:spacing w:line="240" w:lineRule="auto"/>
        <w:ind w:left="652" w:right="53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52" w:right="53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52" w:right="530"/>
        <w:jc w:val="left"/>
      </w:pPr>
      <w:r>
        <w:rPr/>
        <w:t>截至资产负债表日，本公司不存在需要披露的或有事项。</w:t>
      </w:r>
    </w:p>
    <w:p>
      <w:pPr>
        <w:spacing w:after="0" w:line="240" w:lineRule="auto"/>
        <w:jc w:val="left"/>
        <w:sectPr>
          <w:pgSz w:w="11910" w:h="16840"/>
          <w:pgMar w:header="746" w:footer="978" w:top="1060" w:bottom="1160" w:left="480" w:right="500"/>
        </w:sectPr>
      </w:pPr>
    </w:p>
    <w:p>
      <w:pPr>
        <w:spacing w:line="240" w:lineRule="auto" w:before="10"/>
        <w:rPr>
          <w:rFonts w:ascii="宋体" w:hAnsi="宋体" w:cs="宋体" w:eastAsia="宋体" w:hint="default"/>
          <w:sz w:val="24"/>
          <w:szCs w:val="24"/>
        </w:rPr>
      </w:pPr>
    </w:p>
    <w:p>
      <w:pPr>
        <w:pStyle w:val="Heading3"/>
        <w:spacing w:line="240" w:lineRule="auto" w:before="34"/>
        <w:ind w:right="94"/>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十五、资产负债表日后事项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5"/>
        <w:rPr>
          <w:rFonts w:ascii="宋体" w:hAnsi="宋体" w:cs="宋体" w:eastAsia="宋体" w:hint="default"/>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39,181,140.40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39,181,140.40</w:t>
            </w:r>
          </w:p>
        </w:tc>
      </w:tr>
    </w:tbl>
    <w:p>
      <w:pPr>
        <w:spacing w:line="240" w:lineRule="auto" w:before="3"/>
        <w:rPr>
          <w:rFonts w:ascii="宋体" w:hAnsi="宋体" w:cs="宋体" w:eastAsia="宋体" w:hint="default"/>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9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年公司投资设立上海耀学信息科技有限公司，上海耀学信息科技有限公司注册资本人民币</w:t>
      </w:r>
      <w:r>
        <w:rPr>
          <w:rFonts w:ascii="Times New Roman" w:hAnsi="Times New Roman" w:cs="Times New Roman" w:eastAsia="Times New Roman" w:hint="default"/>
        </w:rPr>
        <w:t>100.00</w:t>
      </w:r>
      <w:r>
        <w:rPr/>
        <w:t>万元，本公司出资 人民币</w:t>
      </w:r>
      <w:r>
        <w:rPr>
          <w:rFonts w:ascii="Times New Roman" w:hAnsi="Times New Roman" w:cs="Times New Roman" w:eastAsia="Times New Roman" w:hint="default"/>
        </w:rPr>
        <w:t>51.00</w:t>
      </w:r>
      <w:r>
        <w:rPr/>
        <w:t>万元，持股比例</w:t>
      </w:r>
      <w:r>
        <w:rPr>
          <w:rFonts w:ascii="Times New Roman" w:hAnsi="Times New Roman" w:cs="Times New Roman" w:eastAsia="Times New Roman" w:hint="default"/>
        </w:rPr>
        <w:t>51%</w:t>
      </w:r>
      <w:r>
        <w:rPr/>
        <w:t>，上海耀学信息科技有限公司已于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日办妥工商登记手续并领取了统一社会信用 代码为</w:t>
      </w:r>
      <w:r>
        <w:rPr>
          <w:rFonts w:ascii="Times New Roman" w:hAnsi="Times New Roman" w:cs="Times New Roman" w:eastAsia="Times New Roman" w:hint="default"/>
        </w:rPr>
        <w:t>91310104MA1FRBXL18</w:t>
      </w:r>
      <w:r>
        <w:rPr/>
        <w:t>号营业执照。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年公司投资设立上海智瑙智能科技有限公司，上海智瑙智能科技有限公司注册资本人民币</w:t>
      </w:r>
      <w:r>
        <w:rPr>
          <w:rFonts w:ascii="Times New Roman" w:hAnsi="Times New Roman" w:cs="Times New Roman" w:eastAsia="Times New Roman" w:hint="default"/>
        </w:rPr>
        <w:t>100.00</w:t>
      </w:r>
      <w:r>
        <w:rPr/>
        <w:t>万元，本公司出资 人民币</w:t>
      </w:r>
      <w:r>
        <w:rPr>
          <w:rFonts w:ascii="Times New Roman" w:hAnsi="Times New Roman" w:cs="Times New Roman" w:eastAsia="Times New Roman" w:hint="default"/>
        </w:rPr>
        <w:t>34.00</w:t>
      </w:r>
      <w:r>
        <w:rPr/>
        <w:t>万元，持股比例</w:t>
      </w:r>
      <w:r>
        <w:rPr>
          <w:rFonts w:ascii="Times New Roman" w:hAnsi="Times New Roman" w:cs="Times New Roman" w:eastAsia="Times New Roman" w:hint="default"/>
        </w:rPr>
        <w:t>34%</w:t>
      </w:r>
      <w:r>
        <w:rPr/>
        <w:t>，上海智瑙智能科技有限公司已于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日办妥工商登记手续并领取了统一社会信用 代码为</w:t>
      </w:r>
      <w:r>
        <w:rPr>
          <w:rFonts w:ascii="Times New Roman" w:hAnsi="Times New Roman" w:cs="Times New Roman" w:eastAsia="Times New Roman" w:hint="default"/>
        </w:rPr>
        <w:t>91310104MA1FRBTC22</w:t>
      </w:r>
      <w:r>
        <w:rPr/>
        <w:t>号营业执照。 </w:t>
      </w:r>
      <w:r>
        <w:rPr>
          <w:rFonts w:ascii="Times New Roman" w:hAnsi="Times New Roman" w:cs="Times New Roman" w:eastAsia="Times New Roman" w:hint="default"/>
        </w:rPr>
        <w:t>3</w:t>
      </w:r>
      <w:r>
        <w:rPr/>
        <w:t>、本公司与嘉实投资管理有限公司（以下简称</w:t>
      </w:r>
      <w:r>
        <w:rPr>
          <w:rFonts w:ascii="Times New Roman" w:hAnsi="Times New Roman" w:cs="Times New Roman" w:eastAsia="Times New Roman" w:hint="default"/>
        </w:rPr>
        <w:t>“</w:t>
      </w:r>
      <w:r>
        <w:rPr/>
        <w:t>嘉实投资</w:t>
      </w:r>
      <w:r>
        <w:rPr>
          <w:rFonts w:ascii="Times New Roman" w:hAnsi="Times New Roman" w:cs="Times New Roman" w:eastAsia="Times New Roman" w:hint="default"/>
        </w:rPr>
        <w:t>”</w:t>
      </w:r>
      <w:r>
        <w:rPr/>
        <w:t>）、宁波联创利鑫投资管理合伙企业（有限合伙）（以下简称</w:t>
      </w:r>
      <w:r>
        <w:rPr>
          <w:rFonts w:ascii="Times New Roman" w:hAnsi="Times New Roman" w:cs="Times New Roman" w:eastAsia="Times New Roman" w:hint="default"/>
        </w:rPr>
        <w:t>“</w:t>
      </w:r>
      <w:r>
        <w:rPr/>
        <w:t>宁 波联创</w:t>
      </w:r>
      <w:r>
        <w:rPr>
          <w:rFonts w:ascii="Times New Roman" w:hAnsi="Times New Roman" w:cs="Times New Roman" w:eastAsia="Times New Roman" w:hint="default"/>
        </w:rPr>
        <w:t>”</w:t>
      </w:r>
      <w:r>
        <w:rPr/>
        <w:t>）以及上海嘉达信息科技有限公司（以下简称</w:t>
      </w:r>
      <w:r>
        <w:rPr>
          <w:rFonts w:ascii="Times New Roman" w:hAnsi="Times New Roman" w:cs="Times New Roman" w:eastAsia="Times New Roman" w:hint="default"/>
        </w:rPr>
        <w:t>“</w:t>
      </w:r>
      <w:r>
        <w:rPr/>
        <w:t>嘉达信息</w:t>
      </w:r>
      <w:r>
        <w:rPr>
          <w:rFonts w:ascii="Times New Roman" w:hAnsi="Times New Roman" w:cs="Times New Roman" w:eastAsia="Times New Roman" w:hint="default"/>
        </w:rPr>
        <w:t>”</w:t>
      </w:r>
      <w:r>
        <w:rPr/>
        <w:t>）签订重大资产重组终止协议的同时嘉达信息与上海四维 </w:t>
      </w:r>
      <w:r>
        <w:rPr>
          <w:spacing w:val="-1"/>
        </w:rPr>
        <w:t>医学科技有限公司（以下简称</w:t>
      </w:r>
      <w:r>
        <w:rPr>
          <w:rFonts w:ascii="Times New Roman" w:hAnsi="Times New Roman" w:cs="Times New Roman" w:eastAsia="Times New Roman" w:hint="default"/>
          <w:spacing w:val="-1"/>
        </w:rPr>
        <w:t>“</w:t>
      </w:r>
      <w:r>
        <w:rPr>
          <w:spacing w:val="-1"/>
        </w:rPr>
        <w:t>四维医学</w:t>
      </w:r>
      <w:r>
        <w:rPr>
          <w:rFonts w:ascii="Times New Roman" w:hAnsi="Times New Roman" w:cs="Times New Roman" w:eastAsia="Times New Roman" w:hint="default"/>
          <w:spacing w:val="-1"/>
        </w:rPr>
        <w:t>”</w:t>
      </w:r>
      <w:r>
        <w:rPr>
          <w:spacing w:val="-1"/>
        </w:rPr>
        <w:t>）原股东就</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日签署的四维医学</w:t>
      </w:r>
      <w:r>
        <w:rPr>
          <w:rFonts w:ascii="Times New Roman" w:hAnsi="Times New Roman" w:cs="Times New Roman" w:eastAsia="Times New Roman" w:hint="default"/>
          <w:spacing w:val="-1"/>
        </w:rPr>
        <w:t>90%</w:t>
      </w:r>
      <w:r>
        <w:rPr>
          <w:spacing w:val="-1"/>
        </w:rPr>
        <w:t>股权转让协议（以下简称</w:t>
      </w:r>
      <w:r>
        <w:rPr>
          <w:rFonts w:ascii="Times New Roman" w:hAnsi="Times New Roman" w:cs="Times New Roman" w:eastAsia="Times New Roman" w:hint="default"/>
          <w:spacing w:val="-1"/>
        </w:rPr>
        <w:t>“</w:t>
      </w:r>
      <w:r>
        <w:rPr>
          <w:spacing w:val="-1"/>
        </w:rPr>
        <w:t>原协议</w:t>
      </w:r>
      <w:r>
        <w:rPr>
          <w:rFonts w:ascii="Times New Roman" w:hAnsi="Times New Roman" w:cs="Times New Roman" w:eastAsia="Times New Roman" w:hint="default"/>
          <w:spacing w:val="-1"/>
        </w:rPr>
        <w:t>”</w:t>
      </w:r>
      <w:r>
        <w:rPr>
          <w:spacing w:val="-1"/>
        </w:rPr>
        <w:t>）</w:t>
      </w:r>
      <w:r>
        <w:rPr>
          <w:spacing w:val="-49"/>
        </w:rPr>
        <w:t> </w:t>
      </w:r>
      <w:r>
        <w:rPr/>
        <w:t>另行签署一份补充协议：嘉达信息及四维医学原股东均同意嘉达信息向原股东购买的股权比例由</w:t>
      </w:r>
      <w:r>
        <w:rPr>
          <w:spacing w:val="-1"/>
        </w:rPr>
        <w:t> </w:t>
      </w:r>
      <w:r>
        <w:rPr>
          <w:rFonts w:ascii="Times New Roman" w:hAnsi="Times New Roman" w:cs="Times New Roman" w:eastAsia="Times New Roman" w:hint="default"/>
        </w:rPr>
        <w:t>90%</w:t>
      </w:r>
      <w:r>
        <w:rPr/>
        <w:t>调整为</w:t>
      </w:r>
      <w:r>
        <w:rPr>
          <w:rFonts w:ascii="Times New Roman" w:hAnsi="Times New Roman" w:cs="Times New Roman" w:eastAsia="Times New Roman" w:hint="default"/>
        </w:rPr>
        <w:t>54%</w:t>
      </w:r>
      <w:r>
        <w:rPr/>
        <w:t>，调整后 的交易对价已支付完毕，同时嘉达信息向四维医学原股东返还四维医学</w:t>
      </w:r>
      <w:r>
        <w:rPr>
          <w:rFonts w:ascii="Times New Roman" w:hAnsi="Times New Roman" w:cs="Times New Roman" w:eastAsia="Times New Roman" w:hint="default"/>
        </w:rPr>
        <w:t>36%</w:t>
      </w:r>
      <w:r>
        <w:rPr/>
        <w:t>股权并办理工商变更登记手续。前述补充协议签 署后</w:t>
      </w:r>
      <w:r>
        <w:rPr>
          <w:rFonts w:ascii="Times New Roman" w:hAnsi="Times New Roman" w:cs="Times New Roman" w:eastAsia="Times New Roman" w:hint="default"/>
        </w:rPr>
        <w:t>30</w:t>
      </w:r>
      <w:r>
        <w:rPr/>
        <w:t>日内，本公司将履行相关内部程序向嘉达信息收购其持有的四维医学</w:t>
      </w:r>
      <w:r>
        <w:rPr>
          <w:rFonts w:ascii="Times New Roman" w:hAnsi="Times New Roman" w:cs="Times New Roman" w:eastAsia="Times New Roman" w:hint="default"/>
        </w:rPr>
        <w:t>54%</w:t>
      </w:r>
      <w:r>
        <w:rPr/>
        <w:t>的股权，收购价格将按照重新评估后的价值 协商确定，并且原则上不超过嘉达信息收购四维医学</w:t>
      </w:r>
      <w:r>
        <w:rPr>
          <w:rFonts w:ascii="Times New Roman" w:hAnsi="Times New Roman" w:cs="Times New Roman" w:eastAsia="Times New Roman" w:hint="default"/>
        </w:rPr>
        <w:t>54%</w:t>
      </w:r>
      <w:r>
        <w:rPr/>
        <w:t>股权所支付的股权转让款的</w:t>
      </w:r>
      <w:r>
        <w:rPr>
          <w:rFonts w:ascii="Times New Roman" w:hAnsi="Times New Roman" w:cs="Times New Roman" w:eastAsia="Times New Roman" w:hint="default"/>
        </w:rPr>
        <w:t>80%</w:t>
      </w:r>
      <w:r>
        <w:rPr/>
        <w:t>，本公司已于2018年1月完成对上 述四维医学54%的股权的收购工作，四维医学已于2018年1月25日完成工商变更手续。</w:t>
      </w:r>
    </w:p>
    <w:p>
      <w:pPr>
        <w:spacing w:after="0" w:line="300" w:lineRule="auto"/>
        <w:jc w:val="left"/>
        <w:sectPr>
          <w:pgSz w:w="11910" w:h="16840"/>
          <w:pgMar w:header="746" w:footer="978" w:top="1060" w:bottom="1160" w:left="102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357" w:lineRule="auto" w:before="51"/>
        <w:ind w:right="9014"/>
        <w:jc w:val="left"/>
      </w:pPr>
      <w:r>
        <w:rPr/>
        <w:t>其他说明 无</w:t>
      </w:r>
    </w:p>
    <w:p>
      <w:pPr>
        <w:spacing w:after="0" w:line="357" w:lineRule="auto"/>
        <w:jc w:val="left"/>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3"/>
        <w:spacing w:line="240" w:lineRule="auto" w:before="34"/>
        <w:ind w:right="94"/>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3"/>
        <w:spacing w:line="240" w:lineRule="auto" w:before="34"/>
        <w:ind w:right="94"/>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8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日，本公司子公司上海万达全程健康服务有限公司（以下简称</w:t>
      </w:r>
      <w:r>
        <w:rPr>
          <w:rFonts w:ascii="Times New Roman" w:hAnsi="Times New Roman" w:cs="Times New Roman" w:eastAsia="Times New Roman" w:hint="default"/>
        </w:rPr>
        <w:t>“</w:t>
      </w:r>
      <w:r>
        <w:rPr/>
        <w:t>全程健康</w:t>
      </w:r>
      <w:r>
        <w:rPr>
          <w:rFonts w:ascii="Times New Roman" w:hAnsi="Times New Roman" w:cs="Times New Roman" w:eastAsia="Times New Roman" w:hint="default"/>
        </w:rPr>
        <w:t>”</w:t>
      </w:r>
      <w:r>
        <w:rPr/>
        <w:t>）召开股东会并决议：增加注册 资本人民币</w:t>
      </w:r>
      <w:r>
        <w:rPr>
          <w:rFonts w:ascii="Times New Roman" w:hAnsi="Times New Roman" w:cs="Times New Roman" w:eastAsia="Times New Roman" w:hint="default"/>
        </w:rPr>
        <w:t>2,416.50</w:t>
      </w:r>
      <w:r>
        <w:rPr/>
        <w:t>万元</w:t>
      </w:r>
      <w:r>
        <w:rPr>
          <w:rFonts w:ascii="Times New Roman" w:hAnsi="Times New Roman" w:cs="Times New Roman" w:eastAsia="Times New Roman" w:hint="default"/>
        </w:rPr>
        <w:t>,</w:t>
      </w:r>
      <w:r>
        <w:rPr/>
        <w:t>由新晋股东上海鹏都健康科技发展有限公司（以下简称</w:t>
      </w:r>
      <w:r>
        <w:rPr>
          <w:rFonts w:ascii="Times New Roman" w:hAnsi="Times New Roman" w:cs="Times New Roman" w:eastAsia="Times New Roman" w:hint="default"/>
        </w:rPr>
        <w:t>“</w:t>
      </w:r>
      <w:r>
        <w:rPr/>
        <w:t>鹏都健康</w:t>
      </w:r>
      <w:r>
        <w:rPr>
          <w:rFonts w:ascii="Times New Roman" w:hAnsi="Times New Roman" w:cs="Times New Roman" w:eastAsia="Times New Roman" w:hint="default"/>
        </w:rPr>
        <w:t>”</w:t>
      </w:r>
      <w:r>
        <w:rPr/>
        <w:t>）全部以货币认缴出资，此次增 加注册资本后，全程健康股东持股比例为上海鹏都健康科技发展有限公司</w:t>
      </w:r>
      <w:r>
        <w:rPr>
          <w:rFonts w:ascii="Times New Roman" w:hAnsi="Times New Roman" w:cs="Times New Roman" w:eastAsia="Times New Roman" w:hint="default"/>
        </w:rPr>
        <w:t>60%</w:t>
      </w:r>
      <w:r>
        <w:rPr/>
        <w:t>，万达信息股份有限公司</w:t>
      </w:r>
      <w:r>
        <w:rPr>
          <w:rFonts w:ascii="Times New Roman" w:hAnsi="Times New Roman" w:cs="Times New Roman" w:eastAsia="Times New Roman" w:hint="default"/>
        </w:rPr>
        <w:t>22%</w:t>
      </w:r>
      <w:r>
        <w:rPr/>
        <w:t>，翁思跃</w:t>
      </w:r>
      <w:r>
        <w:rPr>
          <w:rFonts w:ascii="Times New Roman" w:hAnsi="Times New Roman" w:cs="Times New Roman" w:eastAsia="Times New Roman" w:hint="default"/>
        </w:rPr>
        <w:t>18%</w:t>
      </w:r>
      <w:r>
        <w:rPr/>
        <w:t>。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日鹏都健康尚未实际出资，全程健康控制权转移手续尚在进行中。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hyperlink r:id="rId39">
        <w:r>
          <w:rPr>
            <w:spacing w:val="-2"/>
          </w:rPr>
          <w:t>年公司投资设立上海信医科技有限公司</w:t>
        </w:r>
      </w:hyperlink>
      <w:r>
        <w:rPr>
          <w:spacing w:val="-2"/>
        </w:rPr>
        <w:t>，</w:t>
      </w:r>
      <w:hyperlink r:id="rId39">
        <w:r>
          <w:rPr>
            <w:spacing w:val="-2"/>
          </w:rPr>
          <w:t>上海信医科技有限公司</w:t>
        </w:r>
      </w:hyperlink>
      <w:r>
        <w:rPr>
          <w:spacing w:val="-2"/>
        </w:rPr>
        <w:t>注册资本人民币</w:t>
      </w:r>
      <w:r>
        <w:rPr>
          <w:rFonts w:ascii="Times New Roman" w:hAnsi="Times New Roman" w:cs="Times New Roman" w:eastAsia="Times New Roman" w:hint="default"/>
          <w:spacing w:val="-2"/>
        </w:rPr>
        <w:t>1,000.00</w:t>
      </w:r>
      <w:r>
        <w:rPr>
          <w:spacing w:val="-2"/>
        </w:rPr>
        <w:t>万元，本公司认缴出资人民</w:t>
      </w:r>
      <w:r>
        <w:rPr>
          <w:spacing w:val="-57"/>
        </w:rPr>
        <w:t> </w:t>
      </w:r>
      <w:r>
        <w:rPr>
          <w:spacing w:val="-57"/>
        </w:rPr>
      </w:r>
      <w:r>
        <w:rPr/>
        <w:t>币</w:t>
      </w:r>
      <w:r>
        <w:rPr>
          <w:rFonts w:ascii="Times New Roman" w:hAnsi="Times New Roman" w:cs="Times New Roman" w:eastAsia="Times New Roman" w:hint="default"/>
        </w:rPr>
        <w:t>200.00</w:t>
      </w:r>
      <w:r>
        <w:rPr/>
        <w:t>万元，持股比例</w:t>
      </w:r>
      <w:r>
        <w:rPr>
          <w:rFonts w:ascii="Times New Roman" w:hAnsi="Times New Roman" w:cs="Times New Roman" w:eastAsia="Times New Roman" w:hint="default"/>
        </w:rPr>
        <w:t>20.00%</w:t>
      </w:r>
      <w:r>
        <w:rPr/>
        <w:t>，本期尚未实际出资。</w:t>
      </w:r>
      <w:hyperlink r:id="rId39">
        <w:r>
          <w:rPr/>
          <w:t>上海信医科技有限公司</w:t>
        </w:r>
      </w:hyperlink>
      <w:r>
        <w:rPr/>
        <w:t>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日办妥工商登记手续并领取 了统一社会信用代码为</w:t>
      </w:r>
      <w:r>
        <w:rPr>
          <w:rFonts w:ascii="Times New Roman" w:hAnsi="Times New Roman" w:cs="Times New Roman" w:eastAsia="Times New Roman" w:hint="default"/>
        </w:rPr>
        <w:t>91310106MA1FYA8T3R</w:t>
      </w:r>
      <w:r>
        <w:rPr/>
        <w:t>号营业执照。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年公司投资设立上海国奇数据科技有限公司，上海国奇数据科技有限公司注册资本人民币</w:t>
      </w:r>
      <w:r>
        <w:rPr>
          <w:rFonts w:ascii="Times New Roman" w:hAnsi="Times New Roman" w:cs="Times New Roman" w:eastAsia="Times New Roman" w:hint="default"/>
          <w:spacing w:val="-2"/>
        </w:rPr>
        <w:t>3,000.00</w:t>
      </w:r>
      <w:r>
        <w:rPr>
          <w:spacing w:val="-2"/>
        </w:rPr>
        <w:t>万元，本公司认缴</w:t>
      </w:r>
      <w:r>
        <w:rPr>
          <w:spacing w:val="-57"/>
        </w:rPr>
        <w:t> </w:t>
      </w:r>
      <w:r>
        <w:rPr>
          <w:spacing w:val="-57"/>
        </w:rPr>
      </w:r>
      <w:r>
        <w:rPr/>
        <w:t>出资人民币</w:t>
      </w:r>
      <w:r>
        <w:rPr>
          <w:rFonts w:ascii="Times New Roman" w:hAnsi="Times New Roman" w:cs="Times New Roman" w:eastAsia="Times New Roman" w:hint="default"/>
        </w:rPr>
        <w:t>1,200.00</w:t>
      </w:r>
      <w:r>
        <w:rPr/>
        <w:t>万元，持股比例</w:t>
      </w:r>
      <w:r>
        <w:rPr>
          <w:rFonts w:ascii="Times New Roman" w:hAnsi="Times New Roman" w:cs="Times New Roman" w:eastAsia="Times New Roman" w:hint="default"/>
        </w:rPr>
        <w:t>40.00%</w:t>
      </w:r>
      <w:r>
        <w:rPr/>
        <w:t>，本期尚未实际出资。上海国奇数据科技有限公司已于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日办妥工商 登记手续并领取了统一社会信用代码为</w:t>
      </w:r>
      <w:r>
        <w:rPr>
          <w:rFonts w:ascii="Times New Roman" w:hAnsi="Times New Roman" w:cs="Times New Roman" w:eastAsia="Times New Roman" w:hint="default"/>
        </w:rPr>
        <w:t>91310104MA1FR8F15U</w:t>
      </w:r>
      <w:r>
        <w:rPr/>
        <w:t>号营业执照。 </w:t>
      </w:r>
      <w:r>
        <w:rPr>
          <w:rFonts w:ascii="Times New Roman" w:hAnsi="Times New Roman" w:cs="Times New Roman" w:eastAsia="Times New Roman" w:hint="default"/>
        </w:rPr>
        <w:t>4</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130</w:t>
      </w:r>
      <w:r>
        <w:rPr/>
        <w:t>号《关于核准万 </w:t>
      </w:r>
      <w:r>
        <w:rPr>
          <w:spacing w:val="-2"/>
        </w:rPr>
        <w:t>达信息股份有限公司向嘉实投资管理有限公司等发行股份购买资产并募集配套资金的批复》，核准公司向嘉实投资管理有限</w:t>
      </w:r>
      <w:r>
        <w:rPr>
          <w:spacing w:val="-64"/>
        </w:rPr>
        <w:t> </w:t>
      </w:r>
      <w:r>
        <w:rPr>
          <w:spacing w:val="-64"/>
        </w:rPr>
      </w:r>
      <w:r>
        <w:rPr>
          <w:spacing w:val="-4"/>
          <w:w w:val="99"/>
        </w:rPr>
        <w:t>公司（以下简称</w:t>
      </w:r>
      <w:r>
        <w:rPr>
          <w:rFonts w:ascii="Times New Roman" w:hAnsi="Times New Roman" w:cs="Times New Roman" w:eastAsia="Times New Roman" w:hint="default"/>
          <w:spacing w:val="-4"/>
          <w:w w:val="99"/>
        </w:rPr>
        <w:t>“</w:t>
      </w:r>
      <w:r>
        <w:rPr>
          <w:spacing w:val="-4"/>
          <w:w w:val="99"/>
        </w:rPr>
        <w:t>嘉实投资</w:t>
      </w:r>
      <w:r>
        <w:rPr>
          <w:rFonts w:ascii="Times New Roman" w:hAnsi="Times New Roman" w:cs="Times New Roman" w:eastAsia="Times New Roman" w:hint="default"/>
          <w:spacing w:val="-4"/>
          <w:w w:val="99"/>
        </w:rPr>
        <w:t>”</w:t>
      </w:r>
      <w:r>
        <w:rPr>
          <w:spacing w:val="-4"/>
          <w:w w:val="99"/>
        </w:rPr>
        <w:t>）发行</w:t>
      </w:r>
      <w:r>
        <w:rPr>
          <w:rFonts w:ascii="Times New Roman" w:hAnsi="Times New Roman" w:cs="Times New Roman" w:eastAsia="Times New Roman" w:hint="default"/>
          <w:spacing w:val="-4"/>
          <w:w w:val="99"/>
        </w:rPr>
        <w:t>25,916,230</w:t>
      </w:r>
      <w:r>
        <w:rPr>
          <w:spacing w:val="-4"/>
          <w:w w:val="99"/>
        </w:rPr>
        <w:t>股股份、向宁波联创利鑫投资管理合伙企业（有限合伙）（以下简称</w:t>
      </w:r>
      <w:r>
        <w:rPr>
          <w:rFonts w:ascii="Times New Roman" w:hAnsi="Times New Roman" w:cs="Times New Roman" w:eastAsia="Times New Roman" w:hint="default"/>
          <w:spacing w:val="-4"/>
          <w:w w:val="99"/>
        </w:rPr>
        <w:t>“</w:t>
      </w:r>
      <w:r>
        <w:rPr>
          <w:spacing w:val="-4"/>
          <w:w w:val="99"/>
        </w:rPr>
        <w:t>宁波联创</w:t>
      </w:r>
      <w:r>
        <w:rPr>
          <w:rFonts w:ascii="Times New Roman" w:hAnsi="Times New Roman" w:cs="Times New Roman" w:eastAsia="Times New Roman" w:hint="default"/>
          <w:spacing w:val="-4"/>
          <w:w w:val="99"/>
        </w:rPr>
        <w:t>”</w:t>
      </w:r>
      <w:r>
        <w:rPr>
          <w:spacing w:val="-4"/>
          <w:w w:val="99"/>
        </w:rPr>
        <w:t>）</w:t>
      </w:r>
      <w:r>
        <w:rPr>
          <w:spacing w:val="-65"/>
          <w:w w:val="99"/>
        </w:rPr>
        <w:t> </w:t>
      </w:r>
      <w:r>
        <w:rPr/>
        <w:t>发行</w:t>
      </w:r>
      <w:r>
        <w:rPr>
          <w:rFonts w:ascii="Times New Roman" w:hAnsi="Times New Roman" w:cs="Times New Roman" w:eastAsia="Times New Roman" w:hint="default"/>
        </w:rPr>
        <w:t>17,452,006</w:t>
      </w:r>
      <w:r>
        <w:rPr/>
        <w:t>股股份购买上海嘉达信息科技有限公司（以下简称</w:t>
      </w:r>
      <w:r>
        <w:rPr>
          <w:rFonts w:ascii="Times New Roman" w:hAnsi="Times New Roman" w:cs="Times New Roman" w:eastAsia="Times New Roman" w:hint="default"/>
        </w:rPr>
        <w:t>“</w:t>
      </w:r>
      <w:r>
        <w:rPr/>
        <w:t>嘉达信息</w:t>
      </w:r>
      <w:r>
        <w:rPr>
          <w:rFonts w:ascii="Times New Roman" w:hAnsi="Times New Roman" w:cs="Times New Roman" w:eastAsia="Times New Roman" w:hint="default"/>
        </w:rPr>
        <w:t>”</w:t>
      </w:r>
      <w:r>
        <w:rPr/>
        <w:t>）</w:t>
      </w:r>
      <w:r>
        <w:rPr>
          <w:rFonts w:ascii="Times New Roman" w:hAnsi="Times New Roman" w:cs="Times New Roman" w:eastAsia="Times New Roman" w:hint="default"/>
        </w:rPr>
        <w:t>99.40%</w:t>
      </w:r>
      <w:r>
        <w:rPr/>
        <w:t>股权；核准公司非公开发行不超过 </w:t>
      </w:r>
      <w:r>
        <w:rPr>
          <w:rFonts w:ascii="Times New Roman" w:hAnsi="Times New Roman" w:cs="Times New Roman" w:eastAsia="Times New Roman" w:hint="default"/>
        </w:rPr>
        <w:t>1,308,900</w:t>
      </w:r>
      <w:r>
        <w:rPr/>
        <w:t>股新股募集本次发行股份购买资产的配套资金。 基于市场环境等因素考虑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日公司与嘉实投资、宁波联创以及嘉达信息签订重大资产重组终止协议，协议约定嘉 </w:t>
      </w:r>
      <w:r>
        <w:rPr>
          <w:spacing w:val="-2"/>
        </w:rPr>
        <w:t>实投资与宁波联创同意根据三方签署的《发行股份购买资产协议》第十条及《股份认购协议》第七条约定就重大资产重组终</w:t>
      </w:r>
      <w:r>
        <w:rPr>
          <w:spacing w:val="-66"/>
        </w:rPr>
        <w:t> </w:t>
      </w:r>
      <w:r>
        <w:rPr>
          <w:spacing w:val="-66"/>
        </w:rPr>
      </w:r>
      <w:r>
        <w:rPr/>
        <w:t>止事项向本公司支付赔偿金人民币</w:t>
      </w:r>
      <w:r>
        <w:rPr>
          <w:rFonts w:ascii="Times New Roman" w:hAnsi="Times New Roman" w:cs="Times New Roman" w:eastAsia="Times New Roman" w:hint="default"/>
        </w:rPr>
        <w:t>2,048.00</w:t>
      </w:r>
      <w:r>
        <w:rPr>
          <w:rFonts w:ascii="Times New Roman" w:hAnsi="Times New Roman" w:cs="Times New Roman" w:eastAsia="Times New Roman" w:hint="default"/>
          <w:spacing w:val="6"/>
        </w:rPr>
        <w:t> </w:t>
      </w:r>
      <w:r>
        <w:rPr/>
        <w:t>万元其中嘉实投资承担前述赔偿金中的</w:t>
      </w:r>
      <w:r>
        <w:rPr>
          <w:rFonts w:ascii="Times New Roman" w:hAnsi="Times New Roman" w:cs="Times New Roman" w:eastAsia="Times New Roman" w:hint="default"/>
        </w:rPr>
        <w:t>1,228.00</w:t>
      </w:r>
      <w:r>
        <w:rPr/>
        <w:t>万元，宁波联创承担</w:t>
      </w:r>
      <w:r>
        <w:rPr>
          <w:rFonts w:ascii="Times New Roman" w:hAnsi="Times New Roman" w:cs="Times New Roman" w:eastAsia="Times New Roman" w:hint="default"/>
        </w:rPr>
        <w:t>820.00</w:t>
      </w:r>
      <w:r>
        <w:rPr/>
        <w:t>万元。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日本公司已收到前述赔偿款项。 </w:t>
      </w:r>
      <w:r>
        <w:rPr>
          <w:spacing w:val="-2"/>
        </w:rPr>
        <w:t>同时本公司与嘉实投资、宁波联创就目标公司嘉达信息下属子公司的后续处置方式达成约定：本公司以现金方式收购嘉达信</w:t>
      </w:r>
      <w:r>
        <w:rPr>
          <w:spacing w:val="-64"/>
        </w:rPr>
        <w:t> </w:t>
      </w:r>
      <w:r>
        <w:rPr>
          <w:spacing w:val="-64"/>
        </w:rPr>
      </w:r>
      <w:r>
        <w:rPr/>
        <w:t>息持有的四川万达健康数据有限公司</w:t>
      </w:r>
      <w:r>
        <w:rPr>
          <w:rFonts w:ascii="Times New Roman" w:hAnsi="Times New Roman" w:cs="Times New Roman" w:eastAsia="Times New Roman" w:hint="default"/>
        </w:rPr>
        <w:t>100%</w:t>
      </w:r>
      <w:r>
        <w:rPr/>
        <w:t>股权、宁波市万达数据应用服务有限公司</w:t>
      </w:r>
      <w:r>
        <w:rPr>
          <w:rFonts w:ascii="Times New Roman" w:hAnsi="Times New Roman" w:cs="Times New Roman" w:eastAsia="Times New Roman" w:hint="default"/>
        </w:rPr>
        <w:t>100%</w:t>
      </w:r>
      <w:r>
        <w:rPr/>
        <w:t>股权、万达志翔医疗科技（北京） 有限责任公司</w:t>
      </w:r>
      <w:r>
        <w:rPr>
          <w:rFonts w:ascii="Times New Roman" w:hAnsi="Times New Roman" w:cs="Times New Roman" w:eastAsia="Times New Roman" w:hint="default"/>
        </w:rPr>
        <w:t>70%</w:t>
      </w:r>
      <w:r>
        <w:rPr/>
        <w:t>股权和澳门万讯行有限公司</w:t>
      </w:r>
      <w:r>
        <w:rPr>
          <w:rFonts w:ascii="Times New Roman" w:hAnsi="Times New Roman" w:cs="Times New Roman" w:eastAsia="Times New Roman" w:hint="default"/>
        </w:rPr>
        <w:t>30%</w:t>
      </w:r>
      <w:r>
        <w:rPr/>
        <w:t>股权，公司在收到赔偿款后</w:t>
      </w:r>
      <w:r>
        <w:rPr>
          <w:rFonts w:ascii="Times New Roman" w:hAnsi="Times New Roman" w:cs="Times New Roman" w:eastAsia="Times New Roman" w:hint="default"/>
        </w:rPr>
        <w:t>15</w:t>
      </w:r>
      <w:r>
        <w:rPr/>
        <w:t>日内向嘉达信息支付收购款的</w:t>
      </w:r>
      <w:r>
        <w:rPr>
          <w:rFonts w:ascii="Times New Roman" w:hAnsi="Times New Roman" w:cs="Times New Roman" w:eastAsia="Times New Roman" w:hint="default"/>
        </w:rPr>
        <w:t>50%</w:t>
      </w:r>
      <w:r>
        <w:rPr/>
        <w:t>，在办理 完股权变更工商登记后</w:t>
      </w:r>
      <w:r>
        <w:rPr>
          <w:rFonts w:ascii="Times New Roman" w:hAnsi="Times New Roman" w:cs="Times New Roman" w:eastAsia="Times New Roman" w:hint="default"/>
        </w:rPr>
        <w:t>15</w:t>
      </w:r>
      <w:r>
        <w:rPr/>
        <w:t>日内支付剩余</w:t>
      </w:r>
      <w:r>
        <w:rPr>
          <w:rFonts w:ascii="Times New Roman" w:hAnsi="Times New Roman" w:cs="Times New Roman" w:eastAsia="Times New Roman" w:hint="default"/>
        </w:rPr>
        <w:t>50%</w:t>
      </w:r>
      <w:r>
        <w:rPr/>
        <w:t>款项。签订上述重大资产重组终止协议的同时嘉达信息与上海四维医学科技有限</w:t>
      </w:r>
    </w:p>
    <w:p>
      <w:pPr>
        <w:spacing w:after="0" w:line="302"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4" w:lineRule="auto" w:before="44"/>
        <w:ind w:right="94"/>
        <w:jc w:val="left"/>
      </w:pPr>
      <w:r>
        <w:rPr/>
        <w:t>公司（以下简称</w:t>
      </w:r>
      <w:r>
        <w:rPr>
          <w:rFonts w:ascii="Times New Roman" w:hAnsi="Times New Roman" w:cs="Times New Roman" w:eastAsia="Times New Roman" w:hint="default"/>
        </w:rPr>
        <w:t>“</w:t>
      </w:r>
      <w:r>
        <w:rPr/>
        <w:t>四维医学</w:t>
      </w:r>
      <w:r>
        <w:rPr>
          <w:rFonts w:ascii="Times New Roman" w:hAnsi="Times New Roman" w:cs="Times New Roman" w:eastAsia="Times New Roman" w:hint="default"/>
        </w:rPr>
        <w:t>”</w:t>
      </w:r>
      <w:r>
        <w:rPr/>
        <w:t>）原股东就</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日签署的四维医学</w:t>
      </w:r>
      <w:r>
        <w:rPr>
          <w:rFonts w:ascii="Times New Roman" w:hAnsi="Times New Roman" w:cs="Times New Roman" w:eastAsia="Times New Roman" w:hint="default"/>
        </w:rPr>
        <w:t>90%</w:t>
      </w:r>
      <w:r>
        <w:rPr/>
        <w:t>股权转让协议（以下简称</w:t>
      </w:r>
      <w:r>
        <w:rPr>
          <w:rFonts w:ascii="Times New Roman" w:hAnsi="Times New Roman" w:cs="Times New Roman" w:eastAsia="Times New Roman" w:hint="default"/>
        </w:rPr>
        <w:t>“</w:t>
      </w:r>
      <w:r>
        <w:rPr/>
        <w:t>原协议</w:t>
      </w:r>
      <w:r>
        <w:rPr>
          <w:rFonts w:ascii="Times New Roman" w:hAnsi="Times New Roman" w:cs="Times New Roman" w:eastAsia="Times New Roman" w:hint="default"/>
        </w:rPr>
        <w:t>”</w:t>
      </w:r>
      <w:r>
        <w:rPr/>
        <w:t>）另行签署一 份补充协议：嘉达信息及四维医学原股东均同意嘉达信息向原股东购买的股权比例由</w:t>
      </w:r>
      <w:r>
        <w:rPr>
          <w:spacing w:val="-1"/>
        </w:rPr>
        <w:t> </w:t>
      </w:r>
      <w:r>
        <w:rPr>
          <w:rFonts w:ascii="Times New Roman" w:hAnsi="Times New Roman" w:cs="Times New Roman" w:eastAsia="Times New Roman" w:hint="default"/>
        </w:rPr>
        <w:t>90%</w:t>
      </w:r>
      <w:r>
        <w:rPr/>
        <w:t>调整为</w:t>
      </w:r>
      <w:r>
        <w:rPr>
          <w:rFonts w:ascii="Times New Roman" w:hAnsi="Times New Roman" w:cs="Times New Roman" w:eastAsia="Times New Roman" w:hint="default"/>
        </w:rPr>
        <w:t>54%</w:t>
      </w:r>
      <w:r>
        <w:rPr/>
        <w:t>，调整后的交易对价 </w:t>
      </w:r>
      <w:r>
        <w:rPr>
          <w:spacing w:val="-3"/>
        </w:rPr>
        <w:t>已支付完毕，同时嘉达信息向四维医学原股东返还四维医学</w:t>
      </w:r>
      <w:r>
        <w:rPr>
          <w:rFonts w:ascii="Times New Roman" w:hAnsi="Times New Roman" w:cs="Times New Roman" w:eastAsia="Times New Roman" w:hint="default"/>
          <w:spacing w:val="-3"/>
        </w:rPr>
        <w:t>36%</w:t>
      </w:r>
      <w:r>
        <w:rPr>
          <w:spacing w:val="-3"/>
        </w:rPr>
        <w:t>股权并办理工商变更登记手续。前述补充协议签署后</w:t>
      </w:r>
      <w:r>
        <w:rPr>
          <w:rFonts w:ascii="Times New Roman" w:hAnsi="Times New Roman" w:cs="Times New Roman" w:eastAsia="Times New Roman" w:hint="default"/>
          <w:spacing w:val="-3"/>
        </w:rPr>
        <w:t>30</w:t>
      </w:r>
      <w:r>
        <w:rPr>
          <w:spacing w:val="-3"/>
        </w:rPr>
        <w:t>日内，</w:t>
      </w:r>
      <w:r>
        <w:rPr>
          <w:spacing w:val="-63"/>
        </w:rPr>
        <w:t> </w:t>
      </w:r>
      <w:r>
        <w:rPr/>
        <w:t>本公司将履行相关内部程序向嘉达信息收购其持有的四维医学</w:t>
      </w:r>
      <w:r>
        <w:rPr>
          <w:rFonts w:ascii="Times New Roman" w:hAnsi="Times New Roman" w:cs="Times New Roman" w:eastAsia="Times New Roman" w:hint="default"/>
        </w:rPr>
        <w:t>54%</w:t>
      </w:r>
      <w:r>
        <w:rPr/>
        <w:t>的股权，收购价格将按照重新评估后的价值协商确定，并 且原则上不超过嘉达信息收购四维医学</w:t>
      </w:r>
      <w:r>
        <w:rPr>
          <w:rFonts w:ascii="Times New Roman" w:hAnsi="Times New Roman" w:cs="Times New Roman" w:eastAsia="Times New Roman" w:hint="default"/>
        </w:rPr>
        <w:t>54%</w:t>
      </w:r>
      <w:r>
        <w:rPr/>
        <w:t>股权所支付的股权转让款的</w:t>
      </w:r>
      <w:r>
        <w:rPr>
          <w:rFonts w:ascii="Times New Roman" w:hAnsi="Times New Roman" w:cs="Times New Roman" w:eastAsia="Times New Roman" w:hint="default"/>
        </w:rPr>
        <w:t>80%</w:t>
      </w:r>
      <w:r>
        <w:rPr/>
        <w:t>。 </w:t>
      </w: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日，四川万达健康数据有限公司、宁波市万达数据应用服务有限公司已于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月完成工商变更登记手</w:t>
      </w:r>
      <w:r>
        <w:rPr>
          <w:spacing w:val="-57"/>
        </w:rPr>
        <w:t> </w:t>
      </w:r>
      <w:r>
        <w:rPr>
          <w:spacing w:val="-2"/>
        </w:rPr>
        <w:t>续，公司已向四川万达健康数据有限公司、宁波市万达数据应用服务有限公司派驻管理人员实施管理；本公司已完成万达志</w:t>
      </w:r>
      <w:r>
        <w:rPr>
          <w:spacing w:val="-63"/>
        </w:rPr>
        <w:t> </w:t>
      </w:r>
      <w:r>
        <w:rPr>
          <w:spacing w:val="-63"/>
        </w:rPr>
      </w:r>
      <w:r>
        <w:rPr/>
        <w:t>翔医疗科技（北京）有限责任公司和澳门万讯行有限公司的收购款项支付工作，于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月向万达志翔医疗科技（北京） </w:t>
      </w:r>
      <w:r>
        <w:rPr>
          <w:spacing w:val="-2"/>
        </w:rPr>
        <w:t>有限责任公司派驻管理人员实施管理，截止报告日万达志翔医疗科技（北京）有限责任公司和澳门万讯行有限公司股权变更</w:t>
      </w:r>
      <w:r>
        <w:rPr>
          <w:spacing w:val="-63"/>
        </w:rPr>
        <w:t> </w:t>
      </w:r>
      <w:r>
        <w:rPr>
          <w:spacing w:val="-63"/>
        </w:rPr>
      </w:r>
      <w:r>
        <w:rPr/>
        <w:t>手续尚在办理中。</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月本公司完成对上述四维医学</w:t>
      </w:r>
      <w:r>
        <w:rPr>
          <w:rFonts w:ascii="Times New Roman" w:hAnsi="Times New Roman" w:cs="Times New Roman" w:eastAsia="Times New Roman" w:hint="default"/>
        </w:rPr>
        <w:t>54%</w:t>
      </w:r>
      <w:r>
        <w:rPr/>
        <w:t>的股权的收购工作，四维医学已于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日完成工商变更 手续。</w:t>
      </w:r>
    </w:p>
    <w:p>
      <w:pPr>
        <w:spacing w:line="240" w:lineRule="auto" w:before="1"/>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921,329,</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941.26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57,628,9</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45.38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863,700,9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95.88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582,937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,287.04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40,247,69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542,689,59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6.20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921,329,</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941.26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57,628,9</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45.38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863,700,9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95.88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582,937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,287.04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40,247,69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542,689,59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6.20</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940"/>
        </w:sectPr>
      </w:pPr>
    </w:p>
    <w:p>
      <w:pPr>
        <w:pStyle w:val="BodyText"/>
        <w:spacing w:line="240" w:lineRule="auto" w:before="51"/>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940"/>
          <w:cols w:num="2" w:equalWidth="0">
            <w:col w:w="4253" w:space="4576"/>
            <w:col w:w="112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0"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36" w:right="0"/>
              <w:jc w:val="left"/>
              <w:rPr>
                <w:rFonts w:ascii="Times New Roman" w:hAnsi="Times New Roman" w:cs="Times New Roman" w:eastAsia="Times New Roman" w:hint="default"/>
                <w:sz w:val="18"/>
                <w:szCs w:val="18"/>
              </w:rPr>
            </w:pPr>
            <w:r>
              <w:rPr>
                <w:rFonts w:ascii="Times New Roman"/>
                <w:sz w:val="18"/>
              </w:rPr>
              <w:t>462,505,261.07</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295,470,619.33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8,867,718.58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757,975,880.40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8,867,718.58</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39,687,409.98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1,984,370.50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33,308,436.46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3,330,843.65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82,991,214.42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43,446,012.65</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37,136,067.60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7,427,213.52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19,672,695.39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9,836,347.70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26,182,451.43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26,182,451.43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913,962,941.26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57,628,945.38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6154"/>
        <w:jc w:val="left"/>
      </w:pPr>
      <w:r>
        <w:rPr/>
        <w:t>确定该组合依据的说明： 相同账龄的应收款项具有类似的信用风险特征 不计提坏账准备的应收账款：</w:t>
      </w:r>
    </w:p>
    <w:tbl>
      <w:tblPr>
        <w:tblW w:w="0" w:type="auto"/>
        <w:jc w:val="left"/>
        <w:tblInd w:w="106" w:type="dxa"/>
        <w:tblLayout w:type="fixed"/>
        <w:tblCellMar>
          <w:top w:w="0" w:type="dxa"/>
          <w:left w:w="0" w:type="dxa"/>
          <w:bottom w:w="0" w:type="dxa"/>
          <w:right w:w="0" w:type="dxa"/>
        </w:tblCellMar>
        <w:tblLook w:val="01E0"/>
      </w:tblPr>
      <w:tblGrid>
        <w:gridCol w:w="3564"/>
        <w:gridCol w:w="1296"/>
        <w:gridCol w:w="936"/>
        <w:gridCol w:w="936"/>
        <w:gridCol w:w="2916"/>
      </w:tblGrid>
      <w:tr>
        <w:trPr>
          <w:trHeight w:val="347" w:hRule="exact"/>
        </w:trPr>
        <w:tc>
          <w:tcPr>
            <w:tcW w:w="3564" w:type="dxa"/>
            <w:vMerge w:val="restart"/>
            <w:tcBorders>
              <w:top w:val="single" w:sz="6" w:space="0" w:color="000000"/>
              <w:left w:val="single" w:sz="6" w:space="0" w:color="000000"/>
              <w:right w:val="single" w:sz="6" w:space="0" w:color="000000"/>
            </w:tcBorders>
          </w:tcPr>
          <w:p>
            <w:pPr>
              <w:pStyle w:val="TableParagraph"/>
              <w:spacing w:line="240" w:lineRule="auto" w:before="12"/>
              <w:ind w:left="963"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0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564" w:type="dxa"/>
            <w:vMerge/>
            <w:tcBorders>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7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3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 w:right="0"/>
              <w:jc w:val="left"/>
              <w:rPr>
                <w:rFonts w:ascii="宋体" w:hAnsi="宋体" w:cs="宋体" w:eastAsia="宋体" w:hint="default"/>
                <w:sz w:val="18"/>
                <w:szCs w:val="18"/>
              </w:rPr>
            </w:pPr>
            <w:r>
              <w:rPr>
                <w:rFonts w:ascii="宋体" w:hAnsi="宋体" w:cs="宋体" w:eastAsia="宋体" w:hint="default"/>
                <w:sz w:val="18"/>
                <w:szCs w:val="18"/>
              </w:rPr>
              <w:t>宁波金唐软件有限公司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pacing w:val="-1"/>
                <w:sz w:val="18"/>
              </w:rPr>
              <w:t>1,460,000.00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2916" w:type="dxa"/>
            <w:vMerge w:val="restart"/>
            <w:tcBorders>
              <w:top w:val="single" w:sz="6" w:space="0" w:color="000000"/>
              <w:left w:val="single" w:sz="6" w:space="0" w:color="000000"/>
              <w:right w:val="single" w:sz="6" w:space="0" w:color="000000"/>
            </w:tcBorders>
          </w:tcPr>
          <w:p>
            <w:pPr>
              <w:pStyle w:val="TableParagraph"/>
              <w:spacing w:line="240" w:lineRule="auto" w:before="12"/>
              <w:ind w:left="3" w:right="0"/>
              <w:jc w:val="left"/>
              <w:rPr>
                <w:rFonts w:ascii="宋体" w:hAnsi="宋体" w:cs="宋体" w:eastAsia="宋体" w:hint="default"/>
                <w:sz w:val="18"/>
                <w:szCs w:val="18"/>
              </w:rPr>
            </w:pPr>
            <w:r>
              <w:rPr>
                <w:rFonts w:ascii="宋体" w:hAnsi="宋体" w:cs="宋体" w:eastAsia="宋体" w:hint="default"/>
                <w:sz w:val="18"/>
                <w:szCs w:val="18"/>
              </w:rPr>
              <w:t>子（孙）公司往来不计提坏账准备</w:t>
            </w:r>
          </w:p>
        </w:tc>
      </w:tr>
      <w:tr>
        <w:trPr>
          <w:trHeight w:val="347" w:hRule="exact"/>
        </w:trPr>
        <w:tc>
          <w:tcPr>
            <w:tcW w:w="3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 w:right="0"/>
              <w:jc w:val="left"/>
              <w:rPr>
                <w:rFonts w:ascii="宋体" w:hAnsi="宋体" w:cs="宋体" w:eastAsia="宋体" w:hint="default"/>
                <w:sz w:val="18"/>
                <w:szCs w:val="18"/>
              </w:rPr>
            </w:pPr>
            <w:r>
              <w:rPr>
                <w:rFonts w:ascii="宋体" w:hAnsi="宋体" w:cs="宋体" w:eastAsia="宋体" w:hint="default"/>
                <w:sz w:val="18"/>
                <w:szCs w:val="18"/>
              </w:rPr>
              <w:t>四川万达智城云数据有限公司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2,900,000.00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2916" w:type="dxa"/>
            <w:vMerge/>
            <w:tcBorders>
              <w:left w:val="single" w:sz="6" w:space="0" w:color="000000"/>
              <w:right w:val="single" w:sz="6" w:space="0" w:color="000000"/>
            </w:tcBorders>
          </w:tcPr>
          <w:p>
            <w:pPr/>
          </w:p>
        </w:tc>
      </w:tr>
      <w:tr>
        <w:trPr>
          <w:trHeight w:val="347" w:hRule="exact"/>
        </w:trPr>
        <w:tc>
          <w:tcPr>
            <w:tcW w:w="3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四川万达智能安防数据有限公司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537,000.00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2916" w:type="dxa"/>
            <w:vMerge/>
            <w:tcBorders>
              <w:left w:val="single" w:sz="6" w:space="0" w:color="000000"/>
              <w:right w:val="single" w:sz="6" w:space="0" w:color="000000"/>
            </w:tcBorders>
          </w:tcPr>
          <w:p>
            <w:pPr/>
          </w:p>
        </w:tc>
      </w:tr>
      <w:tr>
        <w:trPr>
          <w:trHeight w:val="347" w:hRule="exact"/>
        </w:trPr>
        <w:tc>
          <w:tcPr>
            <w:tcW w:w="3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 w:right="0"/>
              <w:jc w:val="left"/>
              <w:rPr>
                <w:rFonts w:ascii="宋体" w:hAnsi="宋体" w:cs="宋体" w:eastAsia="宋体" w:hint="default"/>
                <w:sz w:val="18"/>
                <w:szCs w:val="18"/>
              </w:rPr>
            </w:pPr>
            <w:r>
              <w:rPr>
                <w:rFonts w:ascii="宋体" w:hAnsi="宋体" w:cs="宋体" w:eastAsia="宋体" w:hint="default"/>
                <w:sz w:val="18"/>
                <w:szCs w:val="18"/>
              </w:rPr>
              <w:t>上海市市民信箱服务有限公司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pacing w:val="-1"/>
                <w:sz w:val="18"/>
              </w:rPr>
              <w:t>220,000.00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2916" w:type="dxa"/>
            <w:vMerge/>
            <w:tcBorders>
              <w:left w:val="single" w:sz="6" w:space="0" w:color="000000"/>
              <w:right w:val="single" w:sz="6" w:space="0" w:color="000000"/>
            </w:tcBorders>
          </w:tcPr>
          <w:p>
            <w:pPr/>
          </w:p>
        </w:tc>
      </w:tr>
      <w:tr>
        <w:trPr>
          <w:trHeight w:val="347" w:hRule="exact"/>
        </w:trPr>
        <w:tc>
          <w:tcPr>
            <w:tcW w:w="3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 w:right="0"/>
              <w:jc w:val="left"/>
              <w:rPr>
                <w:rFonts w:ascii="宋体" w:hAnsi="宋体" w:cs="宋体" w:eastAsia="宋体" w:hint="default"/>
                <w:sz w:val="18"/>
                <w:szCs w:val="18"/>
              </w:rPr>
            </w:pPr>
            <w:r>
              <w:rPr>
                <w:rFonts w:ascii="宋体" w:hAnsi="宋体" w:cs="宋体" w:eastAsia="宋体" w:hint="default"/>
                <w:sz w:val="18"/>
                <w:szCs w:val="18"/>
              </w:rPr>
              <w:t>万达云医疗科技健康产业（上海）有限公司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2,250,000.00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2916" w:type="dxa"/>
            <w:vMerge/>
            <w:tcBorders>
              <w:left w:val="single" w:sz="6" w:space="0" w:color="000000"/>
              <w:bottom w:val="single" w:sz="6" w:space="0" w:color="000000"/>
              <w:right w:val="single" w:sz="6" w:space="0" w:color="000000"/>
            </w:tcBorders>
          </w:tcPr>
          <w:p>
            <w:pPr/>
          </w:p>
        </w:tc>
      </w:tr>
      <w:tr>
        <w:trPr>
          <w:trHeight w:val="347" w:hRule="exact"/>
        </w:trPr>
        <w:tc>
          <w:tcPr>
            <w:tcW w:w="3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18"/>
                <w:szCs w:val="18"/>
              </w:rPr>
            </w:pPr>
            <w:r>
              <w:rPr>
                <w:rFonts w:ascii="Times New Roman"/>
                <w:spacing w:val="-1"/>
                <w:sz w:val="18"/>
              </w:rPr>
              <w:t>7,367,000.00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291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2"/>
        <w:ind w:right="0"/>
        <w:jc w:val="left"/>
      </w:pPr>
      <w:r>
        <w:rPr/>
        <w:t>组合中，采用余额百分比法计提坏账准备的应收账款：</w:t>
      </w:r>
    </w:p>
    <w:p>
      <w:pPr>
        <w:pStyle w:val="BodyText"/>
        <w:spacing w:line="340" w:lineRule="auto" w:before="117"/>
        <w:ind w:right="5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00"/>
        </w:sectPr>
      </w:pPr>
    </w:p>
    <w:p>
      <w:pPr>
        <w:pStyle w:val="BodyText"/>
        <w:spacing w:line="340" w:lineRule="auto" w:before="44"/>
        <w:ind w:right="-12"/>
        <w:jc w:val="left"/>
      </w:pPr>
      <w:r>
        <w:rPr/>
        <w:t>本期计提坏账准备金额</w:t>
      </w:r>
      <w:r>
        <w:rPr>
          <w:spacing w:val="-48"/>
        </w:rPr>
        <w:t> </w:t>
      </w:r>
      <w:r>
        <w:rPr>
          <w:rFonts w:ascii="Times New Roman" w:hAnsi="Times New Roman" w:cs="Times New Roman" w:eastAsia="Times New Roman" w:hint="default"/>
        </w:rPr>
        <w:t>17,381,254.54</w:t>
      </w:r>
      <w:r>
        <w:rPr>
          <w:rFonts w:ascii="Times New Roman" w:hAnsi="Times New Roman" w:cs="Times New Roman" w:eastAsia="Times New Roman" w:hint="default"/>
          <w:spacing w:val="-4"/>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00"/>
          <w:cols w:num="2" w:equalWidth="0">
            <w:col w:w="6099" w:space="2731"/>
            <w:col w:w="1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2d2d2"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其中重要的应收账款核销情况：</w:t>
      </w:r>
    </w:p>
    <w:p>
      <w:pPr>
        <w:pStyle w:val="BodyText"/>
        <w:spacing w:line="240" w:lineRule="auto" w:before="115"/>
        <w:ind w:left="0" w:right="132"/>
        <w:jc w:val="right"/>
      </w:pPr>
      <w:r>
        <w:rPr/>
        <w:t>单位：</w:t>
      </w:r>
      <w:r>
        <w:rPr>
          <w:spacing w:val="-2"/>
        </w:rPr>
        <w:t> </w:t>
      </w:r>
      <w:r>
        <w:rPr/>
        <w:t>元</w:t>
      </w:r>
    </w:p>
    <w:p>
      <w:pPr>
        <w:spacing w:after="0" w:line="240" w:lineRule="auto"/>
        <w:jc w:val="right"/>
        <w:sectPr>
          <w:type w:val="continuous"/>
          <w:pgSz w:w="11910" w:h="16840"/>
          <w:pgMar w:top="1060" w:bottom="1160" w:left="102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712" w:type="dxa"/>
        <w:tblLayout w:type="fixed"/>
        <w:tblCellMar>
          <w:top w:w="0" w:type="dxa"/>
          <w:left w:w="0" w:type="dxa"/>
          <w:bottom w:w="0" w:type="dxa"/>
          <w:right w:w="0" w:type="dxa"/>
        </w:tblCellMar>
        <w:tblLook w:val="01E0"/>
      </w:tblPr>
      <w:tblGrid>
        <w:gridCol w:w="3176"/>
        <w:gridCol w:w="1678"/>
        <w:gridCol w:w="2450"/>
        <w:gridCol w:w="1563"/>
      </w:tblGrid>
      <w:tr>
        <w:trPr>
          <w:trHeight w:val="347" w:hRule="exact"/>
        </w:trPr>
        <w:tc>
          <w:tcPr>
            <w:tcW w:w="3176" w:type="dxa"/>
            <w:vMerge w:val="restart"/>
            <w:tcBorders>
              <w:top w:val="single" w:sz="6" w:space="0" w:color="000000"/>
              <w:left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6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176" w:type="dxa"/>
            <w:vMerge/>
            <w:tcBorders>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上海市卫生和计划生育委员会</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44,767,600.40</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4.86</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17,168,145.01</w:t>
            </w:r>
          </w:p>
        </w:tc>
      </w:tr>
      <w:tr>
        <w:trPr>
          <w:trHeight w:val="34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重庆市人才交流服务中心</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35,193,500.00</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3.82</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744,510.00</w:t>
            </w:r>
          </w:p>
        </w:tc>
      </w:tr>
      <w:tr>
        <w:trPr>
          <w:trHeight w:val="34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西藏自治区工业和信息化厅</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23,766,515.50</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2.58</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303,029.45</w:t>
            </w:r>
          </w:p>
        </w:tc>
      </w:tr>
      <w:tr>
        <w:trPr>
          <w:trHeight w:val="34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上海市黄浦区卫生和计划生育委员会</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25,574,400.00</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2.78</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1,385,490.00</w:t>
            </w:r>
          </w:p>
        </w:tc>
      </w:tr>
      <w:tr>
        <w:trPr>
          <w:trHeight w:val="34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上海交通大学医学院附属仁济医院</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18,555,800.00</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371,205.00</w:t>
            </w:r>
          </w:p>
        </w:tc>
      </w:tr>
      <w:tr>
        <w:trPr>
          <w:trHeight w:val="347" w:hRule="exact"/>
        </w:trPr>
        <w:tc>
          <w:tcPr>
            <w:tcW w:w="3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147,857,815.90</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16.05</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19,972,379.46</w:t>
            </w:r>
          </w:p>
        </w:tc>
      </w:tr>
    </w:tbl>
    <w:p>
      <w:pPr>
        <w:spacing w:line="240" w:lineRule="auto" w:before="5"/>
        <w:rPr>
          <w:rFonts w:ascii="宋体" w:hAnsi="宋体" w:cs="宋体" w:eastAsia="宋体" w:hint="default"/>
          <w:b/>
          <w:bCs/>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834"/>
        <w:jc w:val="left"/>
      </w:pPr>
      <w:r>
        <w:rPr/>
        <w:t>无 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401,146,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831.49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12,272,8</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26.63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388,874,0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04.86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117,270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,516.13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8,723,907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108,546,60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8.38</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401,146,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831.49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12,272,8</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26.63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388,874,0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04.86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117,270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,516.13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8,723,907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108,546,60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8.38</w:t>
            </w:r>
          </w:p>
        </w:tc>
      </w:tr>
    </w:tbl>
    <w:p>
      <w:pPr>
        <w:pStyle w:val="BodyText"/>
        <w:spacing w:line="240" w:lineRule="auto" w:before="51"/>
        <w:ind w:right="0"/>
        <w:jc w:val="left"/>
      </w:pPr>
      <w:r>
        <w:rPr/>
        <w:t>期末单项金额重大并单项计提坏账准备的其他应收款：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footerReference w:type="default" r:id="rId40"/>
          <w:pgSz w:w="11910" w:h="16840"/>
          <w:pgMar w:footer="978" w:header="746" w:top="1060" w:bottom="1160" w:left="1020" w:right="1020"/>
          <w:pgNumType w:start="19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60" w:bottom="1160" w:left="1020" w:right="1020"/>
        </w:sectPr>
      </w:pPr>
    </w:p>
    <w:p>
      <w:pPr>
        <w:pStyle w:val="BodyText"/>
        <w:spacing w:line="240" w:lineRule="auto" w:before="44"/>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1020"/>
          <w:cols w:num="2" w:equalWidth="0">
            <w:col w:w="4253" w:space="457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60,066,604.72</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14,718,101.67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441,543.05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74,784,706.39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441,543.05</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17,560,944.60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878,047.24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12,587,648.41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1,258,764.84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12,897,197.24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9,694,471.50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2,770,867.55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554,173.51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1,972,063.40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986,031.70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8,154,266.29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8,154,266.29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117,830,496.64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12,272,826.63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6134"/>
        <w:jc w:val="left"/>
      </w:pPr>
      <w:r>
        <w:rPr/>
        <w:pict>
          <v:shape style="position:absolute;margin-left:86.639999pt;margin-top:50.811718pt;width:391.75pt;height:52.8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1619"/>
                    <w:gridCol w:w="1394"/>
                    <w:gridCol w:w="1170"/>
                    <w:gridCol w:w="1630"/>
                  </w:tblGrid>
                  <w:tr>
                    <w:trPr>
                      <w:trHeight w:val="347" w:hRule="exact"/>
                    </w:trPr>
                    <w:tc>
                      <w:tcPr>
                        <w:tcW w:w="2000" w:type="dxa"/>
                        <w:vMerge w:val="restart"/>
                        <w:tcBorders>
                          <w:top w:val="single" w:sz="6" w:space="0" w:color="000000"/>
                          <w:left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581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000" w:type="dxa"/>
                        <w:vMerge/>
                        <w:tcBorders>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5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1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银行保函</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791" w:right="0"/>
                          <w:jc w:val="left"/>
                          <w:rPr>
                            <w:rFonts w:ascii="Times New Roman" w:hAnsi="Times New Roman" w:cs="Times New Roman" w:eastAsia="Times New Roman" w:hint="default"/>
                            <w:sz w:val="18"/>
                            <w:szCs w:val="18"/>
                          </w:rPr>
                        </w:pPr>
                        <w:r>
                          <w:rPr>
                            <w:rFonts w:ascii="Times New Roman"/>
                            <w:sz w:val="18"/>
                          </w:rPr>
                          <w:t>105,930.00</w:t>
                        </w:r>
                      </w:p>
                    </w:tc>
                    <w:tc>
                      <w:tcPr>
                        <w:tcW w:w="1394"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bl>
                <w:p>
                  <w:pPr/>
                </w:p>
              </w:txbxContent>
            </v:textbox>
            <w10:wrap type="none"/>
          </v:shape>
        </w:pict>
      </w:r>
      <w:r>
        <w:rPr/>
        <w:t>确定该组合依据的说明： 相同账龄的应收款项具有类似的信用风险特征 组合</w:t>
      </w:r>
      <w:r>
        <w:rPr>
          <w:rFonts w:ascii="Times New Roman" w:hAnsi="Times New Roman" w:cs="Times New Roman" w:eastAsia="Times New Roman" w:hint="default"/>
        </w:rPr>
        <w:t>2</w:t>
      </w:r>
      <w:r>
        <w:rPr/>
        <w:t>中，不计提坏账准备的其他应收款：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right="0"/>
        <w:jc w:val="left"/>
      </w:pPr>
      <w:r>
        <w:rPr/>
        <w:t>组合</w:t>
      </w:r>
      <w:r>
        <w:rPr>
          <w:rFonts w:ascii="Times New Roman" w:hAnsi="Times New Roman" w:cs="Times New Roman" w:eastAsia="Times New Roman" w:hint="default"/>
        </w:rPr>
        <w:t>3</w:t>
      </w:r>
      <w:r>
        <w:rPr/>
        <w:t>中，不计提坏账准备的其他应收款：</w:t>
      </w:r>
    </w:p>
    <w:p>
      <w:pPr>
        <w:spacing w:line="240" w:lineRule="auto" w:before="12"/>
        <w:rPr>
          <w:rFonts w:ascii="宋体" w:hAnsi="宋体" w:cs="宋体" w:eastAsia="宋体" w:hint="default"/>
          <w:sz w:val="3"/>
          <w:szCs w:val="3"/>
        </w:rPr>
      </w:pPr>
    </w:p>
    <w:tbl>
      <w:tblPr>
        <w:tblW w:w="0" w:type="auto"/>
        <w:jc w:val="left"/>
        <w:tblInd w:w="712" w:type="dxa"/>
        <w:tblLayout w:type="fixed"/>
        <w:tblCellMar>
          <w:top w:w="0" w:type="dxa"/>
          <w:left w:w="0" w:type="dxa"/>
          <w:bottom w:w="0" w:type="dxa"/>
          <w:right w:w="0" w:type="dxa"/>
        </w:tblCellMar>
        <w:tblLook w:val="01E0"/>
      </w:tblPr>
      <w:tblGrid>
        <w:gridCol w:w="3221"/>
        <w:gridCol w:w="1420"/>
        <w:gridCol w:w="991"/>
        <w:gridCol w:w="1277"/>
        <w:gridCol w:w="991"/>
      </w:tblGrid>
      <w:tr>
        <w:trPr>
          <w:trHeight w:val="347" w:hRule="exact"/>
        </w:trPr>
        <w:tc>
          <w:tcPr>
            <w:tcW w:w="3221" w:type="dxa"/>
            <w:vMerge w:val="restart"/>
            <w:tcBorders>
              <w:top w:val="single" w:sz="6" w:space="0" w:color="000000"/>
              <w:left w:val="single" w:sz="6" w:space="0" w:color="000000"/>
              <w:right w:val="single" w:sz="6" w:space="0" w:color="000000"/>
            </w:tcBorders>
          </w:tcPr>
          <w:p>
            <w:pPr>
              <w:pStyle w:val="TableParagraph"/>
              <w:spacing w:line="240" w:lineRule="auto" w:before="21"/>
              <w:ind w:left="703"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467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221" w:type="dxa"/>
            <w:vMerge/>
            <w:tcBorders>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5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27"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杭州万达信息有限公司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17,541,085.08</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val="restart"/>
            <w:tcBorders>
              <w:top w:val="single" w:sz="6" w:space="0" w:color="000000"/>
              <w:left w:val="single" w:sz="6" w:space="0" w:color="000000"/>
              <w:right w:val="single" w:sz="6" w:space="0" w:color="000000"/>
            </w:tcBorders>
          </w:tcPr>
          <w:p>
            <w:pPr>
              <w:pStyle w:val="TableParagraph"/>
              <w:spacing w:line="316" w:lineRule="auto" w:before="20"/>
              <w:ind w:left="2" w:right="71"/>
              <w:jc w:val="both"/>
              <w:rPr>
                <w:rFonts w:ascii="宋体" w:hAnsi="宋体" w:cs="宋体" w:eastAsia="宋体" w:hint="default"/>
                <w:sz w:val="18"/>
                <w:szCs w:val="18"/>
              </w:rPr>
            </w:pPr>
            <w:r>
              <w:rPr>
                <w:rFonts w:ascii="宋体" w:hAnsi="宋体" w:cs="宋体" w:eastAsia="宋体" w:hint="default"/>
                <w:sz w:val="18"/>
                <w:szCs w:val="18"/>
              </w:rPr>
              <w:t>子（孙）公 司往来不计 提坏账准备</w:t>
            </w: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宁波万达信息有限公司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2,518,472.91</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深圳市万达计算机软件有限公司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9,005,571.43</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上海万达信息系统有限公司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1,505,237.68</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上海爱递吉供应链管理服务有限公司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12,631,949.33</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南京爱递吉供应链管理服务有限公司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1,237,016.43</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西藏万达华波美信息技术有限公司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22,994.63</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天津万达信息技术有限责任公司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131,188.09</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223,025,042.05</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永州市潇湘云科技有限公司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22,799.00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湖南万达智慧城市信息技术有限公司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2,058,678.00</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湖南凯歌医疗信息技术有限公司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13,510,370.22</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283,210,404.85</w:t>
            </w:r>
          </w:p>
        </w:tc>
        <w:tc>
          <w:tcPr>
            <w:tcW w:w="99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140"/>
        <w:jc w:val="left"/>
      </w:pPr>
      <w:r>
        <w:rPr/>
        <w:t>组合中，采用余额百分比法计提坏账准备的其他应收款：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1"/>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4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98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3,548,918.88</w:t>
      </w:r>
      <w:r>
        <w:rPr>
          <w:rFonts w:ascii="Times New Roman" w:hAnsi="Times New Roman" w:cs="Times New Roman" w:eastAsia="Times New Roman" w:hint="default"/>
          <w:spacing w:val="-3"/>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980"/>
          <w:cols w:num="2" w:equalWidth="0">
            <w:col w:w="6010" w:space="2819"/>
            <w:col w:w="108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140"/>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2d2d2"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140"/>
        <w:jc w:val="left"/>
      </w:pPr>
      <w:r>
        <w:rPr/>
        <w:t>其中重要的其他应收款核销情况：</w:t>
      </w:r>
    </w:p>
    <w:p>
      <w:pPr>
        <w:pStyle w:val="BodyText"/>
        <w:spacing w:line="240" w:lineRule="auto" w:before="117"/>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0"/>
        <w:ind w:right="7974"/>
        <w:jc w:val="left"/>
      </w:pPr>
      <w:r>
        <w:rPr/>
        <w:t>其他应收款核销说明： 无</w:t>
      </w:r>
    </w:p>
    <w:p>
      <w:pPr>
        <w:spacing w:line="240" w:lineRule="auto" w:before="3"/>
        <w:rPr>
          <w:rFonts w:ascii="宋体" w:hAnsi="宋体" w:cs="宋体" w:eastAsia="宋体" w:hint="default"/>
          <w:sz w:val="20"/>
          <w:szCs w:val="20"/>
        </w:rPr>
      </w:pPr>
    </w:p>
    <w:p>
      <w:pPr>
        <w:pStyle w:val="Heading3"/>
        <w:spacing w:line="240" w:lineRule="auto"/>
        <w:ind w:right="14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292,302,926.90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51,067,426.40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项目保证金及保函押金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71,316,505.55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57,958,122.79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26,000,000.00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11,527,399.04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8,244,966.94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401,146,831.49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117,270,516.13</w:t>
            </w:r>
          </w:p>
        </w:tc>
      </w:tr>
    </w:tbl>
    <w:p>
      <w:pPr>
        <w:spacing w:line="240" w:lineRule="auto" w:before="2"/>
        <w:rPr>
          <w:rFonts w:ascii="宋体" w:hAnsi="宋体" w:cs="宋体" w:eastAsia="宋体" w:hint="default"/>
          <w:sz w:val="19"/>
          <w:szCs w:val="19"/>
        </w:rPr>
      </w:pPr>
    </w:p>
    <w:p>
      <w:pPr>
        <w:pStyle w:val="Heading3"/>
        <w:spacing w:line="240" w:lineRule="auto" w:before="34"/>
        <w:ind w:right="14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1347"/>
        <w:gridCol w:w="1552"/>
        <w:gridCol w:w="1552"/>
        <w:gridCol w:w="1615"/>
        <w:gridCol w:w="1615"/>
      </w:tblGrid>
      <w:tr>
        <w:trPr>
          <w:trHeight w:val="71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9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85"/>
        <w:gridCol w:w="1347"/>
        <w:gridCol w:w="1552"/>
        <w:gridCol w:w="1552"/>
        <w:gridCol w:w="1615"/>
        <w:gridCol w:w="1615"/>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四川浩特通信有限公司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223,025,042.05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55.60%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杭州万达信息有限公司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17,541,085.08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0"/>
              <w:jc w:val="left"/>
              <w:rPr>
                <w:rFonts w:ascii="宋体" w:hAnsi="宋体" w:cs="宋体" w:eastAsia="宋体" w:hint="default"/>
                <w:sz w:val="18"/>
                <w:szCs w:val="18"/>
              </w:rPr>
            </w:pPr>
            <w:r>
              <w:rPr>
                <w:rFonts w:ascii="宋体" w:hAnsi="宋体" w:cs="宋体" w:eastAsia="宋体" w:hint="default"/>
                <w:sz w:val="18"/>
                <w:szCs w:val="18"/>
              </w:rPr>
              <w:t>上海万达通网络技术有 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湖南凯歌医疗信息技术 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13,510,370.22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pacing w:val="-5"/>
                <w:sz w:val="18"/>
                <w:szCs w:val="18"/>
              </w:rPr>
              <w:t>大众交通（集团）股份有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限公司，上海大众公用事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业（集团）股份有限公司</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股权转让尾款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280,076,497.35</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4"/>
        <w:ind w:right="14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7"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2"/>
        <w:ind w:right="140"/>
        <w:jc w:val="left"/>
      </w:pPr>
      <w:r>
        <w:rPr/>
        <w:t>无</w:t>
      </w:r>
    </w:p>
    <w:p>
      <w:pPr>
        <w:spacing w:line="240" w:lineRule="auto" w:before="11"/>
        <w:rPr>
          <w:rFonts w:ascii="宋体" w:hAnsi="宋体" w:cs="宋体" w:eastAsia="宋体" w:hint="default"/>
          <w:sz w:val="26"/>
          <w:szCs w:val="26"/>
        </w:rPr>
      </w:pPr>
    </w:p>
    <w:p>
      <w:pPr>
        <w:pStyle w:val="Heading3"/>
        <w:spacing w:line="240" w:lineRule="auto"/>
        <w:ind w:right="14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4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4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874"/>
        <w:jc w:val="left"/>
      </w:pPr>
      <w:r>
        <w:rPr/>
        <w:t>无 其他说明： 无</w:t>
      </w:r>
    </w:p>
    <w:p>
      <w:pPr>
        <w:spacing w:line="240" w:lineRule="auto" w:before="12"/>
        <w:rPr>
          <w:rFonts w:ascii="宋体" w:hAnsi="宋体" w:cs="宋体" w:eastAsia="宋体" w:hint="default"/>
          <w:sz w:val="19"/>
          <w:szCs w:val="19"/>
        </w:rPr>
      </w:pPr>
    </w:p>
    <w:p>
      <w:pPr>
        <w:pStyle w:val="Heading3"/>
        <w:spacing w:line="240" w:lineRule="auto"/>
        <w:ind w:right="14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1,820,097,475.43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1,820,097,475.43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1,771,097,475.43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1,771,097,475.43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60,880,005.98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60,880,005.98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31,832,000.54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31,832,000.54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1,880,977,481.41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1,880,977,481.41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1,802,929,475.97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1,802,929,475.97</w:t>
            </w:r>
          </w:p>
        </w:tc>
      </w:tr>
    </w:tbl>
    <w:p>
      <w:pPr>
        <w:spacing w:line="240" w:lineRule="auto" w:before="3"/>
        <w:rPr>
          <w:rFonts w:ascii="宋体" w:hAnsi="宋体" w:cs="宋体" w:eastAsia="宋体" w:hint="default"/>
          <w:sz w:val="19"/>
          <w:szCs w:val="19"/>
        </w:rPr>
      </w:pPr>
    </w:p>
    <w:p>
      <w:pPr>
        <w:pStyle w:val="Heading3"/>
        <w:spacing w:line="240" w:lineRule="auto" w:before="34"/>
        <w:ind w:right="14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w:t>
      </w:r>
      <w:r>
        <w:rPr>
          <w:spacing w:val="-2"/>
        </w:rPr>
        <w:t> </w:t>
      </w:r>
      <w:r>
        <w:rPr/>
        <w:t>元</w:t>
      </w:r>
    </w:p>
    <w:p>
      <w:pPr>
        <w:spacing w:after="0" w:line="240" w:lineRule="auto"/>
        <w:jc w:val="right"/>
        <w:sectPr>
          <w:pgSz w:w="11910" w:h="16840"/>
          <w:pgMar w:header="746" w:footer="978" w:top="1060" w:bottom="1160" w:left="102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宁波万达信息系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3"/>
              <w:ind w:left="22" w:right="10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Wonders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Corp.</w:t>
            </w:r>
            <w:r>
              <w:rPr>
                <w:rFonts w:ascii="宋体" w:hAnsi="宋体" w:cs="宋体" w:eastAsia="宋体" w:hint="default"/>
                <w:sz w:val="18"/>
                <w:szCs w:val="18"/>
              </w:rPr>
              <w:t>美国万达信 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4,611,115.10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4,611,115.10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上海万达信息系 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深圳市万达信息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上海爱递吉供应 链管理服务有限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上海万达信息服 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上海卫生信息工 程技术研究中心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上海万达全程健 康服务有限公司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9,750,196.00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9,750,196.00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西藏万达华波美 信息技术有限公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38,508,784.00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38,508,784.00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天津万达信息技 术有限责任公司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北京万达全城信 息系统有限公司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上海格言管理有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四川浩特通信有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242,083,971.56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242,083,971.56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上海华奕医疗信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2,743,182.91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2,743,182.91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上海复高计算机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宁波金唐软件有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123.120003pt;margin-top:300.200012pt;width:72.650pt;height:35.3pt;mso-position-horizontal-relative:page;mso-position-vertical-relative:page;z-index:-117964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9"/>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上海市民信箱信 息服务有限公司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51,960,225.86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51,960,225.86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湖南万达智慧城 市信息技术有限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湖南凯歌医疗信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四川万达智城云 数据有限公司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6"/>
              <w:jc w:val="left"/>
              <w:rPr>
                <w:rFonts w:ascii="宋体" w:hAnsi="宋体" w:cs="宋体" w:eastAsia="宋体" w:hint="default"/>
                <w:sz w:val="18"/>
                <w:szCs w:val="18"/>
              </w:rPr>
            </w:pPr>
            <w:r>
              <w:rPr>
                <w:rFonts w:ascii="宋体" w:hAnsi="宋体" w:cs="宋体" w:eastAsia="宋体" w:hint="default"/>
                <w:sz w:val="18"/>
                <w:szCs w:val="18"/>
              </w:rPr>
              <w:t>万达云医疗科技 健康产业（上海）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四川万达健康数 </w:t>
            </w:r>
            <w:r>
              <w:rPr>
                <w:rFonts w:ascii="宋体" w:hAnsi="宋体" w:cs="宋体" w:eastAsia="宋体" w:hint="default"/>
                <w:spacing w:val="-13"/>
                <w:sz w:val="18"/>
                <w:szCs w:val="18"/>
              </w:rPr>
              <w:t>据有限公司（注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66.55pt;height:35.450pt;mso-position-horizontal-relative:char;mso-position-vertical-relative:line" coordorigin="0,0" coordsize="1331,709">
                  <v:group style="position:absolute;left:0;top:0;width:1331;height:709" coordorigin="0,0" coordsize="1331,709">
                    <v:shape style="position:absolute;left:0;top:0;width:1331;height:709" coordorigin="0,0" coordsize="1331,709" path="m0,0l1331,0,1331,709,0,709,0,0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宁波市万达数据 应用服务有限公 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万达志翔医疗科 </w:t>
            </w:r>
            <w:r>
              <w:rPr>
                <w:rFonts w:ascii="宋体" w:hAnsi="宋体" w:cs="宋体" w:eastAsia="宋体" w:hint="default"/>
                <w:spacing w:val="-6"/>
                <w:sz w:val="18"/>
                <w:szCs w:val="18"/>
              </w:rPr>
              <w:t>技（北京）有限责</w:t>
            </w:r>
            <w:r>
              <w:rPr>
                <w:rFonts w:ascii="宋体" w:hAnsi="宋体" w:cs="宋体" w:eastAsia="宋体" w:hint="default"/>
                <w:sz w:val="18"/>
                <w:szCs w:val="18"/>
              </w:rPr>
              <w:t> 任公司（注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1,771,097,475.43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1,820,097,475.43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2"/>
          <w:szCs w:val="22"/>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9"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上海世合</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实业有限 公司（注</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3,544,251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3,457,060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-87,190.4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3,544,251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3,457,060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-87,190.4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上海浦江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11,010,51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622,904.1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11,633,42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41"/>
              <w:jc w:val="left"/>
              <w:rPr>
                <w:rFonts w:ascii="宋体" w:hAnsi="宋体" w:cs="宋体" w:eastAsia="宋体" w:hint="default"/>
                <w:sz w:val="18"/>
                <w:szCs w:val="18"/>
              </w:rPr>
            </w:pPr>
            <w:r>
              <w:rPr>
                <w:rFonts w:ascii="宋体" w:hAnsi="宋体" w:cs="宋体" w:eastAsia="宋体" w:hint="default"/>
                <w:sz w:val="18"/>
                <w:szCs w:val="18"/>
              </w:rPr>
              <w:t>科技投资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8" w:right="0"/>
              <w:jc w:val="left"/>
              <w:rPr>
                <w:rFonts w:ascii="Times New Roman" w:hAnsi="Times New Roman" w:cs="Times New Roman" w:eastAsia="Times New Roman" w:hint="default"/>
                <w:sz w:val="18"/>
                <w:szCs w:val="18"/>
              </w:rPr>
            </w:pPr>
            <w:r>
              <w:rPr>
                <w:rFonts w:ascii="Times New Roman"/>
                <w:sz w:val="18"/>
              </w:rPr>
              <w:t>8.83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2.93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上海昕鼎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17,277,23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15,565,50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-282,088.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32,560,64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上海达保 贵生信息 科技股份 有限公司</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-1,678,03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10,321,96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5.90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上海久事 智慧体育 有限公司</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-608,917.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6,191,082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上海万达 健青网络 有限公司</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-7,107.18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172,892.8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28,287,74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34,545,50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-1,953,24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60,880,00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31,832,00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34,545,50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-2,040,43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60,880,00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5.98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04"/>
        <w:jc w:val="left"/>
      </w:pPr>
      <w:r>
        <w:rPr>
          <w:rFonts w:ascii="Times New Roman" w:hAnsi="Times New Roman" w:cs="Times New Roman" w:eastAsia="Times New Roman" w:hint="default"/>
        </w:rPr>
        <w:t>1</w:t>
      </w:r>
      <w:r>
        <w:rPr/>
        <w:t>）对子公司投资 </w:t>
      </w:r>
      <w:r>
        <w:rPr>
          <w:spacing w:val="-3"/>
        </w:rPr>
        <w:t>注</w:t>
      </w:r>
      <w:r>
        <w:rPr>
          <w:rFonts w:ascii="Times New Roman" w:hAnsi="Times New Roman" w:cs="Times New Roman" w:eastAsia="Times New Roman" w:hint="default"/>
          <w:spacing w:val="-3"/>
        </w:rPr>
        <w:t>1</w:t>
      </w:r>
      <w:r>
        <w:rPr>
          <w:spacing w:val="-3"/>
        </w:rPr>
        <w:t>：公司投资设立四川万达健康数据有限公司，注册资本人民币</w:t>
      </w:r>
      <w:r>
        <w:rPr>
          <w:rFonts w:ascii="Times New Roman" w:hAnsi="Times New Roman" w:cs="Times New Roman" w:eastAsia="Times New Roman" w:hint="default"/>
          <w:spacing w:val="-3"/>
        </w:rPr>
        <w:t>10,000.00</w:t>
      </w:r>
      <w:r>
        <w:rPr>
          <w:spacing w:val="-3"/>
        </w:rPr>
        <w:t>万元，本期实际已出资</w:t>
      </w:r>
      <w:r>
        <w:rPr>
          <w:rFonts w:ascii="Times New Roman" w:hAnsi="Times New Roman" w:cs="Times New Roman" w:eastAsia="Times New Roman" w:hint="default"/>
          <w:spacing w:val="-3"/>
        </w:rPr>
        <w:t>200.00</w:t>
      </w:r>
      <w:r>
        <w:rPr>
          <w:spacing w:val="-3"/>
        </w:rPr>
        <w:t>万元。公司已于</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日办妥工商登记手续并领取了统一社会信用代码</w:t>
      </w:r>
      <w:r>
        <w:rPr>
          <w:rFonts w:ascii="Times New Roman" w:hAnsi="Times New Roman" w:cs="Times New Roman" w:eastAsia="Times New Roman" w:hint="default"/>
        </w:rPr>
        <w:t>91510100MA61UXU03E</w:t>
      </w:r>
      <w:r>
        <w:rPr/>
        <w:t>号营业执照。 注</w:t>
      </w:r>
      <w:r>
        <w:rPr>
          <w:rFonts w:ascii="Times New Roman" w:hAnsi="Times New Roman" w:cs="Times New Roman" w:eastAsia="Times New Roman" w:hint="default"/>
        </w:rPr>
        <w:t>2</w:t>
      </w:r>
      <w:r>
        <w:rPr/>
        <w:t>：公司投资设立宁波市万达数据应用服务有限公司，注册资本人民币</w:t>
      </w:r>
      <w:r>
        <w:rPr>
          <w:rFonts w:ascii="Times New Roman" w:hAnsi="Times New Roman" w:cs="Times New Roman" w:eastAsia="Times New Roman" w:hint="default"/>
        </w:rPr>
        <w:t>5,000.00</w:t>
      </w:r>
      <w:r>
        <w:rPr/>
        <w:t>万元，本期实际已出资</w:t>
      </w:r>
      <w:r>
        <w:rPr>
          <w:rFonts w:ascii="Times New Roman" w:hAnsi="Times New Roman" w:cs="Times New Roman" w:eastAsia="Times New Roman" w:hint="default"/>
        </w:rPr>
        <w:t>1,200.00</w:t>
      </w:r>
      <w:r>
        <w:rPr/>
        <w:t>万元。公司 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日办妥工商登记手续并领取了统一社会信用代码</w:t>
      </w:r>
      <w:r>
        <w:rPr>
          <w:rFonts w:ascii="Times New Roman" w:hAnsi="Times New Roman" w:cs="Times New Roman" w:eastAsia="Times New Roman" w:hint="default"/>
        </w:rPr>
        <w:t>91330212MA281KHN4K</w:t>
      </w:r>
      <w:r>
        <w:rPr/>
        <w:t>号营业执照。 注</w:t>
      </w:r>
      <w:r>
        <w:rPr>
          <w:rFonts w:ascii="Times New Roman" w:hAnsi="Times New Roman" w:cs="Times New Roman" w:eastAsia="Times New Roman" w:hint="default"/>
        </w:rPr>
        <w:t>3</w:t>
      </w:r>
      <w:r>
        <w:rPr/>
        <w:t>：公司投资设立宁波市万达数据应用服务有限公司，注册资本人民币</w:t>
      </w:r>
      <w:r>
        <w:rPr>
          <w:rFonts w:ascii="Times New Roman" w:hAnsi="Times New Roman" w:cs="Times New Roman" w:eastAsia="Times New Roman" w:hint="default"/>
        </w:rPr>
        <w:t>5,000.00</w:t>
      </w:r>
      <w:r>
        <w:rPr/>
        <w:t>万元，本期实际已出资</w:t>
      </w:r>
      <w:r>
        <w:rPr>
          <w:rFonts w:ascii="Times New Roman" w:hAnsi="Times New Roman" w:cs="Times New Roman" w:eastAsia="Times New Roman" w:hint="default"/>
        </w:rPr>
        <w:t>3,500.00</w:t>
      </w:r>
      <w:r>
        <w:rPr/>
        <w:t>万元。公司 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日办妥工商登记手续并领取了统一社会信用代码</w:t>
      </w:r>
      <w:r>
        <w:rPr>
          <w:rFonts w:ascii="Times New Roman" w:hAnsi="Times New Roman" w:cs="Times New Roman" w:eastAsia="Times New Roman" w:hint="default"/>
        </w:rPr>
        <w:t>91110107MA00397W45</w:t>
      </w:r>
      <w:r>
        <w:rPr/>
        <w:t>号营业执照。 </w:t>
      </w:r>
      <w:r>
        <w:rPr>
          <w:rFonts w:ascii="Times New Roman" w:hAnsi="Times New Roman" w:cs="Times New Roman" w:eastAsia="Times New Roman" w:hint="default"/>
        </w:rPr>
        <w:t>2</w:t>
      </w:r>
      <w:r>
        <w:rPr/>
        <w:t>）对联营、合营企业投资 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日，公司及万豪投资（以下合称</w:t>
      </w:r>
      <w:r>
        <w:rPr>
          <w:rFonts w:ascii="Times New Roman" w:hAnsi="Times New Roman" w:cs="Times New Roman" w:eastAsia="Times New Roman" w:hint="default"/>
        </w:rPr>
        <w:t>“</w:t>
      </w:r>
      <w:r>
        <w:rPr/>
        <w:t>甲方</w:t>
      </w:r>
      <w:r>
        <w:rPr>
          <w:rFonts w:ascii="Times New Roman" w:hAnsi="Times New Roman" w:cs="Times New Roman" w:eastAsia="Times New Roman" w:hint="default"/>
        </w:rPr>
        <w:t>”</w:t>
      </w:r>
      <w:r>
        <w:rPr/>
        <w:t>）与大众交通（集团）股份有限公司（以下简称</w:t>
      </w:r>
      <w:r>
        <w:rPr>
          <w:rFonts w:ascii="Times New Roman" w:hAnsi="Times New Roman" w:cs="Times New Roman" w:eastAsia="Times New Roman" w:hint="default"/>
        </w:rPr>
        <w:t>“</w:t>
      </w:r>
      <w:r>
        <w:rPr/>
        <w:t>大众交通</w:t>
      </w:r>
      <w:r>
        <w:rPr>
          <w:rFonts w:ascii="Times New Roman" w:hAnsi="Times New Roman" w:cs="Times New Roman" w:eastAsia="Times New Roman" w:hint="default"/>
        </w:rPr>
        <w:t>”</w:t>
      </w:r>
      <w:r>
        <w:rPr/>
        <w:t>）、 </w:t>
      </w:r>
      <w:r>
        <w:rPr>
          <w:spacing w:val="-1"/>
        </w:rPr>
        <w:t>上海大众公用事业（集团）股份有限公司（以下简称</w:t>
      </w:r>
      <w:r>
        <w:rPr>
          <w:rFonts w:ascii="Times New Roman" w:hAnsi="Times New Roman" w:cs="Times New Roman" w:eastAsia="Times New Roman" w:hint="default"/>
          <w:spacing w:val="-1"/>
        </w:rPr>
        <w:t>“</w:t>
      </w:r>
      <w:r>
        <w:rPr>
          <w:spacing w:val="-1"/>
        </w:rPr>
        <w:t>大众公用</w:t>
      </w:r>
      <w:r>
        <w:rPr>
          <w:rFonts w:ascii="Times New Roman" w:hAnsi="Times New Roman" w:cs="Times New Roman" w:eastAsia="Times New Roman" w:hint="default"/>
          <w:spacing w:val="-1"/>
        </w:rPr>
        <w:t>”</w:t>
      </w:r>
      <w:r>
        <w:rPr>
          <w:spacing w:val="-1"/>
        </w:rPr>
        <w:t>，与大众交通合称</w:t>
      </w:r>
      <w:r>
        <w:rPr>
          <w:rFonts w:ascii="Times New Roman" w:hAnsi="Times New Roman" w:cs="Times New Roman" w:eastAsia="Times New Roman" w:hint="default"/>
          <w:spacing w:val="-1"/>
        </w:rPr>
        <w:t>“</w:t>
      </w:r>
      <w:r>
        <w:rPr>
          <w:spacing w:val="-1"/>
        </w:rPr>
        <w:t>乙方</w:t>
      </w:r>
      <w:r>
        <w:rPr>
          <w:rFonts w:ascii="Times New Roman" w:hAnsi="Times New Roman" w:cs="Times New Roman" w:eastAsia="Times New Roman" w:hint="default"/>
          <w:spacing w:val="-1"/>
        </w:rPr>
        <w:t>”</w:t>
      </w:r>
      <w:r>
        <w:rPr>
          <w:spacing w:val="-1"/>
        </w:rPr>
        <w:t>）签署了《上海万豪投资有限公司</w:t>
      </w:r>
      <w:r>
        <w:rPr>
          <w:spacing w:val="-82"/>
        </w:rPr>
        <w:t> </w:t>
      </w:r>
      <w:r>
        <w:rPr>
          <w:spacing w:val="-82"/>
        </w:rPr>
      </w:r>
      <w:r>
        <w:rPr>
          <w:spacing w:val="-2"/>
        </w:rPr>
        <w:t>及万达信息股份有限公司与大众交通（集团）股份有限公司及上海大众公用事业（集团）股份有限公司关于上海世合实业有</w:t>
      </w:r>
      <w:r>
        <w:rPr>
          <w:spacing w:val="-66"/>
        </w:rPr>
        <w:t> </w:t>
      </w:r>
      <w:r>
        <w:rPr>
          <w:spacing w:val="-66"/>
        </w:rPr>
      </w:r>
      <w:r>
        <w:rPr>
          <w:spacing w:val="-1"/>
        </w:rPr>
        <w:t>限公司之股权转让协议》，将公司所持世合实业</w:t>
      </w:r>
      <w:r>
        <w:rPr>
          <w:rFonts w:ascii="Times New Roman" w:hAnsi="Times New Roman" w:cs="Times New Roman" w:eastAsia="Times New Roman" w:hint="default"/>
          <w:spacing w:val="-1"/>
        </w:rPr>
        <w:t>20%</w:t>
      </w:r>
      <w:r>
        <w:rPr>
          <w:spacing w:val="-1"/>
        </w:rPr>
        <w:t>股权、万豪投资所持世合实业</w:t>
      </w:r>
      <w:r>
        <w:rPr>
          <w:rFonts w:ascii="Times New Roman" w:hAnsi="Times New Roman" w:cs="Times New Roman" w:eastAsia="Times New Roman" w:hint="default"/>
          <w:spacing w:val="-1"/>
        </w:rPr>
        <w:t>80%</w:t>
      </w:r>
      <w:r>
        <w:rPr>
          <w:spacing w:val="-1"/>
        </w:rPr>
        <w:t>股权转让给大众交通及大众公用，股</w:t>
      </w:r>
      <w:r>
        <w:rPr>
          <w:spacing w:val="-60"/>
        </w:rPr>
        <w:t> </w:t>
      </w:r>
      <w:r>
        <w:rPr>
          <w:spacing w:val="-60"/>
        </w:rPr>
      </w:r>
      <w:r>
        <w:rPr>
          <w:spacing w:val="-1"/>
        </w:rPr>
        <w:t>权转让总价为</w:t>
      </w:r>
      <w:r>
        <w:rPr>
          <w:rFonts w:ascii="Times New Roman" w:hAnsi="Times New Roman" w:cs="Times New Roman" w:eastAsia="Times New Roman" w:hint="default"/>
          <w:spacing w:val="-1"/>
        </w:rPr>
        <w:t>3.7445472</w:t>
      </w:r>
      <w:r>
        <w:rPr>
          <w:spacing w:val="-1"/>
        </w:rPr>
        <w:t>亿元，其中公司所持</w:t>
      </w:r>
      <w:r>
        <w:rPr>
          <w:rFonts w:ascii="Times New Roman" w:hAnsi="Times New Roman" w:cs="Times New Roman" w:eastAsia="Times New Roman" w:hint="default"/>
          <w:spacing w:val="-1"/>
        </w:rPr>
        <w:t>20%</w:t>
      </w:r>
      <w:r>
        <w:rPr>
          <w:spacing w:val="-1"/>
        </w:rPr>
        <w:t>股权转让价款为</w:t>
      </w:r>
      <w:r>
        <w:rPr>
          <w:rFonts w:ascii="Times New Roman" w:hAnsi="Times New Roman" w:cs="Times New Roman" w:eastAsia="Times New Roman" w:hint="default"/>
          <w:spacing w:val="-1"/>
        </w:rPr>
        <w:t>0.74890944</w:t>
      </w:r>
      <w:r>
        <w:rPr>
          <w:spacing w:val="-1"/>
        </w:rPr>
        <w:t>亿元。本次交易完成后，公司将不再持有世合实</w:t>
      </w:r>
      <w:r>
        <w:rPr/>
        <w:t> 业的股权。 </w:t>
      </w:r>
      <w:r>
        <w:rPr>
          <w:spacing w:val="-5"/>
        </w:rPr>
        <w:t>注</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2</w:t>
      </w:r>
      <w:r>
        <w:rPr>
          <w:spacing w:val="-5"/>
        </w:rPr>
        <w:t>月公司与中国太平洋人寿保险股份有限公司、上海紫丞网络科技合伙企业（有限合伙）共同出资人民币</w:t>
      </w:r>
      <w:r>
        <w:rPr>
          <w:rFonts w:ascii="Times New Roman" w:hAnsi="Times New Roman" w:cs="Times New Roman" w:eastAsia="Times New Roman" w:hint="default"/>
          <w:spacing w:val="-5"/>
        </w:rPr>
        <w:t>10,000.00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万元设立上海达保贵生信息科技股份有限公司，其中本公司出资人民币</w:t>
      </w:r>
      <w:r>
        <w:rPr>
          <w:rFonts w:ascii="Times New Roman" w:hAnsi="Times New Roman" w:cs="Times New Roman" w:eastAsia="Times New Roman" w:hint="default"/>
        </w:rPr>
        <w:t>4,000.00</w:t>
      </w:r>
      <w:r>
        <w:rPr/>
        <w:t>万元，持股</w:t>
      </w:r>
      <w:r>
        <w:rPr>
          <w:rFonts w:ascii="Times New Roman" w:hAnsi="Times New Roman" w:cs="Times New Roman" w:eastAsia="Times New Roman" w:hint="default"/>
        </w:rPr>
        <w:t>40%</w:t>
      </w:r>
      <w:r>
        <w:rPr/>
        <w:t>。上海达保贵生信息科技股 份有限公司于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日取得统一社会信用代码为</w:t>
      </w:r>
      <w:r>
        <w:rPr>
          <w:rFonts w:ascii="Times New Roman" w:hAnsi="Times New Roman" w:cs="Times New Roman" w:eastAsia="Times New Roman" w:hint="default"/>
        </w:rPr>
        <w:t>91310000MA1FL3QM0A</w:t>
      </w:r>
      <w:r>
        <w:rPr/>
        <w:t>的营业执照，上海达保贵生信息科技股份有 </w:t>
      </w:r>
      <w:r>
        <w:rPr>
          <w:spacing w:val="-2"/>
        </w:rPr>
        <w:t>限公司下设董事会，本公司委任三名董事，公司对上海达保贵生信息科技股份有限公司具有重大影响，按权益法核算相关投</w:t>
      </w:r>
    </w:p>
    <w:p>
      <w:pPr>
        <w:spacing w:after="0" w:line="302"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04" w:lineRule="auto" w:before="44"/>
        <w:ind w:right="94"/>
        <w:jc w:val="left"/>
      </w:pPr>
      <w:r>
        <w:rPr/>
        <w:t>资。 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月公司与上海久事体育产业发展（集团）有限公司、上海久事投资管理有限公司及上海紫莘网络科技合伙企 </w:t>
      </w:r>
      <w:r>
        <w:rPr>
          <w:spacing w:val="-4"/>
        </w:rPr>
        <w:t>业（有限合伙）共同出资人民币</w:t>
      </w:r>
      <w:r>
        <w:rPr>
          <w:rFonts w:ascii="Times New Roman" w:hAnsi="Times New Roman" w:cs="Times New Roman" w:eastAsia="Times New Roman" w:hint="default"/>
          <w:spacing w:val="-4"/>
        </w:rPr>
        <w:t>2,000.00</w:t>
      </w:r>
      <w:r>
        <w:rPr>
          <w:spacing w:val="-4"/>
        </w:rPr>
        <w:t>万元设立上海久事智慧体育有限公司，其中本公司出资人民币</w:t>
      </w:r>
      <w:r>
        <w:rPr>
          <w:rFonts w:ascii="Times New Roman" w:hAnsi="Times New Roman" w:cs="Times New Roman" w:eastAsia="Times New Roman" w:hint="default"/>
          <w:spacing w:val="-4"/>
        </w:rPr>
        <w:t>680.00</w:t>
      </w:r>
      <w:r>
        <w:rPr>
          <w:spacing w:val="-4"/>
        </w:rPr>
        <w:t>万元，持股</w:t>
      </w:r>
      <w:r>
        <w:rPr>
          <w:rFonts w:ascii="Times New Roman" w:hAnsi="Times New Roman" w:cs="Times New Roman" w:eastAsia="Times New Roman" w:hint="default"/>
          <w:spacing w:val="-4"/>
        </w:rPr>
        <w:t>34%</w:t>
      </w:r>
      <w:r>
        <w:rPr>
          <w:spacing w:val="-4"/>
        </w:rPr>
        <w:t>。</w:t>
      </w:r>
      <w:r>
        <w:rPr>
          <w:spacing w:val="-29"/>
        </w:rPr>
        <w:t> </w:t>
      </w:r>
      <w:r>
        <w:rPr/>
        <w:t>上海久事智慧体育有限公司于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日取得统一社会信用代码为</w:t>
      </w:r>
      <w:r>
        <w:rPr>
          <w:rFonts w:ascii="Times New Roman" w:hAnsi="Times New Roman" w:cs="Times New Roman" w:eastAsia="Times New Roman" w:hint="default"/>
        </w:rPr>
        <w:t>91310101MA1FP90544</w:t>
      </w:r>
      <w:r>
        <w:rPr/>
        <w:t>的营业执照，上海久事智慧体 育有限公司下设董事会，本公司委任一名董事，公司对上海久事智慧体育有限公司具有重大影响，按权益法核算相关投资。 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月公司与上海卓玟健康科技有限公司、自然人陈晓岚共同出资人民币</w:t>
      </w:r>
      <w:r>
        <w:rPr>
          <w:rFonts w:ascii="Times New Roman" w:hAnsi="Times New Roman" w:cs="Times New Roman" w:eastAsia="Times New Roman" w:hint="default"/>
        </w:rPr>
        <w:t>500.00</w:t>
      </w:r>
      <w:r>
        <w:rPr/>
        <w:t>万元设立上海万达健青网络有限公 司，其中本公司出资人民币</w:t>
      </w:r>
      <w:r>
        <w:rPr>
          <w:rFonts w:ascii="Times New Roman" w:hAnsi="Times New Roman" w:cs="Times New Roman" w:eastAsia="Times New Roman" w:hint="default"/>
        </w:rPr>
        <w:t>180.00</w:t>
      </w:r>
      <w:r>
        <w:rPr/>
        <w:t>万元，持股</w:t>
      </w:r>
      <w:r>
        <w:rPr>
          <w:rFonts w:ascii="Times New Roman" w:hAnsi="Times New Roman" w:cs="Times New Roman" w:eastAsia="Times New Roman" w:hint="default"/>
        </w:rPr>
        <w:t>36%</w:t>
      </w:r>
      <w:r>
        <w:rPr/>
        <w:t>。上海万达健青网络有限公司于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日取得统一社会信用代码为 </w:t>
      </w:r>
      <w:r>
        <w:rPr>
          <w:rFonts w:ascii="Times New Roman" w:hAnsi="Times New Roman" w:cs="Times New Roman" w:eastAsia="Times New Roman" w:hint="default"/>
        </w:rPr>
        <w:t>91310109MA1G5AYR58</w:t>
      </w:r>
      <w:r>
        <w:rPr/>
        <w:t>的营业执照，上海万达健青网络有限公司设执行董事一名，由自然人陈晓岚出任，公司对上海万达 健青网络有限公司具有重大影响，按权益法核算相关投资。</w:t>
      </w:r>
    </w:p>
    <w:p>
      <w:pPr>
        <w:spacing w:line="240" w:lineRule="auto" w:before="1"/>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1,717,214,998.55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1,140,063,213.49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1,365,930,334.29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962,886,488.34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1,717,214,998.55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1,140,063,213.49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1,365,930,334.29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962,886,488.34</w:t>
            </w:r>
          </w:p>
        </w:tc>
      </w:tr>
    </w:tbl>
    <w:p>
      <w:pPr>
        <w:pStyle w:val="BodyText"/>
        <w:spacing w:line="357" w:lineRule="auto" w:before="52"/>
        <w:ind w:right="891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-2,040,433.65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25,147,179.65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55,433,883.09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53,393,449.44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25,147,179.65</w:t>
            </w:r>
          </w:p>
        </w:tc>
      </w:tr>
    </w:tbl>
    <w:p>
      <w:pPr>
        <w:spacing w:line="240" w:lineRule="auto" w:before="3"/>
        <w:rPr>
          <w:rFonts w:ascii="宋体" w:hAnsi="宋体" w:cs="宋体" w:eastAsia="宋体" w:hint="default"/>
          <w:sz w:val="19"/>
          <w:szCs w:val="19"/>
        </w:rPr>
      </w:pPr>
    </w:p>
    <w:p>
      <w:pPr>
        <w:pStyle w:val="Heading3"/>
        <w:spacing w:line="240" w:lineRule="auto" w:before="34"/>
        <w:ind w:right="9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954"/>
        <w:gridCol w:w="1701"/>
        <w:gridCol w:w="1914"/>
      </w:tblGrid>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-101,381.93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24,130,755.33</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954"/>
        <w:gridCol w:w="1701"/>
        <w:gridCol w:w="1914"/>
      </w:tblGrid>
      <w:tr>
        <w:trPr>
          <w:trHeight w:val="36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定量享受的政府补助除外）</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w:t>
            </w:r>
            <w:r>
              <w:rPr>
                <w:rFonts w:ascii="宋体" w:hAnsi="宋体" w:cs="宋体" w:eastAsia="宋体" w:hint="default"/>
                <w:spacing w:val="-2"/>
                <w:sz w:val="18"/>
                <w:szCs w:val="18"/>
              </w:rPr>
              <w:t>交易性金融负债产生的公允价值变动损益，以及处置交易性金融资产、交易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性金融负债和可供出售金融资产取得的投资收益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-26,410.29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20,104,592.90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股权处置收益</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55,433,883.09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15,204,332.54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1,184,328.62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83,152,777.94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0.2969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0.2213</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56" w:lineRule="auto"/>
        <w:ind w:right="0"/>
        <w:jc w:val="left"/>
        <w:rPr>
          <w:b w:val="0"/>
          <w:bCs w:val="0"/>
        </w:rPr>
      </w:pP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6" w:footer="978" w:top="1060" w:bottom="116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247" w:right="0"/>
        <w:jc w:val="left"/>
        <w:rPr>
          <w:b w:val="0"/>
          <w:bCs w:val="0"/>
        </w:rPr>
      </w:pPr>
      <w:bookmarkStart w:name="_bookmark10" w:id="11"/>
      <w:bookmarkEnd w:id="11"/>
      <w:r>
        <w:rPr>
          <w:b w:val="0"/>
          <w:bCs w:val="0"/>
        </w:rPr>
      </w:r>
      <w:r>
        <w:rPr/>
        <w:t>第十二节</w:t>
      </w:r>
      <w:r>
        <w:rPr>
          <w:spacing w:val="-10"/>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468" w:lineRule="auto" w:before="214"/>
        <w:ind w:right="194"/>
        <w:jc w:val="left"/>
      </w:pPr>
      <w:r>
        <w:rPr/>
        <w:t>一、经公司法定代表人签字和公司盖章的</w:t>
      </w:r>
      <w:r>
        <w:rPr>
          <w:rFonts w:ascii="Times New Roman" w:hAnsi="Times New Roman" w:cs="Times New Roman" w:eastAsia="Times New Roman" w:hint="default"/>
        </w:rPr>
        <w:t>2017</w:t>
      </w:r>
      <w:r>
        <w:rPr/>
        <w:t>年度报告文本原件。 二、载有公司法定代表人、主管会计工作的公司负责人、公司会计机构负责人（会计主管人员）签名并盖章的财务报表。 三、载有会计师事务所盖章、注册会计师签名并盖章的审计报告原件。 四、报告期内在中国证监会指定网站上公开披露过的所有公司文件的正本及公告的原稿。</w:t>
      </w:r>
    </w:p>
    <w:sectPr>
      <w:pgSz w:w="11910" w:h="16840"/>
      <w:pgMar w:header="746" w:footer="978"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87988pt;width:6.5pt;height:11pt;mso-position-horizontal-relative:page;mso-position-vertical-relative:page;z-index:-11813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181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181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181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1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1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07935pt;width:17.4pt;height:11pt;mso-position-horizontal-relative:page;mso-position-vertical-relative:page;z-index:-1181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2.007935pt;width:8.5pt;height:11pt;mso-position-horizontal-relative:page;mso-position-vertical-relative:page;z-index:-1181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180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2.007935pt;width:8.5pt;height:11pt;mso-position-horizontal-relative:page;mso-position-vertical-relative:page;z-index:-1181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2pt;height:11pt;mso-position-horizontal-relative:page;mso-position-vertical-relative:page;z-index:-1181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181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181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181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181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181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19995pt;margin-top:36.315651pt;width:177.45pt;height:11.5pt;mso-position-horizontal-relative:page;mso-position-vertical-relative:page;z-index:-1181368" type="#_x0000_t202" filled="false" stroked="false">
          <v:textbox inset="0,0,0,0">
            <w:txbxContent>
              <w:p>
                <w:pPr>
                  <w:pStyle w:val="BodyText"/>
                  <w:spacing w:line="214" w:lineRule="exact"/>
                  <w:ind w:left="20" w:right="0"/>
                  <w:jc w:val="left"/>
                </w:pPr>
                <w:r>
                  <w:rPr/>
                  <w:t>万达信息股份有限公司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3105"/>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spacing w:before="12"/>
      <w:ind w:left="112" w:hanging="101"/>
      <w:outlineLvl w:val="4"/>
    </w:pPr>
    <w:rPr>
      <w:rFonts w:ascii="宋体" w:hAnsi="宋体" w:eastAsia="宋体"/>
      <w:sz w:val="20"/>
      <w:szCs w:val="20"/>
    </w:rPr>
  </w:style>
  <w:style w:styleId="Heading5" w:type="paragraph">
    <w:name w:val="Heading 5"/>
    <w:basedOn w:val="Normal"/>
    <w:uiPriority w:val="1"/>
    <w:qFormat/>
    <w:pPr>
      <w:ind w:left="11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wondersgroup.com/" TargetMode="External"/><Relationship Id="rId10" Type="http://schemas.openxmlformats.org/officeDocument/2006/relationships/hyperlink" Target="mailto:invest@wondersgroup.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yperlink" Target="http://rs.p5w.net/c/300168.shtml" TargetMode="External"/><Relationship Id="rId17" Type="http://schemas.openxmlformats.org/officeDocument/2006/relationships/footer" Target="footer7.xml"/><Relationship Id="rId18" Type="http://schemas.openxmlformats.org/officeDocument/2006/relationships/hyperlink" Target="http://w/" TargetMode="External"/><Relationship Id="rId19" Type="http://schemas.openxmlformats.org/officeDocument/2006/relationships/footer" Target="footer8.xml"/><Relationship Id="rId20" Type="http://schemas.openxmlformats.org/officeDocument/2006/relationships/image" Target="media/image2.jpeg"/><Relationship Id="rId21" Type="http://schemas.openxmlformats.org/officeDocument/2006/relationships/footer" Target="footer9.xml"/><Relationship Id="rId22" Type="http://schemas.openxmlformats.org/officeDocument/2006/relationships/hyperlink" Target="http://www.cninfo.co/" TargetMode="Externa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hyperlink" Target="http://www.qichacha.com/firm_ba5cb9c3ba25d72b5951e97abc2967c0.html" TargetMode="External"/><Relationship Id="rId40"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万达信息股份有限公司</dc:creator>
  <dc:title>万达信息股份有限公司2017年年度报告全文</dc:title>
  <dcterms:created xsi:type="dcterms:W3CDTF">2020-05-03T00:05:27Z</dcterms:created>
  <dcterms:modified xsi:type="dcterms:W3CDTF">2020-05-03T00:05:27Z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2018-04-22T00:00:00Z</vt:filetime>
  </property>
  <property fmtid="{D5CDD505-2E9C-101B-9397-08002B2CF9AE}" pid="3" name="Creator">
    <vt:lpwstr>WPS Office</vt:lpwstr>
  </property>
  <property fmtid="{D5CDD505-2E9C-101B-9397-08002B2CF9AE}" pid="4" name="LastSaved">
    <vt:filetime>2020-05-02T00:00:00Z</vt:filetime>
  </property>
</Properties>
</file>