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780" w:after="440" w:line="240" w:lineRule="auto"/>
        <w:ind w:left="0" w:right="0" w:firstLine="0"/>
        <w:jc w:val="center"/>
        <w:rPr>
          <w:sz w:val="44"/>
          <w:szCs w:val="44"/>
        </w:rPr>
      </w:pPr>
      <w:r>
        <w:rPr>
          <w:b/>
          <w:bCs/>
          <w:color w:val="000000"/>
          <w:spacing w:val="0"/>
          <w:w w:val="100"/>
          <w:position w:val="0"/>
          <w:sz w:val="44"/>
          <w:szCs w:val="44"/>
        </w:rPr>
        <w:t>万达信息股份有限公司</w:t>
      </w:r>
    </w:p>
    <w:p>
      <w:pPr>
        <w:pStyle w:val="Style2"/>
        <w:keepNext w:val="0"/>
        <w:keepLines w:val="0"/>
        <w:widowControl w:val="0"/>
        <w:shd w:val="clear" w:color="auto" w:fill="auto"/>
        <w:bidi w:val="0"/>
        <w:spacing w:before="0" w:after="520" w:line="240" w:lineRule="auto"/>
        <w:ind w:left="0" w:right="0" w:firstLine="0"/>
        <w:jc w:val="center"/>
        <w:rPr>
          <w:sz w:val="40"/>
          <w:szCs w:val="40"/>
        </w:rPr>
      </w:pPr>
      <w:r>
        <w:rPr>
          <w:rFonts w:ascii="Times New Roman" w:eastAsia="Times New Roman" w:hAnsi="Times New Roman" w:cs="Times New Roman"/>
          <w:b/>
          <w:bCs/>
          <w:color w:val="000000"/>
          <w:spacing w:val="0"/>
          <w:w w:val="100"/>
          <w:position w:val="0"/>
          <w:sz w:val="40"/>
          <w:szCs w:val="40"/>
        </w:rPr>
        <w:t>2020</w:t>
      </w:r>
      <w:r>
        <w:rPr>
          <w:b/>
          <w:bCs/>
          <w:color w:val="000000"/>
          <w:spacing w:val="0"/>
          <w:w w:val="100"/>
          <w:position w:val="0"/>
          <w:sz w:val="40"/>
          <w:szCs w:val="40"/>
        </w:rPr>
        <w:t>年年度报告</w:t>
      </w:r>
    </w:p>
    <w:p>
      <w:pPr>
        <w:pStyle w:val="Style2"/>
        <w:keepNext w:val="0"/>
        <w:keepLines w:val="0"/>
        <w:widowControl w:val="0"/>
        <w:shd w:val="clear" w:color="auto" w:fill="auto"/>
        <w:bidi w:val="0"/>
        <w:spacing w:before="0" w:after="6080" w:line="240" w:lineRule="auto"/>
        <w:ind w:left="0" w:right="0" w:firstLine="0"/>
        <w:jc w:val="center"/>
        <w:rPr>
          <w:sz w:val="24"/>
          <w:szCs w:val="24"/>
        </w:rPr>
      </w:pPr>
      <w:r>
        <w:rPr>
          <w:rFonts w:ascii="SimHei" w:eastAsia="SimHei" w:hAnsi="SimHei" w:cs="SimHei"/>
          <w:color w:val="1C6C75"/>
          <w:spacing w:val="0"/>
          <w:w w:val="100"/>
          <w:position w:val="0"/>
          <w:sz w:val="24"/>
          <w:szCs w:val="24"/>
        </w:rPr>
        <w:t>，</w:t>
      </w:r>
      <w:r>
        <w:rPr>
          <w:rFonts w:ascii="SimHei" w:eastAsia="SimHei" w:hAnsi="SimHei" w:cs="SimHei"/>
          <w:color w:val="000000"/>
          <w:spacing w:val="0"/>
          <w:w w:val="100"/>
          <w:position w:val="0"/>
          <w:sz w:val="24"/>
          <w:szCs w:val="24"/>
        </w:rPr>
        <w:t>万达信息</w:t>
      </w:r>
    </w:p>
    <w:p>
      <w:pPr>
        <w:pStyle w:val="Style2"/>
        <w:keepNext w:val="0"/>
        <w:keepLines w:val="0"/>
        <w:widowControl w:val="0"/>
        <w:shd w:val="clear" w:color="auto" w:fill="auto"/>
        <w:bidi w:val="0"/>
        <w:spacing w:before="0" w:after="520" w:line="240" w:lineRule="auto"/>
        <w:ind w:left="0" w:right="0" w:firstLine="0"/>
        <w:jc w:val="center"/>
        <w:rPr>
          <w:sz w:val="40"/>
          <w:szCs w:val="40"/>
        </w:rPr>
        <w:sectPr>
          <w:footnotePr>
            <w:pos w:val="pageBottom"/>
            <w:numFmt w:val="decimal"/>
            <w:numRestart w:val="continuous"/>
          </w:footnotePr>
          <w:pgSz w:w="11900" w:h="16840"/>
          <w:pgMar w:top="1978" w:right="1107" w:bottom="2477" w:left="1107" w:header="1550" w:footer="2049"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40"/>
          <w:szCs w:val="40"/>
        </w:rPr>
        <w:t>2021</w:t>
      </w:r>
      <w:r>
        <w:rPr>
          <w:b/>
          <w:bCs/>
          <w:color w:val="000000"/>
          <w:spacing w:val="0"/>
          <w:w w:val="100"/>
          <w:position w:val="0"/>
          <w:sz w:val="40"/>
          <w:szCs w:val="40"/>
        </w:rPr>
        <w:t>年</w:t>
      </w:r>
      <w:r>
        <w:rPr>
          <w:rFonts w:ascii="Times New Roman" w:eastAsia="Times New Roman" w:hAnsi="Times New Roman" w:cs="Times New Roman"/>
          <w:b/>
          <w:bCs/>
          <w:color w:val="000000"/>
          <w:spacing w:val="0"/>
          <w:w w:val="100"/>
          <w:position w:val="0"/>
          <w:sz w:val="40"/>
          <w:szCs w:val="40"/>
        </w:rPr>
        <w:t>4</w:t>
      </w:r>
      <w:r>
        <w:rPr>
          <w:b/>
          <w:bCs/>
          <w:color w:val="000000"/>
          <w:spacing w:val="0"/>
          <w:w w:val="100"/>
          <w:position w:val="0"/>
          <w:sz w:val="40"/>
          <w:szCs w:val="40"/>
        </w:rPr>
        <w:t>月</w:t>
      </w:r>
    </w:p>
    <w:p>
      <w:pPr>
        <w:pStyle w:val="Style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公司负责人胡宏伟、主管会计工作负责人陈丽娜及会计机构负责人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郭伟民声明：保证本年度报告中财务报告的真实、准确、完整。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720"/>
        <w:ind w:left="0" w:right="0"/>
        <w:jc w:val="both"/>
      </w:pPr>
      <w:r>
        <w:rPr>
          <w:color w:val="000000"/>
          <w:spacing w:val="0"/>
          <w:w w:val="100"/>
          <w:position w:val="0"/>
        </w:rPr>
        <w:t>公司计划不派发现金红利，不送红股，不以公积金转增股本。</w:t>
      </w:r>
    </w:p>
    <w:p>
      <w:pPr>
        <w:pStyle w:val="Style15"/>
        <w:keepNext w:val="0"/>
        <w:keepLines w:val="0"/>
        <w:widowControl w:val="0"/>
        <w:shd w:val="clear" w:color="auto" w:fill="auto"/>
        <w:bidi w:val="0"/>
        <w:spacing w:before="0" w:after="0"/>
        <w:ind w:left="0" w:right="0"/>
        <w:jc w:val="both"/>
      </w:pPr>
      <w:r>
        <w:rPr>
          <w:color w:val="000000"/>
          <w:spacing w:val="0"/>
          <w:w w:val="100"/>
          <w:position w:val="0"/>
        </w:rPr>
        <w:t>业绩亏损提示：</w:t>
      </w:r>
    </w:p>
    <w:p>
      <w:pPr>
        <w:pStyle w:val="Style15"/>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年，公司在经营活动受疫情影响的情况下，积极调整策略，努力巩固 既有业务的同时推动信创业务的落地，加强市场拓展和开发重点客户，推动存 量项目的实施及合同验收，营业收入较上年同期实现大幅增长。年初公司投入 多个无偿或先行实施的抗疫项目，加大力度推广产品化项目的研发，致使营业 成本增幅明显；叠加年度存货大幅减值、业务结构性改变及复杂疫情的影响， 公司毛利率同比下降。公司一年来不断优化内部管理体系，加强精细化管理， 持续提升整体运营能力，</w:t>
      </w:r>
      <w:r>
        <w:rPr>
          <w:rFonts w:ascii="Times New Roman" w:eastAsia="Times New Roman" w:hAnsi="Times New Roman" w:cs="Times New Roman"/>
          <w:color w:val="000000"/>
          <w:spacing w:val="0"/>
          <w:w w:val="100"/>
          <w:position w:val="0"/>
        </w:rPr>
        <w:t>2020</w:t>
      </w:r>
      <w:r>
        <w:rPr>
          <w:color w:val="000000"/>
          <w:spacing w:val="0"/>
          <w:w w:val="100"/>
          <w:position w:val="0"/>
        </w:rPr>
        <w:t>年度亏损金额比上年同期收窄。</w:t>
      </w:r>
    </w:p>
    <w:p>
      <w:pPr>
        <w:pStyle w:val="Style15"/>
        <w:keepNext w:val="0"/>
        <w:keepLines w:val="0"/>
        <w:widowControl w:val="0"/>
        <w:shd w:val="clear" w:color="auto" w:fill="auto"/>
        <w:bidi w:val="0"/>
        <w:spacing w:before="0"/>
        <w:ind w:left="0" w:right="0"/>
        <w:jc w:val="both"/>
        <w:sectPr>
          <w:headerReference w:type="default" r:id="rId5"/>
          <w:footerReference w:type="default" r:id="rId6"/>
          <w:footnotePr>
            <w:pos w:val="pageBottom"/>
            <w:numFmt w:val="decimal"/>
            <w:numRestart w:val="continuous"/>
          </w:footnotePr>
          <w:pgSz w:w="11900" w:h="16840"/>
          <w:pgMar w:top="1978" w:right="1107" w:bottom="2477" w:left="1107" w:header="0" w:footer="3" w:gutter="0"/>
          <w:pgNumType w:start="1"/>
          <w:cols w:space="720"/>
          <w:noEndnote/>
          <w:rtlGutter w:val="0"/>
          <w:docGrid w:linePitch="360"/>
        </w:sectPr>
      </w:pPr>
      <w:r>
        <w:rPr>
          <w:color w:val="000000"/>
          <w:spacing w:val="0"/>
          <w:w w:val="100"/>
          <w:position w:val="0"/>
        </w:rPr>
        <w:t>公司主营业务、核心竞争力以及所处行业景气度并无重大变化，具体内容 详见年度报告相关章节。公司的持续经营能力不存在重大风险。</w:t>
      </w:r>
    </w:p>
    <w:p>
      <w:pPr>
        <w:pStyle w:val="Style18"/>
        <w:keepNext w:val="0"/>
        <w:keepLines w:val="0"/>
        <w:widowControl w:val="0"/>
        <w:shd w:val="clear" w:color="auto" w:fill="auto"/>
        <w:tabs>
          <w:tab w:leader="dot" w:pos="9617" w:val="right"/>
        </w:tabs>
        <w:bidi w:val="0"/>
        <w:spacing w:before="264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5" w:tooltip="Current Document">
        <w:r>
          <w:rPr>
            <w:color w:val="000000"/>
            <w:spacing w:val="0"/>
            <w:w w:val="100"/>
            <w:position w:val="0"/>
          </w:rPr>
          <w:t>第二节 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48" w:tooltip="Current Document">
        <w:r>
          <w:rPr>
            <w:color w:val="000000"/>
            <w:spacing w:val="0"/>
            <w:w w:val="100"/>
            <w:position w:val="0"/>
          </w:rPr>
          <w:t>第三节 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147"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377"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574"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630"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634"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658" w:tooltip="Current Document">
        <w:r>
          <w:rPr>
            <w:color w:val="000000"/>
            <w:spacing w:val="0"/>
            <w:w w:val="100"/>
            <w:position w:val="0"/>
          </w:rPr>
          <w:t>第九节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701"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781"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94</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785"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95</w:t>
        </w:r>
      </w:hyperlink>
    </w:p>
    <w:p>
      <w:pPr>
        <w:pStyle w:val="Style18"/>
        <w:keepNext w:val="0"/>
        <w:keepLines w:val="0"/>
        <w:widowControl w:val="0"/>
        <w:shd w:val="clear" w:color="auto" w:fill="auto"/>
        <w:tabs>
          <w:tab w:leader="dot" w:pos="9617" w:val="right"/>
        </w:tabs>
        <w:bidi w:val="0"/>
        <w:spacing w:before="0" w:line="240" w:lineRule="auto"/>
        <w:ind w:left="0" w:right="0" w:firstLine="0"/>
        <w:jc w:val="both"/>
      </w:pPr>
      <w:hyperlink w:anchor="bookmark2331"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226</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558"/>
        <w:gridCol w:w="706"/>
        <w:gridCol w:w="632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万达信息、公司、本公司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万达信息股份有限公司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中国人寿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中国人寿保险股份有限公司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万豪投资、原第一大股东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上海万豪投资有限公司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ICT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 xml:space="preserve">Information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Communication Technology</w:t>
            </w:r>
            <w:r>
              <w:rPr>
                <w:color w:val="000000"/>
                <w:spacing w:val="0"/>
                <w:w w:val="100"/>
                <w:position w:val="0"/>
                <w:sz w:val="17"/>
                <w:szCs w:val="17"/>
              </w:rPr>
              <w:t>，即信息与通信技术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DRG</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Diagnosis Related Groups</w:t>
            </w:r>
            <w:r>
              <w:rPr>
                <w:color w:val="000000"/>
                <w:spacing w:val="0"/>
                <w:w w:val="100"/>
                <w:position w:val="0"/>
                <w:sz w:val="17"/>
                <w:szCs w:val="17"/>
              </w:rPr>
              <w:t>，即疾病诊断相关分组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DIP</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（Big Data） Diagnosis-Intervention Packet</w:t>
            </w:r>
            <w:r>
              <w:rPr>
                <w:color w:val="000000"/>
                <w:spacing w:val="0"/>
                <w:w w:val="100"/>
                <w:position w:val="0"/>
                <w:sz w:val="17"/>
                <w:szCs w:val="17"/>
              </w:rPr>
              <w:t>，艮口（基于大数据的）按病种分值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HIS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Hospital Information System</w:t>
            </w:r>
            <w:r>
              <w:rPr>
                <w:color w:val="000000"/>
                <w:spacing w:val="0"/>
                <w:w w:val="100"/>
                <w:position w:val="0"/>
                <w:sz w:val="17"/>
                <w:szCs w:val="17"/>
              </w:rPr>
              <w:t>，即医院信息系统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CIS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Clinical Information System</w:t>
            </w:r>
            <w:r>
              <w:rPr>
                <w:color w:val="000000"/>
                <w:spacing w:val="0"/>
                <w:w w:val="100"/>
                <w:position w:val="0"/>
                <w:sz w:val="17"/>
                <w:szCs w:val="17"/>
              </w:rPr>
              <w:t>，艮即临床信息系统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市民云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公司的市民云业务中心；结合上下文也指各个城市的市民云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w:t>
            </w:r>
          </w:p>
        </w:tc>
      </w:tr>
    </w:tbl>
    <w:p>
      <w:pPr>
        <w:sectPr>
          <w:footnotePr>
            <w:pos w:val="pageBottom"/>
            <w:numFmt w:val="decimal"/>
            <w:numRestart w:val="continuous"/>
          </w:footnotePr>
          <w:pgSz w:w="11900" w:h="16840"/>
          <w:pgMar w:top="2271" w:right="1112" w:bottom="4085" w:left="1110" w:header="0" w:footer="3" w:gutter="0"/>
          <w:cols w:space="720"/>
          <w:noEndnote/>
          <w:rtlGutter w:val="0"/>
          <w:docGrid w:linePitch="360"/>
        </w:sectPr>
      </w:pPr>
    </w:p>
    <w:p>
      <w:pPr>
        <w:pStyle w:val="Style9"/>
        <w:keepNext/>
        <w:keepLines/>
        <w:widowControl w:val="0"/>
        <w:shd w:val="clear" w:color="auto" w:fill="auto"/>
        <w:bidi w:val="0"/>
        <w:spacing w:before="48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4"/>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Wonders Information Co., Ltd</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Wonders Information</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上海市桂平路</w:t>
            </w:r>
            <w:r>
              <w:rPr>
                <w:rFonts w:ascii="Times New Roman" w:eastAsia="Times New Roman" w:hAnsi="Times New Roman" w:cs="Times New Roman"/>
                <w:color w:val="000000"/>
                <w:spacing w:val="0"/>
                <w:w w:val="100"/>
                <w:position w:val="0"/>
                <w:sz w:val="18"/>
                <w:szCs w:val="18"/>
              </w:rPr>
              <w:t>481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层</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上海市联航路</w:t>
            </w:r>
            <w:r>
              <w:rPr>
                <w:rFonts w:ascii="Times New Roman" w:eastAsia="Times New Roman" w:hAnsi="Times New Roman" w:cs="Times New Roman"/>
                <w:color w:val="000000"/>
                <w:spacing w:val="0"/>
                <w:w w:val="100"/>
                <w:position w:val="0"/>
                <w:sz w:val="18"/>
                <w:szCs w:val="18"/>
              </w:rPr>
              <w:t>1518</w:t>
            </w:r>
            <w:r>
              <w:rPr>
                <w:color w:val="000000"/>
                <w:spacing w:val="0"/>
                <w:w w:val="100"/>
                <w:position w:val="0"/>
                <w:sz w:val="17"/>
                <w:szCs w:val="17"/>
              </w:rPr>
              <w:t>号、上海市北京西路</w:t>
            </w:r>
            <w:r>
              <w:rPr>
                <w:rFonts w:ascii="Times New Roman" w:eastAsia="Times New Roman" w:hAnsi="Times New Roman" w:cs="Times New Roman"/>
                <w:color w:val="000000"/>
                <w:spacing w:val="0"/>
                <w:w w:val="100"/>
                <w:position w:val="0"/>
                <w:sz w:val="18"/>
                <w:szCs w:val="18"/>
              </w:rPr>
              <w:t>968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200041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wondersgroup. com</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invest@wondersgroup. com</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2275"/>
        <w:gridCol w:w="3682"/>
        <w:gridCol w:w="3629"/>
      </w:tblGrid>
      <w:tr>
        <w:trPr>
          <w:trHeight w:val="45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张丽艳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王雯钰</w:t>
            </w:r>
          </w:p>
        </w:tc>
      </w:tr>
      <w:tr>
        <w:trPr>
          <w:trHeight w:val="4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上海市静安区北京西路</w:t>
            </w:r>
            <w:r>
              <w:rPr>
                <w:rFonts w:ascii="Times New Roman" w:eastAsia="Times New Roman" w:hAnsi="Times New Roman" w:cs="Times New Roman"/>
                <w:color w:val="000000"/>
                <w:spacing w:val="0"/>
                <w:w w:val="100"/>
                <w:position w:val="0"/>
                <w:sz w:val="18"/>
                <w:szCs w:val="18"/>
              </w:rPr>
              <w:t>968</w:t>
            </w:r>
            <w:r>
              <w:rPr>
                <w:color w:val="000000"/>
                <w:spacing w:val="0"/>
                <w:w w:val="100"/>
                <w:position w:val="0"/>
                <w:sz w:val="17"/>
                <w:szCs w:val="17"/>
              </w:rPr>
              <w:t>号嘉地中心</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上海市静安区北京西路</w:t>
            </w:r>
            <w:r>
              <w:rPr>
                <w:rFonts w:ascii="Times New Roman" w:eastAsia="Times New Roman" w:hAnsi="Times New Roman" w:cs="Times New Roman"/>
                <w:color w:val="000000"/>
                <w:spacing w:val="0"/>
                <w:w w:val="100"/>
                <w:position w:val="0"/>
                <w:sz w:val="18"/>
                <w:szCs w:val="18"/>
              </w:rPr>
              <w:t>968</w:t>
            </w:r>
            <w:r>
              <w:rPr>
                <w:color w:val="000000"/>
                <w:spacing w:val="0"/>
                <w:w w:val="100"/>
                <w:position w:val="0"/>
                <w:sz w:val="17"/>
                <w:szCs w:val="17"/>
              </w:rPr>
              <w:t>号嘉地中心</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楼</w:t>
            </w:r>
          </w:p>
        </w:tc>
      </w:tr>
      <w:tr>
        <w:trPr>
          <w:trHeight w:val="4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021-62489636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021-62489636</w:t>
            </w:r>
          </w:p>
        </w:tc>
      </w:tr>
      <w:tr>
        <w:trPr>
          <w:trHeight w:val="4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021-32140588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021-32140588</w:t>
            </w:r>
          </w:p>
        </w:tc>
      </w:tr>
      <w:tr>
        <w:trPr>
          <w:trHeight w:val="45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invest@wondersgroup.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invest@wondersgroup. com</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《中国证券报》、《上海证券报》、《证券时报》、《证券日报》</w:t>
            </w:r>
          </w:p>
        </w:tc>
      </w:tr>
      <w:tr>
        <w:trPr>
          <w:trHeight w:val="4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8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上海市静安区北京西路</w:t>
            </w:r>
            <w:r>
              <w:rPr>
                <w:rFonts w:ascii="Times New Roman" w:eastAsia="Times New Roman" w:hAnsi="Times New Roman" w:cs="Times New Roman"/>
                <w:color w:val="000000"/>
                <w:spacing w:val="0"/>
                <w:w w:val="100"/>
                <w:position w:val="0"/>
                <w:sz w:val="18"/>
                <w:szCs w:val="18"/>
              </w:rPr>
              <w:t>968</w:t>
            </w:r>
            <w:r>
              <w:rPr>
                <w:color w:val="000000"/>
                <w:spacing w:val="0"/>
                <w:w w:val="100"/>
                <w:position w:val="0"/>
                <w:sz w:val="17"/>
                <w:szCs w:val="17"/>
              </w:rPr>
              <w:t>号嘉地中心</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楼、深圳证券交易所</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、其他有关资料</w:t>
      </w:r>
      <w:bookmarkEnd w:id="19"/>
      <w:bookmarkEnd w:id="20"/>
      <w:bookmarkEnd w:id="22"/>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赵敏，翟树得</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太平洋证券股份有限公司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云南省昆明市北京路</w:t>
            </w:r>
            <w:r>
              <w:rPr>
                <w:rFonts w:ascii="Times New Roman" w:eastAsia="Times New Roman" w:hAnsi="Times New Roman" w:cs="Times New Roman"/>
                <w:color w:val="000000"/>
                <w:spacing w:val="0"/>
                <w:w w:val="100"/>
                <w:position w:val="0"/>
                <w:sz w:val="18"/>
                <w:szCs w:val="18"/>
              </w:rPr>
              <w:t>926</w:t>
            </w:r>
            <w:r>
              <w:rPr>
                <w:color w:val="000000"/>
                <w:spacing w:val="0"/>
                <w:w w:val="100"/>
                <w:position w:val="0"/>
                <w:sz w:val="17"/>
                <w:szCs w:val="17"/>
              </w:rPr>
              <w:t>号 同德广场写字楼</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欧阳凌、贺凯谋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、主要会计数据和财务指标</w:t>
      </w:r>
      <w:bookmarkEnd w:id="23"/>
      <w:bookmarkEnd w:id="24"/>
      <w:bookmarkEnd w:id="2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542"/>
        <w:gridCol w:w="1565"/>
        <w:gridCol w:w="1560"/>
        <w:gridCol w:w="1416"/>
        <w:gridCol w:w="15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2,124,500,987.29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2,204,681,762.59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-1,291,552,358.95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-1,397,325,377.07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231,999,258.41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归属于上市公司股东的扣除非经常性损益的 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-1,368,100,090.08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-1,460,940,277.48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161,127,827.47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257,541,354.58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166,675,056.97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72,256,130.59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71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本年末比上年末 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6,978,310,099.38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7,614,024,078.87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7,820,192,006.25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1,464,130,102.92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2,891,613,904.95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3,632,726,941.60</w:t>
            </w:r>
          </w:p>
        </w:tc>
      </w:tr>
    </w:tbl>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2,124,500,987.29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房屋租赁收入</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3,007,515,862.72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2,123,224,486.20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截止披露前一交易日的公司总股本:</w:t>
      </w:r>
    </w:p>
    <w:tbl>
      <w:tblPr>
        <w:tblOverlap w:val="never"/>
        <w:jc w:val="center"/>
        <w:tblLayout w:type="fixed"/>
      </w:tblPr>
      <w:tblGrid>
        <w:gridCol w:w="5534"/>
        <w:gridCol w:w="404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1,187,584,762</w:t>
            </w:r>
          </w:p>
        </w:tc>
      </w:tr>
    </w:tbl>
    <w:p>
      <w:pPr>
        <w:widowControl w:val="0"/>
        <w:spacing w:after="59" w:line="1" w:lineRule="exact"/>
      </w:pPr>
    </w:p>
    <w:p>
      <w:pPr>
        <w:pStyle w:val="Style26"/>
        <w:keepNext w:val="0"/>
        <w:keepLines w:val="0"/>
        <w:widowControl w:val="0"/>
        <w:shd w:val="clear" w:color="auto" w:fill="auto"/>
        <w:bidi w:val="0"/>
        <w:spacing w:before="0" w:line="322"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5534"/>
        <w:gridCol w:w="404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、分季度主要财务指标</w:t>
      </w:r>
      <w:bookmarkEnd w:id="27"/>
      <w:bookmarkEnd w:id="28"/>
      <w:bookmarkEnd w:id="30"/>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1421"/>
        <w:gridCol w:w="1277"/>
        <w:gridCol w:w="1272"/>
        <w:gridCol w:w="15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293,534,666.67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501,237,684.52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842,723,704.51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1,370,775,016.75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-136,221,172.72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-76,970,664.89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-31,720,895.86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-1,046,639,625.48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归属于上市公司股东的扣除非经常性损益的净利润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-145,509,152.74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-113,580,433.18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-38,492,910.73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-1,070,517,593.43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-501,530,868.15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-186,092,435.12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125,503,640.72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819,661,017.13</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4"/>
        <w:keepNext/>
        <w:keepLines/>
        <w:widowControl w:val="0"/>
        <w:shd w:val="clear" w:color="auto" w:fill="auto"/>
        <w:tabs>
          <w:tab w:pos="395"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95"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非经常性损益项目及金额</w:t>
      </w:r>
      <w:bookmarkEnd w:id="43"/>
      <w:bookmarkEnd w:id="44"/>
      <w:bookmarkEnd w:id="46"/>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5563"/>
        <w:gridCol w:w="1416"/>
        <w:gridCol w:w="1421"/>
        <w:gridCol w:w="13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-515,871.54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-26,616.58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计入当期损益的政府补助（与企业业务密切相关，按照国家统一标准定 额或定量享受的政府补助除外）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63,514,733.40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50,918,633.72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30,903,180.24</w:t>
            </w:r>
          </w:p>
        </w:tc>
      </w:tr>
    </w:tbl>
    <w:p>
      <w:pPr>
        <w:spacing w:lineRule="exact" w:line="1"/>
        <w:rPr>
          <w:sz w:val="2"/>
          <w:szCs w:val="2"/>
        </w:rPr>
      </w:pPr>
      <w:r>
        <w:br w:type="page"/>
      </w:r>
    </w:p>
    <w:tbl>
      <w:tblPr>
        <w:tblOverlap w:val="never"/>
        <w:jc w:val="center"/>
        <w:tblLayout w:type="fixed"/>
      </w:tblPr>
      <w:tblGrid>
        <w:gridCol w:w="5563"/>
        <w:gridCol w:w="1416"/>
        <w:gridCol w:w="1421"/>
        <w:gridCol w:w="13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企业取得子公司、联营企业及合营企业的投资成本小于取得投资时应享 有被投资单位可辨认净资产公允价值产生的收益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除同公司正常经营业务相关的有效套期保值业务外，持有交易性金融资 产、衍生金融资产、交易性金融负债、衍生金融负债产生的公允价值变 动损益，以及处置交易性金融资产、衍生金融资产、交易性金融负债、 衍生金融负债和其他债权投资取得的投资收益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16,125,200.69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18,044,556.84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167,949.81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单独进行减值测试的应收款项、合同资产减值准备转回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-833,845.66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-1,143,712.32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46,590,169.75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3,748,467.48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3,898,966.73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5,369,934.13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1,116,786.64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597,858.16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249,605.83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76,547,731.13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63,614,900.41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70,871,430.94</w:t>
            </w:r>
          </w:p>
        </w:tc>
      </w:tr>
    </w:tbl>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pgSz w:w="11900" w:h="16840"/>
          <w:pgMar w:top="1441" w:right="1101" w:bottom="1551" w:left="108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9"/>
        <w:keepNext/>
        <w:keepLines/>
        <w:widowControl w:val="0"/>
        <w:shd w:val="clear" w:color="auto" w:fill="auto"/>
        <w:bidi w:val="0"/>
        <w:spacing w:before="56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4"/>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、报告期内公司从事的主要业务</w:t>
      </w:r>
      <w:bookmarkEnd w:id="51"/>
      <w:bookmarkEnd w:id="52"/>
      <w:bookmarkEnd w:id="54"/>
      <w:bookmarkEnd w:id="5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4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年，公司开始转型升级，定位为互联网化科技型公司，在原有业务基础上规划</w:t>
      </w:r>
      <w:r>
        <w:rPr>
          <w:rFonts w:ascii="Times New Roman" w:eastAsia="Times New Roman" w:hAnsi="Times New Roman" w:cs="Times New Roman"/>
          <w:color w:val="000000"/>
          <w:spacing w:val="0"/>
          <w:w w:val="100"/>
          <w:position w:val="0"/>
        </w:rPr>
        <w:t>“3+2</w:t>
      </w:r>
      <w:r>
        <w:rPr>
          <w:color w:val="000000"/>
          <w:spacing w:val="0"/>
          <w:w w:val="100"/>
          <w:position w:val="0"/>
        </w:rPr>
        <w:t xml:space="preserve">”业务架构。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是传统业务，包含智慧医卫板块、智慧政务板块和</w:t>
      </w:r>
      <w:r>
        <w:rPr>
          <w:rFonts w:ascii="Times New Roman" w:eastAsia="Times New Roman" w:hAnsi="Times New Roman" w:cs="Times New Roman"/>
          <w:color w:val="000000"/>
          <w:spacing w:val="0"/>
          <w:w w:val="100"/>
          <w:position w:val="0"/>
        </w:rPr>
        <w:t xml:space="preserve">ICT </w:t>
      </w:r>
      <w:r>
        <w:rPr>
          <w:color w:val="000000"/>
          <w:spacing w:val="0"/>
          <w:w w:val="100"/>
          <w:position w:val="0"/>
        </w:rPr>
        <w:t>（</w:t>
      </w:r>
      <w:r>
        <w:rPr>
          <w:rFonts w:ascii="Times New Roman" w:eastAsia="Times New Roman" w:hAnsi="Times New Roman" w:cs="Times New Roman"/>
          <w:color w:val="000000"/>
          <w:spacing w:val="0"/>
          <w:w w:val="100"/>
          <w:position w:val="0"/>
        </w:rPr>
        <w:t xml:space="preserve">Information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Communication Technology</w:t>
      </w:r>
      <w:r>
        <w:rPr>
          <w:color w:val="000000"/>
          <w:spacing w:val="0"/>
          <w:w w:val="100"/>
          <w:position w:val="0"/>
        </w:rPr>
        <w:t>） 业务板块；“</w:t>
      </w:r>
      <w:r>
        <w:rPr>
          <w:rFonts w:ascii="Times New Roman" w:eastAsia="Times New Roman" w:hAnsi="Times New Roman" w:cs="Times New Roman"/>
          <w:color w:val="000000"/>
          <w:spacing w:val="0"/>
          <w:w w:val="100"/>
          <w:position w:val="0"/>
        </w:rPr>
        <w:t>2</w:t>
      </w:r>
      <w:r>
        <w:rPr>
          <w:color w:val="000000"/>
          <w:spacing w:val="0"/>
          <w:w w:val="100"/>
          <w:position w:val="0"/>
        </w:rPr>
        <w:t>”是战略板块，即健康管理板块和智慧城市板块：健康管理板块以蛮牛健康和健康云为主要 健康管理平台，从</w:t>
      </w:r>
      <w:r>
        <w:rPr>
          <w:rFonts w:ascii="Times New Roman" w:eastAsia="Times New Roman" w:hAnsi="Times New Roman" w:cs="Times New Roman"/>
          <w:color w:val="000000"/>
          <w:spacing w:val="0"/>
          <w:w w:val="100"/>
          <w:position w:val="0"/>
        </w:rPr>
        <w:t>G</w:t>
      </w:r>
      <w:r>
        <w:rPr>
          <w:color w:val="000000"/>
          <w:spacing w:val="0"/>
          <w:w w:val="100"/>
          <w:position w:val="0"/>
        </w:rPr>
        <w:t>端（</w:t>
      </w:r>
      <w:r>
        <w:rPr>
          <w:rFonts w:ascii="Times New Roman" w:eastAsia="Times New Roman" w:hAnsi="Times New Roman" w:cs="Times New Roman"/>
          <w:color w:val="000000"/>
          <w:spacing w:val="0"/>
          <w:w w:val="100"/>
          <w:position w:val="0"/>
        </w:rPr>
        <w:t>Government</w:t>
      </w:r>
      <w:r>
        <w:rPr>
          <w:color w:val="000000"/>
          <w:spacing w:val="0"/>
          <w:w w:val="100"/>
          <w:position w:val="0"/>
        </w:rPr>
        <w:t>政府端）、</w:t>
      </w:r>
      <w:r>
        <w:rPr>
          <w:rFonts w:ascii="Times New Roman" w:eastAsia="Times New Roman" w:hAnsi="Times New Roman" w:cs="Times New Roman"/>
          <w:color w:val="000000"/>
          <w:spacing w:val="0"/>
          <w:w w:val="100"/>
          <w:position w:val="0"/>
        </w:rPr>
        <w:t>B</w:t>
      </w:r>
      <w:r>
        <w:rPr>
          <w:color w:val="000000"/>
          <w:spacing w:val="0"/>
          <w:w w:val="100"/>
          <w:position w:val="0"/>
        </w:rPr>
        <w:t>端（</w:t>
      </w:r>
      <w:r>
        <w:rPr>
          <w:rFonts w:ascii="Times New Roman" w:eastAsia="Times New Roman" w:hAnsi="Times New Roman" w:cs="Times New Roman"/>
          <w:color w:val="000000"/>
          <w:spacing w:val="0"/>
          <w:w w:val="100"/>
          <w:position w:val="0"/>
        </w:rPr>
        <w:t>Business</w:t>
      </w:r>
      <w:r>
        <w:rPr>
          <w:color w:val="000000"/>
          <w:spacing w:val="0"/>
          <w:w w:val="100"/>
          <w:position w:val="0"/>
        </w:rPr>
        <w:t>企业端）、</w:t>
      </w:r>
      <w:r>
        <w:rPr>
          <w:rFonts w:ascii="Times New Roman" w:eastAsia="Times New Roman" w:hAnsi="Times New Roman" w:cs="Times New Roman"/>
          <w:color w:val="000000"/>
          <w:spacing w:val="0"/>
          <w:w w:val="100"/>
          <w:position w:val="0"/>
        </w:rPr>
        <w:t>C</w:t>
      </w:r>
      <w:r>
        <w:rPr>
          <w:color w:val="000000"/>
          <w:spacing w:val="0"/>
          <w:w w:val="100"/>
          <w:position w:val="0"/>
        </w:rPr>
        <w:t>端</w:t>
      </w:r>
      <w:r>
        <w:rPr>
          <w:color w:val="000000"/>
          <w:spacing w:val="0"/>
          <w:w w:val="100"/>
          <w:position w:val="0"/>
        </w:rPr>
        <w:t>（</w:t>
      </w:r>
      <w:r>
        <w:rPr>
          <w:rFonts w:ascii="Times New Roman" w:eastAsia="Times New Roman" w:hAnsi="Times New Roman" w:cs="Times New Roman"/>
          <w:color w:val="000000"/>
          <w:spacing w:val="0"/>
          <w:w w:val="100"/>
          <w:position w:val="0"/>
        </w:rPr>
        <w:t>Consumer</w:t>
      </w:r>
      <w:r>
        <w:rPr>
          <w:color w:val="000000"/>
          <w:spacing w:val="0"/>
          <w:w w:val="100"/>
          <w:position w:val="0"/>
        </w:rPr>
        <w:t>消费者端）健 康管理入手，全面打造健康中国；智慧城市板块以市民云为主要载体，作为智慧城市</w:t>
      </w:r>
      <w:r>
        <w:rPr>
          <w:rFonts w:ascii="Times New Roman" w:eastAsia="Times New Roman" w:hAnsi="Times New Roman" w:cs="Times New Roman"/>
          <w:color w:val="000000"/>
          <w:spacing w:val="0"/>
          <w:w w:val="100"/>
          <w:position w:val="0"/>
        </w:rPr>
        <w:t>C</w:t>
      </w:r>
      <w:r>
        <w:rPr>
          <w:color w:val="000000"/>
          <w:spacing w:val="0"/>
          <w:w w:val="100"/>
          <w:position w:val="0"/>
        </w:rPr>
        <w:t>端的总入口，面向 全国拓展提供市民云服务，助力打造智慧中国。</w:t>
      </w:r>
    </w:p>
    <w:p>
      <w:pPr>
        <w:pStyle w:val="Style48"/>
        <w:keepNext w:val="0"/>
        <w:keepLines w:val="0"/>
        <w:widowControl w:val="0"/>
        <w:shd w:val="clear" w:color="auto" w:fill="auto"/>
        <w:bidi w:val="0"/>
        <w:spacing w:before="0" w:after="100" w:line="47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年，公司在“</w:t>
      </w:r>
      <w:r>
        <w:rPr>
          <w:rFonts w:ascii="Times New Roman" w:eastAsia="Times New Roman" w:hAnsi="Times New Roman" w:cs="Times New Roman"/>
          <w:color w:val="000000"/>
          <w:spacing w:val="0"/>
          <w:w w:val="100"/>
          <w:position w:val="0"/>
        </w:rPr>
        <w:t>3+2</w:t>
      </w:r>
      <w:r>
        <w:rPr>
          <w:color w:val="000000"/>
          <w:spacing w:val="0"/>
          <w:w w:val="100"/>
          <w:position w:val="0"/>
        </w:rPr>
        <w:t>”架构的规划下，不断优化业务结构、推进创新孵化、夯实行业地位、积极拓 展用户，为提升社会数字化治理水平、加快产业现代化升级进程、推动企业信息化转型发展、提高公众幸 福感贡献了万达信息的力量。</w:t>
      </w:r>
    </w:p>
    <w:p>
      <w:pPr>
        <w:pStyle w:val="Style34"/>
        <w:keepNext/>
        <w:keepLines/>
        <w:widowControl w:val="0"/>
        <w:shd w:val="clear" w:color="auto" w:fill="auto"/>
        <w:bidi w:val="0"/>
        <w:spacing w:before="0" w:after="100" w:line="469" w:lineRule="exact"/>
        <w:ind w:left="0" w:right="0" w:firstLine="0"/>
        <w:jc w:val="both"/>
      </w:pPr>
      <w:bookmarkStart w:id="55" w:name="bookmark55"/>
      <w:bookmarkStart w:id="56" w:name="bookmark56"/>
      <w:bookmarkStart w:id="57" w:name="bookmark57"/>
      <w:bookmarkStart w:id="58" w:name="bookmark58"/>
      <w:r>
        <w:rPr>
          <w:color w:val="000000"/>
          <w:spacing w:val="0"/>
          <w:w w:val="100"/>
          <w:position w:val="0"/>
        </w:rPr>
        <w:t>（</w:t>
      </w:r>
      <w:bookmarkEnd w:id="57"/>
      <w:r>
        <w:rPr>
          <w:color w:val="000000"/>
          <w:spacing w:val="0"/>
          <w:w w:val="100"/>
          <w:position w:val="0"/>
        </w:rPr>
        <w:t>一）智慧医卫业务</w:t>
      </w:r>
      <w:bookmarkEnd w:id="55"/>
      <w:bookmarkEnd w:id="56"/>
      <w:bookmarkEnd w:id="58"/>
    </w:p>
    <w:p>
      <w:pPr>
        <w:pStyle w:val="Style4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智慧医卫作为公司“</w:t>
      </w:r>
      <w:r>
        <w:rPr>
          <w:rFonts w:ascii="Times New Roman" w:eastAsia="Times New Roman" w:hAnsi="Times New Roman" w:cs="Times New Roman"/>
          <w:color w:val="000000"/>
          <w:spacing w:val="0"/>
          <w:w w:val="100"/>
          <w:position w:val="0"/>
        </w:rPr>
        <w:t>3+2</w:t>
      </w:r>
      <w:r>
        <w:rPr>
          <w:color w:val="000000"/>
          <w:spacing w:val="0"/>
          <w:w w:val="100"/>
          <w:position w:val="0"/>
        </w:rPr>
        <w:t>”架构中的重要传统业务板块，涵盖“医疗、医药、医保”，起步于</w:t>
      </w:r>
      <w:r>
        <w:rPr>
          <w:rFonts w:ascii="Times New Roman" w:eastAsia="Times New Roman" w:hAnsi="Times New Roman" w:cs="Times New Roman"/>
          <w:color w:val="000000"/>
          <w:spacing w:val="0"/>
          <w:w w:val="100"/>
          <w:position w:val="0"/>
        </w:rPr>
        <w:t>1998</w:t>
      </w:r>
      <w:r>
        <w:rPr>
          <w:color w:val="000000"/>
          <w:spacing w:val="0"/>
          <w:w w:val="100"/>
          <w:position w:val="0"/>
        </w:rPr>
        <w:t>年 医疗保障制度改革（建立城镇职工基本医疗保险制度），于</w:t>
      </w:r>
      <w:r>
        <w:rPr>
          <w:rFonts w:ascii="Times New Roman" w:eastAsia="Times New Roman" w:hAnsi="Times New Roman" w:cs="Times New Roman"/>
          <w:color w:val="000000"/>
          <w:spacing w:val="0"/>
          <w:w w:val="100"/>
          <w:position w:val="0"/>
        </w:rPr>
        <w:t>1999</w:t>
      </w:r>
      <w:r>
        <w:rPr>
          <w:color w:val="000000"/>
          <w:spacing w:val="0"/>
          <w:w w:val="100"/>
          <w:position w:val="0"/>
        </w:rPr>
        <w:t>年承建上海医保费用结算审核系统建设工 程，在</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SARS</w:t>
      </w:r>
      <w:r>
        <w:rPr>
          <w:color w:val="000000"/>
          <w:spacing w:val="0"/>
          <w:w w:val="100"/>
          <w:position w:val="0"/>
        </w:rPr>
        <w:t>疫情后进入公共卫生领域，</w:t>
      </w:r>
      <w:r>
        <w:rPr>
          <w:rFonts w:ascii="Times New Roman" w:eastAsia="Times New Roman" w:hAnsi="Times New Roman" w:cs="Times New Roman"/>
          <w:color w:val="000000"/>
          <w:spacing w:val="0"/>
          <w:w w:val="100"/>
          <w:position w:val="0"/>
        </w:rPr>
        <w:t>2006</w:t>
      </w:r>
      <w:r>
        <w:rPr>
          <w:color w:val="000000"/>
          <w:spacing w:val="0"/>
          <w:w w:val="100"/>
          <w:position w:val="0"/>
        </w:rPr>
        <w:t>年承接申康医联工程，探路区域卫生市场并长期保 持领先地位，</w:t>
      </w:r>
      <w:r>
        <w:rPr>
          <w:rFonts w:ascii="Times New Roman" w:eastAsia="Times New Roman" w:hAnsi="Times New Roman" w:cs="Times New Roman"/>
          <w:color w:val="000000"/>
          <w:spacing w:val="0"/>
          <w:w w:val="100"/>
          <w:position w:val="0"/>
        </w:rPr>
        <w:t>2014</w:t>
      </w:r>
      <w:r>
        <w:rPr>
          <w:color w:val="000000"/>
          <w:spacing w:val="0"/>
          <w:w w:val="100"/>
          <w:position w:val="0"/>
        </w:rPr>
        <w:t>年公司通过收购上海复高计算机科技有限公司和宁波金唐软件有限公司进入二、三级医 院和基层卫生市场。公司智慧医卫业务板块历经二十余年发展，形成了覆盖医疗保障、药品管理、区域卫 生、公共卫生、医疗服务、基层卫生等领域的全线产品和解决方案。</w:t>
      </w:r>
      <w:r>
        <w:rPr>
          <w:rFonts w:ascii="Times New Roman" w:eastAsia="Times New Roman" w:hAnsi="Times New Roman" w:cs="Times New Roman"/>
          <w:color w:val="000000"/>
          <w:spacing w:val="0"/>
          <w:w w:val="100"/>
          <w:position w:val="0"/>
        </w:rPr>
        <w:t>2020</w:t>
      </w:r>
      <w:r>
        <w:rPr>
          <w:color w:val="000000"/>
          <w:spacing w:val="0"/>
          <w:w w:val="100"/>
          <w:position w:val="0"/>
        </w:rPr>
        <w:t>年起，随着公司战略转型升级， 智慧医卫加强了与保险、金融和健康管理的协同，助力“健康中国”的实现。</w:t>
      </w:r>
    </w:p>
    <w:p>
      <w:pPr>
        <w:pStyle w:val="Style48"/>
        <w:keepNext w:val="0"/>
        <w:keepLines w:val="0"/>
        <w:widowControl w:val="0"/>
        <w:shd w:val="clear" w:color="auto" w:fill="auto"/>
        <w:bidi w:val="0"/>
        <w:spacing w:before="0" w:after="2098" w:line="468" w:lineRule="exact"/>
        <w:ind w:left="0" w:right="0" w:firstLine="440"/>
        <w:jc w:val="both"/>
      </w:pPr>
      <w:r>
        <w:rPr>
          <w:color w:val="000000"/>
          <w:spacing w:val="0"/>
          <w:w w:val="100"/>
          <w:position w:val="0"/>
        </w:rPr>
        <w:t>万达信息是医疗保障</w:t>
      </w:r>
      <w:r>
        <w:rPr>
          <w:rFonts w:ascii="Times New Roman" w:eastAsia="Times New Roman" w:hAnsi="Times New Roman" w:cs="Times New Roman"/>
          <w:color w:val="000000"/>
          <w:spacing w:val="0"/>
          <w:w w:val="100"/>
          <w:position w:val="0"/>
        </w:rPr>
        <w:t>/</w:t>
      </w:r>
      <w:r>
        <w:rPr>
          <w:color w:val="000000"/>
          <w:spacing w:val="0"/>
          <w:w w:val="100"/>
          <w:position w:val="0"/>
        </w:rPr>
        <w:t>药品管理领域的开创者和创新者、区域卫生</w:t>
      </w:r>
      <w:r>
        <w:rPr>
          <w:rFonts w:ascii="Times New Roman" w:eastAsia="Times New Roman" w:hAnsi="Times New Roman" w:cs="Times New Roman"/>
          <w:color w:val="000000"/>
          <w:spacing w:val="0"/>
          <w:w w:val="100"/>
          <w:position w:val="0"/>
        </w:rPr>
        <w:t>/</w:t>
      </w:r>
      <w:r>
        <w:rPr>
          <w:color w:val="000000"/>
          <w:spacing w:val="0"/>
          <w:w w:val="100"/>
          <w:position w:val="0"/>
        </w:rPr>
        <w:t>公共卫生领域的领导者和引领者、 医疗服务</w:t>
      </w:r>
      <w:r>
        <w:rPr>
          <w:rFonts w:ascii="Times New Roman" w:eastAsia="Times New Roman" w:hAnsi="Times New Roman" w:cs="Times New Roman"/>
          <w:color w:val="000000"/>
          <w:spacing w:val="0"/>
          <w:w w:val="100"/>
          <w:position w:val="0"/>
        </w:rPr>
        <w:t>/</w:t>
      </w:r>
      <w:r>
        <w:rPr>
          <w:color w:val="000000"/>
          <w:spacing w:val="0"/>
          <w:w w:val="100"/>
          <w:position w:val="0"/>
        </w:rPr>
        <w:t>基层卫生领域的领先者和革新者，拥有全民健康信息平台、医疗保险业务经办、</w:t>
      </w:r>
      <w:r>
        <w:rPr>
          <w:rFonts w:ascii="Times New Roman" w:eastAsia="Times New Roman" w:hAnsi="Times New Roman" w:cs="Times New Roman"/>
          <w:color w:val="000000"/>
          <w:spacing w:val="0"/>
          <w:w w:val="100"/>
          <w:position w:val="0"/>
        </w:rPr>
        <w:t xml:space="preserve">DRG </w:t>
      </w:r>
      <w:r>
        <w:rPr>
          <w:color w:val="000000"/>
          <w:spacing w:val="0"/>
          <w:w w:val="100"/>
          <w:position w:val="0"/>
        </w:rPr>
        <w:t>（</w:t>
      </w:r>
      <w:r>
        <w:rPr>
          <w:rFonts w:ascii="Times New Roman" w:eastAsia="Times New Roman" w:hAnsi="Times New Roman" w:cs="Times New Roman"/>
          <w:color w:val="000000"/>
          <w:spacing w:val="0"/>
          <w:w w:val="100"/>
          <w:position w:val="0"/>
        </w:rPr>
        <w:t>Diagnosis Related Groups</w:t>
      </w:r>
      <w:r>
        <w:rPr>
          <w:color w:val="000000"/>
          <w:spacing w:val="0"/>
          <w:w w:val="100"/>
          <w:position w:val="0"/>
        </w:rPr>
        <w:t>，</w:t>
      </w:r>
      <w:r>
        <w:rPr>
          <w:color w:val="000000"/>
          <w:spacing w:val="0"/>
          <w:w w:val="100"/>
          <w:position w:val="0"/>
        </w:rPr>
        <w:t xml:space="preserve">疾病诊断相关分组）及 </w:t>
      </w:r>
      <w:r>
        <w:rPr>
          <w:rFonts w:ascii="Times New Roman" w:eastAsia="Times New Roman" w:hAnsi="Times New Roman" w:cs="Times New Roman"/>
          <w:color w:val="000000"/>
          <w:spacing w:val="0"/>
          <w:w w:val="100"/>
          <w:position w:val="0"/>
        </w:rPr>
        <w:t xml:space="preserve">DIP </w:t>
      </w:r>
      <w:r>
        <w:rPr>
          <w:color w:val="000000"/>
          <w:spacing w:val="0"/>
          <w:w w:val="100"/>
          <w:position w:val="0"/>
        </w:rPr>
        <w:t>（</w:t>
      </w:r>
      <w:r>
        <w:rPr>
          <w:rFonts w:ascii="Times New Roman" w:eastAsia="Times New Roman" w:hAnsi="Times New Roman" w:cs="Times New Roman"/>
          <w:color w:val="000000"/>
          <w:spacing w:val="0"/>
          <w:w w:val="100"/>
          <w:position w:val="0"/>
        </w:rPr>
        <w:t>Big Data Diagnosis-Intervention Packet</w:t>
      </w:r>
      <w:r>
        <w:rPr>
          <w:color w:val="000000"/>
          <w:spacing w:val="0"/>
          <w:w w:val="100"/>
          <w:position w:val="0"/>
        </w:rPr>
        <w:t>，</w:t>
      </w:r>
      <w:r>
        <w:rPr>
          <w:color w:val="000000"/>
          <w:spacing w:val="0"/>
          <w:w w:val="100"/>
          <w:position w:val="0"/>
        </w:rPr>
        <w:t>基于大数据按病种分 值）、医保基金监管、全流程传染病防控、突发公共卫生事件应急指挥、疫情联防联控、智慧疾控</w:t>
      </w:r>
      <w:r>
        <w:rPr>
          <w:rFonts w:ascii="Times New Roman" w:eastAsia="Times New Roman" w:hAnsi="Times New Roman" w:cs="Times New Roman"/>
          <w:color w:val="000000"/>
          <w:spacing w:val="0"/>
          <w:w w:val="100"/>
          <w:position w:val="0"/>
        </w:rPr>
        <w:t>/</w:t>
      </w:r>
      <w:r>
        <w:rPr>
          <w:color w:val="000000"/>
          <w:spacing w:val="0"/>
          <w:w w:val="100"/>
          <w:position w:val="0"/>
        </w:rPr>
        <w:t>卫监</w:t>
      </w:r>
      <w:r>
        <w:rPr>
          <w:rFonts w:ascii="Times New Roman" w:eastAsia="Times New Roman" w:hAnsi="Times New Roman" w:cs="Times New Roman"/>
          <w:color w:val="000000"/>
          <w:spacing w:val="0"/>
          <w:w w:val="100"/>
          <w:position w:val="0"/>
        </w:rPr>
        <w:t xml:space="preserve">/ </w:t>
      </w:r>
      <w:r>
        <w:rPr>
          <w:color w:val="000000"/>
          <w:spacing w:val="0"/>
          <w:w w:val="100"/>
          <w:position w:val="0"/>
        </w:rPr>
        <w:t>妇幼</w:t>
      </w:r>
      <w:r>
        <w:rPr>
          <w:rFonts w:ascii="Times New Roman" w:eastAsia="Times New Roman" w:hAnsi="Times New Roman" w:cs="Times New Roman"/>
          <w:color w:val="000000"/>
          <w:spacing w:val="0"/>
          <w:w w:val="100"/>
          <w:position w:val="0"/>
        </w:rPr>
        <w:t>/</w:t>
      </w:r>
      <w:r>
        <w:rPr>
          <w:color w:val="000000"/>
          <w:spacing w:val="0"/>
          <w:w w:val="100"/>
          <w:position w:val="0"/>
        </w:rPr>
        <w:t>精卫、药品招采配用一体化平台（阳光医药）、多院区一体化智慧医院解决方案、基层医疗一体化云 平台、互联网</w:t>
      </w:r>
      <w:r>
        <w:rPr>
          <w:rFonts w:ascii="Times New Roman" w:eastAsia="Times New Roman" w:hAnsi="Times New Roman" w:cs="Times New Roman"/>
          <w:color w:val="000000"/>
          <w:spacing w:val="0"/>
          <w:w w:val="100"/>
          <w:position w:val="0"/>
        </w:rPr>
        <w:t>+</w:t>
      </w:r>
      <w:r>
        <w:rPr>
          <w:color w:val="000000"/>
          <w:spacing w:val="0"/>
          <w:w w:val="100"/>
          <w:position w:val="0"/>
        </w:rPr>
        <w:t>医疗健康、智保通商保协同服务平台等全行业领先的产品和解决方案，参加了多项国家信 息标准、指南和技术方案的编制。万达信息积极响应国家卫健委、医保局等的管理需求和工作部署，围绕</w:t>
        <w:br w:type="page"/>
      </w:r>
      <w:r>
        <w:rPr>
          <w:color w:val="000000"/>
          <w:spacing w:val="0"/>
          <w:w w:val="100"/>
          <w:position w:val="0"/>
        </w:rPr>
        <w:t>不同类型卫生机构的智慧卫健、智慧医保</w:t>
      </w:r>
      <w:r>
        <w:rPr>
          <w:rFonts w:ascii="Times New Roman" w:eastAsia="Times New Roman" w:hAnsi="Times New Roman" w:cs="Times New Roman"/>
          <w:color w:val="000000"/>
          <w:spacing w:val="0"/>
          <w:w w:val="100"/>
          <w:position w:val="0"/>
        </w:rPr>
        <w:t>/</w:t>
      </w:r>
      <w:r>
        <w:rPr>
          <w:color w:val="000000"/>
          <w:spacing w:val="0"/>
          <w:w w:val="100"/>
          <w:position w:val="0"/>
        </w:rPr>
        <w:t>医药、智慧医疗建设，深度参与医疗保障、分级诊疗、医共体</w:t>
      </w:r>
      <w:r>
        <w:rPr>
          <w:rFonts w:ascii="Times New Roman" w:eastAsia="Times New Roman" w:hAnsi="Times New Roman" w:cs="Times New Roman"/>
          <w:color w:val="000000"/>
          <w:spacing w:val="0"/>
          <w:w w:val="100"/>
          <w:position w:val="0"/>
        </w:rPr>
        <w:t xml:space="preserve">/ </w:t>
      </w:r>
      <w:r>
        <w:rPr>
          <w:color w:val="000000"/>
          <w:spacing w:val="0"/>
          <w:w w:val="100"/>
          <w:position w:val="0"/>
        </w:rPr>
        <w:t>医联体等方面的改革以及“三医联动”协同框架的构建。目前，公司相关业务已覆盖全国</w:t>
      </w:r>
      <w:r>
        <w:rPr>
          <w:rFonts w:ascii="Times New Roman" w:eastAsia="Times New Roman" w:hAnsi="Times New Roman" w:cs="Times New Roman"/>
          <w:color w:val="000000"/>
          <w:spacing w:val="0"/>
          <w:w w:val="100"/>
          <w:position w:val="0"/>
        </w:rPr>
        <w:t>30%</w:t>
      </w:r>
      <w:r>
        <w:rPr>
          <w:color w:val="000000"/>
          <w:spacing w:val="0"/>
          <w:w w:val="100"/>
          <w:position w:val="0"/>
        </w:rPr>
        <w:t>的省</w:t>
      </w:r>
      <w:r>
        <w:rPr>
          <w:rFonts w:ascii="Times New Roman" w:eastAsia="Times New Roman" w:hAnsi="Times New Roman" w:cs="Times New Roman"/>
          <w:color w:val="000000"/>
          <w:spacing w:val="0"/>
          <w:w w:val="100"/>
          <w:position w:val="0"/>
        </w:rPr>
        <w:t>/</w:t>
      </w:r>
      <w:r>
        <w:rPr>
          <w:color w:val="000000"/>
          <w:spacing w:val="0"/>
          <w:w w:val="100"/>
          <w:position w:val="0"/>
        </w:rPr>
        <w:t>直辖市， 其中全民健康信息平台拥有</w:t>
      </w:r>
      <w:r>
        <w:rPr>
          <w:rFonts w:ascii="Times New Roman" w:eastAsia="Times New Roman" w:hAnsi="Times New Roman" w:cs="Times New Roman"/>
          <w:color w:val="000000"/>
          <w:spacing w:val="0"/>
          <w:w w:val="100"/>
          <w:position w:val="0"/>
        </w:rPr>
        <w:t>1</w:t>
      </w:r>
      <w:r>
        <w:rPr>
          <w:color w:val="000000"/>
          <w:spacing w:val="0"/>
          <w:w w:val="100"/>
          <w:position w:val="0"/>
        </w:rPr>
        <w:t>个国家级核心平台、</w:t>
      </w:r>
      <w:r>
        <w:rPr>
          <w:rFonts w:ascii="Times New Roman" w:eastAsia="Times New Roman" w:hAnsi="Times New Roman" w:cs="Times New Roman"/>
          <w:color w:val="000000"/>
          <w:spacing w:val="0"/>
          <w:w w:val="100"/>
          <w:position w:val="0"/>
        </w:rPr>
        <w:t>7</w:t>
      </w:r>
      <w:r>
        <w:rPr>
          <w:color w:val="000000"/>
          <w:spacing w:val="0"/>
          <w:w w:val="100"/>
          <w:position w:val="0"/>
        </w:rPr>
        <w:t>个省级平台、</w:t>
      </w:r>
      <w:r>
        <w:rPr>
          <w:rFonts w:ascii="Times New Roman" w:eastAsia="Times New Roman" w:hAnsi="Times New Roman" w:cs="Times New Roman"/>
          <w:color w:val="000000"/>
          <w:spacing w:val="0"/>
          <w:w w:val="100"/>
          <w:position w:val="0"/>
        </w:rPr>
        <w:t>100</w:t>
      </w:r>
      <w:r>
        <w:rPr>
          <w:color w:val="000000"/>
          <w:spacing w:val="0"/>
          <w:w w:val="100"/>
          <w:position w:val="0"/>
        </w:rPr>
        <w:t>多个地市级平台，参与建设的省直 辖市级医保项目的省份有</w:t>
      </w:r>
      <w:r>
        <w:rPr>
          <w:rFonts w:ascii="Times New Roman" w:eastAsia="Times New Roman" w:hAnsi="Times New Roman" w:cs="Times New Roman"/>
          <w:color w:val="000000"/>
          <w:spacing w:val="0"/>
          <w:w w:val="100"/>
          <w:position w:val="0"/>
        </w:rPr>
        <w:t>9</w:t>
      </w:r>
      <w:r>
        <w:rPr>
          <w:color w:val="000000"/>
          <w:spacing w:val="0"/>
          <w:w w:val="100"/>
          <w:position w:val="0"/>
        </w:rPr>
        <w:t>个，二、三级医疗机构</w:t>
      </w:r>
      <w:r>
        <w:rPr>
          <w:rFonts w:ascii="Times New Roman" w:eastAsia="Times New Roman" w:hAnsi="Times New Roman" w:cs="Times New Roman"/>
          <w:color w:val="000000"/>
          <w:spacing w:val="0"/>
          <w:w w:val="100"/>
          <w:position w:val="0"/>
        </w:rPr>
        <w:t>200</w:t>
      </w:r>
      <w:r>
        <w:rPr>
          <w:color w:val="000000"/>
          <w:spacing w:val="0"/>
          <w:w w:val="100"/>
          <w:position w:val="0"/>
        </w:rPr>
        <w:t>多家，社区卫生服务中心和乡镇卫生院</w:t>
      </w:r>
      <w:r>
        <w:rPr>
          <w:rFonts w:ascii="Times New Roman" w:eastAsia="Times New Roman" w:hAnsi="Times New Roman" w:cs="Times New Roman"/>
          <w:color w:val="000000"/>
          <w:spacing w:val="0"/>
          <w:w w:val="100"/>
          <w:position w:val="0"/>
        </w:rPr>
        <w:t>1500</w:t>
      </w:r>
      <w:r>
        <w:rPr>
          <w:color w:val="000000"/>
          <w:spacing w:val="0"/>
          <w:w w:val="100"/>
          <w:position w:val="0"/>
        </w:rPr>
        <w:t>多家， 社区（村）卫生室（站）一万余家，累计为</w:t>
      </w:r>
      <w:r>
        <w:rPr>
          <w:rFonts w:ascii="Times New Roman" w:eastAsia="Times New Roman" w:hAnsi="Times New Roman" w:cs="Times New Roman"/>
          <w:color w:val="000000"/>
          <w:spacing w:val="0"/>
          <w:w w:val="100"/>
          <w:position w:val="0"/>
        </w:rPr>
        <w:t>6</w:t>
      </w:r>
      <w:r>
        <w:rPr>
          <w:color w:val="000000"/>
          <w:spacing w:val="0"/>
          <w:w w:val="100"/>
          <w:position w:val="0"/>
        </w:rPr>
        <w:t>亿多人提供医疗健康和医保服务。</w:t>
      </w:r>
    </w:p>
    <w:p>
      <w:pPr>
        <w:pStyle w:val="Style37"/>
        <w:keepNext w:val="0"/>
        <w:keepLines w:val="0"/>
        <w:widowControl w:val="0"/>
        <w:pBdr>
          <w:top w:val="single" w:sz="0" w:space="3" w:color="7AB859"/>
          <w:left w:val="single" w:sz="0" w:space="0" w:color="7AB859"/>
          <w:bottom w:val="single" w:sz="0" w:space="4" w:color="7AB859"/>
          <w:right w:val="single" w:sz="0" w:space="0" w:color="7AB859"/>
        </w:pBdr>
        <w:shd w:val="clear" w:color="auto" w:fill="7AB859"/>
        <w:bidi w:val="0"/>
        <w:spacing w:before="0" w:after="118" w:line="130" w:lineRule="exact"/>
        <w:ind w:left="0" w:right="0" w:firstLine="0"/>
        <w:jc w:val="center"/>
      </w:pPr>
      <w:r>
        <w:rPr>
          <w:color w:val="DAF6CC"/>
          <w:spacing w:val="0"/>
          <w:w w:val="100"/>
          <w:position w:val="0"/>
        </w:rPr>
        <w:t>综合监管</w:t>
        <w:br/>
        <w:t>（互联网监管等）</w:t>
      </w:r>
    </w:p>
    <w:p>
      <w:pPr>
        <w:pStyle w:val="Style37"/>
        <w:keepNext w:val="0"/>
        <w:keepLines w:val="0"/>
        <w:widowControl w:val="0"/>
        <w:pBdr>
          <w:top w:val="single" w:sz="0" w:space="0" w:color="84B74C"/>
          <w:left w:val="single" w:sz="0" w:space="0" w:color="84B74C"/>
          <w:bottom w:val="single" w:sz="0" w:space="0" w:color="84B74C"/>
          <w:right w:val="single" w:sz="0" w:space="0" w:color="84B74C"/>
        </w:pBdr>
        <w:shd w:val="clear" w:color="auto" w:fill="84B74C"/>
        <w:bidi w:val="0"/>
        <w:spacing w:before="0" w:after="200" w:line="240" w:lineRule="auto"/>
        <w:ind w:left="2160" w:right="0" w:firstLine="0"/>
        <w:jc w:val="left"/>
      </w:pPr>
      <w:r>
        <w:rPr>
          <w:color w:val="DAF6CC"/>
          <w:spacing w:val="0"/>
          <w:w w:val="100"/>
          <w:position w:val="0"/>
        </w:rPr>
        <w:t>全民健康信息平台</w:t>
      </w:r>
    </w:p>
    <w:p>
      <w:pPr>
        <w:pStyle w:val="Style37"/>
        <w:keepNext w:val="0"/>
        <w:keepLines w:val="0"/>
        <w:widowControl w:val="0"/>
        <w:pBdr>
          <w:top w:val="single" w:sz="0" w:space="0" w:color="79BF79"/>
          <w:left w:val="single" w:sz="0" w:space="0" w:color="79BF79"/>
          <w:bottom w:val="single" w:sz="0" w:space="0" w:color="79BF79"/>
          <w:right w:val="single" w:sz="0" w:space="0" w:color="79BF79"/>
        </w:pBdr>
        <w:shd w:val="clear" w:color="auto" w:fill="79BF79"/>
        <w:bidi w:val="0"/>
        <w:spacing w:before="0" w:after="380" w:line="240" w:lineRule="auto"/>
        <w:ind w:left="0" w:right="0" w:firstLine="900"/>
        <w:jc w:val="both"/>
      </w:pPr>
      <w:r>
        <w:rPr>
          <w:color w:val="DAF6CC"/>
          <w:spacing w:val="0"/>
          <w:w w:val="100"/>
          <w:position w:val="0"/>
        </w:rPr>
        <w:t>医联体/医共体平台</w:t>
      </w:r>
    </w:p>
    <w:p>
      <w:pPr>
        <w:pStyle w:val="Style37"/>
        <w:keepNext w:val="0"/>
        <w:keepLines w:val="0"/>
        <w:widowControl w:val="0"/>
        <w:pBdr>
          <w:top w:val="single" w:sz="0" w:space="0" w:color="65B665"/>
          <w:left w:val="single" w:sz="0" w:space="0" w:color="65B665"/>
          <w:bottom w:val="single" w:sz="0" w:space="0" w:color="65B665"/>
          <w:right w:val="single" w:sz="0" w:space="0" w:color="65B665"/>
        </w:pBdr>
        <w:shd w:val="clear" w:color="auto" w:fill="65B665"/>
        <w:bidi w:val="0"/>
        <w:spacing w:before="0" w:after="85" w:line="240" w:lineRule="auto"/>
        <w:ind w:left="1880" w:right="0" w:firstLine="0"/>
        <w:jc w:val="left"/>
      </w:pPr>
      <w:r>
        <w:rPr>
          <w:color w:val="DAF6CC"/>
          <w:spacing w:val="0"/>
          <w:w w:val="100"/>
          <w:position w:val="0"/>
        </w:rPr>
        <w:t>疫情联防联控</w:t>
      </w:r>
    </w:p>
    <w:p>
      <w:pPr>
        <w:pStyle w:val="Style37"/>
        <w:keepNext w:val="0"/>
        <w:keepLines w:val="0"/>
        <w:widowControl w:val="0"/>
        <w:pBdr>
          <w:top w:val="single" w:sz="0" w:space="6" w:color="86B647"/>
          <w:left w:val="single" w:sz="0" w:space="0" w:color="86B647"/>
          <w:bottom w:val="single" w:sz="0" w:space="7" w:color="86B647"/>
          <w:right w:val="single" w:sz="0" w:space="0" w:color="86B647"/>
        </w:pBdr>
        <w:shd w:val="clear" w:color="auto" w:fill="86B647"/>
        <w:bidi w:val="0"/>
        <w:spacing w:before="0" w:after="0" w:line="240" w:lineRule="auto"/>
        <w:ind w:left="1060" w:right="0" w:firstLine="0"/>
        <w:jc w:val="both"/>
        <w:sectPr>
          <w:footnotePr>
            <w:pos w:val="pageBottom"/>
            <w:numFmt w:val="decimal"/>
            <w:numRestart w:val="continuous"/>
          </w:footnotePr>
          <w:pgSz w:w="11900" w:h="16840"/>
          <w:pgMar w:top="1345" w:right="1019" w:bottom="1595" w:left="1084" w:header="0" w:footer="3" w:gutter="0"/>
          <w:cols w:space="720"/>
          <w:noEndnote/>
          <w:rtlGutter w:val="0"/>
          <w:docGrid w:linePitch="360"/>
        </w:sectPr>
      </w:pPr>
      <w:r>
        <mc:AlternateContent>
          <mc:Choice Requires="wps">
            <w:drawing>
              <wp:anchor distT="128270" distB="1483995" distL="114300" distR="4399915" simplePos="0" relativeHeight="125829378" behindDoc="0" locked="0" layoutInCell="1" allowOverlap="1">
                <wp:simplePos x="0" y="0"/>
                <wp:positionH relativeFrom="page">
                  <wp:posOffset>986155</wp:posOffset>
                </wp:positionH>
                <wp:positionV relativeFrom="margin">
                  <wp:posOffset>4133215</wp:posOffset>
                </wp:positionV>
                <wp:extent cx="1197610" cy="225425"/>
                <wp:wrapTopAndBottom/>
                <wp:docPr id="6" name="Shape 6"/>
                <a:graphic xmlns:a="http://schemas.openxmlformats.org/drawingml/2006/main">
                  <a:graphicData uri="http://schemas.microsoft.com/office/word/2010/wordprocessingShape">
                    <wps:wsp>
                      <wps:cNvSpPr txBox="1"/>
                      <wps:spPr>
                        <a:xfrm>
                          <a:ext cx="1197610" cy="225425"/>
                        </a:xfrm>
                        <a:prstGeom prst="rect"/>
                        <a:noFill/>
                      </wps:spPr>
                      <wps:txbx>
                        <w:txbxContent>
                          <w:p>
                            <w:pPr>
                              <w:pStyle w:val="Style37"/>
                              <w:keepNext w:val="0"/>
                              <w:keepLines w:val="0"/>
                              <w:widowControl w:val="0"/>
                              <w:pBdr>
                                <w:top w:val="single" w:sz="0" w:space="0" w:color="86B84D"/>
                                <w:left w:val="single" w:sz="0" w:space="0" w:color="86B84D"/>
                                <w:bottom w:val="single" w:sz="0" w:space="0" w:color="86B84D"/>
                                <w:right w:val="single" w:sz="0" w:space="0" w:color="86B84D"/>
                              </w:pBdr>
                              <w:shd w:val="clear" w:color="auto" w:fill="86B84D"/>
                              <w:bidi w:val="0"/>
                              <w:spacing w:before="0" w:after="0" w:line="144" w:lineRule="exact"/>
                              <w:ind w:left="0" w:right="0" w:firstLine="0"/>
                              <w:jc w:val="center"/>
                            </w:pPr>
                            <w:r>
                              <w:rPr>
                                <w:color w:val="DAF6CC"/>
                                <w:spacing w:val="0"/>
                                <w:w w:val="100"/>
                                <w:position w:val="0"/>
                              </w:rPr>
                              <w:t>突发公共卫生剽</w:t>
                            </w:r>
                            <w:r>
                              <w:rPr>
                                <w:rFonts w:ascii="Arial" w:eastAsia="Arial" w:hAnsi="Arial" w:cs="Arial"/>
                                <w:color w:val="DAF6CC"/>
                                <w:spacing w:val="0"/>
                                <w:w w:val="100"/>
                                <w:position w:val="0"/>
                                <w:sz w:val="26"/>
                                <w:szCs w:val="26"/>
                              </w:rPr>
                              <w:t xml:space="preserve">n </w:t>
                            </w:r>
                            <w:r>
                              <w:rPr>
                                <w:color w:val="DAF6CC"/>
                                <w:spacing w:val="0"/>
                                <w:w w:val="100"/>
                                <w:position w:val="0"/>
                              </w:rPr>
                              <w:t>一体化慢病</w:t>
                              <w:br/>
                              <w:t>应急信息系统</w:t>
                            </w:r>
                            <w:r>
                              <w:rPr>
                                <w:color w:val="DAF6CC"/>
                                <w:spacing w:val="0"/>
                                <w:w w:val="100"/>
                                <w:position w:val="0"/>
                              </w:rPr>
                              <w:t>■</w:t>
                            </w:r>
                          </w:p>
                        </w:txbxContent>
                      </wps:txbx>
                      <wps:bodyPr lIns="0" tIns="0" rIns="0" bIns="0">
                        <a:noAutoFit/>
                      </wps:bodyPr>
                    </wps:wsp>
                  </a:graphicData>
                </a:graphic>
              </wp:anchor>
            </w:drawing>
          </mc:Choice>
          <mc:Fallback>
            <w:pict>
              <v:shape id="_x0000_s1032" type="#_x0000_t202" style="position:absolute;margin-left:77.650000000000006pt;margin-top:325.44999999999999pt;width:94.299999999999997pt;height:17.75pt;z-index:-125829375;mso-wrap-distance-left:9.pt;mso-wrap-distance-top:10.1pt;mso-wrap-distance-right:346.44999999999999pt;mso-wrap-distance-bottom:116.85000000000001pt;mso-position-horizontal-relative:page;mso-position-vertical-relative:margin" filled="f" stroked="f">
                <v:textbox inset="0,0,0,0">
                  <w:txbxContent>
                    <w:p>
                      <w:pPr>
                        <w:pStyle w:val="Style37"/>
                        <w:keepNext w:val="0"/>
                        <w:keepLines w:val="0"/>
                        <w:widowControl w:val="0"/>
                        <w:pBdr>
                          <w:top w:val="single" w:sz="0" w:space="0" w:color="86B84D"/>
                          <w:left w:val="single" w:sz="0" w:space="0" w:color="86B84D"/>
                          <w:bottom w:val="single" w:sz="0" w:space="0" w:color="86B84D"/>
                          <w:right w:val="single" w:sz="0" w:space="0" w:color="86B84D"/>
                        </w:pBdr>
                        <w:shd w:val="clear" w:color="auto" w:fill="86B84D"/>
                        <w:bidi w:val="0"/>
                        <w:spacing w:before="0" w:after="0" w:line="144" w:lineRule="exact"/>
                        <w:ind w:left="0" w:right="0" w:firstLine="0"/>
                        <w:jc w:val="center"/>
                      </w:pPr>
                      <w:r>
                        <w:rPr>
                          <w:color w:val="DAF6CC"/>
                          <w:spacing w:val="0"/>
                          <w:w w:val="100"/>
                          <w:position w:val="0"/>
                        </w:rPr>
                        <w:t>突发公共卫生剽</w:t>
                      </w:r>
                      <w:r>
                        <w:rPr>
                          <w:rFonts w:ascii="Arial" w:eastAsia="Arial" w:hAnsi="Arial" w:cs="Arial"/>
                          <w:color w:val="DAF6CC"/>
                          <w:spacing w:val="0"/>
                          <w:w w:val="100"/>
                          <w:position w:val="0"/>
                          <w:sz w:val="26"/>
                          <w:szCs w:val="26"/>
                        </w:rPr>
                        <w:t xml:space="preserve">n </w:t>
                      </w:r>
                      <w:r>
                        <w:rPr>
                          <w:color w:val="DAF6CC"/>
                          <w:spacing w:val="0"/>
                          <w:w w:val="100"/>
                          <w:position w:val="0"/>
                        </w:rPr>
                        <w:t>一体化慢病</w:t>
                        <w:br/>
                        <w:t>应急信息系统</w:t>
                      </w:r>
                      <w:r>
                        <w:rPr>
                          <w:color w:val="DAF6CC"/>
                          <w:spacing w:val="0"/>
                          <w:w w:val="100"/>
                          <w:position w:val="0"/>
                        </w:rPr>
                        <w:t>■</w:t>
                      </w:r>
                    </w:p>
                  </w:txbxContent>
                </v:textbox>
                <w10:wrap type="topAndBottom" anchorx="page" anchory="margin"/>
              </v:shape>
            </w:pict>
          </mc:Fallback>
        </mc:AlternateContent>
      </w:r>
      <w:r>
        <mc:AlternateContent>
          <mc:Choice Requires="wps">
            <w:drawing>
              <wp:anchor distT="417830" distB="1169670" distL="373380" distR="4430395" simplePos="0" relativeHeight="125829380" behindDoc="0" locked="0" layoutInCell="1" allowOverlap="1">
                <wp:simplePos x="0" y="0"/>
                <wp:positionH relativeFrom="page">
                  <wp:posOffset>1245235</wp:posOffset>
                </wp:positionH>
                <wp:positionV relativeFrom="margin">
                  <wp:posOffset>4422775</wp:posOffset>
                </wp:positionV>
                <wp:extent cx="908050" cy="250190"/>
                <wp:wrapTopAndBottom/>
                <wp:docPr id="8" name="Shape 8"/>
                <a:graphic xmlns:a="http://schemas.openxmlformats.org/drawingml/2006/main">
                  <a:graphicData uri="http://schemas.microsoft.com/office/word/2010/wordprocessingShape">
                    <wps:wsp>
                      <wps:cNvSpPr txBox="1"/>
                      <wps:spPr>
                        <a:xfrm>
                          <a:ext cx="908050" cy="2501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b/>
                                <w:bCs/>
                                <w:color w:val="ADA050"/>
                                <w:spacing w:val="0"/>
                                <w:w w:val="100"/>
                                <w:position w:val="0"/>
                                <w:sz w:val="32"/>
                                <w:szCs w:val="32"/>
                              </w:rPr>
                              <w:t>智慧健</w:t>
                            </w:r>
                          </w:p>
                        </w:txbxContent>
                      </wps:txbx>
                      <wps:bodyPr wrap="none" lIns="0" tIns="0" rIns="0" bIns="0">
                        <a:noAutoFit/>
                      </wps:bodyPr>
                    </wps:wsp>
                  </a:graphicData>
                </a:graphic>
              </wp:anchor>
            </w:drawing>
          </mc:Choice>
          <mc:Fallback>
            <w:pict>
              <v:shape id="_x0000_s1034" type="#_x0000_t202" style="position:absolute;margin-left:98.049999999999997pt;margin-top:348.25pt;width:71.5pt;height:19.699999999999999pt;z-index:-125829373;mso-wrap-distance-left:29.400000000000002pt;mso-wrap-distance-top:32.899999999999999pt;mso-wrap-distance-right:348.85000000000002pt;mso-wrap-distance-bottom:92.10000000000000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2"/>
                          <w:szCs w:val="32"/>
                        </w:rPr>
                      </w:pPr>
                      <w:r>
                        <w:rPr>
                          <w:b/>
                          <w:bCs/>
                          <w:color w:val="ADA050"/>
                          <w:spacing w:val="0"/>
                          <w:w w:val="100"/>
                          <w:position w:val="0"/>
                          <w:sz w:val="32"/>
                          <w:szCs w:val="32"/>
                        </w:rPr>
                        <w:t>智慧健</w:t>
                      </w:r>
                    </w:p>
                  </w:txbxContent>
                </v:textbox>
                <w10:wrap type="topAndBottom" anchorx="page" anchory="margin"/>
              </v:shape>
            </w:pict>
          </mc:Fallback>
        </mc:AlternateContent>
      </w:r>
      <w:r>
        <mc:AlternateContent>
          <mc:Choice Requires="wps">
            <w:drawing>
              <wp:anchor distT="688975" distB="1020445" distL="266700" distR="4923790" simplePos="0" relativeHeight="125829382" behindDoc="0" locked="0" layoutInCell="1" allowOverlap="1">
                <wp:simplePos x="0" y="0"/>
                <wp:positionH relativeFrom="page">
                  <wp:posOffset>1138555</wp:posOffset>
                </wp:positionH>
                <wp:positionV relativeFrom="margin">
                  <wp:posOffset>4693920</wp:posOffset>
                </wp:positionV>
                <wp:extent cx="521335" cy="128270"/>
                <wp:wrapTopAndBottom/>
                <wp:docPr id="10" name="Shape 10"/>
                <a:graphic xmlns:a="http://schemas.openxmlformats.org/drawingml/2006/main">
                  <a:graphicData uri="http://schemas.microsoft.com/office/word/2010/wordprocessingShape">
                    <wps:wsp>
                      <wps:cNvSpPr txBox="1"/>
                      <wps:spPr>
                        <a:xfrm>
                          <a:ext cx="521335"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B1993A"/>
                                <w:spacing w:val="0"/>
                                <w:w w:val="100"/>
                                <w:position w:val="0"/>
                                <w:sz w:val="13"/>
                                <w:szCs w:val="13"/>
                              </w:rPr>
                              <w:t>平台协同</w:t>
                            </w:r>
                          </w:p>
                        </w:txbxContent>
                      </wps:txbx>
                      <wps:bodyPr wrap="none" lIns="0" tIns="0" rIns="0" bIns="0">
                        <a:noAutoFit/>
                      </wps:bodyPr>
                    </wps:wsp>
                  </a:graphicData>
                </a:graphic>
              </wp:anchor>
            </w:drawing>
          </mc:Choice>
          <mc:Fallback>
            <w:pict>
              <v:shape id="_x0000_s1036" type="#_x0000_t202" style="position:absolute;margin-left:89.650000000000006pt;margin-top:369.60000000000002pt;width:41.050000000000004pt;height:10.1pt;z-index:-125829371;mso-wrap-distance-left:21.pt;mso-wrap-distance-top:54.25pt;mso-wrap-distance-right:387.69999999999999pt;mso-wrap-distance-bottom:80.35000000000000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B1993A"/>
                          <w:spacing w:val="0"/>
                          <w:w w:val="100"/>
                          <w:position w:val="0"/>
                          <w:sz w:val="13"/>
                          <w:szCs w:val="13"/>
                        </w:rPr>
                        <w:t>平台协同</w:t>
                      </w:r>
                    </w:p>
                  </w:txbxContent>
                </v:textbox>
                <w10:wrap type="topAndBottom" anchorx="page" anchory="margin"/>
              </v:shape>
            </w:pict>
          </mc:Fallback>
        </mc:AlternateContent>
      </w:r>
      <w:r>
        <mc:AlternateContent>
          <mc:Choice Requires="wps">
            <w:drawing>
              <wp:anchor distT="0" distB="877570" distL="2296795" distR="2058670" simplePos="0" relativeHeight="125829384" behindDoc="0" locked="0" layoutInCell="1" allowOverlap="1">
                <wp:simplePos x="0" y="0"/>
                <wp:positionH relativeFrom="page">
                  <wp:posOffset>3168650</wp:posOffset>
                </wp:positionH>
                <wp:positionV relativeFrom="margin">
                  <wp:posOffset>4004945</wp:posOffset>
                </wp:positionV>
                <wp:extent cx="1356360" cy="960120"/>
                <wp:wrapTopAndBottom/>
                <wp:docPr id="12" name="Shape 12"/>
                <a:graphic xmlns:a="http://schemas.openxmlformats.org/drawingml/2006/main">
                  <a:graphicData uri="http://schemas.microsoft.com/office/word/2010/wordprocessingShape">
                    <wps:wsp>
                      <wps:cNvSpPr txBox="1"/>
                      <wps:spPr>
                        <a:xfrm>
                          <a:ext cx="1356360" cy="960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140"/>
                                <w:szCs w:val="140"/>
                              </w:rPr>
                            </w:pPr>
                            <w:r>
                              <w:rPr>
                                <w:rFonts w:ascii="Arial" w:eastAsia="Arial" w:hAnsi="Arial" w:cs="Arial"/>
                                <w:color w:val="1882AB"/>
                                <w:spacing w:val="0"/>
                                <w:w w:val="100"/>
                                <w:position w:val="0"/>
                                <w:sz w:val="140"/>
                                <w:szCs w:val="140"/>
                              </w:rPr>
                              <w:t>Illi</w:t>
                            </w:r>
                          </w:p>
                        </w:txbxContent>
                      </wps:txbx>
                      <wps:bodyPr wrap="none" lIns="0" tIns="0" rIns="0" bIns="0">
                        <a:noAutoFit/>
                      </wps:bodyPr>
                    </wps:wsp>
                  </a:graphicData>
                </a:graphic>
              </wp:anchor>
            </w:drawing>
          </mc:Choice>
          <mc:Fallback>
            <w:pict>
              <v:shape id="_x0000_s1038" type="#_x0000_t202" style="position:absolute;margin-left:249.5pt;margin-top:315.35000000000002pt;width:106.8pt;height:75.600000000000009pt;z-index:-125829369;mso-wrap-distance-left:180.84999999999999pt;mso-wrap-distance-right:162.09999999999999pt;mso-wrap-distance-bottom:69.10000000000000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140"/>
                          <w:szCs w:val="140"/>
                        </w:rPr>
                      </w:pPr>
                      <w:r>
                        <w:rPr>
                          <w:rFonts w:ascii="Arial" w:eastAsia="Arial" w:hAnsi="Arial" w:cs="Arial"/>
                          <w:color w:val="1882AB"/>
                          <w:spacing w:val="0"/>
                          <w:w w:val="100"/>
                          <w:position w:val="0"/>
                          <w:sz w:val="140"/>
                          <w:szCs w:val="140"/>
                        </w:rPr>
                        <w:t>Illi</w:t>
                      </w:r>
                    </w:p>
                  </w:txbxContent>
                </v:textbox>
                <w10:wrap type="topAndBottom" anchorx="page" anchory="margin"/>
              </v:shape>
            </w:pict>
          </mc:Fallback>
        </mc:AlternateContent>
      </w:r>
      <w:r>
        <mc:AlternateContent>
          <mc:Choice Requires="wps">
            <w:drawing>
              <wp:anchor distT="963295" distB="682625" distL="224155" distR="4515485" simplePos="0" relativeHeight="125829386" behindDoc="0" locked="0" layoutInCell="1" allowOverlap="1">
                <wp:simplePos x="0" y="0"/>
                <wp:positionH relativeFrom="page">
                  <wp:posOffset>1096010</wp:posOffset>
                </wp:positionH>
                <wp:positionV relativeFrom="margin">
                  <wp:posOffset>4968240</wp:posOffset>
                </wp:positionV>
                <wp:extent cx="972185" cy="191770"/>
                <wp:wrapTopAndBottom/>
                <wp:docPr id="14" name="Shape 14"/>
                <a:graphic xmlns:a="http://schemas.openxmlformats.org/drawingml/2006/main">
                  <a:graphicData uri="http://schemas.microsoft.com/office/word/2010/wordprocessingShape">
                    <wps:wsp>
                      <wps:cNvSpPr txBox="1"/>
                      <wps:spPr>
                        <a:xfrm>
                          <a:ext cx="972185" cy="191770"/>
                        </a:xfrm>
                        <a:prstGeom prst="rect"/>
                        <a:noFill/>
                      </wps:spPr>
                      <wps:txbx>
                        <w:txbxContent>
                          <w:p>
                            <w:pPr>
                              <w:pStyle w:val="Style37"/>
                              <w:keepNext w:val="0"/>
                              <w:keepLines w:val="0"/>
                              <w:widowControl w:val="0"/>
                              <w:pBdr>
                                <w:top w:val="single" w:sz="0" w:space="0" w:color="78B857"/>
                                <w:left w:val="single" w:sz="0" w:space="0" w:color="78B857"/>
                                <w:bottom w:val="single" w:sz="0" w:space="0" w:color="78B857"/>
                                <w:right w:val="single" w:sz="0" w:space="0" w:color="78B857"/>
                              </w:pBdr>
                              <w:shd w:val="clear" w:color="auto" w:fill="78B857"/>
                              <w:bidi w:val="0"/>
                              <w:spacing w:before="0" w:after="0" w:line="130" w:lineRule="exact"/>
                              <w:ind w:left="0" w:right="0" w:firstLine="0"/>
                              <w:jc w:val="center"/>
                            </w:pPr>
                            <w:r>
                              <w:rPr>
                                <w:color w:val="DAF6CC"/>
                                <w:spacing w:val="0"/>
                                <w:w w:val="100"/>
                                <w:position w:val="0"/>
                              </w:rPr>
                              <w:t>绩效考核</w:t>
                              <w:br/>
                              <w:t>（社区综改、公立医院改革）</w:t>
                            </w:r>
                          </w:p>
                        </w:txbxContent>
                      </wps:txbx>
                      <wps:bodyPr lIns="0" tIns="0" rIns="0" bIns="0">
                        <a:noAutoFit/>
                      </wps:bodyPr>
                    </wps:wsp>
                  </a:graphicData>
                </a:graphic>
              </wp:anchor>
            </w:drawing>
          </mc:Choice>
          <mc:Fallback>
            <w:pict>
              <v:shape id="_x0000_s1040" type="#_x0000_t202" style="position:absolute;margin-left:86.299999999999997pt;margin-top:391.19999999999999pt;width:76.549999999999997pt;height:15.1pt;z-index:-125829367;mso-wrap-distance-left:17.650000000000002pt;mso-wrap-distance-top:75.850000000000009pt;mso-wrap-distance-right:355.55000000000001pt;mso-wrap-distance-bottom:53.75pt;mso-position-horizontal-relative:page;mso-position-vertical-relative:margin" filled="f" stroked="f">
                <v:textbox inset="0,0,0,0">
                  <w:txbxContent>
                    <w:p>
                      <w:pPr>
                        <w:pStyle w:val="Style37"/>
                        <w:keepNext w:val="0"/>
                        <w:keepLines w:val="0"/>
                        <w:widowControl w:val="0"/>
                        <w:pBdr>
                          <w:top w:val="single" w:sz="0" w:space="0" w:color="78B857"/>
                          <w:left w:val="single" w:sz="0" w:space="0" w:color="78B857"/>
                          <w:bottom w:val="single" w:sz="0" w:space="0" w:color="78B857"/>
                          <w:right w:val="single" w:sz="0" w:space="0" w:color="78B857"/>
                        </w:pBdr>
                        <w:shd w:val="clear" w:color="auto" w:fill="78B857"/>
                        <w:bidi w:val="0"/>
                        <w:spacing w:before="0" w:after="0" w:line="130" w:lineRule="exact"/>
                        <w:ind w:left="0" w:right="0" w:firstLine="0"/>
                        <w:jc w:val="center"/>
                      </w:pPr>
                      <w:r>
                        <w:rPr>
                          <w:color w:val="DAF6CC"/>
                          <w:spacing w:val="0"/>
                          <w:w w:val="100"/>
                          <w:position w:val="0"/>
                        </w:rPr>
                        <w:t>绩效考核</w:t>
                        <w:br/>
                        <w:t>（社区综改、公立医院改革）</w:t>
                      </w:r>
                    </w:p>
                  </w:txbxContent>
                </v:textbox>
                <w10:wrap type="topAndBottom" anchorx="page" anchory="margin"/>
              </v:shape>
            </w:pict>
          </mc:Fallback>
        </mc:AlternateContent>
      </w:r>
      <w:r>
        <mc:AlternateContent>
          <mc:Choice Requires="wps">
            <w:drawing>
              <wp:anchor distT="1225550" distB="502285" distL="1135380" distR="4241165" simplePos="0" relativeHeight="125829388" behindDoc="0" locked="0" layoutInCell="1" allowOverlap="1">
                <wp:simplePos x="0" y="0"/>
                <wp:positionH relativeFrom="page">
                  <wp:posOffset>2007235</wp:posOffset>
                </wp:positionH>
                <wp:positionV relativeFrom="margin">
                  <wp:posOffset>5230495</wp:posOffset>
                </wp:positionV>
                <wp:extent cx="335280" cy="109855"/>
                <wp:wrapTopAndBottom/>
                <wp:docPr id="16" name="Shape 16"/>
                <a:graphic xmlns:a="http://schemas.openxmlformats.org/drawingml/2006/main">
                  <a:graphicData uri="http://schemas.microsoft.com/office/word/2010/wordprocessingShape">
                    <wps:wsp>
                      <wps:cNvSpPr txBox="1"/>
                      <wps:spPr>
                        <a:xfrm>
                          <a:ext cx="335280" cy="109855"/>
                        </a:xfrm>
                        <a:prstGeom prst="rect"/>
                        <a:noFill/>
                      </wps:spPr>
                      <wps:txbx>
                        <w:txbxContent>
                          <w:p>
                            <w:pPr>
                              <w:pStyle w:val="Style37"/>
                              <w:keepNext w:val="0"/>
                              <w:keepLines w:val="0"/>
                              <w:widowControl w:val="0"/>
                              <w:pBdr>
                                <w:top w:val="single" w:sz="0" w:space="0" w:color="84B64B"/>
                                <w:left w:val="single" w:sz="0" w:space="0" w:color="84B64B"/>
                                <w:bottom w:val="single" w:sz="0" w:space="0" w:color="84B64B"/>
                                <w:right w:val="single" w:sz="0" w:space="0" w:color="84B64B"/>
                              </w:pBdr>
                              <w:shd w:val="clear" w:color="auto" w:fill="84B64B"/>
                              <w:bidi w:val="0"/>
                              <w:spacing w:before="0" w:after="0" w:line="240" w:lineRule="auto"/>
                              <w:ind w:left="0" w:right="0" w:firstLine="0"/>
                              <w:jc w:val="left"/>
                            </w:pPr>
                            <w:r>
                              <w:rPr>
                                <w:color w:val="DAF6CC"/>
                                <w:spacing w:val="0"/>
                                <w:w w:val="100"/>
                                <w:position w:val="0"/>
                              </w:rPr>
                              <w:t>智慧卫监</w:t>
                            </w:r>
                          </w:p>
                        </w:txbxContent>
                      </wps:txbx>
                      <wps:bodyPr wrap="none" lIns="0" tIns="0" rIns="0" bIns="0">
                        <a:noAutoFit/>
                      </wps:bodyPr>
                    </wps:wsp>
                  </a:graphicData>
                </a:graphic>
              </wp:anchor>
            </w:drawing>
          </mc:Choice>
          <mc:Fallback>
            <w:pict>
              <v:shape id="_x0000_s1042" type="#_x0000_t202" style="position:absolute;margin-left:158.05000000000001pt;margin-top:411.85000000000002pt;width:26.400000000000002pt;height:8.6500000000000004pt;z-index:-125829365;mso-wrap-distance-left:89.400000000000006pt;mso-wrap-distance-top:96.5pt;mso-wrap-distance-right:333.94999999999999pt;mso-wrap-distance-bottom:39.550000000000004pt;mso-position-horizontal-relative:page;mso-position-vertical-relative:margin" filled="f" stroked="f">
                <v:textbox inset="0,0,0,0">
                  <w:txbxContent>
                    <w:p>
                      <w:pPr>
                        <w:pStyle w:val="Style37"/>
                        <w:keepNext w:val="0"/>
                        <w:keepLines w:val="0"/>
                        <w:widowControl w:val="0"/>
                        <w:pBdr>
                          <w:top w:val="single" w:sz="0" w:space="0" w:color="84B64B"/>
                          <w:left w:val="single" w:sz="0" w:space="0" w:color="84B64B"/>
                          <w:bottom w:val="single" w:sz="0" w:space="0" w:color="84B64B"/>
                          <w:right w:val="single" w:sz="0" w:space="0" w:color="84B64B"/>
                        </w:pBdr>
                        <w:shd w:val="clear" w:color="auto" w:fill="84B64B"/>
                        <w:bidi w:val="0"/>
                        <w:spacing w:before="0" w:after="0" w:line="240" w:lineRule="auto"/>
                        <w:ind w:left="0" w:right="0" w:firstLine="0"/>
                        <w:jc w:val="left"/>
                      </w:pPr>
                      <w:r>
                        <w:rPr>
                          <w:color w:val="DAF6CC"/>
                          <w:spacing w:val="0"/>
                          <w:w w:val="100"/>
                          <w:position w:val="0"/>
                        </w:rPr>
                        <w:t>智慧卫监</w:t>
                      </w:r>
                    </w:p>
                  </w:txbxContent>
                </v:textbox>
                <w10:wrap type="topAndBottom" anchorx="page" anchory="margin"/>
              </v:shape>
            </w:pict>
          </mc:Fallback>
        </mc:AlternateContent>
      </w:r>
      <w:r>
        <mc:AlternateContent>
          <mc:Choice Requires="wps">
            <w:drawing>
              <wp:anchor distT="1435735" distB="295275" distL="480060" distR="4432935" simplePos="0" relativeHeight="125829390" behindDoc="0" locked="0" layoutInCell="1" allowOverlap="1">
                <wp:simplePos x="0" y="0"/>
                <wp:positionH relativeFrom="page">
                  <wp:posOffset>1351915</wp:posOffset>
                </wp:positionH>
                <wp:positionV relativeFrom="margin">
                  <wp:posOffset>5440680</wp:posOffset>
                </wp:positionV>
                <wp:extent cx="798830" cy="106680"/>
                <wp:wrapTopAndBottom/>
                <wp:docPr id="18" name="Shape 18"/>
                <a:graphic xmlns:a="http://schemas.openxmlformats.org/drawingml/2006/main">
                  <a:graphicData uri="http://schemas.microsoft.com/office/word/2010/wordprocessingShape">
                    <wps:wsp>
                      <wps:cNvSpPr txBox="1"/>
                      <wps:spPr>
                        <a:xfrm>
                          <a:ext cx="798830" cy="106680"/>
                        </a:xfrm>
                        <a:prstGeom prst="rect"/>
                        <a:noFill/>
                      </wps:spPr>
                      <wps:txbx>
                        <w:txbxContent>
                          <w:p>
                            <w:pPr>
                              <w:pStyle w:val="Style37"/>
                              <w:keepNext w:val="0"/>
                              <w:keepLines w:val="0"/>
                              <w:widowControl w:val="0"/>
                              <w:pBdr>
                                <w:top w:val="single" w:sz="0" w:space="0" w:color="5CB157"/>
                                <w:left w:val="single" w:sz="0" w:space="0" w:color="5CB157"/>
                                <w:bottom w:val="single" w:sz="0" w:space="0" w:color="5CB157"/>
                                <w:right w:val="single" w:sz="0" w:space="0" w:color="5CB157"/>
                              </w:pBdr>
                              <w:shd w:val="clear" w:color="auto" w:fill="5CB157"/>
                              <w:bidi w:val="0"/>
                              <w:spacing w:before="0" w:after="0" w:line="240" w:lineRule="auto"/>
                              <w:ind w:left="0" w:right="0" w:firstLine="0"/>
                              <w:jc w:val="left"/>
                            </w:pPr>
                            <w:r>
                              <w:rPr>
                                <w:color w:val="DAF6CC"/>
                                <w:spacing w:val="0"/>
                                <w:w w:val="100"/>
                                <w:position w:val="0"/>
                              </w:rPr>
                              <w:t>传染病全流程管理平台</w:t>
                            </w:r>
                          </w:p>
                        </w:txbxContent>
                      </wps:txbx>
                      <wps:bodyPr wrap="none" lIns="0" tIns="0" rIns="0" bIns="0">
                        <a:noAutoFit/>
                      </wps:bodyPr>
                    </wps:wsp>
                  </a:graphicData>
                </a:graphic>
              </wp:anchor>
            </w:drawing>
          </mc:Choice>
          <mc:Fallback>
            <w:pict>
              <v:shape id="_x0000_s1044" type="#_x0000_t202" style="position:absolute;margin-left:106.45pt;margin-top:428.40000000000003pt;width:62.899999999999999pt;height:8.4000000000000004pt;z-index:-125829363;mso-wrap-distance-left:37.800000000000004pt;mso-wrap-distance-top:113.05pt;mso-wrap-distance-right:349.05000000000001pt;mso-wrap-distance-bottom:23.25pt;mso-position-horizontal-relative:page;mso-position-vertical-relative:margin" filled="f" stroked="f">
                <v:textbox inset="0,0,0,0">
                  <w:txbxContent>
                    <w:p>
                      <w:pPr>
                        <w:pStyle w:val="Style37"/>
                        <w:keepNext w:val="0"/>
                        <w:keepLines w:val="0"/>
                        <w:widowControl w:val="0"/>
                        <w:pBdr>
                          <w:top w:val="single" w:sz="0" w:space="0" w:color="5CB157"/>
                          <w:left w:val="single" w:sz="0" w:space="0" w:color="5CB157"/>
                          <w:bottom w:val="single" w:sz="0" w:space="0" w:color="5CB157"/>
                          <w:right w:val="single" w:sz="0" w:space="0" w:color="5CB157"/>
                        </w:pBdr>
                        <w:shd w:val="clear" w:color="auto" w:fill="5CB157"/>
                        <w:bidi w:val="0"/>
                        <w:spacing w:before="0" w:after="0" w:line="240" w:lineRule="auto"/>
                        <w:ind w:left="0" w:right="0" w:firstLine="0"/>
                        <w:jc w:val="left"/>
                      </w:pPr>
                      <w:r>
                        <w:rPr>
                          <w:color w:val="DAF6CC"/>
                          <w:spacing w:val="0"/>
                          <w:w w:val="100"/>
                          <w:position w:val="0"/>
                        </w:rPr>
                        <w:t>传染病全流程管理平台</w:t>
                      </w:r>
                    </w:p>
                  </w:txbxContent>
                </v:textbox>
                <w10:wrap type="topAndBottom" anchorx="page" anchory="margin"/>
              </v:shape>
            </w:pict>
          </mc:Fallback>
        </mc:AlternateContent>
      </w:r>
      <w:r>
        <mc:AlternateContent>
          <mc:Choice Requires="wps">
            <w:drawing>
              <wp:anchor distT="1621790" distB="0" distL="3253740" distR="2104390" simplePos="0" relativeHeight="125829392" behindDoc="0" locked="0" layoutInCell="1" allowOverlap="1">
                <wp:simplePos x="0" y="0"/>
                <wp:positionH relativeFrom="page">
                  <wp:posOffset>4125595</wp:posOffset>
                </wp:positionH>
                <wp:positionV relativeFrom="margin">
                  <wp:posOffset>5626735</wp:posOffset>
                </wp:positionV>
                <wp:extent cx="353695" cy="216535"/>
                <wp:wrapTopAndBottom/>
                <wp:docPr id="20" name="Shape 20"/>
                <a:graphic xmlns:a="http://schemas.openxmlformats.org/drawingml/2006/main">
                  <a:graphicData uri="http://schemas.microsoft.com/office/word/2010/wordprocessingShape">
                    <wps:wsp>
                      <wps:cNvSpPr txBox="1"/>
                      <wps:spPr>
                        <a:xfrm>
                          <a:ext cx="353695" cy="216535"/>
                        </a:xfrm>
                        <a:prstGeom prst="rect"/>
                        <a:noFill/>
                      </wps:spPr>
                      <wps:txbx>
                        <w:txbxContent>
                          <w:p>
                            <w:pPr>
                              <w:pStyle w:val="Style2"/>
                              <w:keepNext w:val="0"/>
                              <w:keepLines w:val="0"/>
                              <w:widowControl w:val="0"/>
                              <w:pBdr>
                                <w:top w:val="single" w:sz="0" w:space="0" w:color="4B97B7"/>
                                <w:left w:val="single" w:sz="0" w:space="0" w:color="4B97B7"/>
                                <w:bottom w:val="single" w:sz="0" w:space="0" w:color="4B97B7"/>
                                <w:right w:val="single" w:sz="0" w:space="0" w:color="4B97B7"/>
                              </w:pBdr>
                              <w:shd w:val="clear" w:color="auto" w:fill="4B97B7"/>
                              <w:bidi w:val="0"/>
                              <w:spacing w:before="0" w:after="0" w:line="240" w:lineRule="auto"/>
                              <w:ind w:left="0" w:right="0" w:firstLine="0"/>
                              <w:jc w:val="center"/>
                              <w:rPr>
                                <w:sz w:val="22"/>
                                <w:szCs w:val="22"/>
                              </w:rPr>
                            </w:pPr>
                            <w:r>
                              <w:rPr>
                                <w:rFonts w:ascii="SimHei" w:eastAsia="SimHei" w:hAnsi="SimHei" w:cs="SimHei"/>
                                <w:color w:val="FFFFFF"/>
                                <w:spacing w:val="0"/>
                                <w:w w:val="100"/>
                                <w:position w:val="0"/>
                                <w:sz w:val="22"/>
                                <w:szCs w:val="22"/>
                              </w:rPr>
                              <w:t>协同</w:t>
                            </w:r>
                          </w:p>
                        </w:txbxContent>
                      </wps:txbx>
                      <wps:bodyPr wrap="none" lIns="0" tIns="0" rIns="0" bIns="0">
                        <a:noAutoFit/>
                      </wps:bodyPr>
                    </wps:wsp>
                  </a:graphicData>
                </a:graphic>
              </wp:anchor>
            </w:drawing>
          </mc:Choice>
          <mc:Fallback>
            <w:pict>
              <v:shape id="_x0000_s1046" type="#_x0000_t202" style="position:absolute;margin-left:324.85000000000002pt;margin-top:443.05000000000001pt;width:27.850000000000001pt;height:17.050000000000001pt;z-index:-125829361;mso-wrap-distance-left:256.19999999999999pt;mso-wrap-distance-top:127.7pt;mso-wrap-distance-right:165.70000000000002pt;mso-position-horizontal-relative:page;mso-position-vertical-relative:margin" filled="f" stroked="f">
                <v:textbox inset="0,0,0,0">
                  <w:txbxContent>
                    <w:p>
                      <w:pPr>
                        <w:pStyle w:val="Style2"/>
                        <w:keepNext w:val="0"/>
                        <w:keepLines w:val="0"/>
                        <w:widowControl w:val="0"/>
                        <w:pBdr>
                          <w:top w:val="single" w:sz="0" w:space="0" w:color="4B97B7"/>
                          <w:left w:val="single" w:sz="0" w:space="0" w:color="4B97B7"/>
                          <w:bottom w:val="single" w:sz="0" w:space="0" w:color="4B97B7"/>
                          <w:right w:val="single" w:sz="0" w:space="0" w:color="4B97B7"/>
                        </w:pBdr>
                        <w:shd w:val="clear" w:color="auto" w:fill="4B97B7"/>
                        <w:bidi w:val="0"/>
                        <w:spacing w:before="0" w:after="0" w:line="240" w:lineRule="auto"/>
                        <w:ind w:left="0" w:right="0" w:firstLine="0"/>
                        <w:jc w:val="center"/>
                        <w:rPr>
                          <w:sz w:val="22"/>
                          <w:szCs w:val="22"/>
                        </w:rPr>
                      </w:pPr>
                      <w:r>
                        <w:rPr>
                          <w:rFonts w:ascii="SimHei" w:eastAsia="SimHei" w:hAnsi="SimHei" w:cs="SimHei"/>
                          <w:color w:val="FFFFFF"/>
                          <w:spacing w:val="0"/>
                          <w:w w:val="100"/>
                          <w:position w:val="0"/>
                          <w:sz w:val="22"/>
                          <w:szCs w:val="22"/>
                        </w:rPr>
                        <w:t>协同</w:t>
                      </w:r>
                    </w:p>
                  </w:txbxContent>
                </v:textbox>
                <w10:wrap type="topAndBottom" anchorx="page" anchory="margin"/>
              </v:shape>
            </w:pict>
          </mc:Fallback>
        </mc:AlternateContent>
      </w:r>
      <w:r>
        <mc:AlternateContent>
          <mc:Choice Requires="wps">
            <w:drawing>
              <wp:anchor distT="372110" distB="81915" distL="4396740" distR="114300" simplePos="0" relativeHeight="125829394" behindDoc="0" locked="0" layoutInCell="1" allowOverlap="1">
                <wp:simplePos x="0" y="0"/>
                <wp:positionH relativeFrom="page">
                  <wp:posOffset>5268595</wp:posOffset>
                </wp:positionH>
                <wp:positionV relativeFrom="margin">
                  <wp:posOffset>4377055</wp:posOffset>
                </wp:positionV>
                <wp:extent cx="1200785" cy="1383665"/>
                <wp:wrapTopAndBottom/>
                <wp:docPr id="22" name="Shape 22"/>
                <a:graphic xmlns:a="http://schemas.openxmlformats.org/drawingml/2006/main">
                  <a:graphicData uri="http://schemas.microsoft.com/office/word/2010/wordprocessingShape">
                    <wps:wsp>
                      <wps:cNvSpPr txBox="1"/>
                      <wps:spPr>
                        <a:xfrm>
                          <a:ext cx="1200785" cy="1383665"/>
                        </a:xfrm>
                        <a:prstGeom prst="rect"/>
                        <a:noFill/>
                      </wps:spPr>
                      <wps:txbx>
                        <w:txbxContent>
                          <w:p>
                            <w:pPr>
                              <w:pStyle w:val="Style2"/>
                              <w:keepNext w:val="0"/>
                              <w:keepLines w:val="0"/>
                              <w:widowControl w:val="0"/>
                              <w:shd w:val="clear" w:color="auto" w:fill="auto"/>
                              <w:bidi w:val="0"/>
                              <w:spacing w:before="0" w:after="260" w:line="240" w:lineRule="auto"/>
                              <w:ind w:left="0" w:right="0" w:firstLine="440"/>
                              <w:jc w:val="left"/>
                              <w:rPr>
                                <w:sz w:val="32"/>
                                <w:szCs w:val="32"/>
                              </w:rPr>
                            </w:pPr>
                            <w:r>
                              <w:rPr>
                                <w:b/>
                                <w:bCs/>
                                <w:color w:val="57ADA2"/>
                                <w:spacing w:val="0"/>
                                <w:w w:val="100"/>
                                <w:position w:val="0"/>
                                <w:sz w:val="32"/>
                                <w:szCs w:val="32"/>
                              </w:rPr>
                              <w:t>智慧医疚</w:t>
                            </w:r>
                          </w:p>
                          <w:p>
                            <w:pPr>
                              <w:pStyle w:val="Style2"/>
                              <w:keepNext w:val="0"/>
                              <w:keepLines w:val="0"/>
                              <w:widowControl w:val="0"/>
                              <w:shd w:val="clear" w:color="auto" w:fill="auto"/>
                              <w:bidi w:val="0"/>
                              <w:spacing w:before="0" w:after="780" w:line="240" w:lineRule="auto"/>
                              <w:ind w:left="0" w:right="0" w:firstLine="0"/>
                              <w:jc w:val="left"/>
                              <w:rPr>
                                <w:sz w:val="28"/>
                                <w:szCs w:val="28"/>
                              </w:rPr>
                            </w:pPr>
                            <w:r>
                              <w:rPr>
                                <w:rFonts w:ascii="Arial" w:eastAsia="Arial" w:hAnsi="Arial" w:cs="Arial"/>
                                <w:color w:val="8FD1DB"/>
                                <w:spacing w:val="0"/>
                                <w:w w:val="100"/>
                                <w:position w:val="0"/>
                                <w:sz w:val="28"/>
                                <w:szCs w:val="28"/>
                              </w:rPr>
                              <w:t>r</w:t>
                            </w:r>
                          </w:p>
                          <w:p>
                            <w:pPr>
                              <w:pStyle w:val="Style2"/>
                              <w:keepNext w:val="0"/>
                              <w:keepLines w:val="0"/>
                              <w:widowControl w:val="0"/>
                              <w:shd w:val="clear" w:color="auto" w:fill="auto"/>
                              <w:bidi w:val="0"/>
                              <w:spacing w:before="0" w:after="0" w:line="216" w:lineRule="auto"/>
                              <w:ind w:left="0" w:right="0" w:firstLine="0"/>
                              <w:jc w:val="center"/>
                              <w:rPr>
                                <w:sz w:val="14"/>
                                <w:szCs w:val="14"/>
                              </w:rPr>
                            </w:pPr>
                            <w:r>
                              <w:rPr>
                                <w:rFonts w:ascii="Arial" w:eastAsia="Arial" w:hAnsi="Arial" w:cs="Arial"/>
                                <w:color w:val="57ADA2"/>
                                <w:spacing w:val="0"/>
                                <w:w w:val="100"/>
                                <w:position w:val="0"/>
                                <w:sz w:val="14"/>
                                <w:szCs w:val="14"/>
                              </w:rPr>
                              <w:t>(PACS/RIS</w:t>
                              <w:br/>
                              <w:t>/LIS/PIS)</w:t>
                            </w:r>
                          </w:p>
                        </w:txbxContent>
                      </wps:txbx>
                      <wps:bodyPr lIns="0" tIns="0" rIns="0" bIns="0">
                        <a:noAutoFit/>
                      </wps:bodyPr>
                    </wps:wsp>
                  </a:graphicData>
                </a:graphic>
              </wp:anchor>
            </w:drawing>
          </mc:Choice>
          <mc:Fallback>
            <w:pict>
              <v:shape id="_x0000_s1048" type="#_x0000_t202" style="position:absolute;margin-left:414.85000000000002pt;margin-top:344.65000000000003pt;width:94.549999999999997pt;height:108.95pt;z-index:-125829359;mso-wrap-distance-left:346.19999999999999pt;mso-wrap-distance-top:29.300000000000001pt;mso-wrap-distance-right:9.pt;mso-wrap-distance-bottom:6.4500000000000002pt;mso-position-horizontal-relative:page;mso-position-vertical-relative:margin" filled="f" stroked="f">
                <v:textbox inset="0,0,0,0">
                  <w:txbxContent>
                    <w:p>
                      <w:pPr>
                        <w:pStyle w:val="Style2"/>
                        <w:keepNext w:val="0"/>
                        <w:keepLines w:val="0"/>
                        <w:widowControl w:val="0"/>
                        <w:shd w:val="clear" w:color="auto" w:fill="auto"/>
                        <w:bidi w:val="0"/>
                        <w:spacing w:before="0" w:after="260" w:line="240" w:lineRule="auto"/>
                        <w:ind w:left="0" w:right="0" w:firstLine="440"/>
                        <w:jc w:val="left"/>
                        <w:rPr>
                          <w:sz w:val="32"/>
                          <w:szCs w:val="32"/>
                        </w:rPr>
                      </w:pPr>
                      <w:r>
                        <w:rPr>
                          <w:b/>
                          <w:bCs/>
                          <w:color w:val="57ADA2"/>
                          <w:spacing w:val="0"/>
                          <w:w w:val="100"/>
                          <w:position w:val="0"/>
                          <w:sz w:val="32"/>
                          <w:szCs w:val="32"/>
                        </w:rPr>
                        <w:t>智慧医疚</w:t>
                      </w:r>
                    </w:p>
                    <w:p>
                      <w:pPr>
                        <w:pStyle w:val="Style2"/>
                        <w:keepNext w:val="0"/>
                        <w:keepLines w:val="0"/>
                        <w:widowControl w:val="0"/>
                        <w:shd w:val="clear" w:color="auto" w:fill="auto"/>
                        <w:bidi w:val="0"/>
                        <w:spacing w:before="0" w:after="780" w:line="240" w:lineRule="auto"/>
                        <w:ind w:left="0" w:right="0" w:firstLine="0"/>
                        <w:jc w:val="left"/>
                        <w:rPr>
                          <w:sz w:val="28"/>
                          <w:szCs w:val="28"/>
                        </w:rPr>
                      </w:pPr>
                      <w:r>
                        <w:rPr>
                          <w:rFonts w:ascii="Arial" w:eastAsia="Arial" w:hAnsi="Arial" w:cs="Arial"/>
                          <w:color w:val="8FD1DB"/>
                          <w:spacing w:val="0"/>
                          <w:w w:val="100"/>
                          <w:position w:val="0"/>
                          <w:sz w:val="28"/>
                          <w:szCs w:val="28"/>
                        </w:rPr>
                        <w:t>r</w:t>
                      </w:r>
                    </w:p>
                    <w:p>
                      <w:pPr>
                        <w:pStyle w:val="Style2"/>
                        <w:keepNext w:val="0"/>
                        <w:keepLines w:val="0"/>
                        <w:widowControl w:val="0"/>
                        <w:shd w:val="clear" w:color="auto" w:fill="auto"/>
                        <w:bidi w:val="0"/>
                        <w:spacing w:before="0" w:after="0" w:line="216" w:lineRule="auto"/>
                        <w:ind w:left="0" w:right="0" w:firstLine="0"/>
                        <w:jc w:val="center"/>
                        <w:rPr>
                          <w:sz w:val="14"/>
                          <w:szCs w:val="14"/>
                        </w:rPr>
                      </w:pPr>
                      <w:r>
                        <w:rPr>
                          <w:rFonts w:ascii="Arial" w:eastAsia="Arial" w:hAnsi="Arial" w:cs="Arial"/>
                          <w:color w:val="57ADA2"/>
                          <w:spacing w:val="0"/>
                          <w:w w:val="100"/>
                          <w:position w:val="0"/>
                          <w:sz w:val="14"/>
                          <w:szCs w:val="14"/>
                        </w:rPr>
                        <w:t>(PACS/RIS</w:t>
                        <w:br/>
                        <w:t>/LIS/PIS)</w:t>
                      </w:r>
                    </w:p>
                  </w:txbxContent>
                </v:textbox>
                <w10:wrap type="topAndBottom" anchorx="page" anchory="margin"/>
              </v:shape>
            </w:pict>
          </mc:Fallback>
        </mc:AlternateContent>
      </w:r>
      <w:r>
        <w:drawing>
          <wp:anchor distT="0" distB="0" distL="0" distR="0" simplePos="0" relativeHeight="62914694" behindDoc="1" locked="0" layoutInCell="1" allowOverlap="1">
            <wp:simplePos x="0" y="0"/>
            <wp:positionH relativeFrom="margin">
              <wp:posOffset>248920</wp:posOffset>
            </wp:positionH>
            <wp:positionV relativeFrom="margin">
              <wp:posOffset>2520315</wp:posOffset>
            </wp:positionV>
            <wp:extent cx="4517390" cy="3359150"/>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7"/>
                    <a:stretch/>
                  </pic:blipFill>
                  <pic:spPr>
                    <a:xfrm>
                      <a:ext cx="4517390" cy="3359150"/>
                    </a:xfrm>
                    <a:prstGeom prst="rect"/>
                  </pic:spPr>
                </pic:pic>
              </a:graphicData>
            </a:graphic>
          </wp:anchor>
        </w:drawing>
      </w:r>
      <w:r>
        <w:rPr>
          <w:color w:val="DAF6CC"/>
          <w:spacing w:val="0"/>
          <w:w w:val="100"/>
          <w:position w:val="0"/>
        </w:rPr>
        <w:t>分级诊疗</w:t>
      </w:r>
    </w:p>
    <w:p>
      <w:pPr>
        <w:widowControl w:val="0"/>
        <w:spacing w:line="110" w:lineRule="exact"/>
        <w:rPr>
          <w:sz w:val="9"/>
          <w:szCs w:val="9"/>
        </w:rPr>
      </w:pPr>
    </w:p>
    <w:p>
      <w:pPr>
        <w:widowControl w:val="0"/>
        <w:spacing w:line="1" w:lineRule="exact"/>
        <w:sectPr>
          <w:footnotePr>
            <w:pos w:val="pageBottom"/>
            <w:numFmt w:val="decimal"/>
            <w:numRestart w:val="continuous"/>
          </w:footnotePr>
          <w:type w:val="continuous"/>
          <w:pgSz w:w="11900" w:h="16840"/>
          <w:pgMar w:top="1345" w:right="0" w:bottom="1643" w:left="0" w:header="0" w:footer="3" w:gutter="0"/>
          <w:cols w:space="720"/>
          <w:noEndnote/>
          <w:rtlGutter w:val="0"/>
          <w:docGrid w:linePitch="360"/>
        </w:sectPr>
      </w:pPr>
    </w:p>
    <w:p>
      <w:pPr>
        <w:widowControl w:val="0"/>
        <w:spacing w:line="1" w:lineRule="exact"/>
      </w:pPr>
      <w:r>
        <mc:AlternateContent>
          <mc:Choice Requires="wps">
            <w:drawing>
              <wp:anchor distT="12700" distB="64135" distL="114300" distR="925195" simplePos="0" relativeHeight="125829396" behindDoc="0" locked="0" layoutInCell="1" allowOverlap="1">
                <wp:simplePos x="0" y="0"/>
                <wp:positionH relativeFrom="page">
                  <wp:posOffset>3070860</wp:posOffset>
                </wp:positionH>
                <wp:positionV relativeFrom="paragraph">
                  <wp:posOffset>883920</wp:posOffset>
                </wp:positionV>
                <wp:extent cx="545465" cy="118745"/>
                <wp:wrapTopAndBottom/>
                <wp:docPr id="26" name="Shape 26"/>
                <a:graphic xmlns:a="http://schemas.openxmlformats.org/drawingml/2006/main">
                  <a:graphicData uri="http://schemas.microsoft.com/office/word/2010/wordprocessingShape">
                    <wps:wsp>
                      <wps:cNvSpPr txBox="1"/>
                      <wps:spPr>
                        <a:xfrm>
                          <a:ext cx="545465"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6790B8"/>
                                <w:spacing w:val="0"/>
                                <w:w w:val="100"/>
                                <w:position w:val="0"/>
                                <w:sz w:val="12"/>
                                <w:szCs w:val="12"/>
                              </w:rPr>
                              <w:t>异地就医管理</w:t>
                            </w:r>
                          </w:p>
                        </w:txbxContent>
                      </wps:txbx>
                      <wps:bodyPr wrap="none" lIns="0" tIns="0" rIns="0" bIns="0">
                        <a:noAutoFit/>
                      </wps:bodyPr>
                    </wps:wsp>
                  </a:graphicData>
                </a:graphic>
              </wp:anchor>
            </w:drawing>
          </mc:Choice>
          <mc:Fallback>
            <w:pict>
              <v:shape id="_x0000_s1052" type="#_x0000_t202" style="position:absolute;margin-left:241.80000000000001pt;margin-top:69.600000000000009pt;width:42.950000000000003pt;height:9.3499999999999996pt;z-index:-125829357;mso-wrap-distance-left:9.pt;mso-wrap-distance-top:1.pt;mso-wrap-distance-right:72.850000000000009pt;mso-wrap-distance-bottom:5.0499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6790B8"/>
                          <w:spacing w:val="0"/>
                          <w:w w:val="100"/>
                          <w:position w:val="0"/>
                          <w:sz w:val="12"/>
                          <w:szCs w:val="12"/>
                        </w:rPr>
                        <w:t>异地就医管理</w:t>
                      </w:r>
                    </w:p>
                  </w:txbxContent>
                </v:textbox>
                <w10:wrap type="topAndBottom" anchorx="page"/>
              </v:shape>
            </w:pict>
          </mc:Fallback>
        </mc:AlternateContent>
      </w:r>
      <w:r>
        <mc:AlternateContent>
          <mc:Choice Requires="wps">
            <w:drawing>
              <wp:anchor distT="73660" distB="0" distL="852170" distR="114300" simplePos="0" relativeHeight="125829398" behindDoc="0" locked="0" layoutInCell="1" allowOverlap="1">
                <wp:simplePos x="0" y="0"/>
                <wp:positionH relativeFrom="page">
                  <wp:posOffset>3808730</wp:posOffset>
                </wp:positionH>
                <wp:positionV relativeFrom="paragraph">
                  <wp:posOffset>944880</wp:posOffset>
                </wp:positionV>
                <wp:extent cx="618490" cy="121920"/>
                <wp:wrapTopAndBottom/>
                <wp:docPr id="28" name="Shape 28"/>
                <a:graphic xmlns:a="http://schemas.openxmlformats.org/drawingml/2006/main">
                  <a:graphicData uri="http://schemas.microsoft.com/office/word/2010/wordprocessingShape">
                    <wps:wsp>
                      <wps:cNvSpPr txBox="1"/>
                      <wps:spPr>
                        <a:xfrm>
                          <a:ext cx="618490"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6790B8"/>
                                <w:spacing w:val="0"/>
                                <w:w w:val="100"/>
                                <w:position w:val="0"/>
                                <w:sz w:val="12"/>
                                <w:szCs w:val="12"/>
                              </w:rPr>
                              <w:t>药品&amp;耗材招采</w:t>
                            </w:r>
                          </w:p>
                        </w:txbxContent>
                      </wps:txbx>
                      <wps:bodyPr wrap="none" lIns="0" tIns="0" rIns="0" bIns="0">
                        <a:noAutoFit/>
                      </wps:bodyPr>
                    </wps:wsp>
                  </a:graphicData>
                </a:graphic>
              </wp:anchor>
            </w:drawing>
          </mc:Choice>
          <mc:Fallback>
            <w:pict>
              <v:shape id="_x0000_s1054" type="#_x0000_t202" style="position:absolute;margin-left:299.90000000000003pt;margin-top:74.400000000000006pt;width:48.700000000000003pt;height:9.5999999999999996pt;z-index:-125829355;mso-wrap-distance-left:67.099999999999994pt;mso-wrap-distance-top:5.7999999999999998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6790B8"/>
                          <w:spacing w:val="0"/>
                          <w:w w:val="100"/>
                          <w:position w:val="0"/>
                          <w:sz w:val="12"/>
                          <w:szCs w:val="12"/>
                        </w:rPr>
                        <w:t>药品&amp;耗材招采</w:t>
                      </w:r>
                    </w:p>
                  </w:txbxContent>
                </v:textbox>
                <w10:wrap type="topAndBottom" anchorx="page"/>
              </v:shape>
            </w:pict>
          </mc:Fallback>
        </mc:AlternateContent>
      </w:r>
    </w:p>
    <w:p>
      <w:pPr>
        <w:pStyle w:val="Style2"/>
        <w:keepNext w:val="0"/>
        <w:keepLines w:val="0"/>
        <w:widowControl w:val="0"/>
        <w:shd w:val="clear" w:color="auto" w:fill="auto"/>
        <w:tabs>
          <w:tab w:pos="3432" w:val="left"/>
        </w:tabs>
        <w:bidi w:val="0"/>
        <w:spacing w:before="0" w:after="40" w:line="240" w:lineRule="auto"/>
        <w:ind w:left="0" w:right="0" w:firstLine="0"/>
        <w:jc w:val="center"/>
        <w:rPr>
          <w:sz w:val="12"/>
          <w:szCs w:val="12"/>
        </w:rPr>
      </w:pPr>
      <w:r>
        <w:rPr>
          <w:rFonts w:ascii="SimHei" w:eastAsia="SimHei" w:hAnsi="SimHei" w:cs="SimHei"/>
          <w:color w:val="6790B8"/>
          <w:spacing w:val="0"/>
          <w:w w:val="100"/>
          <w:position w:val="0"/>
          <w:sz w:val="12"/>
          <w:szCs w:val="12"/>
        </w:rPr>
        <w:t>业务经办</w:t>
        <w:tab/>
        <w:t>公共服务</w:t>
      </w:r>
    </w:p>
    <w:p>
      <w:pPr>
        <w:pStyle w:val="Style2"/>
        <w:keepNext w:val="0"/>
        <w:keepLines w:val="0"/>
        <w:widowControl w:val="0"/>
        <w:shd w:val="clear" w:color="auto" w:fill="auto"/>
        <w:bidi w:val="0"/>
        <w:spacing w:before="0" w:after="40" w:line="240" w:lineRule="auto"/>
        <w:ind w:left="0" w:right="0" w:firstLine="0"/>
        <w:jc w:val="center"/>
        <w:rPr>
          <w:sz w:val="12"/>
          <w:szCs w:val="12"/>
        </w:rPr>
      </w:pPr>
      <w:r>
        <w:rPr>
          <w:rFonts w:ascii="SimHei" w:eastAsia="SimHei" w:hAnsi="SimHei" w:cs="SimHei"/>
          <w:color w:val="6790B8"/>
          <w:spacing w:val="0"/>
          <w:w w:val="100"/>
          <w:position w:val="0"/>
          <w:sz w:val="12"/>
          <w:szCs w:val="12"/>
        </w:rPr>
        <w:t>基金监管</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6790B8"/>
          <w:spacing w:val="0"/>
          <w:w w:val="100"/>
          <w:position w:val="0"/>
          <w:sz w:val="13"/>
          <w:szCs w:val="13"/>
        </w:rPr>
        <w:t>:付萍理</w:t>
      </w:r>
      <w:r>
        <w:rPr>
          <w:b/>
          <w:bCs/>
          <w:color w:val="6790B8"/>
          <w:spacing w:val="0"/>
          <w:w w:val="100"/>
          <w:position w:val="0"/>
          <w:sz w:val="32"/>
          <w:szCs w:val="32"/>
        </w:rPr>
        <w:t>智慧医保/医药</w:t>
      </w:r>
      <w:r>
        <w:rPr>
          <w:rFonts w:ascii="SimHei" w:eastAsia="SimHei" w:hAnsi="SimHei" w:cs="SimHei"/>
          <w:color w:val="6790B8"/>
          <w:spacing w:val="0"/>
          <w:w w:val="100"/>
          <w:position w:val="0"/>
          <w:sz w:val="13"/>
          <w:szCs w:val="13"/>
        </w:rPr>
        <w:t>信用评芝决策</w:t>
      </w:r>
    </w:p>
    <w:p>
      <w:pPr>
        <w:pStyle w:val="Style2"/>
        <w:keepNext w:val="0"/>
        <w:keepLines w:val="0"/>
        <w:widowControl w:val="0"/>
        <w:pBdr>
          <w:top w:val="single" w:sz="0" w:space="0" w:color="5E9AE6"/>
          <w:left w:val="single" w:sz="0" w:space="0" w:color="5E9AE6"/>
          <w:bottom w:val="single" w:sz="0" w:space="0" w:color="5E9AE6"/>
          <w:right w:val="single" w:sz="0" w:space="0" w:color="5E9AE6"/>
        </w:pBdr>
        <w:shd w:val="clear" w:color="auto" w:fill="5E9AE6"/>
        <w:bidi w:val="0"/>
        <w:spacing w:before="0" w:after="0" w:line="240" w:lineRule="auto"/>
        <w:ind w:left="0" w:right="0" w:firstLine="0"/>
        <w:jc w:val="center"/>
        <w:rPr>
          <w:sz w:val="13"/>
          <w:szCs w:val="13"/>
        </w:rPr>
      </w:pPr>
      <w:r>
        <w:rPr>
          <w:rFonts w:ascii="SimHei" w:eastAsia="SimHei" w:hAnsi="SimHei" w:cs="SimHei"/>
          <w:color w:val="D0F0F9"/>
          <w:spacing w:val="0"/>
          <w:w w:val="100"/>
          <w:position w:val="0"/>
          <w:sz w:val="13"/>
          <w:szCs w:val="13"/>
        </w:rPr>
        <w:t>、药品耗材招标采购</w:t>
      </w:r>
      <w:r>
        <w:rPr>
          <w:rFonts w:ascii="Arial" w:eastAsia="Arial" w:hAnsi="Arial" w:cs="Arial"/>
          <w:color w:val="D0F0F9"/>
          <w:spacing w:val="0"/>
          <w:w w:val="100"/>
          <w:position w:val="0"/>
          <w:sz w:val="26"/>
          <w:szCs w:val="26"/>
        </w:rPr>
        <w:t>Y</w:t>
      </w:r>
      <w:r>
        <w:rPr>
          <w:rFonts w:ascii="SimHei" w:eastAsia="SimHei" w:hAnsi="SimHei" w:cs="SimHei"/>
          <w:color w:val="D0F0F9"/>
          <w:spacing w:val="0"/>
          <w:w w:val="100"/>
          <w:position w:val="0"/>
          <w:sz w:val="13"/>
          <w:szCs w:val="13"/>
        </w:rPr>
        <w:t>处方流转平台/</w:t>
      </w:r>
    </w:p>
    <w:p>
      <w:pPr>
        <w:pStyle w:val="Style48"/>
        <w:keepNext w:val="0"/>
        <w:keepLines w:val="0"/>
        <w:widowControl w:val="0"/>
        <w:shd w:val="clear" w:color="auto" w:fill="auto"/>
        <w:bidi w:val="0"/>
        <w:spacing w:before="0" w:after="0" w:line="467" w:lineRule="exact"/>
        <w:ind w:left="0" w:right="0" w:firstLine="440"/>
        <w:jc w:val="both"/>
      </w:pPr>
      <w:bookmarkStart w:id="59" w:name="bookmark59"/>
      <w:r>
        <w:rPr>
          <w:rFonts w:ascii="Times New Roman" w:eastAsia="Times New Roman" w:hAnsi="Times New Roman" w:cs="Times New Roman"/>
          <w:b/>
          <w:bCs/>
          <w:color w:val="000000"/>
          <w:spacing w:val="0"/>
          <w:w w:val="100"/>
          <w:position w:val="0"/>
        </w:rPr>
        <w:t>1</w:t>
      </w:r>
      <w:bookmarkEnd w:id="59"/>
      <w:r>
        <w:rPr>
          <w:b/>
          <w:bCs/>
          <w:color w:val="000000"/>
          <w:spacing w:val="0"/>
          <w:w w:val="100"/>
          <w:position w:val="0"/>
        </w:rPr>
        <w:t>、智慧卫健</w:t>
      </w:r>
    </w:p>
    <w:p>
      <w:pPr>
        <w:pStyle w:val="Style48"/>
        <w:keepNext w:val="0"/>
        <w:keepLines w:val="0"/>
        <w:widowControl w:val="0"/>
        <w:shd w:val="clear" w:color="auto" w:fill="auto"/>
        <w:bidi w:val="0"/>
        <w:spacing w:before="0" w:after="0" w:line="467" w:lineRule="exact"/>
        <w:ind w:left="0" w:right="0" w:firstLine="440"/>
        <w:jc w:val="both"/>
        <w:sectPr>
          <w:footnotePr>
            <w:pos w:val="pageBottom"/>
            <w:numFmt w:val="decimal"/>
            <w:numRestart w:val="continuous"/>
          </w:footnotePr>
          <w:type w:val="continuous"/>
          <w:pgSz w:w="11900" w:h="16840"/>
          <w:pgMar w:top="1345" w:right="1093" w:bottom="1643" w:left="1112" w:header="0" w:footer="3" w:gutter="0"/>
          <w:cols w:space="720"/>
          <w:noEndnote/>
          <w:rtlGutter w:val="0"/>
          <w:docGrid w:linePitch="360"/>
        </w:sectPr>
      </w:pPr>
      <w:r>
        <w:rPr>
          <w:color w:val="000000"/>
          <w:spacing w:val="0"/>
          <w:w w:val="100"/>
          <w:position w:val="0"/>
        </w:rPr>
        <w:t>在智慧卫健领域，公司不断强化核心优势，做实做深以区域全民健康信息平台为基础的应用生态，重 点打造医疗健康大数据治理、医疗服务集成治理、应用治理、新技术治理四大体系，提供辅政应用、助医 应用、便民惠民应用、科研支撑和辅助决策应用等的一揽子产品和解决方案，适应不同经济发展水平地区、 不同人口和规模的医疗机构需要。</w:t>
      </w:r>
    </w:p>
    <w:p>
      <w:pPr>
        <w:widowControl w:val="0"/>
        <w:spacing w:line="182" w:lineRule="exact"/>
        <w:rPr>
          <w:sz w:val="15"/>
          <w:szCs w:val="15"/>
        </w:rPr>
      </w:pPr>
    </w:p>
    <w:p>
      <w:pPr>
        <w:widowControl w:val="0"/>
        <w:spacing w:line="1" w:lineRule="exact"/>
        <w:sectPr>
          <w:footnotePr>
            <w:pos w:val="pageBottom"/>
            <w:numFmt w:val="decimal"/>
            <w:numRestart w:val="continuous"/>
          </w:footnotePr>
          <w:pgSz w:w="11900" w:h="16840"/>
          <w:pgMar w:top="1604" w:right="1102" w:bottom="1599" w:left="1112" w:header="0" w:footer="3" w:gutter="0"/>
          <w:cols w:space="720"/>
          <w:noEndnote/>
          <w:rtlGutter w:val="0"/>
          <w:docGrid w:linePitch="360"/>
        </w:sectPr>
      </w:pPr>
    </w:p>
    <w:p>
      <w:pPr>
        <w:pStyle w:val="Style58"/>
        <w:keepNext w:val="0"/>
        <w:keepLines w:val="0"/>
        <w:widowControl w:val="0"/>
        <w:pBdr>
          <w:top w:val="single" w:sz="0" w:space="2" w:color="1C934A"/>
          <w:left w:val="single" w:sz="0" w:space="0" w:color="1C934A"/>
          <w:bottom w:val="single" w:sz="0" w:space="2" w:color="1C934A"/>
          <w:right w:val="single" w:sz="0" w:space="0" w:color="1C934A"/>
        </w:pBdr>
        <w:shd w:val="clear" w:color="auto" w:fill="1C934A"/>
        <w:bidi w:val="0"/>
        <w:spacing w:before="0" w:after="0" w:line="240" w:lineRule="auto"/>
        <w:ind w:left="0" w:right="0" w:firstLine="0"/>
        <w:jc w:val="center"/>
      </w:pPr>
      <w:r>
        <w:rPr>
          <w:color w:val="DAF6CC"/>
          <w:spacing w:val="0"/>
          <w:w w:val="100"/>
          <w:position w:val="0"/>
        </w:rPr>
        <w:t>疾控中心</w:t>
      </w:r>
    </w:p>
    <w:p>
      <w:pPr>
        <w:widowControl w:val="0"/>
        <w:spacing w:line="1" w:lineRule="exact"/>
        <w:sectPr>
          <w:footnotePr>
            <w:pos w:val="pageBottom"/>
            <w:numFmt w:val="decimal"/>
            <w:numRestart w:val="continuous"/>
          </w:footnotePr>
          <w:type w:val="continuous"/>
          <w:pgSz w:w="11900" w:h="16840"/>
          <w:pgMar w:top="1604" w:right="1102" w:bottom="1599" w:left="1112" w:header="0" w:footer="3" w:gutter="0"/>
          <w:cols w:space="720"/>
          <w:noEndnote/>
          <w:rtlGutter w:val="0"/>
          <w:docGrid w:linePitch="360"/>
        </w:sectPr>
      </w:pPr>
      <w:r>
        <mc:AlternateContent>
          <mc:Choice Requires="wps">
            <w:drawing>
              <wp:anchor distT="133985" distB="1920240" distL="0" distR="0" simplePos="0" relativeHeight="125829400" behindDoc="0" locked="0" layoutInCell="1" allowOverlap="1">
                <wp:simplePos x="0" y="0"/>
                <wp:positionH relativeFrom="page">
                  <wp:posOffset>1214120</wp:posOffset>
                </wp:positionH>
                <wp:positionV relativeFrom="paragraph">
                  <wp:posOffset>133985</wp:posOffset>
                </wp:positionV>
                <wp:extent cx="768350" cy="137160"/>
                <wp:wrapTopAndBottom/>
                <wp:docPr id="30" name="Shape 30"/>
                <a:graphic xmlns:a="http://schemas.openxmlformats.org/drawingml/2006/main">
                  <a:graphicData uri="http://schemas.microsoft.com/office/word/2010/wordprocessingShape">
                    <wps:wsp>
                      <wps:cNvSpPr txBox="1"/>
                      <wps:spPr>
                        <a:xfrm>
                          <a:ext cx="768350" cy="137160"/>
                        </a:xfrm>
                        <a:prstGeom prst="rect"/>
                        <a:noFill/>
                      </wps:spPr>
                      <wps:txbx>
                        <w:txbxContent>
                          <w:p>
                            <w:pPr>
                              <w:pStyle w:val="Style58"/>
                              <w:keepNext w:val="0"/>
                              <w:keepLines w:val="0"/>
                              <w:widowControl w:val="0"/>
                              <w:pBdr>
                                <w:top w:val="single" w:sz="0" w:space="0" w:color="0585B3"/>
                                <w:left w:val="single" w:sz="0" w:space="0" w:color="0585B3"/>
                                <w:bottom w:val="single" w:sz="0" w:space="0" w:color="0585B3"/>
                                <w:right w:val="single" w:sz="0" w:space="0" w:color="0585B3"/>
                              </w:pBdr>
                              <w:shd w:val="clear" w:color="auto" w:fill="0585B3"/>
                              <w:bidi w:val="0"/>
                              <w:spacing w:before="0" w:after="0" w:line="240" w:lineRule="auto"/>
                              <w:ind w:left="0" w:right="0" w:firstLine="0"/>
                              <w:jc w:val="left"/>
                            </w:pPr>
                            <w:r>
                              <w:rPr>
                                <w:color w:val="D0F0F9"/>
                                <w:spacing w:val="0"/>
                                <w:w w:val="100"/>
                                <w:position w:val="0"/>
                              </w:rPr>
                              <w:t>卫生健康委员会</w:t>
                            </w:r>
                          </w:p>
                        </w:txbxContent>
                      </wps:txbx>
                      <wps:bodyPr wrap="none" lIns="0" tIns="0" rIns="0" bIns="0">
                        <a:noAutoFit/>
                      </wps:bodyPr>
                    </wps:wsp>
                  </a:graphicData>
                </a:graphic>
              </wp:anchor>
            </w:drawing>
          </mc:Choice>
          <mc:Fallback>
            <w:pict>
              <v:shape id="_x0000_s1056" type="#_x0000_t202" style="position:absolute;margin-left:95.600000000000009pt;margin-top:10.550000000000001pt;width:60.5pt;height:10.800000000000001pt;z-index:-125829353;mso-wrap-distance-left:0;mso-wrap-distance-top:10.550000000000001pt;mso-wrap-distance-right:0;mso-wrap-distance-bottom:151.20000000000002pt;mso-position-horizontal-relative:page" filled="f" stroked="f">
                <v:textbox inset="0,0,0,0">
                  <w:txbxContent>
                    <w:p>
                      <w:pPr>
                        <w:pStyle w:val="Style58"/>
                        <w:keepNext w:val="0"/>
                        <w:keepLines w:val="0"/>
                        <w:widowControl w:val="0"/>
                        <w:pBdr>
                          <w:top w:val="single" w:sz="0" w:space="0" w:color="0585B3"/>
                          <w:left w:val="single" w:sz="0" w:space="0" w:color="0585B3"/>
                          <w:bottom w:val="single" w:sz="0" w:space="0" w:color="0585B3"/>
                          <w:right w:val="single" w:sz="0" w:space="0" w:color="0585B3"/>
                        </w:pBdr>
                        <w:shd w:val="clear" w:color="auto" w:fill="0585B3"/>
                        <w:bidi w:val="0"/>
                        <w:spacing w:before="0" w:after="0" w:line="240" w:lineRule="auto"/>
                        <w:ind w:left="0" w:right="0" w:firstLine="0"/>
                        <w:jc w:val="left"/>
                      </w:pPr>
                      <w:r>
                        <w:rPr>
                          <w:color w:val="D0F0F9"/>
                          <w:spacing w:val="0"/>
                          <w:w w:val="100"/>
                          <w:position w:val="0"/>
                        </w:rPr>
                        <w:t>卫生健康委员会</w:t>
                      </w:r>
                    </w:p>
                  </w:txbxContent>
                </v:textbox>
                <w10:wrap type="topAndBottom" anchorx="page"/>
              </v:shape>
            </w:pict>
          </mc:Fallback>
        </mc:AlternateContent>
      </w:r>
      <w:r>
        <mc:AlternateContent>
          <mc:Choice Requires="wps">
            <w:drawing>
              <wp:anchor distT="289560" distB="1051560" distL="0" distR="0" simplePos="0" relativeHeight="125829402" behindDoc="0" locked="0" layoutInCell="1" allowOverlap="1">
                <wp:simplePos x="0" y="0"/>
                <wp:positionH relativeFrom="page">
                  <wp:posOffset>1083310</wp:posOffset>
                </wp:positionH>
                <wp:positionV relativeFrom="paragraph">
                  <wp:posOffset>289560</wp:posOffset>
                </wp:positionV>
                <wp:extent cx="990600" cy="850265"/>
                <wp:wrapTopAndBottom/>
                <wp:docPr id="32" name="Shape 32"/>
                <a:graphic xmlns:a="http://schemas.openxmlformats.org/drawingml/2006/main">
                  <a:graphicData uri="http://schemas.microsoft.com/office/word/2010/wordprocessingShape">
                    <wps:wsp>
                      <wps:cNvSpPr txBox="1"/>
                      <wps:spPr>
                        <a:xfrm>
                          <a:ext cx="990600" cy="850265"/>
                        </a:xfrm>
                        <a:prstGeom prst="rect"/>
                        <a:noFill/>
                      </wps:spPr>
                      <wps:txbx>
                        <w:txbxContent>
                          <w:p>
                            <w:pPr>
                              <w:pStyle w:val="Style37"/>
                              <w:keepNext w:val="0"/>
                              <w:keepLines w:val="0"/>
                              <w:widowControl w:val="0"/>
                              <w:shd w:val="clear" w:color="auto" w:fill="auto"/>
                              <w:bidi w:val="0"/>
                              <w:spacing w:before="0" w:after="0" w:line="220" w:lineRule="exact"/>
                              <w:ind w:left="520" w:right="0" w:firstLine="0"/>
                              <w:jc w:val="right"/>
                            </w:pPr>
                            <w:r>
                              <w:rPr>
                                <w:color w:val="989FB1"/>
                                <w:spacing w:val="0"/>
                                <w:w w:val="100"/>
                                <w:position w:val="0"/>
                              </w:rPr>
                              <w:t>全民健康信息平台 分级诊疗服务平台</w:t>
                            </w:r>
                          </w:p>
                          <w:p>
                            <w:pPr>
                              <w:pStyle w:val="Style37"/>
                              <w:keepNext w:val="0"/>
                              <w:keepLines w:val="0"/>
                              <w:widowControl w:val="0"/>
                              <w:shd w:val="clear" w:color="auto" w:fill="auto"/>
                              <w:bidi w:val="0"/>
                              <w:spacing w:before="0" w:after="0" w:line="220" w:lineRule="exact"/>
                              <w:ind w:left="0" w:right="0" w:firstLine="0"/>
                              <w:jc w:val="right"/>
                            </w:pPr>
                            <w:r>
                              <w:rPr>
                                <w:color w:val="989FB1"/>
                                <w:spacing w:val="0"/>
                                <w:w w:val="100"/>
                                <w:position w:val="0"/>
                              </w:rPr>
                              <w:t>公立医院绩效考核系统 “互联网+医疗服务"监管平台 电子健康卡（码）金融创新应用 智能商保服务云平台</w:t>
                            </w:r>
                          </w:p>
                        </w:txbxContent>
                      </wps:txbx>
                      <wps:bodyPr lIns="0" tIns="0" rIns="0" bIns="0">
                        <a:noAutoFit/>
                      </wps:bodyPr>
                    </wps:wsp>
                  </a:graphicData>
                </a:graphic>
              </wp:anchor>
            </w:drawing>
          </mc:Choice>
          <mc:Fallback>
            <w:pict>
              <v:shape id="_x0000_s1058" type="#_x0000_t202" style="position:absolute;margin-left:85.299999999999997pt;margin-top:22.800000000000001pt;width:78.pt;height:66.950000000000003pt;z-index:-125829351;mso-wrap-distance-left:0;mso-wrap-distance-top:22.800000000000001pt;mso-wrap-distance-right:0;mso-wrap-distance-bottom:82.799999999999997pt;mso-position-horizontal-relative:page" filled="f" stroked="f">
                <v:textbox inset="0,0,0,0">
                  <w:txbxContent>
                    <w:p>
                      <w:pPr>
                        <w:pStyle w:val="Style37"/>
                        <w:keepNext w:val="0"/>
                        <w:keepLines w:val="0"/>
                        <w:widowControl w:val="0"/>
                        <w:shd w:val="clear" w:color="auto" w:fill="auto"/>
                        <w:bidi w:val="0"/>
                        <w:spacing w:before="0" w:after="0" w:line="220" w:lineRule="exact"/>
                        <w:ind w:left="520" w:right="0" w:firstLine="0"/>
                        <w:jc w:val="right"/>
                      </w:pPr>
                      <w:r>
                        <w:rPr>
                          <w:color w:val="989FB1"/>
                          <w:spacing w:val="0"/>
                          <w:w w:val="100"/>
                          <w:position w:val="0"/>
                        </w:rPr>
                        <w:t>全民健康信息平台 分级诊疗服务平台</w:t>
                      </w:r>
                    </w:p>
                    <w:p>
                      <w:pPr>
                        <w:pStyle w:val="Style37"/>
                        <w:keepNext w:val="0"/>
                        <w:keepLines w:val="0"/>
                        <w:widowControl w:val="0"/>
                        <w:shd w:val="clear" w:color="auto" w:fill="auto"/>
                        <w:bidi w:val="0"/>
                        <w:spacing w:before="0" w:after="0" w:line="220" w:lineRule="exact"/>
                        <w:ind w:left="0" w:right="0" w:firstLine="0"/>
                        <w:jc w:val="right"/>
                      </w:pPr>
                      <w:r>
                        <w:rPr>
                          <w:color w:val="989FB1"/>
                          <w:spacing w:val="0"/>
                          <w:w w:val="100"/>
                          <w:position w:val="0"/>
                        </w:rPr>
                        <w:t>公立医院绩效考核系统 “互联网+医疗服务"监管平台 电子健康卡（码）金融创新应用 智能商保服务云平台</w:t>
                      </w:r>
                    </w:p>
                  </w:txbxContent>
                </v:textbox>
                <w10:wrap type="topAndBottom" anchorx="page"/>
              </v:shape>
            </w:pict>
          </mc:Fallback>
        </mc:AlternateContent>
      </w:r>
      <w:r>
        <mc:AlternateContent>
          <mc:Choice Requires="wps">
            <w:drawing>
              <wp:anchor distT="1584960" distB="469265" distL="0" distR="0" simplePos="0" relativeHeight="125829404" behindDoc="0" locked="0" layoutInCell="1" allowOverlap="1">
                <wp:simplePos x="0" y="0"/>
                <wp:positionH relativeFrom="page">
                  <wp:posOffset>1339215</wp:posOffset>
                </wp:positionH>
                <wp:positionV relativeFrom="paragraph">
                  <wp:posOffset>1584960</wp:posOffset>
                </wp:positionV>
                <wp:extent cx="701040" cy="137160"/>
                <wp:wrapTopAndBottom/>
                <wp:docPr id="34" name="Shape 34"/>
                <a:graphic xmlns:a="http://schemas.openxmlformats.org/drawingml/2006/main">
                  <a:graphicData uri="http://schemas.microsoft.com/office/word/2010/wordprocessingShape">
                    <wps:wsp>
                      <wps:cNvSpPr txBox="1"/>
                      <wps:spPr>
                        <a:xfrm>
                          <a:ext cx="701040" cy="137160"/>
                        </a:xfrm>
                        <a:prstGeom prst="rect"/>
                        <a:noFill/>
                      </wps:spPr>
                      <wps:txbx>
                        <w:txbxContent>
                          <w:p>
                            <w:pPr>
                              <w:pStyle w:val="Style58"/>
                              <w:keepNext w:val="0"/>
                              <w:keepLines w:val="0"/>
                              <w:widowControl w:val="0"/>
                              <w:pBdr>
                                <w:top w:val="single" w:sz="0" w:space="0" w:color="0572C4"/>
                                <w:left w:val="single" w:sz="0" w:space="0" w:color="0572C4"/>
                                <w:bottom w:val="single" w:sz="0" w:space="0" w:color="0572C4"/>
                                <w:right w:val="single" w:sz="0" w:space="0" w:color="0572C4"/>
                              </w:pBdr>
                              <w:shd w:val="clear" w:color="auto" w:fill="0572C4"/>
                              <w:bidi w:val="0"/>
                              <w:spacing w:before="0" w:after="0" w:line="240" w:lineRule="auto"/>
                              <w:ind w:left="0" w:right="0" w:firstLine="0"/>
                              <w:jc w:val="left"/>
                            </w:pPr>
                            <w:r>
                              <w:rPr>
                                <w:color w:val="D0F0F9"/>
                                <w:spacing w:val="0"/>
                                <w:w w:val="100"/>
                                <w:position w:val="0"/>
                              </w:rPr>
                              <w:t>医联体/医共体</w:t>
                            </w:r>
                          </w:p>
                        </w:txbxContent>
                      </wps:txbx>
                      <wps:bodyPr wrap="none" lIns="0" tIns="0" rIns="0" bIns="0">
                        <a:noAutoFit/>
                      </wps:bodyPr>
                    </wps:wsp>
                  </a:graphicData>
                </a:graphic>
              </wp:anchor>
            </w:drawing>
          </mc:Choice>
          <mc:Fallback>
            <w:pict>
              <v:shape id="_x0000_s1060" type="#_x0000_t202" style="position:absolute;margin-left:105.45pt;margin-top:124.8pt;width:55.200000000000003pt;height:10.800000000000001pt;z-index:-125829349;mso-wrap-distance-left:0;mso-wrap-distance-top:124.8pt;mso-wrap-distance-right:0;mso-wrap-distance-bottom:36.950000000000003pt;mso-position-horizontal-relative:page" filled="f" stroked="f">
                <v:textbox inset="0,0,0,0">
                  <w:txbxContent>
                    <w:p>
                      <w:pPr>
                        <w:pStyle w:val="Style58"/>
                        <w:keepNext w:val="0"/>
                        <w:keepLines w:val="0"/>
                        <w:widowControl w:val="0"/>
                        <w:pBdr>
                          <w:top w:val="single" w:sz="0" w:space="0" w:color="0572C4"/>
                          <w:left w:val="single" w:sz="0" w:space="0" w:color="0572C4"/>
                          <w:bottom w:val="single" w:sz="0" w:space="0" w:color="0572C4"/>
                          <w:right w:val="single" w:sz="0" w:space="0" w:color="0572C4"/>
                        </w:pBdr>
                        <w:shd w:val="clear" w:color="auto" w:fill="0572C4"/>
                        <w:bidi w:val="0"/>
                        <w:spacing w:before="0" w:after="0" w:line="240" w:lineRule="auto"/>
                        <w:ind w:left="0" w:right="0" w:firstLine="0"/>
                        <w:jc w:val="left"/>
                      </w:pPr>
                      <w:r>
                        <w:rPr>
                          <w:color w:val="D0F0F9"/>
                          <w:spacing w:val="0"/>
                          <w:w w:val="100"/>
                          <w:position w:val="0"/>
                        </w:rPr>
                        <w:t>医联体/医共体</w:t>
                      </w:r>
                    </w:p>
                  </w:txbxContent>
                </v:textbox>
                <w10:wrap type="topAndBottom" anchorx="page"/>
              </v:shape>
            </w:pict>
          </mc:Fallback>
        </mc:AlternateContent>
      </w:r>
      <w:r>
        <mc:AlternateContent>
          <mc:Choice Requires="wps">
            <w:drawing>
              <wp:anchor distT="1783080" distB="20955" distL="0" distR="0" simplePos="0" relativeHeight="125829406" behindDoc="0" locked="0" layoutInCell="1" allowOverlap="1">
                <wp:simplePos x="0" y="0"/>
                <wp:positionH relativeFrom="page">
                  <wp:posOffset>1281430</wp:posOffset>
                </wp:positionH>
                <wp:positionV relativeFrom="paragraph">
                  <wp:posOffset>1783080</wp:posOffset>
                </wp:positionV>
                <wp:extent cx="786130" cy="387350"/>
                <wp:wrapTopAndBottom/>
                <wp:docPr id="36" name="Shape 36"/>
                <a:graphic xmlns:a="http://schemas.openxmlformats.org/drawingml/2006/main">
                  <a:graphicData uri="http://schemas.microsoft.com/office/word/2010/wordprocessingShape">
                    <wps:wsp>
                      <wps:cNvSpPr txBox="1"/>
                      <wps:spPr>
                        <a:xfrm>
                          <a:ext cx="786130" cy="387350"/>
                        </a:xfrm>
                        <a:prstGeom prst="rect"/>
                        <a:noFill/>
                      </wps:spPr>
                      <wps:txbx>
                        <w:txbxContent>
                          <w:p>
                            <w:pPr>
                              <w:pStyle w:val="Style37"/>
                              <w:keepNext w:val="0"/>
                              <w:keepLines w:val="0"/>
                              <w:widowControl w:val="0"/>
                              <w:shd w:val="clear" w:color="auto" w:fill="auto"/>
                              <w:bidi w:val="0"/>
                              <w:spacing w:before="0" w:after="80" w:line="240" w:lineRule="auto"/>
                              <w:ind w:left="0" w:right="0" w:firstLine="0"/>
                              <w:jc w:val="left"/>
                            </w:pPr>
                            <w:r>
                              <w:rPr>
                                <w:color w:val="989FB1"/>
                                <w:spacing w:val="0"/>
                                <w:w w:val="100"/>
                                <w:position w:val="0"/>
                              </w:rPr>
                              <w:t>县域医共体一体化平台</w:t>
                            </w:r>
                          </w:p>
                          <w:p>
                            <w:pPr>
                              <w:pStyle w:val="Style37"/>
                              <w:keepNext w:val="0"/>
                              <w:keepLines w:val="0"/>
                              <w:widowControl w:val="0"/>
                              <w:shd w:val="clear" w:color="auto" w:fill="auto"/>
                              <w:bidi w:val="0"/>
                              <w:spacing w:before="0" w:after="80" w:line="240" w:lineRule="auto"/>
                              <w:ind w:left="0" w:right="0" w:firstLine="0"/>
                              <w:jc w:val="left"/>
                            </w:pPr>
                            <w:r>
                              <w:rPr>
                                <w:color w:val="989FB1"/>
                                <w:spacing w:val="0"/>
                                <w:w w:val="100"/>
                                <w:position w:val="0"/>
                              </w:rPr>
                              <w:t>人财物一体化管理平台</w:t>
                            </w:r>
                          </w:p>
                          <w:p>
                            <w:pPr>
                              <w:pStyle w:val="Style37"/>
                              <w:keepNext w:val="0"/>
                              <w:keepLines w:val="0"/>
                              <w:widowControl w:val="0"/>
                              <w:shd w:val="clear" w:color="auto" w:fill="auto"/>
                              <w:bidi w:val="0"/>
                              <w:spacing w:before="0" w:after="80" w:line="240" w:lineRule="auto"/>
                              <w:ind w:left="0" w:right="0" w:firstLine="240"/>
                              <w:jc w:val="left"/>
                            </w:pPr>
                            <w:r>
                              <w:rPr>
                                <w:color w:val="989FB1"/>
                                <w:spacing w:val="0"/>
                                <w:w w:val="100"/>
                                <w:position w:val="0"/>
                              </w:rPr>
                              <w:t>智慧管理应用平台</w:t>
                            </w:r>
                          </w:p>
                        </w:txbxContent>
                      </wps:txbx>
                      <wps:bodyPr lIns="0" tIns="0" rIns="0" bIns="0">
                        <a:noAutoFit/>
                      </wps:bodyPr>
                    </wps:wsp>
                  </a:graphicData>
                </a:graphic>
              </wp:anchor>
            </w:drawing>
          </mc:Choice>
          <mc:Fallback>
            <w:pict>
              <v:shape id="_x0000_s1062" type="#_x0000_t202" style="position:absolute;margin-left:100.90000000000001pt;margin-top:140.40000000000001pt;width:61.899999999999999pt;height:30.5pt;z-index:-125829347;mso-wrap-distance-left:0;mso-wrap-distance-top:140.40000000000001pt;mso-wrap-distance-right:0;mso-wrap-distance-bottom:1.6500000000000001pt;mso-position-horizontal-relative:page" filled="f" stroked="f">
                <v:textbox inset="0,0,0,0">
                  <w:txbxContent>
                    <w:p>
                      <w:pPr>
                        <w:pStyle w:val="Style37"/>
                        <w:keepNext w:val="0"/>
                        <w:keepLines w:val="0"/>
                        <w:widowControl w:val="0"/>
                        <w:shd w:val="clear" w:color="auto" w:fill="auto"/>
                        <w:bidi w:val="0"/>
                        <w:spacing w:before="0" w:after="80" w:line="240" w:lineRule="auto"/>
                        <w:ind w:left="0" w:right="0" w:firstLine="0"/>
                        <w:jc w:val="left"/>
                      </w:pPr>
                      <w:r>
                        <w:rPr>
                          <w:color w:val="989FB1"/>
                          <w:spacing w:val="0"/>
                          <w:w w:val="100"/>
                          <w:position w:val="0"/>
                        </w:rPr>
                        <w:t>县域医共体一体化平台</w:t>
                      </w:r>
                    </w:p>
                    <w:p>
                      <w:pPr>
                        <w:pStyle w:val="Style37"/>
                        <w:keepNext w:val="0"/>
                        <w:keepLines w:val="0"/>
                        <w:widowControl w:val="0"/>
                        <w:shd w:val="clear" w:color="auto" w:fill="auto"/>
                        <w:bidi w:val="0"/>
                        <w:spacing w:before="0" w:after="80" w:line="240" w:lineRule="auto"/>
                        <w:ind w:left="0" w:right="0" w:firstLine="0"/>
                        <w:jc w:val="left"/>
                      </w:pPr>
                      <w:r>
                        <w:rPr>
                          <w:color w:val="989FB1"/>
                          <w:spacing w:val="0"/>
                          <w:w w:val="100"/>
                          <w:position w:val="0"/>
                        </w:rPr>
                        <w:t>人财物一体化管理平台</w:t>
                      </w:r>
                    </w:p>
                    <w:p>
                      <w:pPr>
                        <w:pStyle w:val="Style37"/>
                        <w:keepNext w:val="0"/>
                        <w:keepLines w:val="0"/>
                        <w:widowControl w:val="0"/>
                        <w:shd w:val="clear" w:color="auto" w:fill="auto"/>
                        <w:bidi w:val="0"/>
                        <w:spacing w:before="0" w:after="80" w:line="240" w:lineRule="auto"/>
                        <w:ind w:left="0" w:right="0" w:firstLine="240"/>
                        <w:jc w:val="left"/>
                      </w:pPr>
                      <w:r>
                        <w:rPr>
                          <w:color w:val="989FB1"/>
                          <w:spacing w:val="0"/>
                          <w:w w:val="100"/>
                          <w:position w:val="0"/>
                        </w:rPr>
                        <w:t>智慧管理应用平台</w:t>
                      </w:r>
                    </w:p>
                  </w:txbxContent>
                </v:textbox>
                <w10:wrap type="topAndBottom" anchorx="page"/>
              </v:shape>
            </w:pict>
          </mc:Fallback>
        </mc:AlternateContent>
      </w:r>
      <w:r>
        <w:drawing>
          <wp:anchor distT="39370" distB="0" distL="0" distR="0" simplePos="0" relativeHeight="125829408" behindDoc="0" locked="0" layoutInCell="1" allowOverlap="1">
            <wp:simplePos x="0" y="0"/>
            <wp:positionH relativeFrom="page">
              <wp:posOffset>2576830</wp:posOffset>
            </wp:positionH>
            <wp:positionV relativeFrom="paragraph">
              <wp:posOffset>39370</wp:posOffset>
            </wp:positionV>
            <wp:extent cx="2176145" cy="2152015"/>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9"/>
                    <a:stretch/>
                  </pic:blipFill>
                  <pic:spPr>
                    <a:xfrm>
                      <a:ext cx="2176145" cy="2152015"/>
                    </a:xfrm>
                    <a:prstGeom prst="rect"/>
                  </pic:spPr>
                </pic:pic>
              </a:graphicData>
            </a:graphic>
          </wp:anchor>
        </w:drawing>
      </w:r>
      <w:r>
        <mc:AlternateContent>
          <mc:Choice Requires="wps">
            <w:drawing>
              <wp:anchor distT="0" distB="1471930" distL="0" distR="0" simplePos="0" relativeHeight="125829409" behindDoc="0" locked="0" layoutInCell="1" allowOverlap="1">
                <wp:simplePos x="0" y="0"/>
                <wp:positionH relativeFrom="page">
                  <wp:posOffset>5228590</wp:posOffset>
                </wp:positionH>
                <wp:positionV relativeFrom="paragraph">
                  <wp:posOffset>0</wp:posOffset>
                </wp:positionV>
                <wp:extent cx="951230" cy="719455"/>
                <wp:wrapTopAndBottom/>
                <wp:docPr id="40" name="Shape 40"/>
                <a:graphic xmlns:a="http://schemas.openxmlformats.org/drawingml/2006/main">
                  <a:graphicData uri="http://schemas.microsoft.com/office/word/2010/wordprocessingShape">
                    <wps:wsp>
                      <wps:cNvSpPr txBox="1"/>
                      <wps:spPr>
                        <a:xfrm>
                          <a:ext cx="951230" cy="719455"/>
                        </a:xfrm>
                        <a:prstGeom prst="rect"/>
                        <a:noFill/>
                      </wps:spPr>
                      <wps:txbx>
                        <w:txbxContent>
                          <w:p>
                            <w:pPr>
                              <w:pStyle w:val="Style37"/>
                              <w:keepNext w:val="0"/>
                              <w:keepLines w:val="0"/>
                              <w:widowControl w:val="0"/>
                              <w:shd w:val="clear" w:color="auto" w:fill="auto"/>
                              <w:bidi w:val="0"/>
                              <w:spacing w:before="0" w:after="0" w:line="223" w:lineRule="exact"/>
                              <w:ind w:left="0" w:right="0" w:firstLine="0"/>
                              <w:jc w:val="left"/>
                            </w:pPr>
                            <w:r>
                              <w:rPr>
                                <w:spacing w:val="0"/>
                                <w:w w:val="100"/>
                                <w:position w:val="0"/>
                              </w:rPr>
                              <w:t>突发公共卫生应急处置系统</w:t>
                            </w:r>
                          </w:p>
                          <w:p>
                            <w:pPr>
                              <w:pStyle w:val="Style37"/>
                              <w:keepNext w:val="0"/>
                              <w:keepLines w:val="0"/>
                              <w:widowControl w:val="0"/>
                              <w:shd w:val="clear" w:color="auto" w:fill="auto"/>
                              <w:bidi w:val="0"/>
                              <w:spacing w:before="0" w:after="0" w:line="223" w:lineRule="exact"/>
                              <w:ind w:left="0" w:right="0" w:firstLine="0"/>
                              <w:jc w:val="left"/>
                            </w:pPr>
                            <w:r>
                              <w:rPr>
                                <w:spacing w:val="0"/>
                                <w:w w:val="100"/>
                                <w:position w:val="0"/>
                              </w:rPr>
                              <w:t>疫情联防联控系统</w:t>
                            </w:r>
                          </w:p>
                          <w:p>
                            <w:pPr>
                              <w:pStyle w:val="Style37"/>
                              <w:keepNext w:val="0"/>
                              <w:keepLines w:val="0"/>
                              <w:widowControl w:val="0"/>
                              <w:shd w:val="clear" w:color="auto" w:fill="auto"/>
                              <w:bidi w:val="0"/>
                              <w:spacing w:before="0" w:after="0" w:line="223" w:lineRule="exact"/>
                              <w:ind w:left="0" w:right="0" w:firstLine="0"/>
                              <w:jc w:val="left"/>
                            </w:pPr>
                            <w:r>
                              <w:rPr>
                                <w:spacing w:val="0"/>
                                <w:w w:val="100"/>
                                <w:position w:val="0"/>
                              </w:rPr>
                              <w:t>传染病监测预警系统 智能流行病学调查系统 疫苗接种及安全管理系统</w:t>
                            </w:r>
                          </w:p>
                        </w:txbxContent>
                      </wps:txbx>
                      <wps:bodyPr lIns="0" tIns="0" rIns="0" bIns="0">
                        <a:noAutoFit/>
                      </wps:bodyPr>
                    </wps:wsp>
                  </a:graphicData>
                </a:graphic>
              </wp:anchor>
            </w:drawing>
          </mc:Choice>
          <mc:Fallback>
            <w:pict>
              <v:shape id="_x0000_s1066" type="#_x0000_t202" style="position:absolute;margin-left:411.69999999999999pt;margin-top:0;width:74.900000000000006pt;height:56.649999999999999pt;z-index:-125829344;mso-wrap-distance-left:0;mso-wrap-distance-right:0;mso-wrap-distance-bottom:115.90000000000001pt;mso-position-horizontal-relative:page" filled="f" stroked="f">
                <v:textbox inset="0,0,0,0">
                  <w:txbxContent>
                    <w:p>
                      <w:pPr>
                        <w:pStyle w:val="Style37"/>
                        <w:keepNext w:val="0"/>
                        <w:keepLines w:val="0"/>
                        <w:widowControl w:val="0"/>
                        <w:shd w:val="clear" w:color="auto" w:fill="auto"/>
                        <w:bidi w:val="0"/>
                        <w:spacing w:before="0" w:after="0" w:line="223" w:lineRule="exact"/>
                        <w:ind w:left="0" w:right="0" w:firstLine="0"/>
                        <w:jc w:val="left"/>
                      </w:pPr>
                      <w:r>
                        <w:rPr>
                          <w:spacing w:val="0"/>
                          <w:w w:val="100"/>
                          <w:position w:val="0"/>
                        </w:rPr>
                        <w:t>突发公共卫生应急处置系统</w:t>
                      </w:r>
                    </w:p>
                    <w:p>
                      <w:pPr>
                        <w:pStyle w:val="Style37"/>
                        <w:keepNext w:val="0"/>
                        <w:keepLines w:val="0"/>
                        <w:widowControl w:val="0"/>
                        <w:shd w:val="clear" w:color="auto" w:fill="auto"/>
                        <w:bidi w:val="0"/>
                        <w:spacing w:before="0" w:after="0" w:line="223" w:lineRule="exact"/>
                        <w:ind w:left="0" w:right="0" w:firstLine="0"/>
                        <w:jc w:val="left"/>
                      </w:pPr>
                      <w:r>
                        <w:rPr>
                          <w:spacing w:val="0"/>
                          <w:w w:val="100"/>
                          <w:position w:val="0"/>
                        </w:rPr>
                        <w:t>疫情联防联控系统</w:t>
                      </w:r>
                    </w:p>
                    <w:p>
                      <w:pPr>
                        <w:pStyle w:val="Style37"/>
                        <w:keepNext w:val="0"/>
                        <w:keepLines w:val="0"/>
                        <w:widowControl w:val="0"/>
                        <w:shd w:val="clear" w:color="auto" w:fill="auto"/>
                        <w:bidi w:val="0"/>
                        <w:spacing w:before="0" w:after="0" w:line="223" w:lineRule="exact"/>
                        <w:ind w:left="0" w:right="0" w:firstLine="0"/>
                        <w:jc w:val="left"/>
                      </w:pPr>
                      <w:r>
                        <w:rPr>
                          <w:spacing w:val="0"/>
                          <w:w w:val="100"/>
                          <w:position w:val="0"/>
                        </w:rPr>
                        <w:t>传染病监测预警系统 智能流行病学调查系统 疫苗接种及安全管理系统</w:t>
                      </w:r>
                    </w:p>
                  </w:txbxContent>
                </v:textbox>
                <w10:wrap type="topAndBottom" anchorx="page"/>
              </v:shape>
            </w:pict>
          </mc:Fallback>
        </mc:AlternateContent>
      </w:r>
      <w:r>
        <mc:AlternateContent>
          <mc:Choice Requires="wps">
            <w:drawing>
              <wp:anchor distT="960120" distB="1097280" distL="0" distR="0" simplePos="0" relativeHeight="125829411" behindDoc="0" locked="0" layoutInCell="1" allowOverlap="1">
                <wp:simplePos x="0" y="0"/>
                <wp:positionH relativeFrom="page">
                  <wp:posOffset>5347335</wp:posOffset>
                </wp:positionH>
                <wp:positionV relativeFrom="paragraph">
                  <wp:posOffset>960120</wp:posOffset>
                </wp:positionV>
                <wp:extent cx="557530" cy="133985"/>
                <wp:wrapTopAndBottom/>
                <wp:docPr id="42" name="Shape 42"/>
                <a:graphic xmlns:a="http://schemas.openxmlformats.org/drawingml/2006/main">
                  <a:graphicData uri="http://schemas.microsoft.com/office/word/2010/wordprocessingShape">
                    <wps:wsp>
                      <wps:cNvSpPr txBox="1"/>
                      <wps:spPr>
                        <a:xfrm>
                          <a:ext cx="557530" cy="133985"/>
                        </a:xfrm>
                        <a:prstGeom prst="rect"/>
                        <a:noFill/>
                      </wps:spPr>
                      <wps:txbx>
                        <w:txbxContent>
                          <w:p>
                            <w:pPr>
                              <w:pStyle w:val="Style58"/>
                              <w:keepNext w:val="0"/>
                              <w:keepLines w:val="0"/>
                              <w:widowControl w:val="0"/>
                              <w:pBdr>
                                <w:top w:val="single" w:sz="0" w:space="0" w:color="149976"/>
                                <w:left w:val="single" w:sz="0" w:space="0" w:color="149976"/>
                                <w:bottom w:val="single" w:sz="0" w:space="0" w:color="149976"/>
                                <w:right w:val="single" w:sz="0" w:space="0" w:color="149976"/>
                              </w:pBdr>
                              <w:shd w:val="clear" w:color="auto" w:fill="149976"/>
                              <w:bidi w:val="0"/>
                              <w:spacing w:before="0" w:after="0" w:line="240" w:lineRule="auto"/>
                              <w:ind w:left="0" w:right="0" w:firstLine="0"/>
                              <w:jc w:val="left"/>
                            </w:pPr>
                            <w:r>
                              <w:rPr>
                                <w:color w:val="BBF5F7"/>
                                <w:spacing w:val="0"/>
                                <w:w w:val="100"/>
                                <w:position w:val="0"/>
                              </w:rPr>
                              <w:t>卫生监督所</w:t>
                            </w:r>
                          </w:p>
                        </w:txbxContent>
                      </wps:txbx>
                      <wps:bodyPr wrap="none" lIns="0" tIns="0" rIns="0" bIns="0">
                        <a:noAutoFit/>
                      </wps:bodyPr>
                    </wps:wsp>
                  </a:graphicData>
                </a:graphic>
              </wp:anchor>
            </w:drawing>
          </mc:Choice>
          <mc:Fallback>
            <w:pict>
              <v:shape id="_x0000_s1068" type="#_x0000_t202" style="position:absolute;margin-left:421.05000000000001pt;margin-top:75.600000000000009pt;width:43.899999999999999pt;height:10.550000000000001pt;z-index:-125829342;mso-wrap-distance-left:0;mso-wrap-distance-top:75.600000000000009pt;mso-wrap-distance-right:0;mso-wrap-distance-bottom:86.400000000000006pt;mso-position-horizontal-relative:page" filled="f" stroked="f">
                <v:textbox inset="0,0,0,0">
                  <w:txbxContent>
                    <w:p>
                      <w:pPr>
                        <w:pStyle w:val="Style58"/>
                        <w:keepNext w:val="0"/>
                        <w:keepLines w:val="0"/>
                        <w:widowControl w:val="0"/>
                        <w:pBdr>
                          <w:top w:val="single" w:sz="0" w:space="0" w:color="149976"/>
                          <w:left w:val="single" w:sz="0" w:space="0" w:color="149976"/>
                          <w:bottom w:val="single" w:sz="0" w:space="0" w:color="149976"/>
                          <w:right w:val="single" w:sz="0" w:space="0" w:color="149976"/>
                        </w:pBdr>
                        <w:shd w:val="clear" w:color="auto" w:fill="149976"/>
                        <w:bidi w:val="0"/>
                        <w:spacing w:before="0" w:after="0" w:line="240" w:lineRule="auto"/>
                        <w:ind w:left="0" w:right="0" w:firstLine="0"/>
                        <w:jc w:val="left"/>
                      </w:pPr>
                      <w:r>
                        <w:rPr>
                          <w:color w:val="BBF5F7"/>
                          <w:spacing w:val="0"/>
                          <w:w w:val="100"/>
                          <w:position w:val="0"/>
                        </w:rPr>
                        <w:t>卫生监督所</w:t>
                      </w:r>
                    </w:p>
                  </w:txbxContent>
                </v:textbox>
                <w10:wrap type="topAndBottom" anchorx="page"/>
              </v:shape>
            </w:pict>
          </mc:Fallback>
        </mc:AlternateContent>
      </w:r>
      <w:r>
        <mc:AlternateContent>
          <mc:Choice Requires="wps">
            <w:drawing>
              <wp:anchor distT="1170305" distB="448310" distL="0" distR="0" simplePos="0" relativeHeight="125829413" behindDoc="0" locked="0" layoutInCell="1" allowOverlap="1">
                <wp:simplePos x="0" y="0"/>
                <wp:positionH relativeFrom="page">
                  <wp:posOffset>5234940</wp:posOffset>
                </wp:positionH>
                <wp:positionV relativeFrom="paragraph">
                  <wp:posOffset>1170305</wp:posOffset>
                </wp:positionV>
                <wp:extent cx="999490" cy="572770"/>
                <wp:wrapTopAndBottom/>
                <wp:docPr id="44" name="Shape 44"/>
                <a:graphic xmlns:a="http://schemas.openxmlformats.org/drawingml/2006/main">
                  <a:graphicData uri="http://schemas.microsoft.com/office/word/2010/wordprocessingShape">
                    <wps:wsp>
                      <wps:cNvSpPr txBox="1"/>
                      <wps:spPr>
                        <a:xfrm>
                          <a:ext cx="999490" cy="572770"/>
                        </a:xfrm>
                        <a:prstGeom prst="rect"/>
                        <a:noFill/>
                      </wps:spPr>
                      <wps:txbx>
                        <w:txbxContent>
                          <w:p>
                            <w:pPr>
                              <w:pStyle w:val="Style37"/>
                              <w:keepNext w:val="0"/>
                              <w:keepLines w:val="0"/>
                              <w:widowControl w:val="0"/>
                              <w:shd w:val="clear" w:color="auto" w:fill="auto"/>
                              <w:bidi w:val="0"/>
                              <w:spacing w:before="0" w:after="0" w:line="219" w:lineRule="exact"/>
                              <w:ind w:left="0" w:right="0" w:firstLine="0"/>
                              <w:jc w:val="left"/>
                            </w:pPr>
                            <w:r>
                              <w:rPr>
                                <w:spacing w:val="0"/>
                                <w:w w:val="100"/>
                                <w:position w:val="0"/>
                              </w:rPr>
                              <w:t>卫生监督"一户一档"管理系统 卫生监督移动执法系统 智慧卫监监测预警平台 社会办医监管系统</w:t>
                            </w:r>
                          </w:p>
                        </w:txbxContent>
                      </wps:txbx>
                      <wps:bodyPr lIns="0" tIns="0" rIns="0" bIns="0">
                        <a:noAutoFit/>
                      </wps:bodyPr>
                    </wps:wsp>
                  </a:graphicData>
                </a:graphic>
              </wp:anchor>
            </w:drawing>
          </mc:Choice>
          <mc:Fallback>
            <w:pict>
              <v:shape id="_x0000_s1070" type="#_x0000_t202" style="position:absolute;margin-left:412.19999999999999pt;margin-top:92.150000000000006pt;width:78.700000000000003pt;height:45.100000000000001pt;z-index:-125829340;mso-wrap-distance-left:0;mso-wrap-distance-top:92.150000000000006pt;mso-wrap-distance-right:0;mso-wrap-distance-bottom:35.300000000000004pt;mso-position-horizontal-relative:page" filled="f" stroked="f">
                <v:textbox inset="0,0,0,0">
                  <w:txbxContent>
                    <w:p>
                      <w:pPr>
                        <w:pStyle w:val="Style37"/>
                        <w:keepNext w:val="0"/>
                        <w:keepLines w:val="0"/>
                        <w:widowControl w:val="0"/>
                        <w:shd w:val="clear" w:color="auto" w:fill="auto"/>
                        <w:bidi w:val="0"/>
                        <w:spacing w:before="0" w:after="0" w:line="219" w:lineRule="exact"/>
                        <w:ind w:left="0" w:right="0" w:firstLine="0"/>
                        <w:jc w:val="left"/>
                      </w:pPr>
                      <w:r>
                        <w:rPr>
                          <w:spacing w:val="0"/>
                          <w:w w:val="100"/>
                          <w:position w:val="0"/>
                        </w:rPr>
                        <w:t>卫生监督"一户一档"管理系统 卫生监督移动执法系统 智慧卫监监测预警平台 社会办医监管系统</w:t>
                      </w:r>
                    </w:p>
                  </w:txbxContent>
                </v:textbox>
                <w10:wrap type="topAndBottom" anchorx="page"/>
              </v:shape>
            </w:pict>
          </mc:Fallback>
        </mc:AlternateContent>
      </w:r>
    </w:p>
    <w:p>
      <w:pPr>
        <w:pStyle w:val="Style37"/>
        <w:keepNext w:val="0"/>
        <w:keepLines w:val="0"/>
        <w:widowControl w:val="0"/>
        <w:shd w:val="clear" w:color="auto" w:fill="auto"/>
        <w:bidi w:val="0"/>
        <w:spacing w:before="0" w:after="80" w:line="240" w:lineRule="auto"/>
        <w:ind w:left="7100" w:right="0" w:firstLine="0"/>
        <w:jc w:val="left"/>
      </w:pPr>
      <w:r>
        <w:rPr>
          <w:spacing w:val="0"/>
          <w:w w:val="100"/>
          <w:position w:val="0"/>
        </w:rPr>
        <w:t>妇女、儿童保健管理系统</w:t>
      </w:r>
    </w:p>
    <w:p>
      <w:pPr>
        <w:pStyle w:val="Style37"/>
        <w:keepNext w:val="0"/>
        <w:keepLines w:val="0"/>
        <w:widowControl w:val="0"/>
        <w:shd w:val="clear" w:color="auto" w:fill="auto"/>
        <w:bidi w:val="0"/>
        <w:spacing w:before="0" w:after="260" w:line="240" w:lineRule="auto"/>
        <w:ind w:left="7100" w:right="0" w:firstLine="0"/>
        <w:jc w:val="left"/>
      </w:pPr>
      <w:r>
        <w:rPr>
          <w:spacing w:val="0"/>
          <w:w w:val="100"/>
          <w:position w:val="0"/>
        </w:rPr>
        <w:t>重症精神病管理系统</w:t>
      </w:r>
    </w:p>
    <w:p>
      <w:pPr>
        <w:pStyle w:val="Style48"/>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年，公司积极助力各地分级诊疗、互联网</w:t>
      </w:r>
      <w:r>
        <w:rPr>
          <w:rFonts w:ascii="Times New Roman" w:eastAsia="Times New Roman" w:hAnsi="Times New Roman" w:cs="Times New Roman"/>
          <w:color w:val="000000"/>
          <w:spacing w:val="0"/>
          <w:w w:val="100"/>
          <w:position w:val="0"/>
        </w:rPr>
        <w:t>+</w:t>
      </w:r>
      <w:r>
        <w:rPr>
          <w:color w:val="000000"/>
          <w:spacing w:val="0"/>
          <w:w w:val="100"/>
          <w:position w:val="0"/>
        </w:rPr>
        <w:t>医疗服务监管、公立医院绩效考核等改革工作的推进， 稳步增强与人工智能、</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大数据等新技术的深入融合；快速适应疫情期间全国各地激增的智慧公共卫生 应用需求，增加突发公共卫生应急处置、传染病监测预警、疫情联防联控、智能流行病学调查等方面的推 广建设。</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年疫情爆发期间，公司重点保障支撑了 </w:t>
      </w:r>
      <w:r>
        <w:rPr>
          <w:rFonts w:ascii="Times New Roman" w:eastAsia="Times New Roman" w:hAnsi="Times New Roman" w:cs="Times New Roman"/>
          <w:color w:val="000000"/>
          <w:spacing w:val="0"/>
          <w:w w:val="100"/>
          <w:position w:val="0"/>
        </w:rPr>
        <w:t>14</w:t>
      </w:r>
      <w:r>
        <w:rPr>
          <w:color w:val="000000"/>
          <w:spacing w:val="0"/>
          <w:w w:val="100"/>
          <w:position w:val="0"/>
        </w:rPr>
        <w:t>个省市</w:t>
      </w:r>
      <w:r>
        <w:rPr>
          <w:rFonts w:ascii="Times New Roman" w:eastAsia="Times New Roman" w:hAnsi="Times New Roman" w:cs="Times New Roman"/>
          <w:color w:val="000000"/>
          <w:spacing w:val="0"/>
          <w:w w:val="100"/>
          <w:position w:val="0"/>
        </w:rPr>
        <w:t>160</w:t>
      </w:r>
      <w:r>
        <w:rPr>
          <w:color w:val="000000"/>
          <w:spacing w:val="0"/>
          <w:w w:val="100"/>
          <w:position w:val="0"/>
        </w:rPr>
        <w:t xml:space="preserve">多个医疗体系客户的系统安全、有序、 高效运转，快速响应了 </w:t>
      </w:r>
      <w:r>
        <w:rPr>
          <w:rFonts w:ascii="Times New Roman" w:eastAsia="Times New Roman" w:hAnsi="Times New Roman" w:cs="Times New Roman"/>
          <w:color w:val="000000"/>
          <w:spacing w:val="0"/>
          <w:w w:val="100"/>
          <w:position w:val="0"/>
        </w:rPr>
        <w:t>80</w:t>
      </w:r>
      <w:r>
        <w:rPr>
          <w:color w:val="000000"/>
          <w:spacing w:val="0"/>
          <w:w w:val="100"/>
          <w:position w:val="0"/>
        </w:rPr>
        <w:t xml:space="preserve">多个卫健委客户基于疫情防控新的数据采集交换应急需求，新建和升级了 </w:t>
      </w:r>
      <w:r>
        <w:rPr>
          <w:rFonts w:ascii="Times New Roman" w:eastAsia="Times New Roman" w:hAnsi="Times New Roman" w:cs="Times New Roman"/>
          <w:color w:val="000000"/>
          <w:spacing w:val="0"/>
          <w:w w:val="100"/>
          <w:position w:val="0"/>
        </w:rPr>
        <w:t>40</w:t>
      </w:r>
      <w:r>
        <w:rPr>
          <w:color w:val="000000"/>
          <w:spacing w:val="0"/>
          <w:w w:val="100"/>
          <w:position w:val="0"/>
        </w:rPr>
        <w:t>余 个平台新应用，助力抗击疫情并支撑疫情防控常态化。在国家实施“健康中国”战略过程中，公司深度参 与“三医联动”改革，积极探索医疗、医保、医药领域的数字挛生模式，在</w:t>
      </w:r>
      <w:r>
        <w:rPr>
          <w:rFonts w:ascii="Times New Roman" w:eastAsia="Times New Roman" w:hAnsi="Times New Roman" w:cs="Times New Roman"/>
          <w:color w:val="000000"/>
          <w:spacing w:val="0"/>
          <w:w w:val="100"/>
          <w:position w:val="0"/>
        </w:rPr>
        <w:t>2020</w:t>
      </w:r>
      <w:r>
        <w:rPr>
          <w:color w:val="000000"/>
          <w:spacing w:val="0"/>
          <w:w w:val="100"/>
          <w:position w:val="0"/>
        </w:rPr>
        <w:t>年底还中标建设海南省 三医联动一张网工程项目，在三医联动领域始终引领行业发展。</w:t>
      </w:r>
    </w:p>
    <w:p>
      <w:pPr>
        <w:widowControl w:val="0"/>
        <w:spacing w:line="1" w:lineRule="exact"/>
      </w:pPr>
      <w:r>
        <w:drawing>
          <wp:anchor distT="421005" distB="0" distL="0" distR="0" simplePos="0" relativeHeight="125829415" behindDoc="0" locked="0" layoutInCell="1" allowOverlap="1">
            <wp:simplePos x="0" y="0"/>
            <wp:positionH relativeFrom="page">
              <wp:posOffset>897255</wp:posOffset>
            </wp:positionH>
            <wp:positionV relativeFrom="paragraph">
              <wp:posOffset>421005</wp:posOffset>
            </wp:positionV>
            <wp:extent cx="5809615" cy="2018030"/>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11"/>
                    <a:stretch/>
                  </pic:blipFill>
                  <pic:spPr>
                    <a:xfrm>
                      <a:ext cx="5809615" cy="20180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991870</wp:posOffset>
                </wp:positionH>
                <wp:positionV relativeFrom="paragraph">
                  <wp:posOffset>88900</wp:posOffset>
                </wp:positionV>
                <wp:extent cx="1073150" cy="170815"/>
                <wp:wrapNone/>
                <wp:docPr id="48" name="Shape 48"/>
                <a:graphic xmlns:a="http://schemas.openxmlformats.org/drawingml/2006/main">
                  <a:graphicData uri="http://schemas.microsoft.com/office/word/2010/wordprocessingShape">
                    <wps:wsp>
                      <wps:cNvSpPr txBox="1"/>
                      <wps:spPr>
                        <a:xfrm>
                          <a:ext cx="1073150" cy="17081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、智慧医保</w:t>
                            </w:r>
                            <w:r>
                              <w:rPr>
                                <w:rFonts w:ascii="Times New Roman" w:eastAsia="Times New Roman" w:hAnsi="Times New Roman" w:cs="Times New Roman"/>
                                <w:b/>
                                <w:bCs/>
                                <w:color w:val="000000"/>
                                <w:spacing w:val="0"/>
                                <w:w w:val="100"/>
                                <w:position w:val="0"/>
                                <w:sz w:val="20"/>
                                <w:szCs w:val="20"/>
                              </w:rPr>
                              <w:t>/</w:t>
                            </w:r>
                            <w:r>
                              <w:rPr>
                                <w:rFonts w:ascii="SimSun" w:eastAsia="SimSun" w:hAnsi="SimSun" w:cs="SimSun"/>
                                <w:b/>
                                <w:bCs/>
                                <w:color w:val="000000"/>
                                <w:spacing w:val="0"/>
                                <w:w w:val="100"/>
                                <w:position w:val="0"/>
                                <w:sz w:val="20"/>
                                <w:szCs w:val="20"/>
                              </w:rPr>
                              <w:t>医药</w:t>
                            </w:r>
                          </w:p>
                        </w:txbxContent>
                      </wps:txbx>
                      <wps:bodyPr lIns="0" tIns="0" rIns="0" bIns="0">
                        <a:noAutoFit/>
                      </wps:bodyPr>
                    </wps:wsp>
                  </a:graphicData>
                </a:graphic>
              </wp:anchor>
            </w:drawing>
          </mc:Choice>
          <mc:Fallback>
            <w:pict>
              <v:shape id="_x0000_s1074" type="#_x0000_t202" style="position:absolute;margin-left:78.100000000000009pt;margin-top:7.pt;width:84.5pt;height:13.450000000000001pt;z-index:251657729;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、智慧医保</w:t>
                      </w:r>
                      <w:r>
                        <w:rPr>
                          <w:rFonts w:ascii="Times New Roman" w:eastAsia="Times New Roman" w:hAnsi="Times New Roman" w:cs="Times New Roman"/>
                          <w:b/>
                          <w:bCs/>
                          <w:color w:val="000000"/>
                          <w:spacing w:val="0"/>
                          <w:w w:val="100"/>
                          <w:position w:val="0"/>
                          <w:sz w:val="20"/>
                          <w:szCs w:val="20"/>
                        </w:rPr>
                        <w:t>/</w:t>
                      </w:r>
                      <w:r>
                        <w:rPr>
                          <w:rFonts w:ascii="SimSun" w:eastAsia="SimSun" w:hAnsi="SimSun" w:cs="SimSun"/>
                          <w:b/>
                          <w:bCs/>
                          <w:color w:val="000000"/>
                          <w:spacing w:val="0"/>
                          <w:w w:val="100"/>
                          <w:position w:val="0"/>
                          <w:sz w:val="20"/>
                          <w:szCs w:val="20"/>
                        </w:rPr>
                        <w:t>医药</w:t>
                      </w:r>
                    </w:p>
                  </w:txbxContent>
                </v:textbox>
                <w10:wrap anchorx="page"/>
              </v:shape>
            </w:pict>
          </mc:Fallback>
        </mc:AlternateContent>
      </w:r>
    </w:p>
    <w:p>
      <w:pPr>
        <w:pStyle w:val="Style48"/>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在智慧医保</w:t>
      </w:r>
      <w:r>
        <w:rPr>
          <w:rFonts w:ascii="Times New Roman" w:eastAsia="Times New Roman" w:hAnsi="Times New Roman" w:cs="Times New Roman"/>
          <w:color w:val="000000"/>
          <w:spacing w:val="0"/>
          <w:w w:val="100"/>
          <w:position w:val="0"/>
        </w:rPr>
        <w:t>/</w:t>
      </w:r>
      <w:r>
        <w:rPr>
          <w:color w:val="000000"/>
          <w:spacing w:val="0"/>
          <w:w w:val="100"/>
          <w:position w:val="0"/>
        </w:rPr>
        <w:t>医药领域，公司紧密围绕医保业务发展，打造了业界最为完整的医保生态体系，提供智慧 经办、智慧结算、智慧医药、智慧支付和智慧监管全套医保信息系统产品和解决方案，为各级医保部门提 供更好、更全面的服务，打造六大体系：便捷可及的“大服务”体系、规范高效的“大经办”体系、智能</w:t>
        <w:br w:type="page"/>
      </w:r>
      <w:r>
        <w:rPr>
          <w:color w:val="000000"/>
          <w:spacing w:val="0"/>
          <w:w w:val="100"/>
          <w:position w:val="0"/>
        </w:rPr>
        <w:t>精准的“大治理”体系、融合共享的“大协作”体系、在线可用的“大数据”体系、安全可靠的“大支撑” 体系，实现全国医疗保障基础设施集约化、监督管理智能化、公共服务精准化、决策依据大数据化、业务 经办一体化、社会协作多元化、安全保障全息化，为新时代医疗保障事业的高质量发展提供新动能。</w:t>
      </w:r>
    </w:p>
    <w:p>
      <w:pPr>
        <w:pStyle w:val="Style48"/>
        <w:keepNext w:val="0"/>
        <w:keepLines w:val="0"/>
        <w:widowControl w:val="0"/>
        <w:shd w:val="clear" w:color="auto" w:fill="auto"/>
        <w:bidi w:val="0"/>
        <w:spacing w:before="0" w:after="0"/>
        <w:ind w:left="0" w:right="0" w:firstLine="440"/>
        <w:jc w:val="both"/>
      </w:pPr>
      <w:bookmarkStart w:id="60" w:name="bookmark60"/>
      <w:r>
        <w:rPr>
          <w:rFonts w:ascii="Times New Roman" w:eastAsia="Times New Roman" w:hAnsi="Times New Roman" w:cs="Times New Roman"/>
          <w:b/>
          <w:bCs/>
          <w:color w:val="000000"/>
          <w:spacing w:val="0"/>
          <w:w w:val="100"/>
          <w:position w:val="0"/>
        </w:rPr>
        <w:t>3</w:t>
      </w:r>
      <w:bookmarkEnd w:id="60"/>
      <w:r>
        <w:rPr>
          <w:b/>
          <w:bCs/>
          <w:color w:val="000000"/>
          <w:spacing w:val="0"/>
          <w:w w:val="100"/>
          <w:position w:val="0"/>
        </w:rPr>
        <w:t>、智慧医疗</w:t>
      </w:r>
    </w:p>
    <w:p>
      <w:pPr>
        <w:pStyle w:val="Style48"/>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在智慧医疗领域，公司通过整合上海复高计算机科技有限公司在大型医院信息化方面的能力和宁波金 唐软件有限公司在中小型医院和医共体方面的优势，形成智慧医疗领域的组合拳，既能以差异化方式各自 参与市场竞争，又能针对区域整体医院信息化需要，利用产品互补，形成合力。近年来，公司不断投入核 心研发资源，依托重点项目持续研发符合“平战结合、医防融合”理念和要求的未来医院信息系统，覆盖 医疗大数据集成与服务平台、多院区一院统管以及互联网医院的智慧医院一体化业务，及基层医卫一体化、 紧密型医共体、县域一体化等区域资源协同业务，积极推进物联网、人工智能、</w:t>
      </w:r>
      <w:r>
        <w:rPr>
          <w:rFonts w:ascii="Times New Roman" w:eastAsia="Times New Roman" w:hAnsi="Times New Roman" w:cs="Times New Roman"/>
          <w:color w:val="000000"/>
          <w:spacing w:val="0"/>
          <w:w w:val="100"/>
          <w:position w:val="0"/>
        </w:rPr>
        <w:t>5G</w:t>
      </w:r>
      <w:r>
        <w:rPr>
          <w:color w:val="000000"/>
          <w:spacing w:val="0"/>
          <w:w w:val="100"/>
          <w:position w:val="0"/>
        </w:rPr>
        <w:t>等新技术与医疗服务 深度融合，为医院提供全流程、个性化、智能化服务。</w:t>
      </w:r>
    </w:p>
    <w:p>
      <w:pPr>
        <w:pStyle w:val="Style2"/>
        <w:keepNext w:val="0"/>
        <w:keepLines w:val="0"/>
        <w:widowControl w:val="0"/>
        <w:shd w:val="clear" w:color="auto" w:fill="auto"/>
        <w:bidi w:val="0"/>
        <w:spacing w:before="0" w:after="460" w:line="240" w:lineRule="auto"/>
        <w:ind w:left="0" w:right="0" w:firstLine="0"/>
        <w:jc w:val="center"/>
        <w:rPr>
          <w:sz w:val="24"/>
          <w:szCs w:val="24"/>
        </w:rPr>
      </w:pPr>
      <w:r>
        <w:drawing>
          <wp:anchor distT="6350" distB="318770" distL="0" distR="0" simplePos="0" relativeHeight="125829416" behindDoc="0" locked="0" layoutInCell="1" allowOverlap="1">
            <wp:simplePos x="0" y="0"/>
            <wp:positionH relativeFrom="page">
              <wp:posOffset>1380490</wp:posOffset>
            </wp:positionH>
            <wp:positionV relativeFrom="paragraph">
              <wp:posOffset>247650</wp:posOffset>
            </wp:positionV>
            <wp:extent cx="4291330" cy="2487295"/>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13"/>
                    <a:stretch/>
                  </pic:blipFill>
                  <pic:spPr>
                    <a:xfrm>
                      <a:ext cx="4291330" cy="248729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3297555</wp:posOffset>
                </wp:positionH>
                <wp:positionV relativeFrom="paragraph">
                  <wp:posOffset>241300</wp:posOffset>
                </wp:positionV>
                <wp:extent cx="362585" cy="125095"/>
                <wp:wrapNone/>
                <wp:docPr id="52" name="Shape 52"/>
                <a:graphic xmlns:a="http://schemas.openxmlformats.org/drawingml/2006/main">
                  <a:graphicData uri="http://schemas.microsoft.com/office/word/2010/wordprocessingShape">
                    <wps:wsp>
                      <wps:cNvSpPr txBox="1"/>
                      <wps:spPr>
                        <a:xfrm>
                          <a:ext cx="362585" cy="12509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242325"/>
                                <w:spacing w:val="0"/>
                                <w:w w:val="100"/>
                                <w:position w:val="0"/>
                                <w:sz w:val="13"/>
                                <w:szCs w:val="13"/>
                              </w:rPr>
                              <w:t>智慧科研</w:t>
                            </w:r>
                          </w:p>
                        </w:txbxContent>
                      </wps:txbx>
                      <wps:bodyPr lIns="0" tIns="0" rIns="0" bIns="0">
                        <a:noAutoFit/>
                      </wps:bodyPr>
                    </wps:wsp>
                  </a:graphicData>
                </a:graphic>
              </wp:anchor>
            </w:drawing>
          </mc:Choice>
          <mc:Fallback>
            <w:pict>
              <v:shape id="_x0000_s1078" type="#_x0000_t202" style="position:absolute;margin-left:259.64999999999998pt;margin-top:19.pt;width:28.550000000000001pt;height:9.8499999999999996pt;z-index:251657731;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242325"/>
                          <w:spacing w:val="0"/>
                          <w:w w:val="100"/>
                          <w:position w:val="0"/>
                          <w:sz w:val="13"/>
                          <w:szCs w:val="13"/>
                        </w:rPr>
                        <w:t>智慧科研</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4303395</wp:posOffset>
                </wp:positionH>
                <wp:positionV relativeFrom="paragraph">
                  <wp:posOffset>241300</wp:posOffset>
                </wp:positionV>
                <wp:extent cx="362585" cy="128270"/>
                <wp:wrapNone/>
                <wp:docPr id="54" name="Shape 54"/>
                <a:graphic xmlns:a="http://schemas.openxmlformats.org/drawingml/2006/main">
                  <a:graphicData uri="http://schemas.microsoft.com/office/word/2010/wordprocessingShape">
                    <wps:wsp>
                      <wps:cNvSpPr txBox="1"/>
                      <wps:spPr>
                        <a:xfrm>
                          <a:ext cx="362585" cy="12827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right"/>
                              <w:rPr>
                                <w:sz w:val="13"/>
                                <w:szCs w:val="13"/>
                              </w:rPr>
                            </w:pPr>
                            <w:r>
                              <w:rPr>
                                <w:color w:val="242325"/>
                                <w:spacing w:val="0"/>
                                <w:w w:val="100"/>
                                <w:position w:val="0"/>
                                <w:sz w:val="13"/>
                                <w:szCs w:val="13"/>
                              </w:rPr>
                              <w:t>智黄运维</w:t>
                            </w:r>
                          </w:p>
                        </w:txbxContent>
                      </wps:txbx>
                      <wps:bodyPr lIns="0" tIns="0" rIns="0" bIns="0">
                        <a:noAutoFit/>
                      </wps:bodyPr>
                    </wps:wsp>
                  </a:graphicData>
                </a:graphic>
              </wp:anchor>
            </w:drawing>
          </mc:Choice>
          <mc:Fallback>
            <w:pict>
              <v:shape id="_x0000_s1080" type="#_x0000_t202" style="position:absolute;margin-left:338.85000000000002pt;margin-top:19.pt;width:28.550000000000001pt;height:10.1pt;z-index:251657733;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right"/>
                        <w:rPr>
                          <w:sz w:val="13"/>
                          <w:szCs w:val="13"/>
                        </w:rPr>
                      </w:pPr>
                      <w:r>
                        <w:rPr>
                          <w:color w:val="242325"/>
                          <w:spacing w:val="0"/>
                          <w:w w:val="100"/>
                          <w:position w:val="0"/>
                          <w:sz w:val="13"/>
                          <w:szCs w:val="13"/>
                        </w:rPr>
                        <w:t>智黄运维</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3541395</wp:posOffset>
                </wp:positionH>
                <wp:positionV relativeFrom="paragraph">
                  <wp:posOffset>1146810</wp:posOffset>
                </wp:positionV>
                <wp:extent cx="307975" cy="143510"/>
                <wp:wrapNone/>
                <wp:docPr id="56" name="Shape 56"/>
                <a:graphic xmlns:a="http://schemas.openxmlformats.org/drawingml/2006/main">
                  <a:graphicData uri="http://schemas.microsoft.com/office/word/2010/wordprocessingShape">
                    <wps:wsp>
                      <wps:cNvSpPr txBox="1"/>
                      <wps:spPr>
                        <a:xfrm>
                          <a:ext cx="307975" cy="1435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242325"/>
                                <w:spacing w:val="0"/>
                                <w:w w:val="100"/>
                                <w:position w:val="0"/>
                                <w:sz w:val="18"/>
                                <w:szCs w:val="18"/>
                              </w:rPr>
                              <w:t>AI</w:t>
                            </w:r>
                            <w:r>
                              <w:rPr>
                                <w:color w:val="242325"/>
                                <w:spacing w:val="0"/>
                                <w:w w:val="100"/>
                                <w:position w:val="0"/>
                                <w:sz w:val="14"/>
                                <w:szCs w:val="14"/>
                              </w:rPr>
                              <w:t>使能</w:t>
                            </w:r>
                          </w:p>
                        </w:txbxContent>
                      </wps:txbx>
                      <wps:bodyPr lIns="0" tIns="0" rIns="0" bIns="0">
                        <a:noAutoFit/>
                      </wps:bodyPr>
                    </wps:wsp>
                  </a:graphicData>
                </a:graphic>
              </wp:anchor>
            </w:drawing>
          </mc:Choice>
          <mc:Fallback>
            <w:pict>
              <v:shape id="_x0000_s1082" type="#_x0000_t202" style="position:absolute;margin-left:278.85000000000002pt;margin-top:90.299999999999997pt;width:24.25pt;height:11.300000000000001pt;z-index:251657735;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242325"/>
                          <w:spacing w:val="0"/>
                          <w:w w:val="100"/>
                          <w:position w:val="0"/>
                          <w:sz w:val="18"/>
                          <w:szCs w:val="18"/>
                        </w:rPr>
                        <w:t>AI</w:t>
                      </w:r>
                      <w:r>
                        <w:rPr>
                          <w:color w:val="242325"/>
                          <w:spacing w:val="0"/>
                          <w:w w:val="100"/>
                          <w:position w:val="0"/>
                          <w:sz w:val="14"/>
                          <w:szCs w:val="14"/>
                        </w:rPr>
                        <w:t>使能</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3398520</wp:posOffset>
                </wp:positionH>
                <wp:positionV relativeFrom="paragraph">
                  <wp:posOffset>2292985</wp:posOffset>
                </wp:positionV>
                <wp:extent cx="692150" cy="417830"/>
                <wp:wrapNone/>
                <wp:docPr id="58" name="Shape 58"/>
                <a:graphic xmlns:a="http://schemas.openxmlformats.org/drawingml/2006/main">
                  <a:graphicData uri="http://schemas.microsoft.com/office/word/2010/wordprocessingShape">
                    <wps:wsp>
                      <wps:cNvSpPr txBox="1"/>
                      <wps:spPr>
                        <a:xfrm>
                          <a:ext cx="692150" cy="417830"/>
                        </a:xfrm>
                        <a:prstGeom prst="rect"/>
                        <a:noFill/>
                      </wps:spPr>
                      <wps:txbx>
                        <w:txbxContent>
                          <w:p>
                            <w:pPr>
                              <w:pStyle w:val="Style64"/>
                              <w:keepNext w:val="0"/>
                              <w:keepLines w:val="0"/>
                              <w:widowControl w:val="0"/>
                              <w:shd w:val="clear" w:color="auto" w:fill="auto"/>
                              <w:bidi w:val="0"/>
                              <w:spacing w:before="0" w:after="100" w:line="240" w:lineRule="auto"/>
                              <w:ind w:left="0" w:right="0" w:firstLine="0"/>
                              <w:jc w:val="center"/>
                              <w:rPr>
                                <w:sz w:val="16"/>
                                <w:szCs w:val="16"/>
                              </w:rPr>
                            </w:pPr>
                            <w:r>
                              <w:rPr>
                                <w:color w:val="242325"/>
                                <w:spacing w:val="0"/>
                                <w:w w:val="100"/>
                                <w:position w:val="0"/>
                                <w:sz w:val="16"/>
                                <w:szCs w:val="16"/>
                              </w:rPr>
                              <w:t>智</w:t>
                            </w:r>
                            <w:r>
                              <w:rPr>
                                <w:color w:val="000000"/>
                                <w:spacing w:val="0"/>
                                <w:w w:val="100"/>
                                <w:position w:val="0"/>
                                <w:sz w:val="16"/>
                                <w:szCs w:val="16"/>
                              </w:rPr>
                              <w:t>能交互</w:t>
                            </w:r>
                          </w:p>
                          <w:p>
                            <w:pPr>
                              <w:pStyle w:val="Style64"/>
                              <w:keepNext w:val="0"/>
                              <w:keepLines w:val="0"/>
                              <w:widowControl w:val="0"/>
                              <w:shd w:val="clear" w:color="auto" w:fill="auto"/>
                              <w:bidi w:val="0"/>
                              <w:spacing w:before="0" w:after="60" w:line="240" w:lineRule="auto"/>
                              <w:ind w:left="0" w:right="0" w:firstLine="0"/>
                              <w:jc w:val="center"/>
                              <w:rPr>
                                <w:sz w:val="12"/>
                                <w:szCs w:val="12"/>
                              </w:rPr>
                            </w:pPr>
                            <w:r>
                              <w:rPr>
                                <w:color w:val="242325"/>
                                <w:spacing w:val="0"/>
                                <w:w w:val="100"/>
                                <w:position w:val="0"/>
                                <w:sz w:val="12"/>
                                <w:szCs w:val="12"/>
                              </w:rPr>
                              <w:t>边云协同操作系统</w:t>
                            </w:r>
                          </w:p>
                          <w:p>
                            <w:pPr>
                              <w:pStyle w:val="Style64"/>
                              <w:keepNext w:val="0"/>
                              <w:keepLines w:val="0"/>
                              <w:widowControl w:val="0"/>
                              <w:shd w:val="clear" w:color="auto" w:fill="auto"/>
                              <w:bidi w:val="0"/>
                              <w:spacing w:before="0" w:after="80" w:line="240" w:lineRule="auto"/>
                              <w:ind w:left="0" w:right="0" w:firstLine="0"/>
                              <w:jc w:val="center"/>
                              <w:rPr>
                                <w:sz w:val="13"/>
                                <w:szCs w:val="13"/>
                              </w:rPr>
                            </w:pPr>
                            <w:r>
                              <w:rPr>
                                <w:rFonts w:ascii="Arial" w:eastAsia="Arial" w:hAnsi="Arial" w:cs="Arial"/>
                                <w:b/>
                                <w:bCs/>
                                <w:color w:val="242325"/>
                                <w:spacing w:val="0"/>
                                <w:w w:val="100"/>
                                <w:position w:val="0"/>
                                <w:sz w:val="13"/>
                                <w:szCs w:val="13"/>
                              </w:rPr>
                              <w:t>IEF</w:t>
                            </w:r>
                          </w:p>
                        </w:txbxContent>
                      </wps:txbx>
                      <wps:bodyPr lIns="0" tIns="0" rIns="0" bIns="0">
                        <a:noAutoFit/>
                      </wps:bodyPr>
                    </wps:wsp>
                  </a:graphicData>
                </a:graphic>
              </wp:anchor>
            </w:drawing>
          </mc:Choice>
          <mc:Fallback>
            <w:pict>
              <v:shape id="_x0000_s1084" type="#_x0000_t202" style="position:absolute;margin-left:267.60000000000002pt;margin-top:180.55000000000001pt;width:54.5pt;height:32.899999999999999pt;z-index:251657737;mso-wrap-distance-left:0;mso-wrap-distance-right:0;mso-position-horizontal-relative:page" filled="f" stroked="f">
                <v:textbox inset="0,0,0,0">
                  <w:txbxContent>
                    <w:p>
                      <w:pPr>
                        <w:pStyle w:val="Style64"/>
                        <w:keepNext w:val="0"/>
                        <w:keepLines w:val="0"/>
                        <w:widowControl w:val="0"/>
                        <w:shd w:val="clear" w:color="auto" w:fill="auto"/>
                        <w:bidi w:val="0"/>
                        <w:spacing w:before="0" w:after="100" w:line="240" w:lineRule="auto"/>
                        <w:ind w:left="0" w:right="0" w:firstLine="0"/>
                        <w:jc w:val="center"/>
                        <w:rPr>
                          <w:sz w:val="16"/>
                          <w:szCs w:val="16"/>
                        </w:rPr>
                      </w:pPr>
                      <w:r>
                        <w:rPr>
                          <w:color w:val="242325"/>
                          <w:spacing w:val="0"/>
                          <w:w w:val="100"/>
                          <w:position w:val="0"/>
                          <w:sz w:val="16"/>
                          <w:szCs w:val="16"/>
                        </w:rPr>
                        <w:t>智</w:t>
                      </w:r>
                      <w:r>
                        <w:rPr>
                          <w:color w:val="000000"/>
                          <w:spacing w:val="0"/>
                          <w:w w:val="100"/>
                          <w:position w:val="0"/>
                          <w:sz w:val="16"/>
                          <w:szCs w:val="16"/>
                        </w:rPr>
                        <w:t>能交互</w:t>
                      </w:r>
                    </w:p>
                    <w:p>
                      <w:pPr>
                        <w:pStyle w:val="Style64"/>
                        <w:keepNext w:val="0"/>
                        <w:keepLines w:val="0"/>
                        <w:widowControl w:val="0"/>
                        <w:shd w:val="clear" w:color="auto" w:fill="auto"/>
                        <w:bidi w:val="0"/>
                        <w:spacing w:before="0" w:after="60" w:line="240" w:lineRule="auto"/>
                        <w:ind w:left="0" w:right="0" w:firstLine="0"/>
                        <w:jc w:val="center"/>
                        <w:rPr>
                          <w:sz w:val="12"/>
                          <w:szCs w:val="12"/>
                        </w:rPr>
                      </w:pPr>
                      <w:r>
                        <w:rPr>
                          <w:color w:val="242325"/>
                          <w:spacing w:val="0"/>
                          <w:w w:val="100"/>
                          <w:position w:val="0"/>
                          <w:sz w:val="12"/>
                          <w:szCs w:val="12"/>
                        </w:rPr>
                        <w:t>边云协同操作系统</w:t>
                      </w:r>
                    </w:p>
                    <w:p>
                      <w:pPr>
                        <w:pStyle w:val="Style64"/>
                        <w:keepNext w:val="0"/>
                        <w:keepLines w:val="0"/>
                        <w:widowControl w:val="0"/>
                        <w:shd w:val="clear" w:color="auto" w:fill="auto"/>
                        <w:bidi w:val="0"/>
                        <w:spacing w:before="0" w:after="80" w:line="240" w:lineRule="auto"/>
                        <w:ind w:left="0" w:right="0" w:firstLine="0"/>
                        <w:jc w:val="center"/>
                        <w:rPr>
                          <w:sz w:val="13"/>
                          <w:szCs w:val="13"/>
                        </w:rPr>
                      </w:pPr>
                      <w:r>
                        <w:rPr>
                          <w:rFonts w:ascii="Arial" w:eastAsia="Arial" w:hAnsi="Arial" w:cs="Arial"/>
                          <w:b/>
                          <w:bCs/>
                          <w:color w:val="242325"/>
                          <w:spacing w:val="0"/>
                          <w:w w:val="100"/>
                          <w:position w:val="0"/>
                          <w:sz w:val="13"/>
                          <w:szCs w:val="13"/>
                        </w:rPr>
                        <w:t>IEF</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3398520</wp:posOffset>
                </wp:positionH>
                <wp:positionV relativeFrom="paragraph">
                  <wp:posOffset>2750185</wp:posOffset>
                </wp:positionV>
                <wp:extent cx="692150" cy="100330"/>
                <wp:wrapNone/>
                <wp:docPr id="60" name="Shape 60"/>
                <a:graphic xmlns:a="http://schemas.openxmlformats.org/drawingml/2006/main">
                  <a:graphicData uri="http://schemas.microsoft.com/office/word/2010/wordprocessingShape">
                    <wps:wsp>
                      <wps:cNvSpPr txBox="1"/>
                      <wps:spPr>
                        <a:xfrm>
                          <a:ext cx="6921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640"/>
                              <w:jc w:val="left"/>
                              <w:rPr>
                                <w:sz w:val="13"/>
                                <w:szCs w:val="13"/>
                              </w:rPr>
                            </w:pPr>
                            <w:r>
                              <w:rPr>
                                <w:color w:val="242325"/>
                                <w:spacing w:val="0"/>
                                <w:w w:val="100"/>
                                <w:position w:val="0"/>
                                <w:sz w:val="13"/>
                                <w:szCs w:val="13"/>
                              </w:rPr>
                              <w:t>态</w:t>
                            </w:r>
                          </w:p>
                        </w:txbxContent>
                      </wps:txbx>
                      <wps:bodyPr lIns="0" tIns="0" rIns="0" bIns="0">
                        <a:noAutoFit/>
                      </wps:bodyPr>
                    </wps:wsp>
                  </a:graphicData>
                </a:graphic>
              </wp:anchor>
            </w:drawing>
          </mc:Choice>
          <mc:Fallback>
            <w:pict>
              <v:shape id="_x0000_s1086" type="#_x0000_t202" style="position:absolute;margin-left:267.60000000000002pt;margin-top:216.55000000000001pt;width:54.5pt;height:7.9000000000000004pt;z-index:251657739;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640"/>
                        <w:jc w:val="left"/>
                        <w:rPr>
                          <w:sz w:val="13"/>
                          <w:szCs w:val="13"/>
                        </w:rPr>
                      </w:pPr>
                      <w:r>
                        <w:rPr>
                          <w:color w:val="242325"/>
                          <w:spacing w:val="0"/>
                          <w:w w:val="100"/>
                          <w:position w:val="0"/>
                          <w:sz w:val="13"/>
                          <w:szCs w:val="13"/>
                        </w:rPr>
                        <w:t>态</w:t>
                      </w:r>
                    </w:p>
                  </w:txbxContent>
                </v:textbox>
                <w10:wrap anchorx="page"/>
              </v:shape>
            </w:pict>
          </mc:Fallback>
        </mc:AlternateContent>
      </w:r>
      <w:r>
        <w:rPr>
          <w:rFonts w:ascii="SimHei" w:eastAsia="SimHei" w:hAnsi="SimHei" w:cs="SimHei"/>
          <w:color w:val="16944D"/>
          <w:spacing w:val="0"/>
          <w:w w:val="100"/>
          <w:position w:val="0"/>
          <w:sz w:val="24"/>
          <w:szCs w:val="24"/>
        </w:rPr>
        <w:t>未来智慧医院的信息化架构</w:t>
      </w:r>
    </w:p>
    <w:p>
      <w:pPr>
        <w:pStyle w:val="Style58"/>
        <w:keepNext w:val="0"/>
        <w:keepLines w:val="0"/>
        <w:widowControl w:val="0"/>
        <w:shd w:val="clear" w:color="auto" w:fill="auto"/>
        <w:bidi w:val="0"/>
        <w:spacing w:before="0" w:after="0" w:line="245" w:lineRule="exact"/>
        <w:ind w:left="4380" w:right="0" w:firstLine="0"/>
        <w:jc w:val="both"/>
      </w:pPr>
      <w:r>
        <mc:AlternateContent>
          <mc:Choice Requires="wps">
            <w:drawing>
              <wp:anchor distT="0" distB="744220" distL="254635" distR="312420" simplePos="0" relativeHeight="125829417" behindDoc="0" locked="0" layoutInCell="1" allowOverlap="1">
                <wp:simplePos x="0" y="0"/>
                <wp:positionH relativeFrom="page">
                  <wp:posOffset>3498850</wp:posOffset>
                </wp:positionH>
                <wp:positionV relativeFrom="paragraph">
                  <wp:posOffset>533400</wp:posOffset>
                </wp:positionV>
                <wp:extent cx="414655" cy="130810"/>
                <wp:wrapTopAndBottom/>
                <wp:docPr id="62" name="Shape 62"/>
                <a:graphic xmlns:a="http://schemas.openxmlformats.org/drawingml/2006/main">
                  <a:graphicData uri="http://schemas.microsoft.com/office/word/2010/wordprocessingShape">
                    <wps:wsp>
                      <wps:cNvSpPr txBox="1"/>
                      <wps:spPr>
                        <a:xfrm>
                          <a:ext cx="414655" cy="1308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知识计算</w:t>
                            </w:r>
                          </w:p>
                        </w:txbxContent>
                      </wps:txbx>
                      <wps:bodyPr wrap="none" lIns="0" tIns="0" rIns="0" bIns="0">
                        <a:noAutoFit/>
                      </wps:bodyPr>
                    </wps:wsp>
                  </a:graphicData>
                </a:graphic>
              </wp:anchor>
            </w:drawing>
          </mc:Choice>
          <mc:Fallback>
            <w:pict>
              <v:shape id="_x0000_s1088" type="#_x0000_t202" style="position:absolute;margin-left:275.5pt;margin-top:42.pt;width:32.649999999999999pt;height:10.300000000000001pt;z-index:-125829336;mso-wrap-distance-left:20.050000000000001pt;mso-wrap-distance-right:24.600000000000001pt;mso-wrap-distance-bottom:58.6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知识计算</w:t>
                      </w:r>
                    </w:p>
                  </w:txbxContent>
                </v:textbox>
                <w10:wrap type="topAndBottom" anchorx="page"/>
              </v:shape>
            </w:pict>
          </mc:Fallback>
        </mc:AlternateContent>
      </w:r>
      <w:r>
        <mc:AlternateContent>
          <mc:Choice Requires="wps">
            <w:drawing>
              <wp:anchor distT="362585" distB="356870" distL="233045" distR="285115" simplePos="0" relativeHeight="125829419" behindDoc="0" locked="0" layoutInCell="1" allowOverlap="1">
                <wp:simplePos x="0" y="0"/>
                <wp:positionH relativeFrom="page">
                  <wp:posOffset>3477260</wp:posOffset>
                </wp:positionH>
                <wp:positionV relativeFrom="paragraph">
                  <wp:posOffset>895985</wp:posOffset>
                </wp:positionV>
                <wp:extent cx="463550" cy="155575"/>
                <wp:wrapTopAndBottom/>
                <wp:docPr id="64" name="Shape 64"/>
                <a:graphic xmlns:a="http://schemas.openxmlformats.org/drawingml/2006/main">
                  <a:graphicData uri="http://schemas.microsoft.com/office/word/2010/wordprocessingShape">
                    <wps:wsp>
                      <wps:cNvSpPr txBox="1"/>
                      <wps:spPr>
                        <a:xfrm>
                          <a:ext cx="463550" cy="1555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智能中枢</w:t>
                            </w:r>
                          </w:p>
                        </w:txbxContent>
                      </wps:txbx>
                      <wps:bodyPr wrap="none" lIns="0" tIns="0" rIns="0" bIns="0">
                        <a:noAutoFit/>
                      </wps:bodyPr>
                    </wps:wsp>
                  </a:graphicData>
                </a:graphic>
              </wp:anchor>
            </w:drawing>
          </mc:Choice>
          <mc:Fallback>
            <w:pict>
              <v:shape id="_x0000_s1090" type="#_x0000_t202" style="position:absolute;margin-left:273.80000000000001pt;margin-top:70.549999999999997pt;width:36.5pt;height:12.25pt;z-index:-125829334;mso-wrap-distance-left:18.350000000000001pt;mso-wrap-distance-top:28.550000000000001pt;mso-wrap-distance-right:22.449999999999999pt;mso-wrap-distance-bottom:28.100000000000001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智能中枢</w:t>
                      </w:r>
                    </w:p>
                  </w:txbxContent>
                </v:textbox>
                <w10:wrap type="topAndBottom" anchorx="page"/>
              </v:shape>
            </w:pict>
          </mc:Fallback>
        </mc:AlternateContent>
      </w:r>
      <w:r>
        <mc:AlternateContent>
          <mc:Choice Requires="wps">
            <w:drawing>
              <wp:anchor distT="743585" distB="635" distL="114300" distR="114300" simplePos="0" relativeHeight="125829421" behindDoc="0" locked="0" layoutInCell="1" allowOverlap="1">
                <wp:simplePos x="0" y="0"/>
                <wp:positionH relativeFrom="page">
                  <wp:posOffset>3358515</wp:posOffset>
                </wp:positionH>
                <wp:positionV relativeFrom="paragraph">
                  <wp:posOffset>1276985</wp:posOffset>
                </wp:positionV>
                <wp:extent cx="753110" cy="130810"/>
                <wp:wrapTopAndBottom/>
                <wp:docPr id="66" name="Shape 66"/>
                <a:graphic xmlns:a="http://schemas.openxmlformats.org/drawingml/2006/main">
                  <a:graphicData uri="http://schemas.microsoft.com/office/word/2010/wordprocessingShape">
                    <wps:wsp>
                      <wps:cNvSpPr txBox="1"/>
                      <wps:spPr>
                        <a:xfrm>
                          <a:ext cx="753110" cy="1308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center"/>
                              <w:rPr>
                                <w:sz w:val="13"/>
                                <w:szCs w:val="13"/>
                              </w:rPr>
                            </w:pPr>
                            <w:r>
                              <w:rPr>
                                <w:color w:val="242325"/>
                                <w:spacing w:val="0"/>
                                <w:w w:val="100"/>
                                <w:position w:val="0"/>
                                <w:sz w:val="13"/>
                                <w:szCs w:val="13"/>
                              </w:rPr>
                              <w:t>计算存储网络安全</w:t>
                            </w:r>
                          </w:p>
                        </w:txbxContent>
                      </wps:txbx>
                      <wps:bodyPr wrap="none" lIns="0" tIns="0" rIns="0" bIns="0">
                        <a:noAutoFit/>
                      </wps:bodyPr>
                    </wps:wsp>
                  </a:graphicData>
                </a:graphic>
              </wp:anchor>
            </w:drawing>
          </mc:Choice>
          <mc:Fallback>
            <w:pict>
              <v:shape id="_x0000_s1092" type="#_x0000_t202" style="position:absolute;margin-left:264.44999999999999pt;margin-top:100.55pt;width:59.300000000000004pt;height:10.300000000000001pt;z-index:-125829332;mso-wrap-distance-left:9.pt;mso-wrap-distance-top:58.550000000000004pt;mso-wrap-distance-right:9.pt;mso-wrap-distance-bottom:5.0000000000000003e-002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center"/>
                        <w:rPr>
                          <w:sz w:val="13"/>
                          <w:szCs w:val="13"/>
                        </w:rPr>
                      </w:pPr>
                      <w:r>
                        <w:rPr>
                          <w:color w:val="242325"/>
                          <w:spacing w:val="0"/>
                          <w:w w:val="100"/>
                          <w:position w:val="0"/>
                          <w:sz w:val="13"/>
                          <w:szCs w:val="13"/>
                        </w:rPr>
                        <w:t>计算存储网络安全</w:t>
                      </w:r>
                    </w:p>
                  </w:txbxContent>
                </v:textbox>
                <w10:wrap type="topAndBottom" anchorx="page"/>
              </v:shape>
            </w:pict>
          </mc:Fallback>
        </mc:AlternateContent>
      </w:r>
      <w:r>
        <w:rPr>
          <w:color w:val="295046"/>
          <w:spacing w:val="0"/>
          <w:w w:val="100"/>
          <w:position w:val="0"/>
        </w:rPr>
        <w:t>业务中台 技术中台 数据中台</w:t>
      </w:r>
    </w:p>
    <w:p>
      <w:pPr>
        <w:pStyle w:val="Style34"/>
        <w:keepNext/>
        <w:keepLines/>
        <w:widowControl w:val="0"/>
        <w:shd w:val="clear" w:color="auto" w:fill="auto"/>
        <w:bidi w:val="0"/>
        <w:spacing w:before="120" w:after="12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rPr>
        <w:t>（</w:t>
      </w:r>
      <w:bookmarkEnd w:id="63"/>
      <w:r>
        <w:rPr>
          <w:color w:val="000000"/>
          <w:spacing w:val="0"/>
          <w:w w:val="100"/>
          <w:position w:val="0"/>
        </w:rPr>
        <w:t>二）智慧政务业务</w:t>
      </w:r>
      <w:bookmarkEnd w:id="61"/>
      <w:bookmarkEnd w:id="62"/>
      <w:bookmarkEnd w:id="64"/>
    </w:p>
    <w:p>
      <w:pPr>
        <w:pStyle w:val="Style48"/>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智慧政务作为公司“</w:t>
      </w:r>
      <w:r>
        <w:rPr>
          <w:rFonts w:ascii="Times New Roman" w:eastAsia="Times New Roman" w:hAnsi="Times New Roman" w:cs="Times New Roman"/>
          <w:color w:val="000000"/>
          <w:spacing w:val="0"/>
          <w:w w:val="100"/>
          <w:position w:val="0"/>
        </w:rPr>
        <w:t>3+2</w:t>
      </w:r>
      <w:r>
        <w:rPr>
          <w:color w:val="000000"/>
          <w:spacing w:val="0"/>
          <w:w w:val="100"/>
          <w:position w:val="0"/>
        </w:rPr>
        <w:t>”架构中的重要传统业务板块，业务涵盖政务管理及服务、市场监管、城市 安全、民生保障、智慧教育、文化创意等领域。在国家“智慧中国、安全中国”大战略指引，基于二十多 年政务信息化领域的行业经验，智慧政务业务以上海“一网通办、一网统管、两网融合”建设为契机，在 深耕上海智慧政务行业市场的基础上，积极输出政务服务和城市治理的先进模式。智慧政务在原有“三云 一中心”的架构体系下，结合公司战略转型目标，以数字化转型为核心，以“互联网+物联网”为两翼， 通过智能感知和智慧应用，将数据赋能于政府服务和城市治理的方方面面，助力“智慧中国”的实现。</w:t>
      </w:r>
    </w:p>
    <w:p>
      <w:pPr>
        <w:pStyle w:val="Style48"/>
        <w:keepNext w:val="0"/>
        <w:keepLines w:val="0"/>
        <w:widowControl w:val="0"/>
        <w:shd w:val="clear" w:color="auto" w:fill="auto"/>
        <w:bidi w:val="0"/>
        <w:spacing w:before="0" w:after="0" w:line="466" w:lineRule="exact"/>
        <w:ind w:left="0" w:right="0" w:firstLine="440"/>
        <w:jc w:val="left"/>
      </w:pPr>
      <w:bookmarkStart w:id="65" w:name="bookmark65"/>
      <w:r>
        <w:rPr>
          <w:b/>
          <w:bCs/>
          <w:color w:val="000000"/>
          <w:spacing w:val="0"/>
          <w:w w:val="100"/>
          <w:position w:val="0"/>
        </w:rPr>
        <w:t>1</w:t>
      </w:r>
      <w:bookmarkEnd w:id="65"/>
      <w:r>
        <w:rPr>
          <w:b/>
          <w:bCs/>
          <w:color w:val="000000"/>
          <w:spacing w:val="0"/>
          <w:w w:val="100"/>
          <w:position w:val="0"/>
        </w:rPr>
        <w:t>、政务管理和服务</w:t>
      </w:r>
    </w:p>
    <w:p>
      <w:pPr>
        <w:pStyle w:val="Style48"/>
        <w:keepNext w:val="0"/>
        <w:keepLines w:val="0"/>
        <w:widowControl w:val="0"/>
        <w:numPr>
          <w:ilvl w:val="0"/>
          <w:numId w:val="1"/>
        </w:numPr>
        <w:shd w:val="clear" w:color="auto" w:fill="auto"/>
        <w:tabs>
          <w:tab w:pos="961" w:val="left"/>
        </w:tabs>
        <w:bidi w:val="0"/>
        <w:spacing w:before="0" w:after="220" w:line="466" w:lineRule="exact"/>
        <w:ind w:left="0" w:right="0" w:firstLine="440"/>
        <w:jc w:val="both"/>
      </w:pPr>
      <w:bookmarkStart w:id="66" w:name="bookmark66"/>
      <w:bookmarkEnd w:id="66"/>
      <w:r>
        <w:rPr>
          <w:color w:val="000000"/>
          <w:spacing w:val="0"/>
          <w:w w:val="100"/>
          <w:position w:val="0"/>
        </w:rPr>
        <w:t>“一网通办”是万达信息政务管理服务信息化平台的示范项目。“一网通办”总门户通过整合各 部门碎片化、条线化的政务服务事项前端受理功能，建设全市政务服务统一受理平台，构建“横向到边, 覆盖各委办局部门；纵向到底，拓展社区基层”三级一体化对外服务门户，与各区行政服务中心、社区事 务受理中心现场服务系统对接，实现线上线下的一体化联动服务。</w:t>
      </w:r>
    </w:p>
    <w:p>
      <w:pPr>
        <w:framePr w:w="9365" w:h="4094" w:vSpace="638" w:wrap="notBeside" w:vAnchor="text" w:hAnchor="text" w:x="267" w:y="1"/>
        <w:widowControl w:val="0"/>
        <w:rPr>
          <w:sz w:val="2"/>
          <w:szCs w:val="2"/>
        </w:rPr>
      </w:pPr>
      <w:r>
        <w:drawing>
          <wp:inline>
            <wp:extent cx="5949950" cy="2602865"/>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5"/>
                    <a:stretch/>
                  </pic:blipFill>
                  <pic:spPr>
                    <a:xfrm>
                      <a:ext cx="5949950" cy="2602865"/>
                    </a:xfrm>
                    <a:prstGeom prst="rect"/>
                  </pic:spPr>
                </pic:pic>
              </a:graphicData>
            </a:graphic>
          </wp:inline>
        </w:drawing>
      </w:r>
    </w:p>
    <w:p>
      <w:pPr>
        <w:widowControl w:val="0"/>
        <w:spacing w:line="1" w:lineRule="exact"/>
      </w:pPr>
      <w:r>
        <mc:AlternateContent>
          <mc:Choice Requires="wps">
            <w:drawing>
              <wp:anchor distT="0" distB="0" distL="168910" distR="5485130" simplePos="0" relativeHeight="125829423" behindDoc="0" locked="0" layoutInCell="1" allowOverlap="1">
                <wp:simplePos x="0" y="0"/>
                <wp:positionH relativeFrom="column">
                  <wp:posOffset>1552575</wp:posOffset>
                </wp:positionH>
                <wp:positionV relativeFrom="paragraph">
                  <wp:posOffset>2813050</wp:posOffset>
                </wp:positionV>
                <wp:extent cx="631190" cy="189230"/>
                <wp:wrapTopAndBottom/>
                <wp:docPr id="69" name="Shape 69"/>
                <a:graphic xmlns:a="http://schemas.openxmlformats.org/drawingml/2006/main">
                  <a:graphicData uri="http://schemas.microsoft.com/office/word/2010/wordprocessingShape">
                    <wps:wsp>
                      <wps:cNvSpPr txBox="1"/>
                      <wps:spPr>
                        <a:xfrm>
                          <a:ext cx="631190" cy="1892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right"/>
                              <w:rPr>
                                <w:sz w:val="22"/>
                                <w:szCs w:val="22"/>
                              </w:rPr>
                            </w:pPr>
                            <w:r>
                              <w:rPr>
                                <w:color w:val="0972BF"/>
                                <w:spacing w:val="0"/>
                                <w:w w:val="100"/>
                                <w:position w:val="0"/>
                                <w:sz w:val="22"/>
                                <w:szCs w:val="22"/>
                              </w:rPr>
                              <w:t>网上服务</w:t>
                            </w:r>
                          </w:p>
                        </w:txbxContent>
                      </wps:txbx>
                      <wps:bodyPr lIns="0" tIns="0" rIns="0" bIns="0">
                        <a:noAutoFit/>
                      </wps:bodyPr>
                    </wps:wsp>
                  </a:graphicData>
                </a:graphic>
              </wp:anchor>
            </w:drawing>
          </mc:Choice>
          <mc:Fallback>
            <w:pict>
              <v:shape id="_x0000_s1095" type="#_x0000_t202" style="position:absolute;margin-left:122.25pt;margin-top:221.5pt;width:49.700000000000003pt;height:14.9pt;z-index:-125829330;mso-wrap-distance-left:13.300000000000001pt;mso-wrap-distance-right:431.90000000000003pt" filled="f" stroked="f">
                <v:textbox inset="0,0,0,0">
                  <w:txbxContent>
                    <w:p>
                      <w:pPr>
                        <w:pStyle w:val="Style64"/>
                        <w:keepNext w:val="0"/>
                        <w:keepLines w:val="0"/>
                        <w:widowControl w:val="0"/>
                        <w:shd w:val="clear" w:color="auto" w:fill="auto"/>
                        <w:bidi w:val="0"/>
                        <w:spacing w:before="0" w:after="0" w:line="240" w:lineRule="auto"/>
                        <w:ind w:left="0" w:right="0" w:firstLine="0"/>
                        <w:jc w:val="right"/>
                        <w:rPr>
                          <w:sz w:val="22"/>
                          <w:szCs w:val="22"/>
                        </w:rPr>
                      </w:pPr>
                      <w:r>
                        <w:rPr>
                          <w:color w:val="0972BF"/>
                          <w:spacing w:val="0"/>
                          <w:w w:val="100"/>
                          <w:position w:val="0"/>
                          <w:sz w:val="22"/>
                          <w:szCs w:val="22"/>
                        </w:rPr>
                        <w:t>网上服务</w:t>
                      </w:r>
                    </w:p>
                  </w:txbxContent>
                </v:textbox>
                <w10:wrap type="topAndBottom"/>
              </v:shape>
            </w:pict>
          </mc:Fallback>
        </mc:AlternateContent>
      </w:r>
      <w:r>
        <mc:AlternateContent>
          <mc:Choice Requires="wps">
            <w:drawing>
              <wp:anchor distT="0" distB="0" distL="168910" distR="5482590" simplePos="0" relativeHeight="125829425" behindDoc="0" locked="0" layoutInCell="1" allowOverlap="1">
                <wp:simplePos x="0" y="0"/>
                <wp:positionH relativeFrom="column">
                  <wp:posOffset>4168140</wp:posOffset>
                </wp:positionH>
                <wp:positionV relativeFrom="paragraph">
                  <wp:posOffset>2813050</wp:posOffset>
                </wp:positionV>
                <wp:extent cx="633730" cy="191770"/>
                <wp:wrapTopAndBottom/>
                <wp:docPr id="71" name="Shape 71"/>
                <a:graphic xmlns:a="http://schemas.openxmlformats.org/drawingml/2006/main">
                  <a:graphicData uri="http://schemas.microsoft.com/office/word/2010/wordprocessingShape">
                    <wps:wsp>
                      <wps:cNvSpPr txBox="1"/>
                      <wps:spPr>
                        <a:xfrm>
                          <a:ext cx="633730" cy="19177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现场服务</w:t>
                            </w:r>
                          </w:p>
                        </w:txbxContent>
                      </wps:txbx>
                      <wps:bodyPr lIns="0" tIns="0" rIns="0" bIns="0">
                        <a:noAutoFit/>
                      </wps:bodyPr>
                    </wps:wsp>
                  </a:graphicData>
                </a:graphic>
              </wp:anchor>
            </w:drawing>
          </mc:Choice>
          <mc:Fallback>
            <w:pict>
              <v:shape id="_x0000_s1097" type="#_x0000_t202" style="position:absolute;margin-left:328.19999999999999pt;margin-top:221.5pt;width:49.899999999999999pt;height:15.1pt;z-index:-125829328;mso-wrap-distance-left:13.300000000000001pt;mso-wrap-distance-right:431.69999999999999pt" filled="f" stroked="f">
                <v:textbox inset="0,0,0,0">
                  <w:txbxContent>
                    <w:p>
                      <w:pPr>
                        <w:pStyle w:val="Style6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现场服务</w:t>
                      </w:r>
                    </w:p>
                  </w:txbxContent>
                </v:textbox>
                <w10:wrap type="topAndBottom"/>
              </v:shape>
            </w:pict>
          </mc:Fallback>
        </mc:AlternateContent>
      </w:r>
    </w:p>
    <w:p>
      <w:pPr>
        <w:pStyle w:val="Style48"/>
        <w:keepNext w:val="0"/>
        <w:keepLines w:val="0"/>
        <w:widowControl w:val="0"/>
        <w:shd w:val="clear" w:color="auto" w:fill="auto"/>
        <w:bidi w:val="0"/>
        <w:spacing w:before="0" w:after="0" w:line="478" w:lineRule="exact"/>
        <w:ind w:left="0" w:right="0" w:firstLine="440"/>
        <w:jc w:val="both"/>
      </w:pPr>
      <w:r>
        <w:rPr>
          <w:color w:val="000000"/>
          <w:spacing w:val="0"/>
          <w:w w:val="100"/>
          <w:position w:val="0"/>
        </w:rPr>
        <w:t>上海“一网通办”实现线上线下全面覆盖，已对接</w:t>
      </w:r>
      <w:r>
        <w:rPr>
          <w:rFonts w:ascii="Times New Roman" w:eastAsia="Times New Roman" w:hAnsi="Times New Roman" w:cs="Times New Roman"/>
          <w:color w:val="000000"/>
          <w:spacing w:val="0"/>
          <w:w w:val="100"/>
          <w:position w:val="0"/>
        </w:rPr>
        <w:t>42</w:t>
      </w:r>
      <w:r>
        <w:rPr>
          <w:color w:val="000000"/>
          <w:spacing w:val="0"/>
          <w:w w:val="100"/>
          <w:position w:val="0"/>
        </w:rPr>
        <w:t>个委办单位、</w:t>
      </w:r>
      <w:r>
        <w:rPr>
          <w:rFonts w:ascii="Times New Roman" w:eastAsia="Times New Roman" w:hAnsi="Times New Roman" w:cs="Times New Roman"/>
          <w:color w:val="000000"/>
          <w:spacing w:val="0"/>
          <w:w w:val="100"/>
          <w:position w:val="0"/>
        </w:rPr>
        <w:t>16</w:t>
      </w:r>
      <w:r>
        <w:rPr>
          <w:color w:val="000000"/>
          <w:spacing w:val="0"/>
          <w:w w:val="100"/>
          <w:position w:val="0"/>
        </w:rPr>
        <w:t>个行政服务中心、</w:t>
      </w:r>
      <w:r>
        <w:rPr>
          <w:rFonts w:ascii="Times New Roman" w:eastAsia="Times New Roman" w:hAnsi="Times New Roman" w:cs="Times New Roman"/>
          <w:color w:val="000000"/>
          <w:spacing w:val="0"/>
          <w:w w:val="100"/>
          <w:position w:val="0"/>
        </w:rPr>
        <w:t>220</w:t>
      </w:r>
      <w:r>
        <w:rPr>
          <w:color w:val="000000"/>
          <w:spacing w:val="0"/>
          <w:w w:val="100"/>
          <w:position w:val="0"/>
        </w:rPr>
        <w:t>个街道 社区、</w:t>
      </w:r>
      <w:r>
        <w:rPr>
          <w:rFonts w:ascii="Times New Roman" w:eastAsia="Times New Roman" w:hAnsi="Times New Roman" w:cs="Times New Roman"/>
          <w:color w:val="000000"/>
          <w:spacing w:val="0"/>
          <w:w w:val="100"/>
          <w:position w:val="0"/>
        </w:rPr>
        <w:t>2000</w:t>
      </w:r>
      <w:r>
        <w:rPr>
          <w:color w:val="000000"/>
          <w:spacing w:val="0"/>
          <w:w w:val="100"/>
          <w:position w:val="0"/>
        </w:rPr>
        <w:t>余项服务事项。作为长三角“一网通办”的集成商，公司根据国务院《关于加快推进全国一体 化在线政务服务平台建设的指导意见》，在长三角地区持续深入拓展并开始在全国推广“一网通办”模式。</w:t>
      </w:r>
    </w:p>
    <w:p>
      <w:pPr>
        <w:pStyle w:val="Style48"/>
        <w:keepNext w:val="0"/>
        <w:keepLines w:val="0"/>
        <w:widowControl w:val="0"/>
        <w:numPr>
          <w:ilvl w:val="0"/>
          <w:numId w:val="1"/>
        </w:numPr>
        <w:shd w:val="clear" w:color="auto" w:fill="auto"/>
        <w:tabs>
          <w:tab w:pos="961" w:val="left"/>
        </w:tabs>
        <w:bidi w:val="0"/>
        <w:spacing w:before="0" w:after="0" w:line="472" w:lineRule="exact"/>
        <w:ind w:left="0" w:right="0" w:firstLine="440"/>
        <w:jc w:val="both"/>
      </w:pPr>
      <w:bookmarkStart w:id="67" w:name="bookmark67"/>
      <w:bookmarkEnd w:id="67"/>
      <w:r>
        <w:rPr>
          <w:color w:val="000000"/>
          <w:spacing w:val="0"/>
          <w:w w:val="100"/>
          <w:position w:val="0"/>
        </w:rPr>
        <w:t>城市管理主要为客户提供“工程项目审批一件事”解决方案和“城市精细化管理一网统管”解 决方案。“工程项目审批一件事”解决方案，通过构建深度应用、上下联动、综合协同的工程建设项目审 批环节，让部门从独立办事、线下纸质审批转向协调治理、征询协同，确实做到利企便民，优化营商环境， 实现“工程建设项目审批时间压减一半”的目标。“城市精细化管理一网统管”解决方案，以</w:t>
      </w:r>
      <w:r>
        <w:rPr>
          <w:rFonts w:ascii="Times New Roman" w:eastAsia="Times New Roman" w:hAnsi="Times New Roman" w:cs="Times New Roman"/>
          <w:color w:val="000000"/>
          <w:spacing w:val="0"/>
          <w:w w:val="100"/>
          <w:position w:val="0"/>
        </w:rPr>
        <w:t>AI+</w:t>
      </w:r>
      <w:r>
        <w:rPr>
          <w:color w:val="000000"/>
          <w:spacing w:val="0"/>
          <w:w w:val="100"/>
          <w:position w:val="0"/>
        </w:rPr>
        <w:t>大数据分 析应用为抓手，在一张城市管理“网格”的基础上，再次整合梳理城市管理事项，协同联动各业务职能部 门，实现城市精细化管理，做到“高效处置一件事”。</w:t>
      </w:r>
    </w:p>
    <w:p>
      <w:pPr>
        <w:pStyle w:val="Style48"/>
        <w:keepNext w:val="0"/>
        <w:keepLines w:val="0"/>
        <w:widowControl w:val="0"/>
        <w:numPr>
          <w:ilvl w:val="0"/>
          <w:numId w:val="1"/>
        </w:numPr>
        <w:shd w:val="clear" w:color="auto" w:fill="auto"/>
        <w:tabs>
          <w:tab w:pos="961" w:val="left"/>
        </w:tabs>
        <w:bidi w:val="0"/>
        <w:spacing w:before="0" w:after="380" w:line="472" w:lineRule="exact"/>
        <w:ind w:left="0" w:right="0" w:firstLine="440"/>
        <w:jc w:val="both"/>
      </w:pPr>
      <w:bookmarkStart w:id="68" w:name="bookmark68"/>
      <w:bookmarkEnd w:id="68"/>
      <w:r>
        <w:rPr>
          <w:color w:val="000000"/>
          <w:spacing w:val="0"/>
          <w:w w:val="100"/>
          <w:position w:val="0"/>
        </w:rPr>
        <w:t xml:space="preserve">智慧环保：万达信息通过理清环保业务和监管流程，整合前端设备、监测仪器和后端云存储、 大数据平台，为客户提供以物联网和大数据应用为核心的智慧环保解决方案。公司帮助环保行业拓展多种 物联感知手段，建立监测一体化的物联监控体系，实现对生态环境各要素的全方位覆盖，搭建生态环境大 数据中心，对全量数据进行整合治理，利用多模式数值模型与大数据统计分析挖掘技术相结合，制定科学 </w:t>
      </w:r>
      <w:r>
        <w:rPr>
          <w:color w:val="000000"/>
          <w:spacing w:val="0"/>
          <w:w w:val="100"/>
          <w:position w:val="0"/>
        </w:rPr>
        <w:t>的污染管控方案，助力客户实现精细化管理。基于“城市大脑”通用平台，汇聚、整合城市智慧环保建设 成果，打通城市交通、气象、城管、公安等部门信息和数据：面向企业，提供智能问答、绿色服务、绿色 课堂、绿色金融、环保画像、环责险等全面服务，推进绿色生产、引导绿色金融市场；面向公众，提供生 态环境数据和知识、发布更便民的生活指数、环境质量健康指数等更加全面的服务，提高公众环保满意度。</w:t>
      </w:r>
    </w:p>
    <w:p>
      <w:pPr>
        <w:widowControl w:val="0"/>
        <w:jc w:val="center"/>
        <w:rPr>
          <w:sz w:val="2"/>
          <w:szCs w:val="2"/>
        </w:rPr>
      </w:pPr>
      <w:r>
        <w:drawing>
          <wp:inline>
            <wp:extent cx="5699760" cy="2700655"/>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7"/>
                    <a:stretch/>
                  </pic:blipFill>
                  <pic:spPr>
                    <a:xfrm>
                      <a:ext cx="5699760" cy="2700655"/>
                    </a:xfrm>
                    <a:prstGeom prst="rect"/>
                  </pic:spPr>
                </pic:pic>
              </a:graphicData>
            </a:graphic>
          </wp:inline>
        </w:drawing>
      </w:r>
    </w:p>
    <w:p>
      <w:pPr>
        <w:widowControl w:val="0"/>
        <w:spacing w:after="119" w:line="1" w:lineRule="exact"/>
      </w:pPr>
    </w:p>
    <w:p>
      <w:pPr>
        <w:pStyle w:val="Style48"/>
        <w:keepNext w:val="0"/>
        <w:keepLines w:val="0"/>
        <w:widowControl w:val="0"/>
        <w:shd w:val="clear" w:color="auto" w:fill="auto"/>
        <w:tabs>
          <w:tab w:pos="762" w:val="left"/>
        </w:tabs>
        <w:bidi w:val="0"/>
        <w:spacing w:before="0" w:after="0" w:line="468" w:lineRule="exact"/>
        <w:ind w:left="0" w:right="0" w:firstLine="440"/>
        <w:jc w:val="both"/>
      </w:pPr>
      <w:bookmarkStart w:id="69" w:name="bookmark69"/>
      <w:r>
        <w:rPr>
          <w:rFonts w:ascii="Times New Roman" w:eastAsia="Times New Roman" w:hAnsi="Times New Roman" w:cs="Times New Roman"/>
          <w:b/>
          <w:bCs/>
          <w:color w:val="000000"/>
          <w:spacing w:val="0"/>
          <w:w w:val="100"/>
          <w:position w:val="0"/>
        </w:rPr>
        <w:t>2</w:t>
      </w:r>
      <w:bookmarkEnd w:id="69"/>
      <w:r>
        <w:rPr>
          <w:b/>
          <w:bCs/>
          <w:color w:val="000000"/>
          <w:spacing w:val="0"/>
          <w:w w:val="100"/>
          <w:position w:val="0"/>
        </w:rPr>
        <w:t>、</w:t>
        <w:tab/>
        <w:t>市场监管</w:t>
      </w:r>
    </w:p>
    <w:p>
      <w:pPr>
        <w:pStyle w:val="Style4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在市场监管领域，万达信息凭借二十多年深耕细作的市场监管信息化建设成熟经验，为全国智慧市场 监管信息化提供全面的解决方案。近年来，万达信息以持续优化营商环境建设、进一步深化“放管服”改 革为契机，以数字化转型、资源整合、服务融合、业务衍生延展为发展方向，在深化市场监管一体化综合 业务平台建设基础上，形成十余种行业产品解决方案。在证照分离试点改革、互联网</w:t>
      </w:r>
      <w:r>
        <w:rPr>
          <w:rFonts w:ascii="Times New Roman" w:eastAsia="Times New Roman" w:hAnsi="Times New Roman" w:cs="Times New Roman"/>
          <w:color w:val="000000"/>
          <w:spacing w:val="0"/>
          <w:w w:val="100"/>
          <w:position w:val="0"/>
        </w:rPr>
        <w:t>+</w:t>
      </w:r>
      <w:r>
        <w:rPr>
          <w:color w:val="000000"/>
          <w:spacing w:val="0"/>
          <w:w w:val="100"/>
          <w:position w:val="0"/>
        </w:rPr>
        <w:t>政务服务、互联网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监管与服务、数字化场景化特色智慧监管等多个领域提供创新产品服务，推进城市数字化转型、扩大市场 开放、优化营商环境。</w:t>
      </w:r>
    </w:p>
    <w:p>
      <w:pPr>
        <w:pStyle w:val="Style48"/>
        <w:keepNext w:val="0"/>
        <w:keepLines w:val="0"/>
        <w:widowControl w:val="0"/>
        <w:shd w:val="clear" w:color="auto" w:fill="auto"/>
        <w:tabs>
          <w:tab w:pos="762" w:val="left"/>
        </w:tabs>
        <w:bidi w:val="0"/>
        <w:spacing w:before="0" w:after="0" w:line="468" w:lineRule="exact"/>
        <w:ind w:left="0" w:right="0" w:firstLine="440"/>
        <w:jc w:val="both"/>
      </w:pPr>
      <w:bookmarkStart w:id="70" w:name="bookmark70"/>
      <w:r>
        <w:rPr>
          <w:rFonts w:ascii="Times New Roman" w:eastAsia="Times New Roman" w:hAnsi="Times New Roman" w:cs="Times New Roman"/>
          <w:b/>
          <w:bCs/>
          <w:color w:val="000000"/>
          <w:spacing w:val="0"/>
          <w:w w:val="100"/>
          <w:position w:val="0"/>
        </w:rPr>
        <w:t>3</w:t>
      </w:r>
      <w:bookmarkEnd w:id="70"/>
      <w:r>
        <w:rPr>
          <w:b/>
          <w:bCs/>
          <w:color w:val="000000"/>
          <w:spacing w:val="0"/>
          <w:w w:val="100"/>
          <w:position w:val="0"/>
        </w:rPr>
        <w:t>、</w:t>
        <w:tab/>
        <w:t>城市安全</w:t>
      </w:r>
    </w:p>
    <w:p>
      <w:pPr>
        <w:pStyle w:val="Style48"/>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万达信息的城市安全业务，主要聚焦在公共安全、大司法、智慧交通和工业互联等四个方向，致力于 通过对物联网、移动互联网、云计算、大数据和</w:t>
      </w:r>
      <w:r>
        <w:rPr>
          <w:rFonts w:ascii="Times New Roman" w:eastAsia="Times New Roman" w:hAnsi="Times New Roman" w:cs="Times New Roman"/>
          <w:color w:val="000000"/>
          <w:spacing w:val="0"/>
          <w:w w:val="100"/>
          <w:position w:val="0"/>
        </w:rPr>
        <w:t>AI</w:t>
      </w:r>
      <w:r>
        <w:rPr>
          <w:color w:val="000000"/>
          <w:spacing w:val="0"/>
          <w:w w:val="100"/>
          <w:position w:val="0"/>
        </w:rPr>
        <w:t>等技术的综合利用，实现立体化的预防打击犯罪、治 安综合治理、交通出行安全、城市安全监测和灾害应急处置等业务平台，协助各级政府应对城市安全、社 会矛盾和突发公共等事件的管理与处置，实现城市安全常态化管理。</w:t>
      </w:r>
      <w:r>
        <w:rPr>
          <w:rFonts w:ascii="Times New Roman" w:eastAsia="Times New Roman" w:hAnsi="Times New Roman" w:cs="Times New Roman"/>
          <w:color w:val="000000"/>
          <w:spacing w:val="0"/>
          <w:w w:val="100"/>
          <w:position w:val="0"/>
        </w:rPr>
        <w:t>2020</w:t>
      </w:r>
      <w:r>
        <w:rPr>
          <w:color w:val="000000"/>
          <w:spacing w:val="0"/>
          <w:w w:val="100"/>
          <w:position w:val="0"/>
        </w:rPr>
        <w:t>年，在国家大力发展新基建工业 互联网大背景下，公司积极参与到工业互联网、数字经济等领域中，把二十多年政府信息化建设和管理经 验，赋能到产业经济和数字化产业园区建设中，形成了数字园区、产业经济、工业互联网等解决方案，并 在上海、浙江、四川等地区成功落地。</w:t>
      </w:r>
      <w:r>
        <w:br w:type="page"/>
      </w:r>
    </w:p>
    <w:p>
      <w:pPr>
        <w:pStyle w:val="Style48"/>
        <w:keepNext w:val="0"/>
        <w:keepLines w:val="0"/>
        <w:widowControl w:val="0"/>
        <w:shd w:val="clear" w:color="auto" w:fill="auto"/>
        <w:tabs>
          <w:tab w:pos="768" w:val="left"/>
        </w:tabs>
        <w:bidi w:val="0"/>
        <w:spacing w:before="0" w:after="0" w:line="468" w:lineRule="exact"/>
        <w:ind w:left="0" w:right="0" w:firstLine="440"/>
        <w:jc w:val="both"/>
      </w:pPr>
      <w:bookmarkStart w:id="71" w:name="bookmark71"/>
      <w:r>
        <w:rPr>
          <w:rFonts w:ascii="Times New Roman" w:eastAsia="Times New Roman" w:hAnsi="Times New Roman" w:cs="Times New Roman"/>
          <w:b/>
          <w:bCs/>
          <w:color w:val="000000"/>
          <w:spacing w:val="0"/>
          <w:w w:val="100"/>
          <w:position w:val="0"/>
        </w:rPr>
        <w:t>4</w:t>
      </w:r>
      <w:bookmarkEnd w:id="71"/>
      <w:r>
        <w:rPr>
          <w:b/>
          <w:bCs/>
          <w:color w:val="000000"/>
          <w:spacing w:val="0"/>
          <w:w w:val="100"/>
          <w:position w:val="0"/>
        </w:rPr>
        <w:t>、</w:t>
        <w:tab/>
        <w:t>民生保障</w:t>
      </w:r>
    </w:p>
    <w:p>
      <w:pPr>
        <w:pStyle w:val="Style48"/>
        <w:keepNext w:val="0"/>
        <w:keepLines w:val="0"/>
        <w:widowControl w:val="0"/>
        <w:shd w:val="clear" w:color="auto" w:fill="auto"/>
        <w:bidi w:val="0"/>
        <w:spacing w:before="0" w:after="0" w:line="468" w:lineRule="exact"/>
        <w:ind w:left="0" w:right="0" w:firstLine="440"/>
        <w:jc w:val="both"/>
      </w:pPr>
      <w:r>
        <w:drawing>
          <wp:anchor distT="88900" distB="88900" distL="88900" distR="88900" simplePos="0" relativeHeight="125829427" behindDoc="0" locked="0" layoutInCell="1" allowOverlap="1">
            <wp:simplePos x="0" y="0"/>
            <wp:positionH relativeFrom="page">
              <wp:posOffset>2905760</wp:posOffset>
            </wp:positionH>
            <wp:positionV relativeFrom="paragraph">
              <wp:posOffset>215900</wp:posOffset>
            </wp:positionV>
            <wp:extent cx="3919855" cy="2639695"/>
            <wp:wrapSquare wrapText="left"/>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19"/>
                    <a:stretch/>
                  </pic:blipFill>
                  <pic:spPr>
                    <a:xfrm>
                      <a:ext cx="3919855" cy="2639695"/>
                    </a:xfrm>
                    <a:prstGeom prst="rect"/>
                  </pic:spPr>
                </pic:pic>
              </a:graphicData>
            </a:graphic>
          </wp:anchor>
        </w:drawing>
      </w:r>
      <w:r>
        <w:rPr>
          <w:color w:val="000000"/>
          <w:spacing w:val="0"/>
          <w:w w:val="100"/>
          <w:position w:val="0"/>
        </w:rPr>
        <w:t>民生保障业务以民为主，保障</w:t>
      </w:r>
    </w:p>
    <w:p>
      <w:pPr>
        <w:pStyle w:val="Style48"/>
        <w:keepNext w:val="0"/>
        <w:keepLines w:val="0"/>
        <w:widowControl w:val="0"/>
        <w:shd w:val="clear" w:color="auto" w:fill="auto"/>
        <w:bidi w:val="0"/>
        <w:spacing w:before="0" w:after="0" w:line="468" w:lineRule="exact"/>
        <w:ind w:left="0" w:right="0" w:firstLine="0"/>
        <w:jc w:val="both"/>
      </w:pPr>
      <w:r>
        <w:rPr>
          <w:color w:val="000000"/>
          <w:spacing w:val="0"/>
          <w:w w:val="100"/>
          <w:position w:val="0"/>
        </w:rPr>
        <w:t>为先，覆盖以人为核心的就业创业、</w:t>
      </w:r>
    </w:p>
    <w:p>
      <w:pPr>
        <w:pStyle w:val="Style48"/>
        <w:keepNext w:val="0"/>
        <w:keepLines w:val="0"/>
        <w:widowControl w:val="0"/>
        <w:shd w:val="clear" w:color="auto" w:fill="auto"/>
        <w:bidi w:val="0"/>
        <w:spacing w:before="0" w:after="0" w:line="468" w:lineRule="exact"/>
        <w:ind w:left="0" w:right="0" w:firstLine="0"/>
        <w:jc w:val="both"/>
      </w:pPr>
      <w:r>
        <w:rPr>
          <w:color w:val="000000"/>
          <w:spacing w:val="0"/>
          <w:w w:val="100"/>
          <w:position w:val="0"/>
        </w:rPr>
        <w:t>社会保险、劳动关系、人事人才、 社会救助、帮困扶贫等各个领域， 提供覆盖各领域的公共服务、核心 经办、数据中台及服务以及相关的 信息化服务。民生保障行业未来将 以服务为主线，以大数据、区块链、 智能物联等新兴技术为驱动，全面 提升为民服务水平和保障能力。</w:t>
      </w:r>
    </w:p>
    <w:p>
      <w:pPr>
        <w:pStyle w:val="Style48"/>
        <w:keepNext w:val="0"/>
        <w:keepLines w:val="0"/>
        <w:widowControl w:val="0"/>
        <w:shd w:val="clear" w:color="auto" w:fill="auto"/>
        <w:tabs>
          <w:tab w:pos="768" w:val="left"/>
        </w:tabs>
        <w:bidi w:val="0"/>
        <w:spacing w:before="0" w:after="0" w:line="468" w:lineRule="exact"/>
        <w:ind w:left="0" w:right="0" w:firstLine="440"/>
        <w:jc w:val="both"/>
      </w:pPr>
      <w:bookmarkStart w:id="72" w:name="bookmark72"/>
      <w:r>
        <w:rPr>
          <w:rFonts w:ascii="Times New Roman" w:eastAsia="Times New Roman" w:hAnsi="Times New Roman" w:cs="Times New Roman"/>
          <w:b/>
          <w:bCs/>
          <w:color w:val="000000"/>
          <w:spacing w:val="0"/>
          <w:w w:val="100"/>
          <w:position w:val="0"/>
        </w:rPr>
        <w:t>5</w:t>
      </w:r>
      <w:bookmarkEnd w:id="72"/>
      <w:r>
        <w:rPr>
          <w:b/>
          <w:bCs/>
          <w:color w:val="000000"/>
          <w:spacing w:val="0"/>
          <w:w w:val="100"/>
          <w:position w:val="0"/>
        </w:rPr>
        <w:t>、</w:t>
        <w:tab/>
        <w:t>智慧教育</w:t>
      </w:r>
    </w:p>
    <w:p>
      <w:pPr>
        <w:pStyle w:val="Style4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随着教育现代化</w:t>
      </w:r>
      <w:r>
        <w:rPr>
          <w:rFonts w:ascii="Times New Roman" w:eastAsia="Times New Roman" w:hAnsi="Times New Roman" w:cs="Times New Roman"/>
          <w:color w:val="000000"/>
          <w:spacing w:val="0"/>
          <w:w w:val="100"/>
          <w:position w:val="0"/>
        </w:rPr>
        <w:t>2035</w:t>
      </w:r>
      <w:r>
        <w:rPr>
          <w:color w:val="000000"/>
          <w:spacing w:val="0"/>
          <w:w w:val="100"/>
          <w:position w:val="0"/>
        </w:rPr>
        <w:t>、教育信息化</w:t>
      </w:r>
      <w:r>
        <w:rPr>
          <w:rFonts w:ascii="Times New Roman" w:eastAsia="Times New Roman" w:hAnsi="Times New Roman" w:cs="Times New Roman"/>
          <w:color w:val="000000"/>
          <w:spacing w:val="0"/>
          <w:w w:val="100"/>
          <w:position w:val="0"/>
        </w:rPr>
        <w:t>2.0</w:t>
      </w:r>
      <w:r>
        <w:rPr>
          <w:color w:val="000000"/>
          <w:spacing w:val="0"/>
          <w:w w:val="100"/>
          <w:position w:val="0"/>
        </w:rPr>
        <w:t>和新基建不断推进，教育信息化迎来新机遇。依托丰富教育科 研资源，万达信息智慧教育业务在区域教育方向、高校智慧校园方向不断拓展业务，基于核心业务方向形 成包括上海大规模学习平台（上海微校）、学生体育素养大数据平台、智慧校园、区域教育业务等一系列 产品及解决方案，以“互联网</w:t>
      </w:r>
      <w:r>
        <w:rPr>
          <w:rFonts w:ascii="Times New Roman" w:eastAsia="Times New Roman" w:hAnsi="Times New Roman" w:cs="Times New Roman"/>
          <w:color w:val="000000"/>
          <w:spacing w:val="0"/>
          <w:w w:val="100"/>
          <w:position w:val="0"/>
        </w:rPr>
        <w:t>+</w:t>
      </w:r>
      <w:r>
        <w:rPr>
          <w:color w:val="000000"/>
          <w:spacing w:val="0"/>
          <w:w w:val="100"/>
          <w:position w:val="0"/>
        </w:rPr>
        <w:t>教育”理念，致力于成为最专业、最优秀的教育信息化整体解决方案供应 商，为教育改革提供有力的支持和保障。</w:t>
      </w:r>
    </w:p>
    <w:p>
      <w:pPr>
        <w:pStyle w:val="Style48"/>
        <w:keepNext w:val="0"/>
        <w:keepLines w:val="0"/>
        <w:widowControl w:val="0"/>
        <w:shd w:val="clear" w:color="auto" w:fill="auto"/>
        <w:tabs>
          <w:tab w:pos="768" w:val="left"/>
        </w:tabs>
        <w:bidi w:val="0"/>
        <w:spacing w:before="0" w:after="0" w:line="468" w:lineRule="exact"/>
        <w:ind w:left="0" w:right="0" w:firstLine="440"/>
        <w:jc w:val="both"/>
      </w:pPr>
      <w:bookmarkStart w:id="73" w:name="bookmark73"/>
      <w:r>
        <w:rPr>
          <w:rFonts w:ascii="Times New Roman" w:eastAsia="Times New Roman" w:hAnsi="Times New Roman" w:cs="Times New Roman"/>
          <w:b/>
          <w:bCs/>
          <w:color w:val="000000"/>
          <w:spacing w:val="0"/>
          <w:w w:val="100"/>
          <w:position w:val="0"/>
        </w:rPr>
        <w:t>6</w:t>
      </w:r>
      <w:bookmarkEnd w:id="73"/>
      <w:r>
        <w:rPr>
          <w:b/>
          <w:bCs/>
          <w:color w:val="000000"/>
          <w:spacing w:val="0"/>
          <w:w w:val="100"/>
          <w:position w:val="0"/>
        </w:rPr>
        <w:t>、</w:t>
        <w:tab/>
        <w:t>文化创意</w:t>
      </w:r>
    </w:p>
    <w:p>
      <w:pPr>
        <w:pStyle w:val="Style4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万达信息将智慧文化视作智慧城市建设的重要一环和重点拓展方向，以“文化科技、文化创意、文化 产业”三大核心引擎贯穿业务，聚合专业的文化科技和文化创意团队、具有丰富行业经验的产业专家资源， 形成集“软件开发、行业咨询、内容服务、</w:t>
      </w:r>
      <w:r>
        <w:rPr>
          <w:rFonts w:ascii="Times New Roman" w:eastAsia="Times New Roman" w:hAnsi="Times New Roman" w:cs="Times New Roman"/>
          <w:color w:val="000000"/>
          <w:spacing w:val="0"/>
          <w:w w:val="100"/>
          <w:position w:val="0"/>
        </w:rPr>
        <w:t>IP</w:t>
      </w:r>
      <w:r>
        <w:rPr>
          <w:color w:val="000000"/>
          <w:spacing w:val="0"/>
          <w:w w:val="100"/>
          <w:position w:val="0"/>
        </w:rPr>
        <w:t>创作”为一体的文化数字服务链，在智慧科技馆、智慧博物 馆、智慧图书馆、智慧文旅、智慧会展等文化创意产业领域为客户提供优质产品和解决方案。公司拥有国 家一、二、三级博物馆用户百余家，覆盖北上广大型城市、江浙、华中、华北、西北、西南等区域。</w:t>
      </w:r>
    </w:p>
    <w:p>
      <w:pPr>
        <w:pStyle w:val="Style34"/>
        <w:keepNext/>
        <w:keepLines/>
        <w:widowControl w:val="0"/>
        <w:shd w:val="clear" w:color="auto" w:fill="auto"/>
        <w:bidi w:val="0"/>
        <w:spacing w:before="0" w:after="120" w:line="468" w:lineRule="exact"/>
        <w:ind w:left="0" w:right="0" w:firstLine="0"/>
        <w:jc w:val="both"/>
      </w:pPr>
      <w:bookmarkStart w:id="74" w:name="bookmark74"/>
      <w:bookmarkStart w:id="75" w:name="bookmark75"/>
      <w:bookmarkStart w:id="76" w:name="bookmark76"/>
      <w:r>
        <w:rPr>
          <w:color w:val="000000"/>
          <w:spacing w:val="0"/>
          <w:w w:val="100"/>
          <w:position w:val="0"/>
        </w:rPr>
        <w:t>（三）</w:t>
      </w:r>
      <w:r>
        <w:rPr>
          <w:rFonts w:ascii="Times New Roman" w:eastAsia="Times New Roman" w:hAnsi="Times New Roman" w:cs="Times New Roman"/>
          <w:color w:val="000000"/>
          <w:spacing w:val="0"/>
          <w:w w:val="100"/>
          <w:position w:val="0"/>
        </w:rPr>
        <w:t>ICT</w:t>
      </w:r>
      <w:r>
        <w:rPr>
          <w:color w:val="000000"/>
          <w:spacing w:val="0"/>
          <w:w w:val="100"/>
          <w:position w:val="0"/>
        </w:rPr>
        <w:t>业务</w:t>
      </w:r>
      <w:bookmarkEnd w:id="74"/>
      <w:bookmarkEnd w:id="75"/>
      <w:bookmarkEnd w:id="76"/>
    </w:p>
    <w:p>
      <w:pPr>
        <w:pStyle w:val="Style4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ICT</w:t>
      </w:r>
      <w:r>
        <w:rPr>
          <w:color w:val="000000"/>
          <w:spacing w:val="0"/>
          <w:w w:val="100"/>
          <w:position w:val="0"/>
        </w:rPr>
        <w:t>业务通过应用技术创新、云计算、大数据、人工智能、互联网安全、数字化园区等创新技术驱动 和升级业务革新，通过提升项目管理应用能力，挖掘海量信息数据资源价值，利用信息集成支持业务决策 和运行，帮助客户以数字化转型驱动业务运营，将数字资源转变为战略资产。作为可信赖的新</w:t>
      </w:r>
      <w:r>
        <w:rPr>
          <w:rFonts w:ascii="Times New Roman" w:eastAsia="Times New Roman" w:hAnsi="Times New Roman" w:cs="Times New Roman"/>
          <w:color w:val="000000"/>
          <w:spacing w:val="0"/>
          <w:w w:val="100"/>
          <w:position w:val="0"/>
        </w:rPr>
        <w:t>IT</w:t>
      </w:r>
      <w:r>
        <w:rPr>
          <w:color w:val="000000"/>
          <w:spacing w:val="0"/>
          <w:w w:val="100"/>
          <w:position w:val="0"/>
        </w:rPr>
        <w:t>综合服 务商，万达信息提供基于新</w:t>
      </w:r>
      <w:r>
        <w:rPr>
          <w:rFonts w:ascii="Times New Roman" w:eastAsia="Times New Roman" w:hAnsi="Times New Roman" w:cs="Times New Roman"/>
          <w:color w:val="000000"/>
          <w:spacing w:val="0"/>
          <w:w w:val="100"/>
          <w:position w:val="0"/>
        </w:rPr>
        <w:t>IT</w:t>
      </w:r>
      <w:r>
        <w:rPr>
          <w:color w:val="000000"/>
          <w:spacing w:val="0"/>
          <w:w w:val="100"/>
          <w:position w:val="0"/>
        </w:rPr>
        <w:t>架构的智慧解决方案，包括信息技术应用创新、云数据中心、数字化园区、 网络安全、创新业务等五大类解决方案，以及全生命周期的综合</w:t>
      </w:r>
      <w:r>
        <w:rPr>
          <w:rFonts w:ascii="Times New Roman" w:eastAsia="Times New Roman" w:hAnsi="Times New Roman" w:cs="Times New Roman"/>
          <w:color w:val="000000"/>
          <w:spacing w:val="0"/>
          <w:w w:val="100"/>
          <w:position w:val="0"/>
        </w:rPr>
        <w:t>IT</w:t>
      </w:r>
      <w:r>
        <w:rPr>
          <w:color w:val="000000"/>
          <w:spacing w:val="0"/>
          <w:w w:val="100"/>
          <w:position w:val="0"/>
        </w:rPr>
        <w:t xml:space="preserve">服务，包括集成、运维、咨询、安全、 </w:t>
      </w:r>
      <w:r>
        <w:rPr>
          <w:color w:val="000000"/>
          <w:spacing w:val="0"/>
          <w:w w:val="100"/>
          <w:position w:val="0"/>
        </w:rPr>
        <w:t>增值等服务。</w:t>
      </w:r>
    </w:p>
    <w:p>
      <w:pPr>
        <w:pStyle w:val="Style48"/>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ICT</w:t>
      </w:r>
      <w:r>
        <w:rPr>
          <w:color w:val="000000"/>
          <w:spacing w:val="0"/>
          <w:w w:val="100"/>
          <w:position w:val="0"/>
        </w:rPr>
        <w:t>行业技术解决方案既独立形成自身业务，也与公司传统业务及战略业务相辅相成，是公司整体软 件解决方案的基础架构基石，协同助力客户软硬件整体解决方案的规划咨询及设计落地。</w:t>
      </w:r>
    </w:p>
    <w:p>
      <w:pPr>
        <w:pStyle w:val="Style48"/>
        <w:keepNext w:val="0"/>
        <w:keepLines w:val="0"/>
        <w:widowControl w:val="0"/>
        <w:shd w:val="clear" w:color="auto" w:fill="auto"/>
        <w:bidi w:val="0"/>
        <w:spacing w:before="0" w:after="0" w:line="475" w:lineRule="exact"/>
        <w:ind w:left="0" w:right="0" w:firstLine="440"/>
        <w:jc w:val="both"/>
      </w:pPr>
      <w:bookmarkStart w:id="77" w:name="bookmark77"/>
      <w:r>
        <w:rPr>
          <w:rFonts w:ascii="Times New Roman" w:eastAsia="Times New Roman" w:hAnsi="Times New Roman" w:cs="Times New Roman"/>
          <w:b/>
          <w:bCs/>
          <w:color w:val="000000"/>
          <w:spacing w:val="0"/>
          <w:w w:val="100"/>
          <w:position w:val="0"/>
        </w:rPr>
        <w:t>1</w:t>
      </w:r>
      <w:bookmarkEnd w:id="77"/>
      <w:r>
        <w:rPr>
          <w:b/>
          <w:bCs/>
          <w:color w:val="000000"/>
          <w:spacing w:val="0"/>
          <w:w w:val="100"/>
          <w:position w:val="0"/>
        </w:rPr>
        <w:t>、信息技术应用创新解决方案</w:t>
      </w:r>
    </w:p>
    <w:p>
      <w:pPr>
        <w:pStyle w:val="Style48"/>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信息技术应用创新解决方案，公司提供基于信息技术应用创新的集成、运维、咨询、安全及其他增值 服务。</w:t>
      </w:r>
    </w:p>
    <w:p>
      <w:pPr>
        <w:framePr w:w="9130" w:h="3451" w:wrap="notBeside" w:vAnchor="text" w:hAnchor="text" w:x="385" w:y="1"/>
        <w:widowControl w:val="0"/>
        <w:rPr>
          <w:sz w:val="2"/>
          <w:szCs w:val="2"/>
        </w:rPr>
      </w:pPr>
      <w:r>
        <w:drawing>
          <wp:inline>
            <wp:extent cx="5797550" cy="219456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1"/>
                    <a:stretch/>
                  </pic:blipFill>
                  <pic:spPr>
                    <a:xfrm>
                      <a:ext cx="5797550" cy="2194560"/>
                    </a:xfrm>
                    <a:prstGeom prst="rect"/>
                  </pic:spPr>
                </pic:pic>
              </a:graphicData>
            </a:graphic>
          </wp:inline>
        </w:drawing>
      </w:r>
    </w:p>
    <w:p>
      <w:pPr>
        <w:widowControl w:val="0"/>
        <w:spacing w:line="1" w:lineRule="exact"/>
      </w:pPr>
      <w:r>
        <mc:AlternateContent>
          <mc:Choice Requires="wps">
            <w:drawing>
              <wp:anchor distT="0" distB="0" distL="243840" distR="5114925" simplePos="0" relativeHeight="125829428" behindDoc="0" locked="0" layoutInCell="1" allowOverlap="1">
                <wp:simplePos x="0" y="0"/>
                <wp:positionH relativeFrom="column">
                  <wp:posOffset>2667000</wp:posOffset>
                </wp:positionH>
                <wp:positionV relativeFrom="paragraph">
                  <wp:posOffset>30480</wp:posOffset>
                </wp:positionV>
                <wp:extent cx="926465" cy="186055"/>
                <wp:wrapTopAndBottom/>
                <wp:docPr id="77" name="Shape 77"/>
                <a:graphic xmlns:a="http://schemas.openxmlformats.org/drawingml/2006/main">
                  <a:graphicData uri="http://schemas.microsoft.com/office/word/2010/wordprocessingShape">
                    <wps:wsp>
                      <wps:cNvSpPr txBox="1"/>
                      <wps:spPr>
                        <a:xfrm>
                          <a:ext cx="926465" cy="1860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rPr>
                                <w:sz w:val="22"/>
                                <w:szCs w:val="22"/>
                              </w:rPr>
                            </w:pPr>
                            <w:r>
                              <w:rPr>
                                <w:color w:val="58A040"/>
                                <w:spacing w:val="0"/>
                                <w:w w:val="100"/>
                                <w:position w:val="0"/>
                                <w:sz w:val="22"/>
                                <w:szCs w:val="22"/>
                              </w:rPr>
                              <w:t>信创集成服务</w:t>
                            </w:r>
                          </w:p>
                        </w:txbxContent>
                      </wps:txbx>
                      <wps:bodyPr lIns="0" tIns="0" rIns="0" bIns="0">
                        <a:noAutoFit/>
                      </wps:bodyPr>
                    </wps:wsp>
                  </a:graphicData>
                </a:graphic>
              </wp:anchor>
            </w:drawing>
          </mc:Choice>
          <mc:Fallback>
            <w:pict>
              <v:shape id="_x0000_s1103" type="#_x0000_t202" style="position:absolute;margin-left:210.pt;margin-top:2.3999999999999999pt;width:72.950000000000003pt;height:14.65pt;z-index:-125829325;mso-wrap-distance-left:19.199999999999999pt;mso-wrap-distance-right:402.75pt" filled="f" stroked="f">
                <v:textbox inset="0,0,0,0">
                  <w:txbxContent>
                    <w:p>
                      <w:pPr>
                        <w:pStyle w:val="Style64"/>
                        <w:keepNext w:val="0"/>
                        <w:keepLines w:val="0"/>
                        <w:widowControl w:val="0"/>
                        <w:shd w:val="clear" w:color="auto" w:fill="auto"/>
                        <w:bidi w:val="0"/>
                        <w:spacing w:before="0" w:after="0" w:line="240" w:lineRule="auto"/>
                        <w:ind w:left="0" w:right="0" w:firstLine="0"/>
                        <w:jc w:val="center"/>
                        <w:rPr>
                          <w:sz w:val="22"/>
                          <w:szCs w:val="22"/>
                        </w:rPr>
                      </w:pPr>
                      <w:r>
                        <w:rPr>
                          <w:color w:val="58A040"/>
                          <w:spacing w:val="0"/>
                          <w:w w:val="100"/>
                          <w:position w:val="0"/>
                          <w:sz w:val="22"/>
                          <w:szCs w:val="22"/>
                        </w:rPr>
                        <w:t>信创集成服务</w:t>
                      </w:r>
                    </w:p>
                  </w:txbxContent>
                </v:textbox>
                <w10:wrap type="topAndBottom"/>
              </v:shape>
            </w:pict>
          </mc:Fallback>
        </mc:AlternateContent>
      </w:r>
      <w:r>
        <mc:AlternateContent>
          <mc:Choice Requires="wps">
            <w:drawing>
              <wp:anchor distT="0" distB="0" distL="243840" distR="4846320" simplePos="0" relativeHeight="125829430" behindDoc="0" locked="0" layoutInCell="1" allowOverlap="1">
                <wp:simplePos x="0" y="0"/>
                <wp:positionH relativeFrom="column">
                  <wp:posOffset>2450465</wp:posOffset>
                </wp:positionH>
                <wp:positionV relativeFrom="paragraph">
                  <wp:posOffset>225425</wp:posOffset>
                </wp:positionV>
                <wp:extent cx="1195070" cy="113030"/>
                <wp:wrapTopAndBottom/>
                <wp:docPr id="79" name="Shape 79"/>
                <a:graphic xmlns:a="http://schemas.openxmlformats.org/drawingml/2006/main">
                  <a:graphicData uri="http://schemas.microsoft.com/office/word/2010/wordprocessingShape">
                    <wps:wsp>
                      <wps:cNvSpPr txBox="1"/>
                      <wps:spPr>
                        <a:xfrm>
                          <a:ext cx="1195070" cy="1130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989FB1"/>
                                <w:spacing w:val="0"/>
                                <w:w w:val="100"/>
                                <w:position w:val="0"/>
                                <w:sz w:val="13"/>
                                <w:szCs w:val="13"/>
                              </w:rPr>
                              <w:t>信创容</w:t>
                            </w:r>
                          </w:p>
                        </w:txbxContent>
                      </wps:txbx>
                      <wps:bodyPr lIns="0" tIns="0" rIns="0" bIns="0">
                        <a:noAutoFit/>
                      </wps:bodyPr>
                    </wps:wsp>
                  </a:graphicData>
                </a:graphic>
              </wp:anchor>
            </w:drawing>
          </mc:Choice>
          <mc:Fallback>
            <w:pict>
              <v:shape id="_x0000_s1105" type="#_x0000_t202" style="position:absolute;margin-left:192.95000000000002pt;margin-top:17.75pt;width:94.100000000000009pt;height:8.9000000000000004pt;z-index:-125829323;mso-wrap-distance-left:19.199999999999999pt;mso-wrap-distance-right:381.60000000000002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989FB1"/>
                          <w:spacing w:val="0"/>
                          <w:w w:val="100"/>
                          <w:position w:val="0"/>
                          <w:sz w:val="13"/>
                          <w:szCs w:val="13"/>
                        </w:rPr>
                        <w:t>信创容</w:t>
                      </w:r>
                    </w:p>
                  </w:txbxContent>
                </v:textbox>
                <w10:wrap type="topAndBottom"/>
              </v:shape>
            </w:pict>
          </mc:Fallback>
        </mc:AlternateContent>
      </w:r>
      <w:r>
        <mc:AlternateContent>
          <mc:Choice Requires="wps">
            <w:drawing>
              <wp:anchor distT="0" distB="0" distL="243840" distR="5023485" simplePos="0" relativeHeight="125829432" behindDoc="0" locked="0" layoutInCell="1" allowOverlap="1">
                <wp:simplePos x="0" y="0"/>
                <wp:positionH relativeFrom="column">
                  <wp:posOffset>1307465</wp:posOffset>
                </wp:positionH>
                <wp:positionV relativeFrom="paragraph">
                  <wp:posOffset>484505</wp:posOffset>
                </wp:positionV>
                <wp:extent cx="1017905" cy="417830"/>
                <wp:wrapTopAndBottom/>
                <wp:docPr id="81" name="Shape 81"/>
                <a:graphic xmlns:a="http://schemas.openxmlformats.org/drawingml/2006/main">
                  <a:graphicData uri="http://schemas.microsoft.com/office/word/2010/wordprocessingShape">
                    <wps:wsp>
                      <wps:cNvSpPr txBox="1"/>
                      <wps:spPr>
                        <a:xfrm>
                          <a:ext cx="1017905" cy="4178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2"/>
                                <w:szCs w:val="22"/>
                              </w:rPr>
                            </w:pPr>
                            <w:r>
                              <w:rPr>
                                <w:color w:val="58A040"/>
                                <w:spacing w:val="0"/>
                                <w:w w:val="100"/>
                                <w:position w:val="0"/>
                                <w:sz w:val="22"/>
                                <w:szCs w:val="22"/>
                              </w:rPr>
                              <w:t>信创运维服务</w:t>
                            </w:r>
                          </w:p>
                          <w:p>
                            <w:pPr>
                              <w:pStyle w:val="Style64"/>
                              <w:keepNext w:val="0"/>
                              <w:keepLines w:val="0"/>
                              <w:widowControl w:val="0"/>
                              <w:shd w:val="clear" w:color="auto" w:fill="auto"/>
                              <w:bidi w:val="0"/>
                              <w:spacing w:before="0" w:after="0" w:line="158" w:lineRule="exact"/>
                              <w:ind w:left="0" w:right="0" w:firstLine="0"/>
                              <w:jc w:val="center"/>
                              <w:rPr>
                                <w:sz w:val="13"/>
                                <w:szCs w:val="13"/>
                              </w:rPr>
                            </w:pPr>
                            <w:r>
                              <w:rPr>
                                <w:color w:val="959396"/>
                                <w:spacing w:val="0"/>
                                <w:w w:val="100"/>
                                <w:position w:val="0"/>
                                <w:sz w:val="13"/>
                                <w:szCs w:val="13"/>
                              </w:rPr>
                              <w:t xml:space="preserve">软硬租赁、 </w:t>
                            </w:r>
                            <w:r>
                              <w:rPr>
                                <w:rFonts w:ascii="Times New Roman" w:eastAsia="Times New Roman" w:hAnsi="Times New Roman" w:cs="Times New Roman"/>
                                <w:color w:val="959396"/>
                                <w:spacing w:val="0"/>
                                <w:w w:val="100"/>
                                <w:position w:val="0"/>
                                <w:sz w:val="18"/>
                                <w:szCs w:val="18"/>
                              </w:rPr>
                              <w:t>7*24d'</w:t>
                            </w:r>
                            <w:r>
                              <w:rPr>
                                <w:color w:val="959396"/>
                                <w:spacing w:val="0"/>
                                <w:w w:val="100"/>
                                <w:position w:val="0"/>
                                <w:sz w:val="13"/>
                                <w:szCs w:val="13"/>
                              </w:rPr>
                              <w:t>时运维服务</w:t>
                            </w:r>
                          </w:p>
                        </w:txbxContent>
                      </wps:txbx>
                      <wps:bodyPr lIns="0" tIns="0" rIns="0" bIns="0">
                        <a:noAutoFit/>
                      </wps:bodyPr>
                    </wps:wsp>
                  </a:graphicData>
                </a:graphic>
              </wp:anchor>
            </w:drawing>
          </mc:Choice>
          <mc:Fallback>
            <w:pict>
              <v:shape id="_x0000_s1107" type="#_x0000_t202" style="position:absolute;margin-left:102.95pt;margin-top:38.149999999999999pt;width:80.150000000000006pt;height:32.899999999999999pt;z-index:-125829321;mso-wrap-distance-left:19.199999999999999pt;mso-wrap-distance-right:395.55000000000001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22"/>
                          <w:szCs w:val="22"/>
                        </w:rPr>
                      </w:pPr>
                      <w:r>
                        <w:rPr>
                          <w:color w:val="58A040"/>
                          <w:spacing w:val="0"/>
                          <w:w w:val="100"/>
                          <w:position w:val="0"/>
                          <w:sz w:val="22"/>
                          <w:szCs w:val="22"/>
                        </w:rPr>
                        <w:t>信创运维服务</w:t>
                      </w:r>
                    </w:p>
                    <w:p>
                      <w:pPr>
                        <w:pStyle w:val="Style64"/>
                        <w:keepNext w:val="0"/>
                        <w:keepLines w:val="0"/>
                        <w:widowControl w:val="0"/>
                        <w:shd w:val="clear" w:color="auto" w:fill="auto"/>
                        <w:bidi w:val="0"/>
                        <w:spacing w:before="0" w:after="0" w:line="158" w:lineRule="exact"/>
                        <w:ind w:left="0" w:right="0" w:firstLine="0"/>
                        <w:jc w:val="center"/>
                        <w:rPr>
                          <w:sz w:val="13"/>
                          <w:szCs w:val="13"/>
                        </w:rPr>
                      </w:pPr>
                      <w:r>
                        <w:rPr>
                          <w:color w:val="959396"/>
                          <w:spacing w:val="0"/>
                          <w:w w:val="100"/>
                          <w:position w:val="0"/>
                          <w:sz w:val="13"/>
                          <w:szCs w:val="13"/>
                        </w:rPr>
                        <w:t xml:space="preserve">软硬租赁、 </w:t>
                      </w:r>
                      <w:r>
                        <w:rPr>
                          <w:rFonts w:ascii="Times New Roman" w:eastAsia="Times New Roman" w:hAnsi="Times New Roman" w:cs="Times New Roman"/>
                          <w:color w:val="959396"/>
                          <w:spacing w:val="0"/>
                          <w:w w:val="100"/>
                          <w:position w:val="0"/>
                          <w:sz w:val="18"/>
                          <w:szCs w:val="18"/>
                        </w:rPr>
                        <w:t>7*24d'</w:t>
                      </w:r>
                      <w:r>
                        <w:rPr>
                          <w:color w:val="959396"/>
                          <w:spacing w:val="0"/>
                          <w:w w:val="100"/>
                          <w:position w:val="0"/>
                          <w:sz w:val="13"/>
                          <w:szCs w:val="13"/>
                        </w:rPr>
                        <w:t>时运维服务</w:t>
                      </w:r>
                    </w:p>
                  </w:txbxContent>
                </v:textbox>
                <w10:wrap type="topAndBottom"/>
              </v:shape>
            </w:pict>
          </mc:Fallback>
        </mc:AlternateContent>
      </w:r>
      <w:r>
        <mc:AlternateContent>
          <mc:Choice Requires="wps">
            <w:drawing>
              <wp:anchor distT="0" distB="0" distL="243840" distR="5114925" simplePos="0" relativeHeight="125829434" behindDoc="0" locked="0" layoutInCell="1" allowOverlap="1">
                <wp:simplePos x="0" y="0"/>
                <wp:positionH relativeFrom="column">
                  <wp:posOffset>4093210</wp:posOffset>
                </wp:positionH>
                <wp:positionV relativeFrom="paragraph">
                  <wp:posOffset>460375</wp:posOffset>
                </wp:positionV>
                <wp:extent cx="926465" cy="186055"/>
                <wp:wrapTopAndBottom/>
                <wp:docPr id="83" name="Shape 83"/>
                <a:graphic xmlns:a="http://schemas.openxmlformats.org/drawingml/2006/main">
                  <a:graphicData uri="http://schemas.microsoft.com/office/word/2010/wordprocessingShape">
                    <wps:wsp>
                      <wps:cNvSpPr txBox="1"/>
                      <wps:spPr>
                        <a:xfrm>
                          <a:ext cx="926465" cy="1860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rPr>
                                <w:sz w:val="22"/>
                                <w:szCs w:val="22"/>
                              </w:rPr>
                            </w:pPr>
                            <w:r>
                              <w:rPr>
                                <w:color w:val="58A040"/>
                                <w:spacing w:val="0"/>
                                <w:w w:val="100"/>
                                <w:position w:val="0"/>
                                <w:sz w:val="22"/>
                                <w:szCs w:val="22"/>
                              </w:rPr>
                              <w:t>信创咨询服务</w:t>
                            </w:r>
                          </w:p>
                        </w:txbxContent>
                      </wps:txbx>
                      <wps:bodyPr lIns="0" tIns="0" rIns="0" bIns="0">
                        <a:noAutoFit/>
                      </wps:bodyPr>
                    </wps:wsp>
                  </a:graphicData>
                </a:graphic>
              </wp:anchor>
            </w:drawing>
          </mc:Choice>
          <mc:Fallback>
            <w:pict>
              <v:shape id="_x0000_s1109" type="#_x0000_t202" style="position:absolute;margin-left:322.30000000000001pt;margin-top:36.25pt;width:72.950000000000003pt;height:14.65pt;z-index:-125829319;mso-wrap-distance-left:19.199999999999999pt;mso-wrap-distance-right:402.75pt" filled="f" stroked="f">
                <v:textbox inset="0,0,0,0">
                  <w:txbxContent>
                    <w:p>
                      <w:pPr>
                        <w:pStyle w:val="Style64"/>
                        <w:keepNext w:val="0"/>
                        <w:keepLines w:val="0"/>
                        <w:widowControl w:val="0"/>
                        <w:shd w:val="clear" w:color="auto" w:fill="auto"/>
                        <w:bidi w:val="0"/>
                        <w:spacing w:before="0" w:after="0" w:line="240" w:lineRule="auto"/>
                        <w:ind w:left="0" w:right="0" w:firstLine="0"/>
                        <w:jc w:val="center"/>
                        <w:rPr>
                          <w:sz w:val="22"/>
                          <w:szCs w:val="22"/>
                        </w:rPr>
                      </w:pPr>
                      <w:r>
                        <w:rPr>
                          <w:color w:val="58A040"/>
                          <w:spacing w:val="0"/>
                          <w:w w:val="100"/>
                          <w:position w:val="0"/>
                          <w:sz w:val="22"/>
                          <w:szCs w:val="22"/>
                        </w:rPr>
                        <w:t>信创咨询服务</w:t>
                      </w:r>
                    </w:p>
                  </w:txbxContent>
                </v:textbox>
                <w10:wrap type="topAndBottom"/>
              </v:shape>
            </w:pict>
          </mc:Fallback>
        </mc:AlternateContent>
      </w:r>
      <w:r>
        <mc:AlternateContent>
          <mc:Choice Requires="wps">
            <w:drawing>
              <wp:anchor distT="0" distB="0" distL="243840" distR="5114925" simplePos="0" relativeHeight="125829436" behindDoc="0" locked="0" layoutInCell="1" allowOverlap="1">
                <wp:simplePos x="0" y="0"/>
                <wp:positionH relativeFrom="column">
                  <wp:posOffset>4087495</wp:posOffset>
                </wp:positionH>
                <wp:positionV relativeFrom="paragraph">
                  <wp:posOffset>661670</wp:posOffset>
                </wp:positionV>
                <wp:extent cx="926465" cy="219710"/>
                <wp:wrapTopAndBottom/>
                <wp:docPr id="85" name="Shape 85"/>
                <a:graphic xmlns:a="http://schemas.openxmlformats.org/drawingml/2006/main">
                  <a:graphicData uri="http://schemas.microsoft.com/office/word/2010/wordprocessingShape">
                    <wps:wsp>
                      <wps:cNvSpPr txBox="1"/>
                      <wps:spPr>
                        <a:xfrm>
                          <a:ext cx="926465" cy="219710"/>
                        </a:xfrm>
                        <a:prstGeom prst="rect"/>
                        <a:noFill/>
                      </wps:spPr>
                      <wps:txbx>
                        <w:txbxContent>
                          <w:p>
                            <w:pPr>
                              <w:pStyle w:val="Style64"/>
                              <w:keepNext w:val="0"/>
                              <w:keepLines w:val="0"/>
                              <w:widowControl w:val="0"/>
                              <w:shd w:val="clear" w:color="auto" w:fill="auto"/>
                              <w:bidi w:val="0"/>
                              <w:spacing w:before="0" w:after="0" w:line="163" w:lineRule="exact"/>
                              <w:ind w:left="260" w:right="0" w:hanging="260"/>
                              <w:jc w:val="left"/>
                              <w:rPr>
                                <w:sz w:val="13"/>
                                <w:szCs w:val="13"/>
                              </w:rPr>
                            </w:pPr>
                            <w:r>
                              <w:rPr>
                                <w:color w:val="959396"/>
                                <w:spacing w:val="0"/>
                                <w:w w:val="100"/>
                                <w:position w:val="0"/>
                                <w:sz w:val="13"/>
                                <w:szCs w:val="13"/>
                              </w:rPr>
                              <w:t>基于行业的碰、服务、 安</w:t>
                            </w:r>
                          </w:p>
                        </w:txbxContent>
                      </wps:txbx>
                      <wps:bodyPr lIns="0" tIns="0" rIns="0" bIns="0">
                        <a:noAutoFit/>
                      </wps:bodyPr>
                    </wps:wsp>
                  </a:graphicData>
                </a:graphic>
              </wp:anchor>
            </w:drawing>
          </mc:Choice>
          <mc:Fallback>
            <w:pict>
              <v:shape id="_x0000_s1111" type="#_x0000_t202" style="position:absolute;margin-left:321.85000000000002pt;margin-top:52.100000000000001pt;width:72.950000000000003pt;height:17.300000000000001pt;z-index:-125829317;mso-wrap-distance-left:19.199999999999999pt;mso-wrap-distance-right:402.75pt" filled="f" stroked="f">
                <v:textbox inset="0,0,0,0">
                  <w:txbxContent>
                    <w:p>
                      <w:pPr>
                        <w:pStyle w:val="Style64"/>
                        <w:keepNext w:val="0"/>
                        <w:keepLines w:val="0"/>
                        <w:widowControl w:val="0"/>
                        <w:shd w:val="clear" w:color="auto" w:fill="auto"/>
                        <w:bidi w:val="0"/>
                        <w:spacing w:before="0" w:after="0" w:line="163" w:lineRule="exact"/>
                        <w:ind w:left="260" w:right="0" w:hanging="260"/>
                        <w:jc w:val="left"/>
                        <w:rPr>
                          <w:sz w:val="13"/>
                          <w:szCs w:val="13"/>
                        </w:rPr>
                      </w:pPr>
                      <w:r>
                        <w:rPr>
                          <w:color w:val="959396"/>
                          <w:spacing w:val="0"/>
                          <w:w w:val="100"/>
                          <w:position w:val="0"/>
                          <w:sz w:val="13"/>
                          <w:szCs w:val="13"/>
                        </w:rPr>
                        <w:t>基于行业的碰、服务、 安</w:t>
                      </w:r>
                    </w:p>
                  </w:txbxContent>
                </v:textbox>
                <w10:wrap type="topAndBottom"/>
              </v:shape>
            </w:pict>
          </mc:Fallback>
        </mc:AlternateContent>
      </w:r>
      <w:r>
        <mc:AlternateContent>
          <mc:Choice Requires="wps">
            <w:drawing>
              <wp:anchor distT="0" distB="0" distL="243840" distR="5114925" simplePos="0" relativeHeight="125829438" behindDoc="0" locked="0" layoutInCell="1" allowOverlap="1">
                <wp:simplePos x="0" y="0"/>
                <wp:positionH relativeFrom="column">
                  <wp:posOffset>4648200</wp:posOffset>
                </wp:positionH>
                <wp:positionV relativeFrom="paragraph">
                  <wp:posOffset>1170305</wp:posOffset>
                </wp:positionV>
                <wp:extent cx="926465" cy="186055"/>
                <wp:wrapTopAndBottom/>
                <wp:docPr id="87" name="Shape 87"/>
                <a:graphic xmlns:a="http://schemas.openxmlformats.org/drawingml/2006/main">
                  <a:graphicData uri="http://schemas.microsoft.com/office/word/2010/wordprocessingShape">
                    <wps:wsp>
                      <wps:cNvSpPr txBox="1"/>
                      <wps:spPr>
                        <a:xfrm>
                          <a:ext cx="926465" cy="1860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2"/>
                                <w:szCs w:val="22"/>
                              </w:rPr>
                            </w:pPr>
                            <w:r>
                              <w:rPr>
                                <w:color w:val="58A040"/>
                                <w:spacing w:val="0"/>
                                <w:w w:val="100"/>
                                <w:position w:val="0"/>
                                <w:sz w:val="22"/>
                                <w:szCs w:val="22"/>
                              </w:rPr>
                              <w:t>信创增值服务</w:t>
                            </w:r>
                          </w:p>
                        </w:txbxContent>
                      </wps:txbx>
                      <wps:bodyPr lIns="0" tIns="0" rIns="0" bIns="0">
                        <a:noAutoFit/>
                      </wps:bodyPr>
                    </wps:wsp>
                  </a:graphicData>
                </a:graphic>
              </wp:anchor>
            </w:drawing>
          </mc:Choice>
          <mc:Fallback>
            <w:pict>
              <v:shape id="_x0000_s1113" type="#_x0000_t202" style="position:absolute;margin-left:366.pt;margin-top:92.150000000000006pt;width:72.950000000000003pt;height:14.65pt;z-index:-125829315;mso-wrap-distance-left:19.199999999999999pt;mso-wrap-distance-right:402.75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22"/>
                          <w:szCs w:val="22"/>
                        </w:rPr>
                      </w:pPr>
                      <w:r>
                        <w:rPr>
                          <w:color w:val="58A040"/>
                          <w:spacing w:val="0"/>
                          <w:w w:val="100"/>
                          <w:position w:val="0"/>
                          <w:sz w:val="22"/>
                          <w:szCs w:val="22"/>
                        </w:rPr>
                        <w:t>信创增值服务</w:t>
                      </w:r>
                    </w:p>
                  </w:txbxContent>
                </v:textbox>
                <w10:wrap type="topAndBottom"/>
              </v:shape>
            </w:pict>
          </mc:Fallback>
        </mc:AlternateContent>
      </w:r>
      <w:r>
        <mc:AlternateContent>
          <mc:Choice Requires="wps">
            <w:drawing>
              <wp:anchor distT="0" distB="0" distL="243840" distR="4879975" simplePos="0" relativeHeight="125829440" behindDoc="0" locked="0" layoutInCell="1" allowOverlap="1">
                <wp:simplePos x="0" y="0"/>
                <wp:positionH relativeFrom="column">
                  <wp:posOffset>4593590</wp:posOffset>
                </wp:positionH>
                <wp:positionV relativeFrom="paragraph">
                  <wp:posOffset>1471930</wp:posOffset>
                </wp:positionV>
                <wp:extent cx="1161415" cy="149225"/>
                <wp:wrapTopAndBottom/>
                <wp:docPr id="89" name="Shape 89"/>
                <a:graphic xmlns:a="http://schemas.openxmlformats.org/drawingml/2006/main">
                  <a:graphicData uri="http://schemas.microsoft.com/office/word/2010/wordprocessingShape">
                    <wps:wsp>
                      <wps:cNvSpPr txBox="1"/>
                      <wps:spPr>
                        <a:xfrm>
                          <a:ext cx="1161415"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989FB1"/>
                                <w:spacing w:val="0"/>
                                <w:w w:val="100"/>
                                <w:position w:val="0"/>
                                <w:sz w:val="13"/>
                                <w:szCs w:val="13"/>
                              </w:rPr>
                              <w:t>安全优化加固、安全应急响应</w:t>
                            </w:r>
                          </w:p>
                        </w:txbxContent>
                      </wps:txbx>
                      <wps:bodyPr lIns="0" tIns="0" rIns="0" bIns="0">
                        <a:noAutoFit/>
                      </wps:bodyPr>
                    </wps:wsp>
                  </a:graphicData>
                </a:graphic>
              </wp:anchor>
            </w:drawing>
          </mc:Choice>
          <mc:Fallback>
            <w:pict>
              <v:shape id="_x0000_s1115" type="#_x0000_t202" style="position:absolute;margin-left:361.69999999999999pt;margin-top:115.90000000000001pt;width:91.450000000000003pt;height:11.75pt;z-index:-125829313;mso-wrap-distance-left:19.199999999999999pt;mso-wrap-distance-right:384.25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989FB1"/>
                          <w:spacing w:val="0"/>
                          <w:w w:val="100"/>
                          <w:position w:val="0"/>
                          <w:sz w:val="13"/>
                          <w:szCs w:val="13"/>
                        </w:rPr>
                        <w:t>安全优化加固、安全应急响应</w:t>
                      </w:r>
                    </w:p>
                  </w:txbxContent>
                </v:textbox>
                <w10:wrap type="topAndBottom"/>
              </v:shape>
            </w:pict>
          </mc:Fallback>
        </mc:AlternateContent>
      </w:r>
      <w:r>
        <mc:AlternateContent>
          <mc:Choice Requires="wps">
            <w:drawing>
              <wp:anchor distT="0" distB="0" distL="243840" distR="5114925" simplePos="0" relativeHeight="125829442" behindDoc="0" locked="0" layoutInCell="1" allowOverlap="1">
                <wp:simplePos x="0" y="0"/>
                <wp:positionH relativeFrom="column">
                  <wp:posOffset>682625</wp:posOffset>
                </wp:positionH>
                <wp:positionV relativeFrom="paragraph">
                  <wp:posOffset>1170305</wp:posOffset>
                </wp:positionV>
                <wp:extent cx="926465" cy="186055"/>
                <wp:wrapTopAndBottom/>
                <wp:docPr id="91" name="Shape 91"/>
                <a:graphic xmlns:a="http://schemas.openxmlformats.org/drawingml/2006/main">
                  <a:graphicData uri="http://schemas.microsoft.com/office/word/2010/wordprocessingShape">
                    <wps:wsp>
                      <wps:cNvSpPr txBox="1"/>
                      <wps:spPr>
                        <a:xfrm>
                          <a:ext cx="926465" cy="1860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2"/>
                                <w:szCs w:val="22"/>
                              </w:rPr>
                            </w:pPr>
                            <w:r>
                              <w:rPr>
                                <w:color w:val="58A040"/>
                                <w:spacing w:val="0"/>
                                <w:w w:val="100"/>
                                <w:position w:val="0"/>
                                <w:sz w:val="22"/>
                                <w:szCs w:val="22"/>
                              </w:rPr>
                              <w:t>信创安全服务</w:t>
                            </w:r>
                          </w:p>
                        </w:txbxContent>
                      </wps:txbx>
                      <wps:bodyPr lIns="0" tIns="0" rIns="0" bIns="0">
                        <a:noAutoFit/>
                      </wps:bodyPr>
                    </wps:wsp>
                  </a:graphicData>
                </a:graphic>
              </wp:anchor>
            </w:drawing>
          </mc:Choice>
          <mc:Fallback>
            <w:pict>
              <v:shape id="_x0000_s1117" type="#_x0000_t202" style="position:absolute;margin-left:53.75pt;margin-top:92.150000000000006pt;width:72.950000000000003pt;height:14.65pt;z-index:-125829311;mso-wrap-distance-left:19.199999999999999pt;mso-wrap-distance-right:402.75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22"/>
                          <w:szCs w:val="22"/>
                        </w:rPr>
                      </w:pPr>
                      <w:r>
                        <w:rPr>
                          <w:color w:val="58A040"/>
                          <w:spacing w:val="0"/>
                          <w:w w:val="100"/>
                          <w:position w:val="0"/>
                          <w:sz w:val="22"/>
                          <w:szCs w:val="22"/>
                        </w:rPr>
                        <w:t>信创安全服务</w:t>
                      </w:r>
                    </w:p>
                  </w:txbxContent>
                </v:textbox>
                <w10:wrap type="topAndBottom"/>
              </v:shape>
            </w:pict>
          </mc:Fallback>
        </mc:AlternateContent>
      </w:r>
      <w:r>
        <mc:AlternateContent>
          <mc:Choice Requires="wps">
            <w:drawing>
              <wp:anchor distT="0" distB="0" distL="243840" distR="5279390" simplePos="0" relativeHeight="125829444" behindDoc="0" locked="0" layoutInCell="1" allowOverlap="1">
                <wp:simplePos x="0" y="0"/>
                <wp:positionH relativeFrom="column">
                  <wp:posOffset>694690</wp:posOffset>
                </wp:positionH>
                <wp:positionV relativeFrom="paragraph">
                  <wp:posOffset>1362710</wp:posOffset>
                </wp:positionV>
                <wp:extent cx="762000" cy="252730"/>
                <wp:wrapTopAndBottom/>
                <wp:docPr id="93" name="Shape 93"/>
                <a:graphic xmlns:a="http://schemas.openxmlformats.org/drawingml/2006/main">
                  <a:graphicData uri="http://schemas.microsoft.com/office/word/2010/wordprocessingShape">
                    <wps:wsp>
                      <wps:cNvSpPr txBox="1"/>
                      <wps:spPr>
                        <a:xfrm>
                          <a:ext cx="762000" cy="2527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959396"/>
                                <w:spacing w:val="0"/>
                                <w:w w:val="100"/>
                                <w:position w:val="0"/>
                                <w:sz w:val="13"/>
                                <w:szCs w:val="13"/>
                              </w:rPr>
                              <w:t>等级</w:t>
                            </w:r>
                            <w:r>
                              <w:rPr>
                                <w:rFonts w:ascii="Times New Roman" w:eastAsia="Times New Roman" w:hAnsi="Times New Roman" w:cs="Times New Roman"/>
                                <w:color w:val="959396"/>
                                <w:spacing w:val="0"/>
                                <w:w w:val="100"/>
                                <w:position w:val="0"/>
                                <w:sz w:val="18"/>
                                <w:szCs w:val="18"/>
                              </w:rPr>
                              <w:t>w</w:t>
                            </w:r>
                            <w:r>
                              <w:rPr>
                                <w:color w:val="959396"/>
                                <w:spacing w:val="0"/>
                                <w:w w:val="100"/>
                                <w:position w:val="0"/>
                                <w:sz w:val="13"/>
                                <w:szCs w:val="13"/>
                              </w:rPr>
                              <w:t>、</w:t>
                            </w:r>
                          </w:p>
                          <w:p>
                            <w:pPr>
                              <w:pStyle w:val="Style64"/>
                              <w:keepNext w:val="0"/>
                              <w:keepLines w:val="0"/>
                              <w:widowControl w:val="0"/>
                              <w:shd w:val="clear" w:color="auto" w:fill="auto"/>
                              <w:bidi w:val="0"/>
                              <w:spacing w:before="0" w:after="0" w:line="240" w:lineRule="auto"/>
                              <w:ind w:left="0" w:right="0" w:firstLine="280"/>
                              <w:jc w:val="left"/>
                              <w:rPr>
                                <w:sz w:val="13"/>
                                <w:szCs w:val="13"/>
                              </w:rPr>
                            </w:pPr>
                            <w:r>
                              <w:rPr>
                                <w:color w:val="959396"/>
                                <w:spacing w:val="0"/>
                                <w:w w:val="100"/>
                                <w:position w:val="0"/>
                                <w:sz w:val="13"/>
                                <w:szCs w:val="13"/>
                              </w:rPr>
                              <w:t>安务</w:t>
                            </w:r>
                          </w:p>
                        </w:txbxContent>
                      </wps:txbx>
                      <wps:bodyPr lIns="0" tIns="0" rIns="0" bIns="0">
                        <a:noAutoFit/>
                      </wps:bodyPr>
                    </wps:wsp>
                  </a:graphicData>
                </a:graphic>
              </wp:anchor>
            </w:drawing>
          </mc:Choice>
          <mc:Fallback>
            <w:pict>
              <v:shape id="_x0000_s1119" type="#_x0000_t202" style="position:absolute;margin-left:54.700000000000003pt;margin-top:107.3pt;width:60.pt;height:19.900000000000002pt;z-index:-125829309;mso-wrap-distance-left:19.199999999999999pt;mso-wrap-distance-right:415.69999999999999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959396"/>
                          <w:spacing w:val="0"/>
                          <w:w w:val="100"/>
                          <w:position w:val="0"/>
                          <w:sz w:val="13"/>
                          <w:szCs w:val="13"/>
                        </w:rPr>
                        <w:t>等级</w:t>
                      </w:r>
                      <w:r>
                        <w:rPr>
                          <w:rFonts w:ascii="Times New Roman" w:eastAsia="Times New Roman" w:hAnsi="Times New Roman" w:cs="Times New Roman"/>
                          <w:color w:val="959396"/>
                          <w:spacing w:val="0"/>
                          <w:w w:val="100"/>
                          <w:position w:val="0"/>
                          <w:sz w:val="18"/>
                          <w:szCs w:val="18"/>
                        </w:rPr>
                        <w:t>w</w:t>
                      </w:r>
                      <w:r>
                        <w:rPr>
                          <w:color w:val="959396"/>
                          <w:spacing w:val="0"/>
                          <w:w w:val="100"/>
                          <w:position w:val="0"/>
                          <w:sz w:val="13"/>
                          <w:szCs w:val="13"/>
                        </w:rPr>
                        <w:t>、</w:t>
                      </w:r>
                    </w:p>
                    <w:p>
                      <w:pPr>
                        <w:pStyle w:val="Style64"/>
                        <w:keepNext w:val="0"/>
                        <w:keepLines w:val="0"/>
                        <w:widowControl w:val="0"/>
                        <w:shd w:val="clear" w:color="auto" w:fill="auto"/>
                        <w:bidi w:val="0"/>
                        <w:spacing w:before="0" w:after="0" w:line="240" w:lineRule="auto"/>
                        <w:ind w:left="0" w:right="0" w:firstLine="280"/>
                        <w:jc w:val="left"/>
                        <w:rPr>
                          <w:sz w:val="13"/>
                          <w:szCs w:val="13"/>
                        </w:rPr>
                      </w:pPr>
                      <w:r>
                        <w:rPr>
                          <w:color w:val="959396"/>
                          <w:spacing w:val="0"/>
                          <w:w w:val="100"/>
                          <w:position w:val="0"/>
                          <w:sz w:val="13"/>
                          <w:szCs w:val="13"/>
                        </w:rPr>
                        <w:t>安务</w:t>
                      </w:r>
                    </w:p>
                  </w:txbxContent>
                </v:textbox>
                <w10:wrap type="topAndBottom"/>
              </v:shape>
            </w:pict>
          </mc:Fallback>
        </mc:AlternateContent>
      </w:r>
    </w:p>
    <w:p>
      <w:pPr>
        <w:pStyle w:val="Style4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万达信息自</w:t>
      </w:r>
      <w:r>
        <w:rPr>
          <w:rFonts w:ascii="Times New Roman" w:eastAsia="Times New Roman" w:hAnsi="Times New Roman" w:cs="Times New Roman"/>
          <w:color w:val="000000"/>
          <w:spacing w:val="0"/>
          <w:w w:val="100"/>
          <w:position w:val="0"/>
        </w:rPr>
        <w:t>2009</w:t>
      </w:r>
      <w:r>
        <w:rPr>
          <w:color w:val="000000"/>
          <w:spacing w:val="0"/>
          <w:w w:val="100"/>
          <w:position w:val="0"/>
        </w:rPr>
        <w:t>年起牵头和参与了多项核高基课题研究，并以此为契机深度进入信息技术应用创新 领域。经过多年的技术研发攻关和市场耕耘，培养了专业技术服务人才团队，构建了产品研发支撑体系、 厂商协作体系和项目经验知识体系。公司在信创试点阶段就入围“全国十大骨干集成企业”，在信创领域 起步早、资质全、参与全面、积累扎实，在党政、金融、医疗、交通等核心行业领域拥有较强的行业竞争 优势。公司信创技术团队，覆盖了设计研发、软件测试、系统集成、实施交付、运营维护等信创核心领域， 技术及服务人员规模数千人。在信创厂商协调、产品认证及兼容性测试方面，公司目前已完成</w:t>
      </w:r>
      <w:r>
        <w:rPr>
          <w:rFonts w:ascii="Times New Roman" w:eastAsia="Times New Roman" w:hAnsi="Times New Roman" w:cs="Times New Roman"/>
          <w:color w:val="000000"/>
          <w:spacing w:val="0"/>
          <w:w w:val="100"/>
          <w:position w:val="0"/>
        </w:rPr>
        <w:t>180</w:t>
      </w:r>
      <w:r>
        <w:rPr>
          <w:color w:val="000000"/>
          <w:spacing w:val="0"/>
          <w:w w:val="100"/>
          <w:position w:val="0"/>
        </w:rPr>
        <w:t>多项兼 容性认证测试；在厂商战略合作方面，目前已有数十家厂商签署公司层面战略合作协议；在行业联盟方面， 公司是国家信创工委会成员，并加入</w:t>
      </w:r>
      <w:r>
        <w:rPr>
          <w:rFonts w:ascii="Times New Roman" w:eastAsia="Times New Roman" w:hAnsi="Times New Roman" w:cs="Times New Roman"/>
          <w:color w:val="000000"/>
          <w:spacing w:val="0"/>
          <w:w w:val="100"/>
          <w:position w:val="0"/>
        </w:rPr>
        <w:t>17</w:t>
      </w:r>
      <w:r>
        <w:rPr>
          <w:color w:val="000000"/>
          <w:spacing w:val="0"/>
          <w:w w:val="100"/>
          <w:position w:val="0"/>
        </w:rPr>
        <w:t>个省级联盟。</w:t>
      </w:r>
    </w:p>
    <w:p>
      <w:pPr>
        <w:pStyle w:val="Style4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通过全面资源保障，万达信息积极开展信创业务在全国的落地和产业化布局。截至</w:t>
      </w:r>
      <w:r>
        <w:rPr>
          <w:rFonts w:ascii="Times New Roman" w:eastAsia="Times New Roman" w:hAnsi="Times New Roman" w:cs="Times New Roman"/>
          <w:color w:val="000000"/>
          <w:spacing w:val="0"/>
          <w:w w:val="100"/>
          <w:position w:val="0"/>
        </w:rPr>
        <w:t>2020</w:t>
      </w:r>
      <w:r>
        <w:rPr>
          <w:color w:val="000000"/>
          <w:spacing w:val="0"/>
          <w:w w:val="100"/>
          <w:position w:val="0"/>
        </w:rPr>
        <w:t>年底，公司 的信创业务全面覆盖上海、四川、湖南、山西、河北、北京等全国多个省市，取得市场领先地位。</w:t>
      </w:r>
    </w:p>
    <w:p>
      <w:pPr>
        <w:pStyle w:val="Style48"/>
        <w:keepNext w:val="0"/>
        <w:keepLines w:val="0"/>
        <w:widowControl w:val="0"/>
        <w:shd w:val="clear" w:color="auto" w:fill="auto"/>
        <w:bidi w:val="0"/>
        <w:spacing w:before="0" w:after="0" w:line="468" w:lineRule="exact"/>
        <w:ind w:left="0" w:right="0" w:firstLine="440"/>
        <w:jc w:val="both"/>
      </w:pPr>
      <w:bookmarkStart w:id="78" w:name="bookmark78"/>
      <w:r>
        <w:rPr>
          <w:rFonts w:ascii="Times New Roman" w:eastAsia="Times New Roman" w:hAnsi="Times New Roman" w:cs="Times New Roman"/>
          <w:b/>
          <w:bCs/>
          <w:color w:val="000000"/>
          <w:spacing w:val="0"/>
          <w:w w:val="100"/>
          <w:position w:val="0"/>
        </w:rPr>
        <w:t>2</w:t>
      </w:r>
      <w:bookmarkEnd w:id="78"/>
      <w:r>
        <w:rPr>
          <w:b/>
          <w:bCs/>
          <w:color w:val="000000"/>
          <w:spacing w:val="0"/>
          <w:w w:val="100"/>
          <w:position w:val="0"/>
        </w:rPr>
        <w:t>、云数据中心解决方案</w:t>
      </w:r>
    </w:p>
    <w:p>
      <w:pPr>
        <w:pStyle w:val="Style48"/>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提供服务是数据中心的存在目的和价值，按需提供服务是云计算诞生的源动力。随着行业客户对服务 要求的不断提高,作为最懂客户需求的集成商，万达信息提供业界领先的分布式云数据中心</w:t>
      </w:r>
      <w:r>
        <w:rPr>
          <w:rFonts w:ascii="Times New Roman" w:eastAsia="Times New Roman" w:hAnsi="Times New Roman" w:cs="Times New Roman"/>
          <w:color w:val="000000"/>
          <w:spacing w:val="0"/>
          <w:w w:val="100"/>
          <w:position w:val="0"/>
        </w:rPr>
        <w:t>3.0</w:t>
      </w:r>
      <w:r>
        <w:rPr>
          <w:color w:val="000000"/>
          <w:spacing w:val="0"/>
          <w:w w:val="100"/>
          <w:position w:val="0"/>
        </w:rPr>
        <w:t>解决方案， 实现了更敏捷的数据中心的服务模式：可运营的数据中心，即</w:t>
      </w:r>
      <w:r>
        <w:rPr>
          <w:rFonts w:ascii="Times New Roman" w:eastAsia="Times New Roman" w:hAnsi="Times New Roman" w:cs="Times New Roman"/>
          <w:color w:val="000000"/>
          <w:spacing w:val="0"/>
          <w:w w:val="100"/>
          <w:position w:val="0"/>
        </w:rPr>
        <w:t xml:space="preserve">DCaaS </w:t>
      </w:r>
      <w:r>
        <w:rPr>
          <w:color w:val="000000"/>
          <w:spacing w:val="0"/>
          <w:w w:val="100"/>
          <w:position w:val="0"/>
        </w:rPr>
        <w:t>（数据中心即服务），为客户量身定 制从管理、平台、</w:t>
      </w:r>
      <w:r>
        <w:rPr>
          <w:rFonts w:ascii="Times New Roman" w:eastAsia="Times New Roman" w:hAnsi="Times New Roman" w:cs="Times New Roman"/>
          <w:color w:val="000000"/>
          <w:spacing w:val="0"/>
          <w:w w:val="100"/>
          <w:position w:val="0"/>
        </w:rPr>
        <w:t>IT</w:t>
      </w:r>
      <w:r>
        <w:rPr>
          <w:color w:val="000000"/>
          <w:spacing w:val="0"/>
          <w:w w:val="100"/>
          <w:position w:val="0"/>
        </w:rPr>
        <w:t>资源、基础设施的端到端服务。分布式数据中心</w:t>
      </w:r>
      <w:r>
        <w:rPr>
          <w:rFonts w:ascii="Times New Roman" w:eastAsia="Times New Roman" w:hAnsi="Times New Roman" w:cs="Times New Roman"/>
          <w:color w:val="000000"/>
          <w:spacing w:val="0"/>
          <w:w w:val="100"/>
          <w:position w:val="0"/>
        </w:rPr>
        <w:t>3.0</w:t>
      </w:r>
      <w:r>
        <w:rPr>
          <w:color w:val="000000"/>
          <w:spacing w:val="0"/>
          <w:w w:val="100"/>
          <w:position w:val="0"/>
        </w:rPr>
        <w:t>的</w:t>
      </w:r>
      <w:r>
        <w:rPr>
          <w:rFonts w:ascii="Times New Roman" w:eastAsia="Times New Roman" w:hAnsi="Times New Roman" w:cs="Times New Roman"/>
          <w:color w:val="000000"/>
          <w:spacing w:val="0"/>
          <w:w w:val="100"/>
          <w:position w:val="0"/>
        </w:rPr>
        <w:t>DCaaS</w:t>
      </w:r>
      <w:r>
        <w:rPr>
          <w:color w:val="000000"/>
          <w:spacing w:val="0"/>
          <w:w w:val="100"/>
          <w:position w:val="0"/>
        </w:rPr>
        <w:t>能够提供</w:t>
      </w:r>
      <w:r>
        <w:rPr>
          <w:rFonts w:ascii="Times New Roman" w:eastAsia="Times New Roman" w:hAnsi="Times New Roman" w:cs="Times New Roman"/>
          <w:color w:val="000000"/>
          <w:spacing w:val="0"/>
          <w:w w:val="100"/>
          <w:position w:val="0"/>
        </w:rPr>
        <w:t xml:space="preserve">IaaS </w:t>
      </w:r>
      <w:r>
        <w:rPr>
          <w:color w:val="000000"/>
          <w:spacing w:val="0"/>
          <w:w w:val="100"/>
          <w:position w:val="0"/>
        </w:rPr>
        <w:t xml:space="preserve">（基础设 </w:t>
      </w:r>
      <w:r>
        <w:rPr>
          <w:color w:val="000000"/>
          <w:spacing w:val="0"/>
          <w:w w:val="100"/>
          <w:position w:val="0"/>
        </w:rPr>
        <w:t>施即服务）、</w:t>
      </w:r>
      <w:r>
        <w:rPr>
          <w:rFonts w:ascii="Times New Roman" w:eastAsia="Times New Roman" w:hAnsi="Times New Roman" w:cs="Times New Roman"/>
          <w:color w:val="000000"/>
          <w:spacing w:val="0"/>
          <w:w w:val="100"/>
          <w:position w:val="0"/>
        </w:rPr>
        <w:t xml:space="preserve">PaaS </w:t>
      </w:r>
      <w:r>
        <w:rPr>
          <w:color w:val="000000"/>
          <w:spacing w:val="0"/>
          <w:w w:val="100"/>
          <w:position w:val="0"/>
        </w:rPr>
        <w:t>（平台即服务）、</w:t>
      </w:r>
      <w:r>
        <w:rPr>
          <w:rFonts w:ascii="Times New Roman" w:eastAsia="Times New Roman" w:hAnsi="Times New Roman" w:cs="Times New Roman"/>
          <w:color w:val="000000"/>
          <w:spacing w:val="0"/>
          <w:w w:val="100"/>
          <w:position w:val="0"/>
        </w:rPr>
        <w:t xml:space="preserve">NaaS </w:t>
      </w:r>
      <w:r>
        <w:rPr>
          <w:color w:val="000000"/>
          <w:spacing w:val="0"/>
          <w:w w:val="100"/>
          <w:position w:val="0"/>
        </w:rPr>
        <w:t>（网络即服务）、</w:t>
      </w:r>
      <w:r>
        <w:rPr>
          <w:rFonts w:ascii="Times New Roman" w:eastAsia="Times New Roman" w:hAnsi="Times New Roman" w:cs="Times New Roman"/>
          <w:color w:val="000000"/>
          <w:spacing w:val="0"/>
          <w:w w:val="100"/>
          <w:position w:val="0"/>
        </w:rPr>
        <w:t xml:space="preserve">MaaS </w:t>
      </w:r>
      <w:r>
        <w:rPr>
          <w:color w:val="000000"/>
          <w:spacing w:val="0"/>
          <w:w w:val="100"/>
          <w:position w:val="0"/>
        </w:rPr>
        <w:t>（管理即服务）、</w:t>
      </w:r>
      <w:r>
        <w:rPr>
          <w:rFonts w:ascii="Times New Roman" w:eastAsia="Times New Roman" w:hAnsi="Times New Roman" w:cs="Times New Roman"/>
          <w:color w:val="000000"/>
          <w:spacing w:val="0"/>
          <w:w w:val="100"/>
          <w:position w:val="0"/>
        </w:rPr>
        <w:t xml:space="preserve">FaaS </w:t>
      </w:r>
      <w:r>
        <w:rPr>
          <w:color w:val="000000"/>
          <w:spacing w:val="0"/>
          <w:w w:val="100"/>
          <w:position w:val="0"/>
        </w:rPr>
        <w:t>（机房设施即服务） 等多种不同层次的服务类型，帮助客户更敏捷灵活的部署应用，降低</w:t>
      </w:r>
      <w:r>
        <w:rPr>
          <w:rFonts w:ascii="Times New Roman" w:eastAsia="Times New Roman" w:hAnsi="Times New Roman" w:cs="Times New Roman"/>
          <w:color w:val="000000"/>
          <w:spacing w:val="0"/>
          <w:w w:val="100"/>
          <w:position w:val="0"/>
        </w:rPr>
        <w:t>CAPEX</w:t>
      </w:r>
      <w:r>
        <w:rPr>
          <w:color w:val="000000"/>
          <w:spacing w:val="0"/>
          <w:w w:val="100"/>
          <w:position w:val="0"/>
        </w:rPr>
        <w:t>（</w:t>
      </w:r>
      <w:r>
        <w:rPr>
          <w:rFonts w:ascii="Times New Roman" w:eastAsia="Times New Roman" w:hAnsi="Times New Roman" w:cs="Times New Roman"/>
          <w:color w:val="000000"/>
          <w:spacing w:val="0"/>
          <w:w w:val="100"/>
          <w:position w:val="0"/>
        </w:rPr>
        <w:t>Capital Expenditure</w:t>
      </w:r>
      <w:r>
        <w:rPr>
          <w:color w:val="000000"/>
          <w:spacing w:val="0"/>
          <w:w w:val="100"/>
          <w:position w:val="0"/>
        </w:rPr>
        <w:t>,</w:t>
      </w:r>
      <w:r>
        <w:rPr>
          <w:color w:val="000000"/>
          <w:spacing w:val="0"/>
          <w:w w:val="100"/>
          <w:position w:val="0"/>
        </w:rPr>
        <w:t>资本 性支出）和</w:t>
      </w:r>
      <w:r>
        <w:rPr>
          <w:rFonts w:ascii="Times New Roman" w:eastAsia="Times New Roman" w:hAnsi="Times New Roman" w:cs="Times New Roman"/>
          <w:color w:val="000000"/>
          <w:spacing w:val="0"/>
          <w:w w:val="100"/>
          <w:position w:val="0"/>
        </w:rPr>
        <w:t>OPEX</w:t>
      </w:r>
      <w:r>
        <w:rPr>
          <w:color w:val="000000"/>
          <w:spacing w:val="0"/>
          <w:w w:val="100"/>
          <w:position w:val="0"/>
        </w:rPr>
        <w:t>（</w:t>
      </w:r>
      <w:r>
        <w:rPr>
          <w:rFonts w:ascii="Times New Roman" w:eastAsia="Times New Roman" w:hAnsi="Times New Roman" w:cs="Times New Roman"/>
          <w:color w:val="000000"/>
          <w:spacing w:val="0"/>
          <w:w w:val="100"/>
          <w:position w:val="0"/>
        </w:rPr>
        <w:t>Operating Expense</w:t>
      </w:r>
      <w:r>
        <w:rPr>
          <w:color w:val="000000"/>
          <w:spacing w:val="0"/>
          <w:w w:val="100"/>
          <w:position w:val="0"/>
        </w:rPr>
        <w:t>，</w:t>
      </w:r>
      <w:r>
        <w:rPr>
          <w:color w:val="000000"/>
          <w:spacing w:val="0"/>
          <w:w w:val="100"/>
          <w:position w:val="0"/>
        </w:rPr>
        <w:t>运营成本），提升</w:t>
      </w:r>
      <w:r>
        <w:rPr>
          <w:rFonts w:ascii="Times New Roman" w:eastAsia="Times New Roman" w:hAnsi="Times New Roman" w:cs="Times New Roman"/>
          <w:color w:val="000000"/>
          <w:spacing w:val="0"/>
          <w:w w:val="100"/>
          <w:position w:val="0"/>
        </w:rPr>
        <w:t>IT</w:t>
      </w:r>
      <w:r>
        <w:rPr>
          <w:color w:val="000000"/>
          <w:spacing w:val="0"/>
          <w:w w:val="100"/>
          <w:position w:val="0"/>
        </w:rPr>
        <w:t>的使用效能。</w:t>
      </w:r>
    </w:p>
    <w:p>
      <w:pPr>
        <w:pStyle w:val="Style48"/>
        <w:keepNext w:val="0"/>
        <w:keepLines w:val="0"/>
        <w:widowControl w:val="0"/>
        <w:shd w:val="clear" w:color="auto" w:fill="auto"/>
        <w:tabs>
          <w:tab w:pos="765" w:val="left"/>
        </w:tabs>
        <w:bidi w:val="0"/>
        <w:spacing w:before="0" w:after="40" w:line="467" w:lineRule="exact"/>
        <w:ind w:left="0" w:right="0" w:firstLine="440"/>
        <w:jc w:val="both"/>
      </w:pPr>
      <w:bookmarkStart w:id="79" w:name="bookmark79"/>
      <w:r>
        <w:rPr>
          <w:rFonts w:ascii="Times New Roman" w:eastAsia="Times New Roman" w:hAnsi="Times New Roman" w:cs="Times New Roman"/>
          <w:b/>
          <w:bCs/>
          <w:color w:val="000000"/>
          <w:spacing w:val="0"/>
          <w:w w:val="100"/>
          <w:position w:val="0"/>
        </w:rPr>
        <w:t>3</w:t>
      </w:r>
      <w:bookmarkEnd w:id="79"/>
      <w:r>
        <w:rPr>
          <w:b/>
          <w:bCs/>
          <w:color w:val="000000"/>
          <w:spacing w:val="0"/>
          <w:w w:val="100"/>
          <w:position w:val="0"/>
        </w:rPr>
        <w:t>、</w:t>
        <w:tab/>
        <w:t>数字化园区解决方案</w:t>
      </w:r>
    </w:p>
    <w:p>
      <w:pPr>
        <w:pStyle w:val="Style4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万达信息打造的数字化园区解决方案，主要针对传统园区中信息不能共享、智能应用水平低信息化、 公共数据难以互联互通、用户感知度较差等痛点，通过智慧园区业务中台、工业互联网数据中台、大数据 分析平台以及人工智能能力平台为智慧园区提供丰富、便捷的服务，协助企业之间实现资源共享。依托物 联网平台打造智慧园区数字中台，万达信息通过从“终端设备”、“边缘连接”、“中台打通”的物联网数据 中台统一接入管理，实现物联网大数据统一汇聚、跨系统全联动，同时结合</w:t>
      </w:r>
      <w:r>
        <w:rPr>
          <w:rFonts w:ascii="Times New Roman" w:eastAsia="Times New Roman" w:hAnsi="Times New Roman" w:cs="Times New Roman"/>
          <w:color w:val="000000"/>
          <w:spacing w:val="0"/>
          <w:w w:val="100"/>
          <w:position w:val="0"/>
        </w:rPr>
        <w:t>5G</w:t>
      </w:r>
      <w:r>
        <w:rPr>
          <w:color w:val="000000"/>
          <w:spacing w:val="0"/>
          <w:w w:val="100"/>
          <w:position w:val="0"/>
        </w:rPr>
        <w:t>网络集群通讯、云计算、 工业智脑、物联网、边缘计算等技术，实现自上而下的全对象联接，为客户实现智慧商务、智慧建筑、智 慧生活等场景。同时，</w:t>
      </w:r>
      <w:r>
        <w:rPr>
          <w:rFonts w:ascii="Times New Roman" w:eastAsia="Times New Roman" w:hAnsi="Times New Roman" w:cs="Times New Roman"/>
          <w:color w:val="000000"/>
          <w:spacing w:val="0"/>
          <w:w w:val="100"/>
          <w:position w:val="0"/>
        </w:rPr>
        <w:t>ICT</w:t>
      </w:r>
      <w:r>
        <w:rPr>
          <w:color w:val="000000"/>
          <w:spacing w:val="0"/>
          <w:w w:val="100"/>
          <w:position w:val="0"/>
        </w:rPr>
        <w:t>业务中心还提供包括技术咨询、系统设计、施工安装、调试、培训以及维护在 内的全面整合、互联互通的全方位智慧园区数字中台系统整体解决方案服务。</w:t>
      </w:r>
    </w:p>
    <w:p>
      <w:pPr>
        <w:pStyle w:val="Style48"/>
        <w:keepNext w:val="0"/>
        <w:keepLines w:val="0"/>
        <w:widowControl w:val="0"/>
        <w:shd w:val="clear" w:color="auto" w:fill="auto"/>
        <w:tabs>
          <w:tab w:pos="765" w:val="left"/>
        </w:tabs>
        <w:bidi w:val="0"/>
        <w:spacing w:before="0" w:after="40" w:line="467" w:lineRule="exact"/>
        <w:ind w:left="0" w:right="0" w:firstLine="440"/>
        <w:jc w:val="both"/>
      </w:pPr>
      <w:bookmarkStart w:id="80" w:name="bookmark80"/>
      <w:r>
        <w:rPr>
          <w:rFonts w:ascii="Times New Roman" w:eastAsia="Times New Roman" w:hAnsi="Times New Roman" w:cs="Times New Roman"/>
          <w:b/>
          <w:bCs/>
          <w:color w:val="000000"/>
          <w:spacing w:val="0"/>
          <w:w w:val="100"/>
          <w:position w:val="0"/>
        </w:rPr>
        <w:t>4</w:t>
      </w:r>
      <w:bookmarkEnd w:id="80"/>
      <w:r>
        <w:rPr>
          <w:b/>
          <w:bCs/>
          <w:color w:val="000000"/>
          <w:spacing w:val="0"/>
          <w:w w:val="100"/>
          <w:position w:val="0"/>
        </w:rPr>
        <w:t>、</w:t>
        <w:tab/>
        <w:t>网络安全解决方案</w:t>
      </w:r>
    </w:p>
    <w:p>
      <w:pPr>
        <w:pStyle w:val="Style48"/>
        <w:keepNext w:val="0"/>
        <w:keepLines w:val="0"/>
        <w:widowControl w:val="0"/>
        <w:shd w:val="clear" w:color="auto" w:fill="auto"/>
        <w:tabs>
          <w:tab w:pos="961" w:val="left"/>
        </w:tabs>
        <w:bidi w:val="0"/>
        <w:spacing w:before="0" w:after="40" w:line="466" w:lineRule="exact"/>
        <w:ind w:left="0" w:right="0" w:firstLine="44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1</w:t>
      </w:r>
      <w:r>
        <w:rPr>
          <w:color w:val="000000"/>
          <w:spacing w:val="0"/>
          <w:w w:val="100"/>
          <w:position w:val="0"/>
        </w:rPr>
        <w:t>）</w:t>
        <w:tab/>
        <w:t>安全合规服务：依托《网络安全法》和《关键信息基础设施安全保护条例（征求意见稿）》，万 达信息提供标准化关键基础设施检查的安全建设指导服务，为用户提供技术指导，协助用户通过检查，满 足合规性要求。提供网络安全等级、分级保护项目等全生命周期服务。</w:t>
      </w:r>
    </w:p>
    <w:p>
      <w:pPr>
        <w:pStyle w:val="Style48"/>
        <w:keepNext w:val="0"/>
        <w:keepLines w:val="0"/>
        <w:widowControl w:val="0"/>
        <w:shd w:val="clear" w:color="auto" w:fill="auto"/>
        <w:bidi w:val="0"/>
        <w:spacing w:before="0" w:after="40" w:line="470" w:lineRule="exact"/>
        <w:ind w:left="0" w:right="0" w:firstLine="44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2</w:t>
      </w:r>
      <w:r>
        <w:rPr>
          <w:color w:val="000000"/>
          <w:spacing w:val="0"/>
          <w:w w:val="100"/>
          <w:position w:val="0"/>
        </w:rPr>
        <w:t>） 互联网安全服务：通过对用户提供移动应用安全渗透测试服务、安全加固服务、日志分析服务、 安全应急响应服务、标准化的安全扫描服务等，为用户及时了解和发现系统内存在的各种应用安全风险。</w:t>
      </w:r>
    </w:p>
    <w:p>
      <w:pPr>
        <w:pStyle w:val="Style48"/>
        <w:keepNext w:val="0"/>
        <w:keepLines w:val="0"/>
        <w:widowControl w:val="0"/>
        <w:shd w:val="clear" w:color="auto" w:fill="auto"/>
        <w:tabs>
          <w:tab w:pos="956" w:val="left"/>
        </w:tabs>
        <w:bidi w:val="0"/>
        <w:spacing w:before="0" w:after="40" w:line="468" w:lineRule="exact"/>
        <w:ind w:left="0" w:right="0" w:firstLine="44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3</w:t>
      </w:r>
      <w:r>
        <w:rPr>
          <w:color w:val="000000"/>
          <w:spacing w:val="0"/>
          <w:w w:val="100"/>
          <w:position w:val="0"/>
        </w:rPr>
        <w:t>）</w:t>
        <w:tab/>
        <w:t>工业互联网安全平台：结合国家对工业互联网网络安全事件监管的要求，万达信息通过对未来 工业互联网安全的发展预判，构建工业互联网监控平台，从敏感数据传输监测、信息安全事件管理、快速 定位安全风险、重大时间决策支持等维度对工业互联网进行全方位的分析、预警、防护及保障，同时围绕 网络安全保险及安全大数据趋势分析等创新技术，结合金融保险工具为政府、企事业单位提供数字化转型 期间的安全新赋能服务。</w:t>
      </w:r>
    </w:p>
    <w:p>
      <w:pPr>
        <w:pStyle w:val="Style48"/>
        <w:keepNext w:val="0"/>
        <w:keepLines w:val="0"/>
        <w:widowControl w:val="0"/>
        <w:shd w:val="clear" w:color="auto" w:fill="auto"/>
        <w:tabs>
          <w:tab w:pos="765" w:val="left"/>
        </w:tabs>
        <w:bidi w:val="0"/>
        <w:spacing w:before="0" w:after="40" w:line="467" w:lineRule="exact"/>
        <w:ind w:left="0" w:right="0" w:firstLine="440"/>
        <w:jc w:val="both"/>
      </w:pPr>
      <w:bookmarkStart w:id="84" w:name="bookmark84"/>
      <w:r>
        <w:rPr>
          <w:rFonts w:ascii="Times New Roman" w:eastAsia="Times New Roman" w:hAnsi="Times New Roman" w:cs="Times New Roman"/>
          <w:b/>
          <w:bCs/>
          <w:color w:val="000000"/>
          <w:spacing w:val="0"/>
          <w:w w:val="100"/>
          <w:position w:val="0"/>
        </w:rPr>
        <w:t>5</w:t>
      </w:r>
      <w:bookmarkEnd w:id="84"/>
      <w:r>
        <w:rPr>
          <w:b/>
          <w:bCs/>
          <w:color w:val="000000"/>
          <w:spacing w:val="0"/>
          <w:w w:val="100"/>
          <w:position w:val="0"/>
        </w:rPr>
        <w:t>、</w:t>
        <w:tab/>
        <w:t>创新业务解决方案</w:t>
      </w:r>
    </w:p>
    <w:p>
      <w:pPr>
        <w:pStyle w:val="Style48"/>
        <w:keepNext w:val="0"/>
        <w:keepLines w:val="0"/>
        <w:widowControl w:val="0"/>
        <w:shd w:val="clear" w:color="auto" w:fill="auto"/>
        <w:bidi w:val="0"/>
        <w:spacing w:before="0" w:after="40" w:line="468" w:lineRule="exact"/>
        <w:ind w:left="0" w:right="0" w:firstLine="44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1</w:t>
      </w:r>
      <w:r>
        <w:rPr>
          <w:color w:val="000000"/>
          <w:spacing w:val="0"/>
          <w:w w:val="100"/>
          <w:position w:val="0"/>
        </w:rPr>
        <w:t>）区块链创新应用：利用区块链的自校验机制、独立分布式、分权共治等特点，万达信息在医疗 信息处方上链、银保区块链一体机等一系列项目案例中已形成软硬结合的产品化解决方案。通过在区块链 基础平台、保险资金管理、供应链金融、贸易融资、支付清算、数字资产、电子证照等领域不断探索创新， 万达信息开创了多维度全方位的创新应用解决方案，让区块链服务与传统的医疗行业、政务服务深度融合, 实现场景生态化、应用规模化、服务普惠化。</w:t>
      </w:r>
      <w:r>
        <w:br w:type="page"/>
      </w:r>
    </w:p>
    <w:p>
      <w:pPr>
        <w:pStyle w:val="Style48"/>
        <w:keepNext w:val="0"/>
        <w:keepLines w:val="0"/>
        <w:widowControl w:val="0"/>
        <w:shd w:val="clear" w:color="auto" w:fill="auto"/>
        <w:tabs>
          <w:tab w:pos="961" w:val="left"/>
        </w:tabs>
        <w:bidi w:val="0"/>
        <w:spacing w:before="0" w:after="40" w:line="469" w:lineRule="exact"/>
        <w:ind w:left="0" w:right="0" w:firstLine="44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创新应用：结合超高清视频通信业务、工业互联网、工业物联网的</w:t>
      </w:r>
      <w:r>
        <w:rPr>
          <w:rFonts w:ascii="Times New Roman" w:eastAsia="Times New Roman" w:hAnsi="Times New Roman" w:cs="Times New Roman"/>
          <w:color w:val="000000"/>
          <w:spacing w:val="0"/>
          <w:w w:val="100"/>
          <w:position w:val="0"/>
        </w:rPr>
        <w:t>5G</w:t>
      </w:r>
      <w:r>
        <w:rPr>
          <w:color w:val="000000"/>
          <w:spacing w:val="0"/>
          <w:w w:val="100"/>
          <w:position w:val="0"/>
        </w:rPr>
        <w:t>应用场景，万达信息 立足上港集团</w:t>
      </w:r>
      <w:r>
        <w:rPr>
          <w:rFonts w:ascii="Times New Roman" w:eastAsia="Times New Roman" w:hAnsi="Times New Roman" w:cs="Times New Roman"/>
          <w:color w:val="000000"/>
          <w:spacing w:val="0"/>
          <w:w w:val="100"/>
          <w:position w:val="0"/>
        </w:rPr>
        <w:t>4G</w:t>
      </w:r>
      <w:r>
        <w:rPr>
          <w:color w:val="000000"/>
          <w:spacing w:val="0"/>
          <w:w w:val="100"/>
          <w:position w:val="0"/>
        </w:rPr>
        <w:t>无人化码头网络基础平台的成功案例，结合医疗卫生、政务服务、企业服务、金融保险 等行业解决方案的成功实践案例，以实现无人不互联、无处不互联、无时不互联、无事不互联为目标，跟 随国家新基建战略，从</w:t>
      </w:r>
      <w:r>
        <w:rPr>
          <w:rFonts w:ascii="Times New Roman" w:eastAsia="Times New Roman" w:hAnsi="Times New Roman" w:cs="Times New Roman"/>
          <w:color w:val="000000"/>
          <w:spacing w:val="0"/>
          <w:w w:val="100"/>
          <w:position w:val="0"/>
        </w:rPr>
        <w:t>5G</w:t>
      </w:r>
      <w:r>
        <w:rPr>
          <w:color w:val="000000"/>
          <w:spacing w:val="0"/>
          <w:w w:val="100"/>
          <w:position w:val="0"/>
        </w:rPr>
        <w:t>应用层面进行创新设计和应用落地。</w:t>
      </w:r>
    </w:p>
    <w:p>
      <w:pPr>
        <w:pStyle w:val="Style48"/>
        <w:keepNext w:val="0"/>
        <w:keepLines w:val="0"/>
        <w:widowControl w:val="0"/>
        <w:shd w:val="clear" w:color="auto" w:fill="auto"/>
        <w:bidi w:val="0"/>
        <w:spacing w:before="0" w:after="100" w:line="469" w:lineRule="exact"/>
        <w:ind w:left="0" w:right="0" w:firstLine="44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3</w:t>
      </w:r>
      <w:r>
        <w:rPr>
          <w:color w:val="000000"/>
          <w:spacing w:val="0"/>
          <w:w w:val="100"/>
          <w:position w:val="0"/>
        </w:rPr>
        <w:t xml:space="preserve">） 安全运营创新应用：通过“城市盾”助力智慧城市安全运营，整合最核心的网络空间探测技术、 攻防漏洞对抗技术、深度流量检测技术和大数据智能安全分析技术等技术能力实现让政府数据平台更安全。 通过“企业盾”促进泛企业安全运营，针对医疗、交通、学校、商圈等重点场景，采用“事前安全检测” </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“事中实时防护” </w:t>
      </w:r>
      <w:r>
        <w:rPr>
          <w:rFonts w:ascii="Times New Roman" w:eastAsia="Times New Roman" w:hAnsi="Times New Roman" w:cs="Times New Roman"/>
          <w:color w:val="000000"/>
          <w:spacing w:val="0"/>
          <w:w w:val="100"/>
          <w:position w:val="0"/>
        </w:rPr>
        <w:t xml:space="preserve">+ </w:t>
      </w:r>
      <w:r>
        <w:rPr>
          <w:color w:val="000000"/>
          <w:spacing w:val="0"/>
          <w:w w:val="100"/>
          <w:position w:val="0"/>
        </w:rPr>
        <w:t>“事后分析加固”平台策略，构建统一管理、弹性扩容、按需分配、安全能力完善的 云安全服务资源池，提供一站式的立体化云安全运营服务。通过“个人盾”实现个人数据保险箱，采用身 份识别与访问控制、数据加密、数据脱敏、数据备份等技术措施，保护私人客户信息在各类</w:t>
      </w:r>
      <w:r>
        <w:rPr>
          <w:rFonts w:ascii="Times New Roman" w:eastAsia="Times New Roman" w:hAnsi="Times New Roman" w:cs="Times New Roman"/>
          <w:color w:val="000000"/>
          <w:spacing w:val="0"/>
          <w:w w:val="100"/>
          <w:position w:val="0"/>
        </w:rPr>
        <w:t>APP</w:t>
      </w:r>
      <w:r>
        <w:rPr>
          <w:color w:val="000000"/>
          <w:spacing w:val="0"/>
          <w:w w:val="100"/>
          <w:position w:val="0"/>
        </w:rPr>
        <w:t>中的安全。</w:t>
      </w:r>
    </w:p>
    <w:p>
      <w:pPr>
        <w:pStyle w:val="Style34"/>
        <w:keepNext/>
        <w:keepLines/>
        <w:widowControl w:val="0"/>
        <w:shd w:val="clear" w:color="auto" w:fill="auto"/>
        <w:bidi w:val="0"/>
        <w:spacing w:before="0" w:after="100" w:line="469" w:lineRule="exact"/>
        <w:ind w:left="0" w:right="0" w:firstLine="0"/>
        <w:jc w:val="left"/>
      </w:pPr>
      <w:bookmarkStart w:id="88" w:name="bookmark88"/>
      <w:bookmarkStart w:id="89" w:name="bookmark89"/>
      <w:bookmarkStart w:id="90" w:name="bookmark90"/>
      <w:r>
        <w:rPr>
          <w:color w:val="000000"/>
          <w:spacing w:val="0"/>
          <w:w w:val="100"/>
          <w:position w:val="0"/>
        </w:rPr>
        <w:t>（四）智慧城市（市民云）业务</w:t>
      </w:r>
      <w:bookmarkEnd w:id="88"/>
      <w:bookmarkEnd w:id="89"/>
      <w:bookmarkEnd w:id="90"/>
    </w:p>
    <w:p>
      <w:pPr>
        <w:pStyle w:val="Style4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智慧城市业务主要以市民云为载体，搭建可信的“互联网</w:t>
      </w:r>
      <w:r>
        <w:rPr>
          <w:rFonts w:ascii="Times New Roman" w:eastAsia="Times New Roman" w:hAnsi="Times New Roman" w:cs="Times New Roman"/>
          <w:color w:val="000000"/>
          <w:spacing w:val="0"/>
          <w:w w:val="100"/>
          <w:position w:val="0"/>
        </w:rPr>
        <w:t>+</w:t>
      </w:r>
      <w:r>
        <w:rPr>
          <w:color w:val="000000"/>
          <w:spacing w:val="0"/>
          <w:w w:val="100"/>
          <w:position w:val="0"/>
        </w:rPr>
        <w:t>城市服务”平台。“市民云”</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 xml:space="preserve">名称因 省市地区各异）是城市服务的总入口，为个人提供智能、可信的个性化服务，包括政务服务、公共服务、 生活服务及社区服务，是一个集成面向市民出生、教育、就业、就医、养老等在内全生命周期服务的超级 </w:t>
      </w:r>
      <w:r>
        <w:rPr>
          <w:rFonts w:ascii="Times New Roman" w:eastAsia="Times New Roman" w:hAnsi="Times New Roman" w:cs="Times New Roman"/>
          <w:color w:val="000000"/>
          <w:spacing w:val="0"/>
          <w:w w:val="100"/>
          <w:position w:val="0"/>
        </w:rPr>
        <w:t>APP</w:t>
      </w:r>
      <w:r>
        <w:rPr>
          <w:color w:val="000000"/>
          <w:spacing w:val="0"/>
          <w:w w:val="100"/>
          <w:position w:val="0"/>
        </w:rPr>
        <w:t>，让百姓享受城市服务像网上购物一样方便，提升百姓对智慧城市的获得感。</w:t>
      </w:r>
    </w:p>
    <w:p>
      <w:pPr>
        <w:widowControl w:val="0"/>
        <w:spacing w:line="1" w:lineRule="exact"/>
      </w:pPr>
      <w:r>
        <w:drawing>
          <wp:anchor distT="285750" distB="15240" distL="0" distR="0" simplePos="0" relativeHeight="125829446" behindDoc="0" locked="0" layoutInCell="1" allowOverlap="1">
            <wp:simplePos x="0" y="0"/>
            <wp:positionH relativeFrom="page">
              <wp:posOffset>918845</wp:posOffset>
            </wp:positionH>
            <wp:positionV relativeFrom="paragraph">
              <wp:posOffset>285750</wp:posOffset>
            </wp:positionV>
            <wp:extent cx="2590800" cy="2127250"/>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23"/>
                    <a:stretch/>
                  </pic:blipFill>
                  <pic:spPr>
                    <a:xfrm>
                      <a:ext cx="2590800" cy="2127250"/>
                    </a:xfrm>
                    <a:prstGeom prst="rect"/>
                  </pic:spPr>
                </pic:pic>
              </a:graphicData>
            </a:graphic>
          </wp:anchor>
        </w:drawing>
      </w:r>
      <w:r>
        <mc:AlternateContent>
          <mc:Choice Requires="wps">
            <w:drawing>
              <wp:anchor distT="139700" distB="2094230" distL="0" distR="0" simplePos="0" relativeHeight="125829447" behindDoc="0" locked="0" layoutInCell="1" allowOverlap="1">
                <wp:simplePos x="0" y="0"/>
                <wp:positionH relativeFrom="page">
                  <wp:posOffset>3738245</wp:posOffset>
                </wp:positionH>
                <wp:positionV relativeFrom="paragraph">
                  <wp:posOffset>139700</wp:posOffset>
                </wp:positionV>
                <wp:extent cx="753110" cy="191770"/>
                <wp:wrapTopAndBottom/>
                <wp:docPr id="97" name="Shape 97"/>
                <a:graphic xmlns:a="http://schemas.openxmlformats.org/drawingml/2006/main">
                  <a:graphicData uri="http://schemas.microsoft.com/office/word/2010/wordprocessingShape">
                    <wps:wsp>
                      <wps:cNvSpPr txBox="1"/>
                      <wps:spPr>
                        <a:xfrm>
                          <a:ext cx="753110" cy="191770"/>
                        </a:xfrm>
                        <a:prstGeom prst="rect"/>
                        <a:noFill/>
                      </wps:spPr>
                      <wps:txbx>
                        <w:txbxContent>
                          <w:p>
                            <w:pPr>
                              <w:pStyle w:val="Style76"/>
                              <w:keepNext w:val="0"/>
                              <w:keepLines w:val="0"/>
                              <w:widowControl w:val="0"/>
                              <w:pBdr>
                                <w:top w:val="single" w:sz="0" w:space="0" w:color="036EB4"/>
                                <w:left w:val="single" w:sz="0" w:space="0" w:color="036EB4"/>
                                <w:bottom w:val="single" w:sz="0" w:space="0" w:color="036EB4"/>
                                <w:right w:val="single" w:sz="0" w:space="0" w:color="036EB4"/>
                              </w:pBdr>
                              <w:shd w:val="clear" w:color="auto" w:fill="036EB4"/>
                              <w:bidi w:val="0"/>
                              <w:spacing w:before="0" w:after="0" w:line="240" w:lineRule="auto"/>
                              <w:ind w:left="0" w:right="0" w:firstLine="0"/>
                              <w:jc w:val="left"/>
                            </w:pPr>
                            <w:r>
                              <w:rPr>
                                <w:color w:val="FFFFFF"/>
                                <w:spacing w:val="0"/>
                                <w:w w:val="100"/>
                                <w:position w:val="0"/>
                              </w:rPr>
                              <w:t>■</w:t>
                            </w:r>
                            <w:r>
                              <w:rPr>
                                <w:color w:val="FFFFFF"/>
                                <w:spacing w:val="0"/>
                                <w:w w:val="100"/>
                                <w:position w:val="0"/>
                              </w:rPr>
                              <w:t>功邮点</w:t>
                            </w:r>
                          </w:p>
                        </w:txbxContent>
                      </wps:txbx>
                      <wps:bodyPr wrap="none" lIns="0" tIns="0" rIns="0" bIns="0">
                        <a:noAutoFit/>
                      </wps:bodyPr>
                    </wps:wsp>
                  </a:graphicData>
                </a:graphic>
              </wp:anchor>
            </w:drawing>
          </mc:Choice>
          <mc:Fallback>
            <w:pict>
              <v:shape id="_x0000_s1123" type="#_x0000_t202" style="position:absolute;margin-left:294.35000000000002pt;margin-top:11.pt;width:59.300000000000004pt;height:15.1pt;z-index:-125829306;mso-wrap-distance-left:0;mso-wrap-distance-top:11.pt;mso-wrap-distance-right:0;mso-wrap-distance-bottom:164.90000000000001pt;mso-position-horizontal-relative:page" filled="f" stroked="f">
                <v:textbox inset="0,0,0,0">
                  <w:txbxContent>
                    <w:p>
                      <w:pPr>
                        <w:pStyle w:val="Style76"/>
                        <w:keepNext w:val="0"/>
                        <w:keepLines w:val="0"/>
                        <w:widowControl w:val="0"/>
                        <w:pBdr>
                          <w:top w:val="single" w:sz="0" w:space="0" w:color="036EB4"/>
                          <w:left w:val="single" w:sz="0" w:space="0" w:color="036EB4"/>
                          <w:bottom w:val="single" w:sz="0" w:space="0" w:color="036EB4"/>
                          <w:right w:val="single" w:sz="0" w:space="0" w:color="036EB4"/>
                        </w:pBdr>
                        <w:shd w:val="clear" w:color="auto" w:fill="036EB4"/>
                        <w:bidi w:val="0"/>
                        <w:spacing w:before="0" w:after="0" w:line="240" w:lineRule="auto"/>
                        <w:ind w:left="0" w:right="0" w:firstLine="0"/>
                        <w:jc w:val="left"/>
                      </w:pPr>
                      <w:r>
                        <w:rPr>
                          <w:color w:val="FFFFFF"/>
                          <w:spacing w:val="0"/>
                          <w:w w:val="100"/>
                          <w:position w:val="0"/>
                        </w:rPr>
                        <w:t>■</w:t>
                      </w:r>
                      <w:r>
                        <w:rPr>
                          <w:color w:val="FFFFFF"/>
                          <w:spacing w:val="0"/>
                          <w:w w:val="100"/>
                          <w:position w:val="0"/>
                        </w:rPr>
                        <w:t>功邮点</w:t>
                      </w:r>
                    </w:p>
                  </w:txbxContent>
                </v:textbox>
                <w10:wrap type="topAndBottom" anchorx="page"/>
              </v:shape>
            </w:pict>
          </mc:Fallback>
        </mc:AlternateContent>
      </w:r>
      <w:r>
        <w:drawing>
          <wp:anchor distT="539115" distB="1539240" distL="0" distR="0" simplePos="0" relativeHeight="125829449" behindDoc="0" locked="0" layoutInCell="1" allowOverlap="1">
            <wp:simplePos x="0" y="0"/>
            <wp:positionH relativeFrom="page">
              <wp:posOffset>3836035</wp:posOffset>
            </wp:positionH>
            <wp:positionV relativeFrom="paragraph">
              <wp:posOffset>539115</wp:posOffset>
            </wp:positionV>
            <wp:extent cx="341630" cy="347345"/>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25"/>
                    <a:stretch/>
                  </pic:blipFill>
                  <pic:spPr>
                    <a:xfrm>
                      <a:ext cx="341630" cy="347345"/>
                    </a:xfrm>
                    <a:prstGeom prst="rect"/>
                  </pic:spPr>
                </pic:pic>
              </a:graphicData>
            </a:graphic>
          </wp:anchor>
        </w:drawing>
      </w:r>
      <w:r>
        <w:drawing>
          <wp:anchor distT="1090930" distB="1082040" distL="0" distR="0" simplePos="0" relativeHeight="125829450" behindDoc="0" locked="0" layoutInCell="1" allowOverlap="1">
            <wp:simplePos x="0" y="0"/>
            <wp:positionH relativeFrom="page">
              <wp:posOffset>3777615</wp:posOffset>
            </wp:positionH>
            <wp:positionV relativeFrom="paragraph">
              <wp:posOffset>1090930</wp:posOffset>
            </wp:positionV>
            <wp:extent cx="408305" cy="255905"/>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27"/>
                    <a:stretch/>
                  </pic:blipFill>
                  <pic:spPr>
                    <a:xfrm>
                      <a:ext cx="408305" cy="255905"/>
                    </a:xfrm>
                    <a:prstGeom prst="rect"/>
                  </pic:spPr>
                </pic:pic>
              </a:graphicData>
            </a:graphic>
          </wp:anchor>
        </w:drawing>
      </w:r>
      <w:r>
        <w:drawing>
          <wp:anchor distT="1621155" distB="582295" distL="0" distR="0" simplePos="0" relativeHeight="125829451" behindDoc="0" locked="0" layoutInCell="1" allowOverlap="1">
            <wp:simplePos x="0" y="0"/>
            <wp:positionH relativeFrom="page">
              <wp:posOffset>3738245</wp:posOffset>
            </wp:positionH>
            <wp:positionV relativeFrom="paragraph">
              <wp:posOffset>1621155</wp:posOffset>
            </wp:positionV>
            <wp:extent cx="487680" cy="225425"/>
            <wp:wrapTopAndBottom/>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29"/>
                    <a:stretch/>
                  </pic:blipFill>
                  <pic:spPr>
                    <a:xfrm>
                      <a:ext cx="487680" cy="225425"/>
                    </a:xfrm>
                    <a:prstGeom prst="rect"/>
                  </pic:spPr>
                </pic:pic>
              </a:graphicData>
            </a:graphic>
          </wp:anchor>
        </w:drawing>
      </w:r>
      <w:r>
        <mc:AlternateContent>
          <mc:Choice Requires="wps">
            <w:drawing>
              <wp:anchor distT="420370" distB="496570" distL="0" distR="0" simplePos="0" relativeHeight="125829452" behindDoc="0" locked="0" layoutInCell="1" allowOverlap="1">
                <wp:simplePos x="0" y="0"/>
                <wp:positionH relativeFrom="page">
                  <wp:posOffset>4286885</wp:posOffset>
                </wp:positionH>
                <wp:positionV relativeFrom="paragraph">
                  <wp:posOffset>420370</wp:posOffset>
                </wp:positionV>
                <wp:extent cx="2289175" cy="1508760"/>
                <wp:wrapTopAndBottom/>
                <wp:docPr id="105" name="Shape 105"/>
                <a:graphic xmlns:a="http://schemas.openxmlformats.org/drawingml/2006/main">
                  <a:graphicData uri="http://schemas.microsoft.com/office/word/2010/wordprocessingShape">
                    <wps:wsp>
                      <wps:cNvSpPr txBox="1"/>
                      <wps:spPr>
                        <a:xfrm>
                          <a:ext cx="2289175" cy="1508760"/>
                        </a:xfrm>
                        <a:prstGeom prst="rect"/>
                        <a:noFill/>
                      </wps:spPr>
                      <wps:txbx>
                        <w:txbxContent>
                          <w:p>
                            <w:pPr>
                              <w:pStyle w:val="Style76"/>
                              <w:keepNext w:val="0"/>
                              <w:keepLines w:val="0"/>
                              <w:widowControl w:val="0"/>
                              <w:shd w:val="clear" w:color="auto" w:fill="auto"/>
                              <w:bidi w:val="0"/>
                              <w:spacing w:before="0" w:after="0" w:line="200" w:lineRule="exact"/>
                              <w:ind w:left="0" w:right="0" w:firstLine="0"/>
                              <w:jc w:val="both"/>
                            </w:pPr>
                            <w:r>
                              <w:rPr>
                                <w:color w:val="676667"/>
                                <w:spacing w:val="0"/>
                                <w:w w:val="100"/>
                                <w:position w:val="0"/>
                              </w:rPr>
                              <w:t>功能全面，围绕生活、伴随一生</w:t>
                            </w:r>
                          </w:p>
                          <w:p>
                            <w:pPr>
                              <w:pStyle w:val="Style58"/>
                              <w:keepNext w:val="0"/>
                              <w:keepLines w:val="0"/>
                              <w:widowControl w:val="0"/>
                              <w:shd w:val="clear" w:color="auto" w:fill="auto"/>
                              <w:bidi w:val="0"/>
                              <w:spacing w:before="0" w:after="0" w:line="200" w:lineRule="exact"/>
                              <w:ind w:left="0" w:right="0" w:firstLine="140"/>
                              <w:jc w:val="left"/>
                            </w:pPr>
                            <w:r>
                              <w:rPr>
                                <w:color w:val="0972BF"/>
                                <w:spacing w:val="0"/>
                                <w:w w:val="100"/>
                                <w:position w:val="0"/>
                              </w:rPr>
                              <w:t>,</w:t>
                            </w:r>
                            <w:r>
                              <w:rPr>
                                <w:spacing w:val="0"/>
                                <w:w w:val="100"/>
                                <w:position w:val="0"/>
                              </w:rPr>
                              <w:t>全面、综合的生活服务产品组合</w:t>
                            </w:r>
                          </w:p>
                          <w:p>
                            <w:pPr>
                              <w:pStyle w:val="Style58"/>
                              <w:keepNext w:val="0"/>
                              <w:keepLines w:val="0"/>
                              <w:widowControl w:val="0"/>
                              <w:shd w:val="clear" w:color="auto" w:fill="auto"/>
                              <w:bidi w:val="0"/>
                              <w:spacing w:before="0" w:after="60" w:line="200" w:lineRule="exact"/>
                              <w:ind w:left="0" w:right="0" w:firstLine="140"/>
                              <w:jc w:val="left"/>
                            </w:pPr>
                            <w:r>
                              <w:rPr>
                                <w:color w:val="0972BF"/>
                                <w:spacing w:val="0"/>
                                <w:w w:val="100"/>
                                <w:position w:val="0"/>
                              </w:rPr>
                              <w:t>,</w:t>
                            </w:r>
                            <w:r>
                              <w:rPr>
                                <w:spacing w:val="0"/>
                                <w:w w:val="100"/>
                                <w:position w:val="0"/>
                              </w:rPr>
                              <w:t>随时间、年龄的变化进行</w:t>
                            </w:r>
                            <w:r>
                              <w:rPr>
                                <w:spacing w:val="0"/>
                                <w:w w:val="100"/>
                                <w:position w:val="0"/>
                                <w:vertAlign w:val="superscript"/>
                              </w:rPr>
                              <w:t>1</w:t>
                            </w:r>
                            <w:r>
                              <w:rPr>
                                <w:spacing w:val="0"/>
                                <w:w w:val="100"/>
                                <w:position w:val="0"/>
                              </w:rPr>
                              <w:t>差异化的推荐</w:t>
                            </w:r>
                          </w:p>
                          <w:p>
                            <w:pPr>
                              <w:pStyle w:val="Style76"/>
                              <w:keepNext w:val="0"/>
                              <w:keepLines w:val="0"/>
                              <w:widowControl w:val="0"/>
                              <w:shd w:val="clear" w:color="auto" w:fill="auto"/>
                              <w:bidi w:val="0"/>
                              <w:spacing w:before="0" w:after="0" w:line="197" w:lineRule="exact"/>
                              <w:ind w:left="0" w:right="0" w:firstLine="0"/>
                              <w:jc w:val="both"/>
                            </w:pPr>
                            <w:r>
                              <w:rPr>
                                <w:color w:val="676667"/>
                                <w:spacing w:val="0"/>
                                <w:w w:val="100"/>
                                <w:position w:val="0"/>
                              </w:rPr>
                              <w:t>基于精准数据实现智能推荐</w:t>
                            </w:r>
                          </w:p>
                          <w:p>
                            <w:pPr>
                              <w:pStyle w:val="Style58"/>
                              <w:keepNext w:val="0"/>
                              <w:keepLines w:val="0"/>
                              <w:widowControl w:val="0"/>
                              <w:shd w:val="clear" w:color="auto" w:fill="auto"/>
                              <w:bidi w:val="0"/>
                              <w:spacing w:before="0" w:after="60"/>
                              <w:ind w:right="0" w:hanging="200"/>
                              <w:jc w:val="both"/>
                            </w:pPr>
                            <w:r>
                              <w:rPr>
                                <w:rFonts w:ascii="Arial" w:eastAsia="Arial" w:hAnsi="Arial" w:cs="Arial"/>
                                <w:color w:val="0972BF"/>
                                <w:spacing w:val="0"/>
                                <w:w w:val="100"/>
                                <w:position w:val="0"/>
                                <w:sz w:val="12"/>
                                <w:szCs w:val="12"/>
                              </w:rPr>
                              <w:t>•</w:t>
                            </w:r>
                            <w:r>
                              <w:rPr>
                                <w:spacing w:val="0"/>
                                <w:w w:val="100"/>
                                <w:position w:val="0"/>
                              </w:rPr>
                              <w:t>基于内部的数据画像和数据分析，智能推送 客户服务，实现用户与服务的真正巨联，降 做择卧</w:t>
                            </w:r>
                          </w:p>
                          <w:p>
                            <w:pPr>
                              <w:pStyle w:val="Style76"/>
                              <w:keepNext w:val="0"/>
                              <w:keepLines w:val="0"/>
                              <w:widowControl w:val="0"/>
                              <w:shd w:val="clear" w:color="auto" w:fill="auto"/>
                              <w:bidi w:val="0"/>
                              <w:spacing w:before="0" w:after="0" w:line="204" w:lineRule="exact"/>
                              <w:ind w:left="0" w:right="0" w:firstLine="0"/>
                              <w:jc w:val="both"/>
                            </w:pPr>
                            <w:r>
                              <w:rPr>
                                <w:color w:val="676667"/>
                                <w:spacing w:val="0"/>
                                <w:w w:val="100"/>
                                <w:position w:val="0"/>
                              </w:rPr>
                              <w:t>城市服务供应商可信可靠</w:t>
                            </w:r>
                          </w:p>
                          <w:p>
                            <w:pPr>
                              <w:pStyle w:val="Style58"/>
                              <w:keepNext w:val="0"/>
                              <w:keepLines w:val="0"/>
                              <w:widowControl w:val="0"/>
                              <w:shd w:val="clear" w:color="auto" w:fill="auto"/>
                              <w:bidi w:val="0"/>
                              <w:spacing w:before="0" w:after="60" w:line="204" w:lineRule="exact"/>
                              <w:ind w:right="0" w:hanging="200"/>
                              <w:jc w:val="left"/>
                            </w:pPr>
                            <w:r>
                              <w:rPr>
                                <w:rFonts w:ascii="Arial" w:eastAsia="Arial" w:hAnsi="Arial" w:cs="Arial"/>
                                <w:color w:val="0972BF"/>
                                <w:spacing w:val="0"/>
                                <w:w w:val="100"/>
                                <w:position w:val="0"/>
                                <w:sz w:val="12"/>
                                <w:szCs w:val="12"/>
                              </w:rPr>
                              <w:t>•</w:t>
                            </w:r>
                            <w:r>
                              <w:rPr>
                                <w:spacing w:val="0"/>
                                <w:w w:val="100"/>
                                <w:position w:val="0"/>
                              </w:rPr>
                              <w:t>背靠政府、社区等官方平台，连通个人信息、 智慧安防等系统平台提供可信的城市服务， 弥补互联网平台带来的信任缺口</w:t>
                            </w:r>
                          </w:p>
                        </w:txbxContent>
                      </wps:txbx>
                      <wps:bodyPr lIns="0" tIns="0" rIns="0" bIns="0">
                        <a:noAutoFit/>
                      </wps:bodyPr>
                    </wps:wsp>
                  </a:graphicData>
                </a:graphic>
              </wp:anchor>
            </w:drawing>
          </mc:Choice>
          <mc:Fallback>
            <w:pict>
              <v:shape id="_x0000_s1131" type="#_x0000_t202" style="position:absolute;margin-left:337.55000000000001pt;margin-top:33.100000000000001pt;width:180.25pt;height:118.8pt;z-index:-125829301;mso-wrap-distance-left:0;mso-wrap-distance-top:33.100000000000001pt;mso-wrap-distance-right:0;mso-wrap-distance-bottom:39.100000000000001pt;mso-position-horizontal-relative:page" filled="f" stroked="f">
                <v:textbox inset="0,0,0,0">
                  <w:txbxContent>
                    <w:p>
                      <w:pPr>
                        <w:pStyle w:val="Style76"/>
                        <w:keepNext w:val="0"/>
                        <w:keepLines w:val="0"/>
                        <w:widowControl w:val="0"/>
                        <w:shd w:val="clear" w:color="auto" w:fill="auto"/>
                        <w:bidi w:val="0"/>
                        <w:spacing w:before="0" w:after="0" w:line="200" w:lineRule="exact"/>
                        <w:ind w:left="0" w:right="0" w:firstLine="0"/>
                        <w:jc w:val="both"/>
                      </w:pPr>
                      <w:r>
                        <w:rPr>
                          <w:color w:val="676667"/>
                          <w:spacing w:val="0"/>
                          <w:w w:val="100"/>
                          <w:position w:val="0"/>
                        </w:rPr>
                        <w:t>功能全面，围绕生活、伴随一生</w:t>
                      </w:r>
                    </w:p>
                    <w:p>
                      <w:pPr>
                        <w:pStyle w:val="Style58"/>
                        <w:keepNext w:val="0"/>
                        <w:keepLines w:val="0"/>
                        <w:widowControl w:val="0"/>
                        <w:shd w:val="clear" w:color="auto" w:fill="auto"/>
                        <w:bidi w:val="0"/>
                        <w:spacing w:before="0" w:after="0" w:line="200" w:lineRule="exact"/>
                        <w:ind w:left="0" w:right="0" w:firstLine="140"/>
                        <w:jc w:val="left"/>
                      </w:pPr>
                      <w:r>
                        <w:rPr>
                          <w:color w:val="0972BF"/>
                          <w:spacing w:val="0"/>
                          <w:w w:val="100"/>
                          <w:position w:val="0"/>
                        </w:rPr>
                        <w:t>,</w:t>
                      </w:r>
                      <w:r>
                        <w:rPr>
                          <w:spacing w:val="0"/>
                          <w:w w:val="100"/>
                          <w:position w:val="0"/>
                        </w:rPr>
                        <w:t>全面、综合的生活服务产品组合</w:t>
                      </w:r>
                    </w:p>
                    <w:p>
                      <w:pPr>
                        <w:pStyle w:val="Style58"/>
                        <w:keepNext w:val="0"/>
                        <w:keepLines w:val="0"/>
                        <w:widowControl w:val="0"/>
                        <w:shd w:val="clear" w:color="auto" w:fill="auto"/>
                        <w:bidi w:val="0"/>
                        <w:spacing w:before="0" w:after="60" w:line="200" w:lineRule="exact"/>
                        <w:ind w:left="0" w:right="0" w:firstLine="140"/>
                        <w:jc w:val="left"/>
                      </w:pPr>
                      <w:r>
                        <w:rPr>
                          <w:color w:val="0972BF"/>
                          <w:spacing w:val="0"/>
                          <w:w w:val="100"/>
                          <w:position w:val="0"/>
                        </w:rPr>
                        <w:t>,</w:t>
                      </w:r>
                      <w:r>
                        <w:rPr>
                          <w:spacing w:val="0"/>
                          <w:w w:val="100"/>
                          <w:position w:val="0"/>
                        </w:rPr>
                        <w:t>随时间、年龄的变化进行</w:t>
                      </w:r>
                      <w:r>
                        <w:rPr>
                          <w:spacing w:val="0"/>
                          <w:w w:val="100"/>
                          <w:position w:val="0"/>
                          <w:vertAlign w:val="superscript"/>
                        </w:rPr>
                        <w:t>1</w:t>
                      </w:r>
                      <w:r>
                        <w:rPr>
                          <w:spacing w:val="0"/>
                          <w:w w:val="100"/>
                          <w:position w:val="0"/>
                        </w:rPr>
                        <w:t>差异化的推荐</w:t>
                      </w:r>
                    </w:p>
                    <w:p>
                      <w:pPr>
                        <w:pStyle w:val="Style76"/>
                        <w:keepNext w:val="0"/>
                        <w:keepLines w:val="0"/>
                        <w:widowControl w:val="0"/>
                        <w:shd w:val="clear" w:color="auto" w:fill="auto"/>
                        <w:bidi w:val="0"/>
                        <w:spacing w:before="0" w:after="0" w:line="197" w:lineRule="exact"/>
                        <w:ind w:left="0" w:right="0" w:firstLine="0"/>
                        <w:jc w:val="both"/>
                      </w:pPr>
                      <w:r>
                        <w:rPr>
                          <w:color w:val="676667"/>
                          <w:spacing w:val="0"/>
                          <w:w w:val="100"/>
                          <w:position w:val="0"/>
                        </w:rPr>
                        <w:t>基于精准数据实现智能推荐</w:t>
                      </w:r>
                    </w:p>
                    <w:p>
                      <w:pPr>
                        <w:pStyle w:val="Style58"/>
                        <w:keepNext w:val="0"/>
                        <w:keepLines w:val="0"/>
                        <w:widowControl w:val="0"/>
                        <w:shd w:val="clear" w:color="auto" w:fill="auto"/>
                        <w:bidi w:val="0"/>
                        <w:spacing w:before="0" w:after="60"/>
                        <w:ind w:right="0" w:hanging="200"/>
                        <w:jc w:val="both"/>
                      </w:pPr>
                      <w:r>
                        <w:rPr>
                          <w:rFonts w:ascii="Arial" w:eastAsia="Arial" w:hAnsi="Arial" w:cs="Arial"/>
                          <w:color w:val="0972BF"/>
                          <w:spacing w:val="0"/>
                          <w:w w:val="100"/>
                          <w:position w:val="0"/>
                          <w:sz w:val="12"/>
                          <w:szCs w:val="12"/>
                        </w:rPr>
                        <w:t>•</w:t>
                      </w:r>
                      <w:r>
                        <w:rPr>
                          <w:spacing w:val="0"/>
                          <w:w w:val="100"/>
                          <w:position w:val="0"/>
                        </w:rPr>
                        <w:t>基于内部的数据画像和数据分析，智能推送 客户服务，实现用户与服务的真正巨联，降 做择卧</w:t>
                      </w:r>
                    </w:p>
                    <w:p>
                      <w:pPr>
                        <w:pStyle w:val="Style76"/>
                        <w:keepNext w:val="0"/>
                        <w:keepLines w:val="0"/>
                        <w:widowControl w:val="0"/>
                        <w:shd w:val="clear" w:color="auto" w:fill="auto"/>
                        <w:bidi w:val="0"/>
                        <w:spacing w:before="0" w:after="0" w:line="204" w:lineRule="exact"/>
                        <w:ind w:left="0" w:right="0" w:firstLine="0"/>
                        <w:jc w:val="both"/>
                      </w:pPr>
                      <w:r>
                        <w:rPr>
                          <w:color w:val="676667"/>
                          <w:spacing w:val="0"/>
                          <w:w w:val="100"/>
                          <w:position w:val="0"/>
                        </w:rPr>
                        <w:t>城市服务供应商可信可靠</w:t>
                      </w:r>
                    </w:p>
                    <w:p>
                      <w:pPr>
                        <w:pStyle w:val="Style58"/>
                        <w:keepNext w:val="0"/>
                        <w:keepLines w:val="0"/>
                        <w:widowControl w:val="0"/>
                        <w:shd w:val="clear" w:color="auto" w:fill="auto"/>
                        <w:bidi w:val="0"/>
                        <w:spacing w:before="0" w:after="60" w:line="204" w:lineRule="exact"/>
                        <w:ind w:right="0" w:hanging="200"/>
                        <w:jc w:val="left"/>
                      </w:pPr>
                      <w:r>
                        <w:rPr>
                          <w:rFonts w:ascii="Arial" w:eastAsia="Arial" w:hAnsi="Arial" w:cs="Arial"/>
                          <w:color w:val="0972BF"/>
                          <w:spacing w:val="0"/>
                          <w:w w:val="100"/>
                          <w:position w:val="0"/>
                          <w:sz w:val="12"/>
                          <w:szCs w:val="12"/>
                        </w:rPr>
                        <w:t>•</w:t>
                      </w:r>
                      <w:r>
                        <w:rPr>
                          <w:spacing w:val="0"/>
                          <w:w w:val="100"/>
                          <w:position w:val="0"/>
                        </w:rPr>
                        <w:t>背靠政府、社区等官方平台，连通个人信息、 智慧安防等系统平台提供可信的城市服务， 弥补互联网平台带来的信任缺口</w:t>
                      </w:r>
                    </w:p>
                  </w:txbxContent>
                </v:textbox>
                <w10:wrap type="topAndBottom" anchorx="page"/>
              </v:shape>
            </w:pict>
          </mc:Fallback>
        </mc:AlternateContent>
      </w:r>
      <w:r>
        <w:drawing>
          <wp:anchor distT="2129790" distB="0" distL="0" distR="0" simplePos="0" relativeHeight="125829454" behindDoc="0" locked="0" layoutInCell="1" allowOverlap="1">
            <wp:simplePos x="0" y="0"/>
            <wp:positionH relativeFrom="page">
              <wp:posOffset>3759835</wp:posOffset>
            </wp:positionH>
            <wp:positionV relativeFrom="paragraph">
              <wp:posOffset>2129790</wp:posOffset>
            </wp:positionV>
            <wp:extent cx="445135" cy="298450"/>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31"/>
                    <a:stretch/>
                  </pic:blipFill>
                  <pic:spPr>
                    <a:xfrm>
                      <a:ext cx="445135" cy="298450"/>
                    </a:xfrm>
                    <a:prstGeom prst="rect"/>
                  </pic:spPr>
                </pic:pic>
              </a:graphicData>
            </a:graphic>
          </wp:anchor>
        </w:drawing>
      </w:r>
      <w:r>
        <mc:AlternateContent>
          <mc:Choice Requires="wps">
            <w:drawing>
              <wp:anchor distT="2020570" distB="5715" distL="0" distR="0" simplePos="0" relativeHeight="125829455" behindDoc="0" locked="0" layoutInCell="1" allowOverlap="1">
                <wp:simplePos x="0" y="0"/>
                <wp:positionH relativeFrom="page">
                  <wp:posOffset>4286885</wp:posOffset>
                </wp:positionH>
                <wp:positionV relativeFrom="paragraph">
                  <wp:posOffset>2020570</wp:posOffset>
                </wp:positionV>
                <wp:extent cx="2258695" cy="399415"/>
                <wp:wrapTopAndBottom/>
                <wp:docPr id="109" name="Shape 109"/>
                <a:graphic xmlns:a="http://schemas.openxmlformats.org/drawingml/2006/main">
                  <a:graphicData uri="http://schemas.microsoft.com/office/word/2010/wordprocessingShape">
                    <wps:wsp>
                      <wps:cNvSpPr txBox="1"/>
                      <wps:spPr>
                        <a:xfrm>
                          <a:ext cx="2258695" cy="399415"/>
                        </a:xfrm>
                        <a:prstGeom prst="rect"/>
                        <a:noFill/>
                      </wps:spPr>
                      <wps:txbx>
                        <w:txbxContent>
                          <w:p>
                            <w:pPr>
                              <w:pStyle w:val="Style76"/>
                              <w:keepNext w:val="0"/>
                              <w:keepLines w:val="0"/>
                              <w:widowControl w:val="0"/>
                              <w:shd w:val="clear" w:color="auto" w:fill="auto"/>
                              <w:bidi w:val="0"/>
                              <w:spacing w:before="0" w:after="0" w:line="206" w:lineRule="exact"/>
                              <w:ind w:left="0" w:right="0" w:firstLine="0"/>
                              <w:jc w:val="left"/>
                            </w:pPr>
                            <w:r>
                              <w:rPr>
                                <w:color w:val="676667"/>
                                <w:spacing w:val="0"/>
                                <w:w w:val="100"/>
                                <w:position w:val="0"/>
                              </w:rPr>
                              <w:t>全国无感漫游</w:t>
                            </w:r>
                          </w:p>
                          <w:p>
                            <w:pPr>
                              <w:pStyle w:val="Style58"/>
                              <w:keepNext w:val="0"/>
                              <w:keepLines w:val="0"/>
                              <w:widowControl w:val="0"/>
                              <w:shd w:val="clear" w:color="auto" w:fill="auto"/>
                              <w:bidi w:val="0"/>
                              <w:spacing w:before="0" w:after="0" w:line="206" w:lineRule="exact"/>
                              <w:ind w:right="0" w:hanging="340"/>
                              <w:jc w:val="left"/>
                            </w:pPr>
                            <w:r>
                              <w:rPr>
                                <w:color w:val="0972BF"/>
                                <w:spacing w:val="0"/>
                                <w:w w:val="100"/>
                                <w:position w:val="0"/>
                              </w:rPr>
                              <w:t>,</w:t>
                            </w:r>
                            <w:r>
                              <w:rPr>
                                <w:spacing w:val="0"/>
                                <w:w w:val="100"/>
                                <w:position w:val="0"/>
                              </w:rPr>
                              <w:t>基于市'民云平台和区域的系细口数据基础实 现居民在区域或全国的无感漫游</w:t>
                            </w:r>
                          </w:p>
                        </w:txbxContent>
                      </wps:txbx>
                      <wps:bodyPr lIns="0" tIns="0" rIns="0" bIns="0">
                        <a:noAutoFit/>
                      </wps:bodyPr>
                    </wps:wsp>
                  </a:graphicData>
                </a:graphic>
              </wp:anchor>
            </w:drawing>
          </mc:Choice>
          <mc:Fallback>
            <w:pict>
              <v:shape id="_x0000_s1135" type="#_x0000_t202" style="position:absolute;margin-left:337.55000000000001pt;margin-top:159.09999999999999pt;width:177.84999999999999pt;height:31.449999999999999pt;z-index:-125829298;mso-wrap-distance-left:0;mso-wrap-distance-top:159.09999999999999pt;mso-wrap-distance-right:0;mso-wrap-distance-bottom:0.45000000000000001pt;mso-position-horizontal-relative:page" filled="f" stroked="f">
                <v:textbox inset="0,0,0,0">
                  <w:txbxContent>
                    <w:p>
                      <w:pPr>
                        <w:pStyle w:val="Style76"/>
                        <w:keepNext w:val="0"/>
                        <w:keepLines w:val="0"/>
                        <w:widowControl w:val="0"/>
                        <w:shd w:val="clear" w:color="auto" w:fill="auto"/>
                        <w:bidi w:val="0"/>
                        <w:spacing w:before="0" w:after="0" w:line="206" w:lineRule="exact"/>
                        <w:ind w:left="0" w:right="0" w:firstLine="0"/>
                        <w:jc w:val="left"/>
                      </w:pPr>
                      <w:r>
                        <w:rPr>
                          <w:color w:val="676667"/>
                          <w:spacing w:val="0"/>
                          <w:w w:val="100"/>
                          <w:position w:val="0"/>
                        </w:rPr>
                        <w:t>全国无感漫游</w:t>
                      </w:r>
                    </w:p>
                    <w:p>
                      <w:pPr>
                        <w:pStyle w:val="Style58"/>
                        <w:keepNext w:val="0"/>
                        <w:keepLines w:val="0"/>
                        <w:widowControl w:val="0"/>
                        <w:shd w:val="clear" w:color="auto" w:fill="auto"/>
                        <w:bidi w:val="0"/>
                        <w:spacing w:before="0" w:after="0" w:line="206" w:lineRule="exact"/>
                        <w:ind w:right="0" w:hanging="340"/>
                        <w:jc w:val="left"/>
                      </w:pPr>
                      <w:r>
                        <w:rPr>
                          <w:color w:val="0972BF"/>
                          <w:spacing w:val="0"/>
                          <w:w w:val="100"/>
                          <w:position w:val="0"/>
                        </w:rPr>
                        <w:t>,</w:t>
                      </w:r>
                      <w:r>
                        <w:rPr>
                          <w:spacing w:val="0"/>
                          <w:w w:val="100"/>
                          <w:position w:val="0"/>
                        </w:rPr>
                        <w:t>基于市'民云平台和区域的系细口数据基础实 现居民在区域或全国的无感漫游</w:t>
                      </w:r>
                    </w:p>
                  </w:txbxContent>
                </v:textbox>
                <w10:wrap type="topAndBottom" anchorx="page"/>
              </v:shape>
            </w:pict>
          </mc:Fallback>
        </mc:AlternateContent>
      </w:r>
    </w:p>
    <w:p>
      <w:pPr>
        <w:pStyle w:val="Style4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在城市数字挛生时代，作为城市服务总入口，市民云积极发展以智慧社区为载体的“可信生活圈”和 “社会协同平台”的两翼服务：（</w:t>
      </w:r>
      <w:r>
        <w:rPr>
          <w:rFonts w:ascii="Times New Roman" w:eastAsia="Times New Roman" w:hAnsi="Times New Roman" w:cs="Times New Roman"/>
          <w:color w:val="000000"/>
          <w:spacing w:val="0"/>
          <w:w w:val="100"/>
          <w:position w:val="0"/>
        </w:rPr>
        <w:t>1</w:t>
      </w:r>
      <w:r>
        <w:rPr>
          <w:color w:val="000000"/>
          <w:spacing w:val="0"/>
          <w:w w:val="100"/>
          <w:position w:val="0"/>
        </w:rPr>
        <w:t>）提供以个人为中心的智能化生活方式，围绕社区</w:t>
      </w:r>
      <w:r>
        <w:rPr>
          <w:rFonts w:ascii="Times New Roman" w:eastAsia="Times New Roman" w:hAnsi="Times New Roman" w:cs="Times New Roman"/>
          <w:color w:val="000000"/>
          <w:spacing w:val="0"/>
          <w:w w:val="100"/>
          <w:position w:val="0"/>
        </w:rPr>
        <w:t>-</w:t>
      </w:r>
      <w:r>
        <w:rPr>
          <w:color w:val="000000"/>
          <w:spacing w:val="0"/>
          <w:w w:val="100"/>
          <w:position w:val="0"/>
        </w:rPr>
        <w:t>商家</w:t>
      </w:r>
      <w:r>
        <w:rPr>
          <w:rFonts w:ascii="Times New Roman" w:eastAsia="Times New Roman" w:hAnsi="Times New Roman" w:cs="Times New Roman"/>
          <w:color w:val="000000"/>
          <w:spacing w:val="0"/>
          <w:w w:val="100"/>
          <w:position w:val="0"/>
        </w:rPr>
        <w:t>-</w:t>
      </w:r>
      <w:r>
        <w:rPr>
          <w:color w:val="000000"/>
          <w:spacing w:val="0"/>
          <w:w w:val="100"/>
          <w:position w:val="0"/>
        </w:rPr>
        <w:t>居民，链接社 区周边资源，包括社区卫生服务中心、学校、小商铺、菜市场、水电维修等服务，实现社区街道办、社区 居民、社区商家三端闭环，以周到贴心的管家式服务，为市民提供智能的生活方式；（</w:t>
      </w:r>
      <w:r>
        <w:rPr>
          <w:rFonts w:ascii="Times New Roman" w:eastAsia="Times New Roman" w:hAnsi="Times New Roman" w:cs="Times New Roman"/>
          <w:color w:val="000000"/>
          <w:spacing w:val="0"/>
          <w:w w:val="100"/>
          <w:position w:val="0"/>
        </w:rPr>
        <w:t>2</w:t>
      </w:r>
      <w:r>
        <w:rPr>
          <w:color w:val="000000"/>
          <w:spacing w:val="0"/>
          <w:w w:val="100"/>
          <w:position w:val="0"/>
        </w:rPr>
        <w:t xml:space="preserve">）社会协同平台， 围绕优政、惠民、兴业、智治，打造智慧治理“操作系统”，向政府提供监管审批、组织治理的平台，为 </w:t>
      </w:r>
      <w:r>
        <w:rPr>
          <w:color w:val="000000"/>
          <w:spacing w:val="0"/>
          <w:w w:val="100"/>
          <w:position w:val="0"/>
        </w:rPr>
        <w:t>企业搭建供需匹配的桥梁，向居民提供参与治理的渠道：</w:t>
      </w:r>
      <w:r>
        <w:rPr>
          <w:rFonts w:ascii="Times New Roman" w:eastAsia="Times New Roman" w:hAnsi="Times New Roman" w:cs="Times New Roman"/>
          <w:color w:val="000000"/>
          <w:spacing w:val="0"/>
          <w:w w:val="100"/>
          <w:position w:val="0"/>
        </w:rPr>
        <w:t>1</w:t>
      </w:r>
      <w:r>
        <w:rPr>
          <w:color w:val="000000"/>
          <w:spacing w:val="0"/>
          <w:w w:val="100"/>
          <w:position w:val="0"/>
        </w:rPr>
        <w:t>）打造智慧社区，服务政府基层治理，为政府 机构、基层组织、社会力量提供参与治理的平台；</w:t>
      </w:r>
      <w:r>
        <w:rPr>
          <w:rFonts w:ascii="Times New Roman" w:eastAsia="Times New Roman" w:hAnsi="Times New Roman" w:cs="Times New Roman"/>
          <w:color w:val="000000"/>
          <w:spacing w:val="0"/>
          <w:w w:val="100"/>
          <w:position w:val="0"/>
        </w:rPr>
        <w:t>2</w:t>
      </w:r>
      <w:r>
        <w:rPr>
          <w:color w:val="000000"/>
          <w:spacing w:val="0"/>
          <w:w w:val="100"/>
          <w:position w:val="0"/>
        </w:rPr>
        <w:t>）在提供</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（软件即服务）的基础上，进一步建设 数据和服务能力开放系统，通过开放接口方便企业在市民云平台上发布和运营社区服务；</w:t>
      </w:r>
      <w:r>
        <w:rPr>
          <w:rFonts w:ascii="Times New Roman" w:eastAsia="Times New Roman" w:hAnsi="Times New Roman" w:cs="Times New Roman"/>
          <w:color w:val="000000"/>
          <w:spacing w:val="0"/>
          <w:w w:val="100"/>
          <w:position w:val="0"/>
        </w:rPr>
        <w:t>3</w:t>
      </w:r>
      <w:r>
        <w:rPr>
          <w:color w:val="000000"/>
          <w:spacing w:val="0"/>
          <w:w w:val="100"/>
          <w:position w:val="0"/>
        </w:rPr>
        <w:t>）提供居民建 言献策、评价体系等服务，通过信息公示、问卷调查、投票评选、线上议事等方式鼓励居民参与社区事务。</w:t>
      </w:r>
    </w:p>
    <w:p>
      <w:pPr>
        <w:pStyle w:val="Style4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年底，市民云签约城市为上海、海口、成都、长沙、驻马店、柳州、扬州、永州、西安、 大连、临沂、景德镇、资阳、焦作、眉山、银川等</w:t>
      </w:r>
      <w:r>
        <w:rPr>
          <w:rFonts w:ascii="Times New Roman" w:eastAsia="Times New Roman" w:hAnsi="Times New Roman" w:cs="Times New Roman"/>
          <w:color w:val="000000"/>
          <w:spacing w:val="0"/>
          <w:w w:val="100"/>
          <w:position w:val="0"/>
        </w:rPr>
        <w:t>20</w:t>
      </w:r>
      <w:r>
        <w:rPr>
          <w:color w:val="000000"/>
          <w:spacing w:val="0"/>
          <w:w w:val="100"/>
          <w:position w:val="0"/>
        </w:rPr>
        <w:t>城，覆盖人口达到</w:t>
      </w:r>
      <w:r>
        <w:rPr>
          <w:rFonts w:ascii="Times New Roman" w:eastAsia="Times New Roman" w:hAnsi="Times New Roman" w:cs="Times New Roman"/>
          <w:color w:val="000000"/>
          <w:spacing w:val="0"/>
          <w:w w:val="100"/>
          <w:position w:val="0"/>
        </w:rPr>
        <w:t>1.22</w:t>
      </w:r>
      <w:r>
        <w:rPr>
          <w:color w:val="000000"/>
          <w:spacing w:val="0"/>
          <w:w w:val="100"/>
          <w:position w:val="0"/>
        </w:rPr>
        <w:t>亿，实名注册用户数达到</w:t>
      </w:r>
      <w:r>
        <w:rPr>
          <w:rFonts w:ascii="Times New Roman" w:eastAsia="Times New Roman" w:hAnsi="Times New Roman" w:cs="Times New Roman"/>
          <w:color w:val="000000"/>
          <w:spacing w:val="0"/>
          <w:w w:val="100"/>
          <w:position w:val="0"/>
        </w:rPr>
        <w:t xml:space="preserve">7168 </w:t>
      </w:r>
      <w:r>
        <w:rPr>
          <w:color w:val="000000"/>
          <w:spacing w:val="0"/>
          <w:w w:val="100"/>
          <w:position w:val="0"/>
        </w:rPr>
        <w:t>万，己上线服务累计</w:t>
      </w:r>
      <w:r>
        <w:rPr>
          <w:rFonts w:ascii="Times New Roman" w:eastAsia="Times New Roman" w:hAnsi="Times New Roman" w:cs="Times New Roman"/>
          <w:color w:val="000000"/>
          <w:spacing w:val="0"/>
          <w:w w:val="100"/>
          <w:position w:val="0"/>
        </w:rPr>
        <w:t>8377</w:t>
      </w:r>
      <w:r>
        <w:rPr>
          <w:color w:val="000000"/>
          <w:spacing w:val="0"/>
          <w:w w:val="100"/>
          <w:position w:val="0"/>
        </w:rPr>
        <w:t>项，在多地实现“就医一件事”、“出生一件事”、“一码通城”、“多城联动”等 创新应用场景，智慧社区在成都成功试点运营，大连、西安等市民云</w:t>
      </w:r>
      <w:r>
        <w:rPr>
          <w:rFonts w:ascii="Times New Roman" w:eastAsia="Times New Roman" w:hAnsi="Times New Roman" w:cs="Times New Roman"/>
          <w:color w:val="000000"/>
          <w:spacing w:val="0"/>
          <w:w w:val="100"/>
          <w:position w:val="0"/>
        </w:rPr>
        <w:t>APP</w:t>
      </w:r>
      <w:r>
        <w:rPr>
          <w:color w:val="000000"/>
          <w:spacing w:val="0"/>
          <w:w w:val="100"/>
          <w:position w:val="0"/>
        </w:rPr>
        <w:t>实现多城市漫游服务。</w:t>
      </w:r>
    </w:p>
    <w:p>
      <w:pPr>
        <w:pStyle w:val="Style48"/>
        <w:keepNext w:val="0"/>
        <w:keepLines w:val="0"/>
        <w:widowControl w:val="0"/>
        <w:shd w:val="clear" w:color="auto" w:fill="auto"/>
        <w:bidi w:val="0"/>
        <w:spacing w:before="0" w:after="0" w:line="48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年度，公司承建各个城市的市民云项目在数字政府服务能力评估暨政府网站绩效评估、智慧中国 年会、中国智慧城市大会、中国软件大会、国际智慧城市博览会等活动中获得荣誉：</w:t>
      </w:r>
    </w:p>
    <w:p>
      <w:pPr>
        <w:pStyle w:val="Style48"/>
        <w:keepNext w:val="0"/>
        <w:keepLines w:val="0"/>
        <w:widowControl w:val="0"/>
        <w:numPr>
          <w:ilvl w:val="0"/>
          <w:numId w:val="3"/>
        </w:numPr>
        <w:shd w:val="clear" w:color="auto" w:fill="auto"/>
        <w:tabs>
          <w:tab w:pos="702" w:val="left"/>
        </w:tabs>
        <w:bidi w:val="0"/>
        <w:spacing w:before="0" w:after="0" w:line="466" w:lineRule="exact"/>
        <w:ind w:left="580" w:right="0" w:hanging="140"/>
        <w:jc w:val="both"/>
      </w:pPr>
      <w:bookmarkStart w:id="91" w:name="bookmark91"/>
      <w:bookmarkEnd w:id="91"/>
      <w:r>
        <w:rPr>
          <w:b/>
          <w:bCs/>
          <w:i/>
          <w:iCs/>
          <w:color w:val="000000"/>
          <w:spacing w:val="0"/>
          <w:w w:val="100"/>
          <w:position w:val="0"/>
        </w:rPr>
        <w:t>“我的长沙"（长沙市民云）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荣获全国优秀政务</w:t>
      </w:r>
      <w:r>
        <w:rPr>
          <w:rFonts w:ascii="Times New Roman" w:eastAsia="Times New Roman" w:hAnsi="Times New Roman" w:cs="Times New Roman"/>
          <w:color w:val="000000"/>
          <w:spacing w:val="0"/>
          <w:w w:val="100"/>
          <w:position w:val="0"/>
        </w:rPr>
        <w:t>APP</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年互联网</w:t>
      </w:r>
      <w:r>
        <w:rPr>
          <w:rFonts w:ascii="Times New Roman" w:eastAsia="Times New Roman" w:hAnsi="Times New Roman" w:cs="Times New Roman"/>
          <w:color w:val="000000"/>
          <w:spacing w:val="0"/>
          <w:w w:val="100"/>
          <w:position w:val="0"/>
        </w:rPr>
        <w:t>+</w:t>
      </w:r>
      <w:r>
        <w:rPr>
          <w:color w:val="000000"/>
          <w:spacing w:val="0"/>
          <w:w w:val="100"/>
          <w:position w:val="0"/>
        </w:rPr>
        <w:t>政务服务创新应用</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中国智慧城市十大行业应用•数字政府</w:t>
      </w:r>
    </w:p>
    <w:p>
      <w:pPr>
        <w:pStyle w:val="Style48"/>
        <w:keepNext w:val="0"/>
        <w:keepLines w:val="0"/>
        <w:widowControl w:val="0"/>
        <w:numPr>
          <w:ilvl w:val="0"/>
          <w:numId w:val="3"/>
        </w:numPr>
        <w:shd w:val="clear" w:color="auto" w:fill="auto"/>
        <w:tabs>
          <w:tab w:pos="707" w:val="left"/>
        </w:tabs>
        <w:bidi w:val="0"/>
        <w:spacing w:before="0" w:after="0" w:line="480" w:lineRule="exact"/>
        <w:ind w:left="580" w:right="0" w:hanging="140"/>
        <w:jc w:val="both"/>
      </w:pPr>
      <w:bookmarkStart w:id="92" w:name="bookmark92"/>
      <w:bookmarkEnd w:id="92"/>
      <w:r>
        <w:rPr>
          <w:b/>
          <w:bCs/>
          <w:i/>
          <w:iCs/>
          <w:color w:val="000000"/>
          <w:spacing w:val="0"/>
          <w:w w:val="100"/>
          <w:position w:val="0"/>
        </w:rPr>
        <w:t>“大连"（大连市民云）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荣获省会及计划单列市级十大优秀创新案例、</w:t>
      </w:r>
      <w:r>
        <w:rPr>
          <w:rFonts w:ascii="Times New Roman" w:eastAsia="Times New Roman" w:hAnsi="Times New Roman" w:cs="Times New Roman"/>
          <w:color w:val="000000"/>
          <w:spacing w:val="0"/>
          <w:w w:val="100"/>
          <w:position w:val="0"/>
        </w:rPr>
        <w:t>2020</w:t>
      </w:r>
      <w:r>
        <w:rPr>
          <w:color w:val="000000"/>
          <w:spacing w:val="0"/>
          <w:w w:val="100"/>
          <w:position w:val="0"/>
        </w:rPr>
        <w:t>中国数字政府</w:t>
      </w:r>
      <w:r>
        <w:rPr>
          <w:rFonts w:ascii="Times New Roman" w:eastAsia="Times New Roman" w:hAnsi="Times New Roman" w:cs="Times New Roman"/>
          <w:color w:val="000000"/>
          <w:spacing w:val="0"/>
          <w:w w:val="100"/>
          <w:position w:val="0"/>
        </w:rPr>
        <w:t xml:space="preserve">50 </w:t>
      </w:r>
      <w:r>
        <w:rPr>
          <w:color w:val="000000"/>
          <w:spacing w:val="0"/>
          <w:w w:val="100"/>
          <w:position w:val="0"/>
        </w:rPr>
        <w:t>强创新案例中枢强基创新奖、</w:t>
      </w:r>
      <w:r>
        <w:rPr>
          <w:rFonts w:ascii="Times New Roman" w:eastAsia="Times New Roman" w:hAnsi="Times New Roman" w:cs="Times New Roman"/>
          <w:color w:val="000000"/>
          <w:spacing w:val="0"/>
          <w:w w:val="100"/>
          <w:position w:val="0"/>
        </w:rPr>
        <w:t>2020</w:t>
      </w:r>
      <w:r>
        <w:rPr>
          <w:color w:val="000000"/>
          <w:spacing w:val="0"/>
          <w:w w:val="100"/>
          <w:position w:val="0"/>
        </w:rPr>
        <w:t>中国智慧城市十大行业应用•数字政府、社会治理与服务成就奖</w:t>
      </w:r>
    </w:p>
    <w:p>
      <w:pPr>
        <w:pStyle w:val="Style48"/>
        <w:keepNext w:val="0"/>
        <w:keepLines w:val="0"/>
        <w:widowControl w:val="0"/>
        <w:numPr>
          <w:ilvl w:val="0"/>
          <w:numId w:val="3"/>
        </w:numPr>
        <w:shd w:val="clear" w:color="auto" w:fill="auto"/>
        <w:tabs>
          <w:tab w:pos="702" w:val="left"/>
        </w:tabs>
        <w:bidi w:val="0"/>
        <w:spacing w:before="0" w:after="0" w:line="470" w:lineRule="exact"/>
        <w:ind w:left="580" w:right="0" w:hanging="140"/>
        <w:jc w:val="both"/>
      </w:pPr>
      <w:bookmarkStart w:id="93" w:name="bookmark93"/>
      <w:bookmarkEnd w:id="93"/>
      <w:r>
        <w:rPr>
          <w:b/>
          <w:bCs/>
          <w:i/>
          <w:iCs/>
          <w:color w:val="000000"/>
          <w:spacing w:val="0"/>
          <w:w w:val="100"/>
          <w:position w:val="0"/>
        </w:rPr>
        <w:t>“咱的驻马店</w:t>
      </w:r>
      <w:r>
        <w:rPr>
          <w:b/>
          <w:bCs/>
          <w:i/>
          <w:iCs/>
          <w:color w:val="000000"/>
          <w:spacing w:val="0"/>
          <w:w w:val="100"/>
          <w:position w:val="0"/>
        </w:rPr>
        <w:t>"（</w:t>
      </w:r>
      <w:r>
        <w:rPr>
          <w:b/>
          <w:bCs/>
          <w:i/>
          <w:iCs/>
          <w:color w:val="000000"/>
          <w:spacing w:val="0"/>
          <w:w w:val="100"/>
          <w:position w:val="0"/>
        </w:rPr>
        <w:t>驻马店市民云）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荣获地市级十大优秀创新案例、</w:t>
      </w:r>
      <w:r>
        <w:rPr>
          <w:rFonts w:ascii="Times New Roman" w:eastAsia="Times New Roman" w:hAnsi="Times New Roman" w:cs="Times New Roman"/>
          <w:color w:val="000000"/>
          <w:spacing w:val="0"/>
          <w:w w:val="100"/>
          <w:position w:val="0"/>
        </w:rPr>
        <w:t>2020</w:t>
      </w:r>
      <w:r>
        <w:rPr>
          <w:color w:val="000000"/>
          <w:spacing w:val="0"/>
          <w:w w:val="100"/>
          <w:position w:val="0"/>
        </w:rPr>
        <w:t>中国数字政府</w:t>
      </w:r>
      <w:r>
        <w:rPr>
          <w:rFonts w:ascii="Times New Roman" w:eastAsia="Times New Roman" w:hAnsi="Times New Roman" w:cs="Times New Roman"/>
          <w:color w:val="000000"/>
          <w:spacing w:val="0"/>
          <w:w w:val="100"/>
          <w:position w:val="0"/>
        </w:rPr>
        <w:t>50</w:t>
      </w:r>
      <w:r>
        <w:rPr>
          <w:color w:val="000000"/>
          <w:spacing w:val="0"/>
          <w:w w:val="100"/>
          <w:position w:val="0"/>
        </w:rPr>
        <w:t>强创新 案例政务服务创新奖、</w:t>
      </w:r>
      <w:r>
        <w:rPr>
          <w:rFonts w:ascii="Times New Roman" w:eastAsia="Times New Roman" w:hAnsi="Times New Roman" w:cs="Times New Roman"/>
          <w:color w:val="000000"/>
          <w:spacing w:val="0"/>
          <w:w w:val="100"/>
          <w:position w:val="0"/>
        </w:rPr>
        <w:t>2020</w:t>
      </w:r>
      <w:r>
        <w:rPr>
          <w:color w:val="000000"/>
          <w:spacing w:val="0"/>
          <w:w w:val="100"/>
          <w:position w:val="0"/>
        </w:rPr>
        <w:t>智慧城市先锋榜优秀案例奖、</w:t>
      </w:r>
      <w:r>
        <w:rPr>
          <w:rFonts w:ascii="Times New Roman" w:eastAsia="Times New Roman" w:hAnsi="Times New Roman" w:cs="Times New Roman"/>
          <w:color w:val="000000"/>
          <w:spacing w:val="0"/>
          <w:w w:val="100"/>
          <w:position w:val="0"/>
        </w:rPr>
        <w:t>2020</w:t>
      </w:r>
      <w:r>
        <w:rPr>
          <w:color w:val="000000"/>
          <w:spacing w:val="0"/>
          <w:w w:val="100"/>
          <w:position w:val="0"/>
        </w:rPr>
        <w:t>年互联网</w:t>
      </w:r>
      <w:r>
        <w:rPr>
          <w:rFonts w:ascii="Times New Roman" w:eastAsia="Times New Roman" w:hAnsi="Times New Roman" w:cs="Times New Roman"/>
          <w:color w:val="000000"/>
          <w:spacing w:val="0"/>
          <w:w w:val="100"/>
          <w:position w:val="0"/>
        </w:rPr>
        <w:t>+</w:t>
      </w:r>
      <w:r>
        <w:rPr>
          <w:color w:val="000000"/>
          <w:spacing w:val="0"/>
          <w:w w:val="100"/>
          <w:position w:val="0"/>
        </w:rPr>
        <w:t>政务服务创新应用</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w:t>
      </w:r>
    </w:p>
    <w:p>
      <w:pPr>
        <w:pStyle w:val="Style48"/>
        <w:keepNext w:val="0"/>
        <w:keepLines w:val="0"/>
        <w:widowControl w:val="0"/>
        <w:numPr>
          <w:ilvl w:val="0"/>
          <w:numId w:val="3"/>
        </w:numPr>
        <w:shd w:val="clear" w:color="auto" w:fill="auto"/>
        <w:tabs>
          <w:tab w:pos="702" w:val="left"/>
        </w:tabs>
        <w:bidi w:val="0"/>
        <w:spacing w:before="0" w:after="0" w:line="469" w:lineRule="exact"/>
        <w:ind w:left="580" w:right="0" w:hanging="140"/>
        <w:jc w:val="both"/>
      </w:pPr>
      <w:bookmarkStart w:id="94" w:name="bookmark94"/>
      <w:bookmarkEnd w:id="94"/>
      <w:r>
        <w:rPr>
          <w:b/>
          <w:bCs/>
          <w:i/>
          <w:iCs/>
          <w:color w:val="000000"/>
          <w:spacing w:val="0"/>
          <w:w w:val="100"/>
          <w:position w:val="0"/>
        </w:rPr>
        <w:t>“我的扬州”（扬州市民云）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荣获地市级十大优秀创新案例</w:t>
      </w:r>
    </w:p>
    <w:p>
      <w:pPr>
        <w:pStyle w:val="Style48"/>
        <w:keepNext w:val="0"/>
        <w:keepLines w:val="0"/>
        <w:widowControl w:val="0"/>
        <w:shd w:val="clear" w:color="auto" w:fill="auto"/>
        <w:bidi w:val="0"/>
        <w:spacing w:before="0" w:after="0" w:line="480" w:lineRule="exact"/>
        <w:ind w:left="580" w:right="0" w:hanging="140"/>
        <w:jc w:val="both"/>
      </w:pPr>
      <w:r>
        <w:rPr>
          <w:rFonts w:ascii="Arial" w:eastAsia="Arial" w:hAnsi="Arial" w:cs="Arial"/>
          <w:color w:val="000000"/>
          <w:spacing w:val="0"/>
          <w:w w:val="100"/>
          <w:position w:val="0"/>
          <w:sz w:val="17"/>
          <w:szCs w:val="17"/>
        </w:rPr>
        <w:t>•</w:t>
      </w:r>
      <w:r>
        <w:rPr>
          <w:b/>
          <w:bCs/>
          <w:i/>
          <w:iCs/>
          <w:color w:val="000000"/>
          <w:spacing w:val="0"/>
          <w:w w:val="100"/>
          <w:position w:val="0"/>
        </w:rPr>
        <w:t>气西安”（西安市民云）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智慧城市先锋榜优秀案例奖、</w:t>
      </w:r>
      <w:r>
        <w:rPr>
          <w:rFonts w:ascii="Times New Roman" w:eastAsia="Times New Roman" w:hAnsi="Times New Roman" w:cs="Times New Roman"/>
          <w:color w:val="000000"/>
          <w:spacing w:val="0"/>
          <w:w w:val="100"/>
          <w:position w:val="0"/>
        </w:rPr>
        <w:t>2020</w:t>
      </w:r>
      <w:r>
        <w:rPr>
          <w:color w:val="000000"/>
          <w:spacing w:val="0"/>
          <w:w w:val="100"/>
          <w:position w:val="0"/>
        </w:rPr>
        <w:t>中国智慧城市十大行业 应用•智慧政务</w:t>
      </w:r>
    </w:p>
    <w:p>
      <w:pPr>
        <w:pStyle w:val="Style48"/>
        <w:keepNext w:val="0"/>
        <w:keepLines w:val="0"/>
        <w:widowControl w:val="0"/>
        <w:numPr>
          <w:ilvl w:val="0"/>
          <w:numId w:val="3"/>
        </w:numPr>
        <w:shd w:val="clear" w:color="auto" w:fill="auto"/>
        <w:tabs>
          <w:tab w:pos="702" w:val="left"/>
        </w:tabs>
        <w:bidi w:val="0"/>
        <w:spacing w:before="0" w:after="220" w:line="480" w:lineRule="exact"/>
        <w:ind w:left="580" w:right="0" w:hanging="140"/>
        <w:jc w:val="both"/>
      </w:pPr>
      <w:bookmarkStart w:id="95" w:name="bookmark95"/>
      <w:bookmarkEnd w:id="95"/>
      <w:r>
        <w:rPr>
          <w:b/>
          <w:bCs/>
          <w:i/>
          <w:iCs/>
          <w:color w:val="000000"/>
          <w:spacing w:val="0"/>
          <w:w w:val="100"/>
          <w:position w:val="0"/>
        </w:rPr>
        <w:t>“天府市民云”（成都、资阳、眉山等市民云）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年互联网</w:t>
      </w:r>
      <w:r>
        <w:rPr>
          <w:rFonts w:ascii="Times New Roman" w:eastAsia="Times New Roman" w:hAnsi="Times New Roman" w:cs="Times New Roman"/>
          <w:color w:val="000000"/>
          <w:spacing w:val="0"/>
          <w:w w:val="100"/>
          <w:position w:val="0"/>
        </w:rPr>
        <w:t>+</w:t>
      </w:r>
      <w:r>
        <w:rPr>
          <w:color w:val="000000"/>
          <w:spacing w:val="0"/>
          <w:w w:val="100"/>
          <w:position w:val="0"/>
        </w:rPr>
        <w:t>政务服务创新应用</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w:t>
      </w:r>
    </w:p>
    <w:p>
      <w:pPr>
        <w:pStyle w:val="Style48"/>
        <w:keepNext w:val="0"/>
        <w:keepLines w:val="0"/>
        <w:widowControl w:val="0"/>
        <w:shd w:val="clear" w:color="auto" w:fill="auto"/>
        <w:bidi w:val="0"/>
        <w:spacing w:before="0" w:after="0" w:line="502" w:lineRule="auto"/>
        <w:ind w:left="0" w:right="0" w:firstLine="580"/>
        <w:jc w:val="both"/>
      </w:pPr>
      <w:r>
        <w:rPr>
          <w:rFonts w:ascii="Times New Roman" w:eastAsia="Times New Roman" w:hAnsi="Times New Roman" w:cs="Times New Roman"/>
          <w:color w:val="000000"/>
          <w:spacing w:val="0"/>
          <w:w w:val="100"/>
          <w:position w:val="0"/>
        </w:rPr>
        <w:t>2020</w:t>
      </w:r>
      <w:r>
        <w:rPr>
          <w:color w:val="000000"/>
          <w:spacing w:val="0"/>
          <w:w w:val="100"/>
          <w:position w:val="0"/>
        </w:rPr>
        <w:t>中国智慧城市十大行业应用•智慧政务</w:t>
      </w:r>
    </w:p>
    <w:p>
      <w:pPr>
        <w:pStyle w:val="Style48"/>
        <w:keepNext w:val="0"/>
        <w:keepLines w:val="0"/>
        <w:widowControl w:val="0"/>
        <w:numPr>
          <w:ilvl w:val="0"/>
          <w:numId w:val="3"/>
        </w:numPr>
        <w:shd w:val="clear" w:color="auto" w:fill="auto"/>
        <w:tabs>
          <w:tab w:pos="702" w:val="left"/>
        </w:tabs>
        <w:bidi w:val="0"/>
        <w:spacing w:before="0" w:after="0" w:line="469" w:lineRule="exact"/>
        <w:ind w:left="0" w:right="0" w:firstLine="440"/>
        <w:jc w:val="both"/>
      </w:pPr>
      <w:bookmarkStart w:id="96" w:name="bookmark96"/>
      <w:bookmarkEnd w:id="96"/>
      <w:r>
        <w:rPr>
          <w:b/>
          <w:bCs/>
          <w:i/>
          <w:iCs/>
          <w:color w:val="000000"/>
          <w:spacing w:val="0"/>
          <w:w w:val="100"/>
          <w:position w:val="0"/>
        </w:rPr>
        <w:t>“智慧瓷都”（景德镇市民云）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中国智慧城市十大行业应用•数字政府</w:t>
      </w:r>
    </w:p>
    <w:p>
      <w:pPr>
        <w:pStyle w:val="Style48"/>
        <w:keepNext w:val="0"/>
        <w:keepLines w:val="0"/>
        <w:widowControl w:val="0"/>
        <w:numPr>
          <w:ilvl w:val="0"/>
          <w:numId w:val="3"/>
        </w:numPr>
        <w:shd w:val="clear" w:color="auto" w:fill="auto"/>
        <w:tabs>
          <w:tab w:pos="702" w:val="left"/>
        </w:tabs>
        <w:bidi w:val="0"/>
        <w:spacing w:before="0" w:after="0" w:line="469" w:lineRule="exact"/>
        <w:ind w:left="0" w:right="0" w:firstLine="440"/>
        <w:jc w:val="both"/>
      </w:pPr>
      <w:bookmarkStart w:id="97" w:name="bookmark97"/>
      <w:bookmarkEnd w:id="97"/>
      <w:r>
        <w:rPr>
          <w:b/>
          <w:bCs/>
          <w:i/>
          <w:iCs/>
          <w:color w:val="000000"/>
          <w:spacing w:val="0"/>
          <w:w w:val="100"/>
          <w:position w:val="0"/>
        </w:rPr>
        <w:t>“我的永州“（永州市民云）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中国智慧城市十大行业应用•智慧政务</w:t>
      </w:r>
    </w:p>
    <w:p>
      <w:pPr>
        <w:pStyle w:val="Style48"/>
        <w:keepNext w:val="0"/>
        <w:keepLines w:val="0"/>
        <w:widowControl w:val="0"/>
        <w:numPr>
          <w:ilvl w:val="0"/>
          <w:numId w:val="3"/>
        </w:numPr>
        <w:shd w:val="clear" w:color="auto" w:fill="auto"/>
        <w:tabs>
          <w:tab w:pos="702" w:val="left"/>
        </w:tabs>
        <w:bidi w:val="0"/>
        <w:spacing w:before="0" w:after="0" w:line="469" w:lineRule="exact"/>
        <w:ind w:left="0" w:right="0" w:firstLine="440"/>
        <w:jc w:val="both"/>
      </w:pPr>
      <w:bookmarkStart w:id="98" w:name="bookmark98"/>
      <w:bookmarkEnd w:id="98"/>
      <w:r>
        <w:rPr>
          <w:b/>
          <w:bCs/>
          <w:i/>
          <w:iCs/>
          <w:color w:val="000000"/>
          <w:spacing w:val="0"/>
          <w:w w:val="100"/>
          <w:position w:val="0"/>
        </w:rPr>
        <w:t>“椰城市民云"（海口市民云）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中国智慧城市十大行业应用•智慧政务</w:t>
      </w:r>
    </w:p>
    <w:p>
      <w:pPr>
        <w:pStyle w:val="Style48"/>
        <w:keepNext w:val="0"/>
        <w:keepLines w:val="0"/>
        <w:widowControl w:val="0"/>
        <w:numPr>
          <w:ilvl w:val="0"/>
          <w:numId w:val="3"/>
        </w:numPr>
        <w:shd w:val="clear" w:color="auto" w:fill="auto"/>
        <w:tabs>
          <w:tab w:pos="702" w:val="left"/>
        </w:tabs>
        <w:bidi w:val="0"/>
        <w:spacing w:before="0" w:after="0" w:line="469" w:lineRule="exact"/>
        <w:ind w:left="0" w:right="0" w:firstLine="440"/>
        <w:jc w:val="both"/>
      </w:pPr>
      <w:bookmarkStart w:id="99" w:name="bookmark99"/>
      <w:bookmarkEnd w:id="99"/>
      <w:r>
        <w:rPr>
          <w:b/>
          <w:bCs/>
          <w:i/>
          <w:iCs/>
          <w:color w:val="000000"/>
          <w:spacing w:val="0"/>
          <w:w w:val="100"/>
          <w:position w:val="0"/>
        </w:rPr>
        <w:t>“容沂办市民云"（临沂市民云）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中国智慧城市十大行业应用•数字政府</w:t>
      </w:r>
    </w:p>
    <w:p>
      <w:pPr>
        <w:pStyle w:val="Style48"/>
        <w:keepNext w:val="0"/>
        <w:keepLines w:val="0"/>
        <w:widowControl w:val="0"/>
        <w:shd w:val="clear" w:color="auto" w:fill="auto"/>
        <w:bidi w:val="0"/>
        <w:spacing w:before="0" w:after="0" w:line="456" w:lineRule="exact"/>
        <w:ind w:left="580" w:right="0" w:hanging="140"/>
        <w:jc w:val="both"/>
      </w:pPr>
      <w:r>
        <w:rPr>
          <w:rFonts w:ascii="Arial" w:eastAsia="Arial" w:hAnsi="Arial" w:cs="Arial"/>
          <w:color w:val="000000"/>
          <w:spacing w:val="0"/>
          <w:w w:val="100"/>
          <w:position w:val="0"/>
          <w:sz w:val="17"/>
          <w:szCs w:val="17"/>
        </w:rPr>
        <w:t>•</w:t>
      </w:r>
      <w:r>
        <w:rPr>
          <w:b/>
          <w:bCs/>
          <w:i/>
          <w:iCs/>
          <w:color w:val="000000"/>
          <w:spacing w:val="0"/>
          <w:w w:val="100"/>
          <w:position w:val="0"/>
        </w:rPr>
        <w:t>"随申办市民云</w:t>
      </w:r>
      <w:r>
        <w:rPr>
          <w:b/>
          <w:bCs/>
          <w:i/>
          <w:iCs/>
          <w:color w:val="000000"/>
          <w:spacing w:val="0"/>
          <w:w w:val="100"/>
          <w:position w:val="0"/>
        </w:rPr>
        <w:t>"</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中国智慧城市十大行业应用•智慧政务、随上海“一网通办"作为 经典案例写入《</w:t>
      </w:r>
      <w:r>
        <w:rPr>
          <w:rFonts w:ascii="Times New Roman" w:eastAsia="Times New Roman" w:hAnsi="Times New Roman" w:cs="Times New Roman"/>
          <w:color w:val="000000"/>
          <w:spacing w:val="0"/>
          <w:w w:val="100"/>
          <w:position w:val="0"/>
        </w:rPr>
        <w:t>2020</w:t>
      </w:r>
      <w:r>
        <w:rPr>
          <w:color w:val="000000"/>
          <w:spacing w:val="0"/>
          <w:w w:val="100"/>
          <w:position w:val="0"/>
        </w:rPr>
        <w:t>联合国电子政务调查报告》</w:t>
      </w:r>
    </w:p>
    <w:p>
      <w:pPr>
        <w:pStyle w:val="Style48"/>
        <w:keepNext w:val="0"/>
        <w:keepLines w:val="0"/>
        <w:widowControl w:val="0"/>
        <w:numPr>
          <w:ilvl w:val="0"/>
          <w:numId w:val="3"/>
        </w:numPr>
        <w:shd w:val="clear" w:color="auto" w:fill="auto"/>
        <w:tabs>
          <w:tab w:pos="702" w:val="left"/>
        </w:tabs>
        <w:bidi w:val="0"/>
        <w:spacing w:before="0" w:after="0" w:line="469" w:lineRule="exact"/>
        <w:ind w:left="0" w:right="0" w:firstLine="440"/>
        <w:jc w:val="both"/>
      </w:pPr>
      <w:bookmarkStart w:id="100" w:name="bookmark100"/>
      <w:bookmarkEnd w:id="100"/>
      <w:r>
        <w:rPr>
          <w:b/>
          <w:bCs/>
          <w:i/>
          <w:iCs/>
          <w:color w:val="000000"/>
          <w:spacing w:val="0"/>
          <w:w w:val="100"/>
          <w:position w:val="0"/>
        </w:rPr>
        <w:t>“龙城市民云"（柳州市民云）</w:t>
      </w:r>
      <w:r>
        <w:rPr>
          <w:rFonts w:ascii="Times New Roman" w:eastAsia="Times New Roman" w:hAnsi="Times New Roman" w:cs="Times New Roman"/>
          <w:b/>
          <w:bCs/>
          <w:i/>
          <w:iCs/>
          <w:color w:val="000000"/>
          <w:spacing w:val="0"/>
          <w:w w:val="100"/>
          <w:position w:val="0"/>
        </w:rPr>
        <w:t>APP</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中国软件和信息服务业智慧城市领域最佳应用</w:t>
      </w:r>
      <w:r>
        <w:br w:type="page"/>
      </w:r>
    </w:p>
    <w:p>
      <w:pPr>
        <w:pStyle w:val="Style34"/>
        <w:keepNext/>
        <w:keepLines/>
        <w:widowControl w:val="0"/>
        <w:shd w:val="clear" w:color="auto" w:fill="auto"/>
        <w:bidi w:val="0"/>
        <w:spacing w:before="0" w:after="140" w:line="240" w:lineRule="auto"/>
        <w:ind w:left="0" w:right="0" w:firstLine="0"/>
        <w:jc w:val="left"/>
      </w:pPr>
      <w:bookmarkStart w:id="101" w:name="bookmark101"/>
      <w:bookmarkStart w:id="102" w:name="bookmark102"/>
      <w:bookmarkStart w:id="103" w:name="bookmark103"/>
      <w:r>
        <w:rPr>
          <w:color w:val="000000"/>
          <w:spacing w:val="0"/>
          <w:w w:val="100"/>
          <w:position w:val="0"/>
        </w:rPr>
        <w:t>（五）健康管理业务</w:t>
      </w:r>
      <w:bookmarkEnd w:id="101"/>
      <w:bookmarkEnd w:id="102"/>
      <w:bookmarkEnd w:id="103"/>
    </w:p>
    <w:p>
      <w:pPr>
        <w:pStyle w:val="Style34"/>
        <w:keepNext/>
        <w:keepLines/>
        <w:widowControl w:val="0"/>
        <w:shd w:val="clear" w:color="auto" w:fill="auto"/>
        <w:bidi w:val="0"/>
        <w:spacing w:before="0" w:after="0" w:line="470" w:lineRule="exact"/>
        <w:ind w:left="0" w:right="0" w:firstLine="440"/>
        <w:jc w:val="left"/>
      </w:pPr>
      <w:bookmarkStart w:id="101" w:name="bookmark101"/>
      <w:bookmarkStart w:id="102" w:name="bookmark102"/>
      <w:bookmarkStart w:id="104" w:name="bookmark104"/>
      <w:r>
        <w:rPr>
          <w:rFonts w:ascii="Times New Roman" w:eastAsia="Times New Roman" w:hAnsi="Times New Roman" w:cs="Times New Roman"/>
          <w:color w:val="000000"/>
          <w:spacing w:val="0"/>
          <w:w w:val="100"/>
          <w:position w:val="0"/>
        </w:rPr>
        <w:t>1</w:t>
      </w:r>
      <w:bookmarkEnd w:id="104"/>
      <w:r>
        <w:rPr>
          <w:color w:val="000000"/>
          <w:spacing w:val="0"/>
          <w:w w:val="100"/>
          <w:position w:val="0"/>
        </w:rPr>
        <w:t>、健康云</w:t>
      </w:r>
      <w:bookmarkEnd w:id="101"/>
      <w:bookmarkEnd w:id="102"/>
    </w:p>
    <w:p>
      <w:pPr>
        <w:pStyle w:val="Style4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基于在三医核心业务的优势基础，公司健康云通过打造共享开放的健康管理平台，汇聚各类医疗健康 服务资源和数据资源，打造城市级医疗健康服务的一站式互联网总入口，为政府</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端）、服务机构</w:t>
      </w:r>
      <w:r>
        <w:rPr>
          <w:color w:val="000000"/>
          <w:spacing w:val="0"/>
          <w:w w:val="100"/>
          <w:position w:val="0"/>
        </w:rPr>
        <w:t>（</w:t>
      </w:r>
      <w:r>
        <w:rPr>
          <w:rFonts w:ascii="Times New Roman" w:eastAsia="Times New Roman" w:hAnsi="Times New Roman" w:cs="Times New Roman"/>
          <w:color w:val="000000"/>
          <w:spacing w:val="0"/>
          <w:w w:val="100"/>
          <w:position w:val="0"/>
        </w:rPr>
        <w:t xml:space="preserve">B </w:t>
      </w:r>
      <w:r>
        <w:rPr>
          <w:color w:val="000000"/>
          <w:spacing w:val="0"/>
          <w:w w:val="100"/>
          <w:position w:val="0"/>
        </w:rPr>
        <w:t>端）、公众</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端）接入“互联网</w:t>
      </w:r>
      <w:r>
        <w:rPr>
          <w:rFonts w:ascii="Times New Roman" w:eastAsia="Times New Roman" w:hAnsi="Times New Roman" w:cs="Times New Roman"/>
          <w:color w:val="000000"/>
          <w:spacing w:val="0"/>
          <w:w w:val="100"/>
          <w:position w:val="0"/>
        </w:rPr>
        <w:t>+</w:t>
      </w:r>
      <w:r>
        <w:rPr>
          <w:color w:val="000000"/>
          <w:spacing w:val="0"/>
          <w:w w:val="100"/>
          <w:position w:val="0"/>
        </w:rPr>
        <w:t>”提供技术和运营支撑，打造“互联网</w:t>
      </w:r>
      <w:r>
        <w:rPr>
          <w:rFonts w:ascii="Times New Roman" w:eastAsia="Times New Roman" w:hAnsi="Times New Roman" w:cs="Times New Roman"/>
          <w:color w:val="000000"/>
          <w:spacing w:val="0"/>
          <w:w w:val="100"/>
          <w:position w:val="0"/>
        </w:rPr>
        <w:t>+</w:t>
      </w:r>
      <w:r>
        <w:rPr>
          <w:color w:val="000000"/>
          <w:spacing w:val="0"/>
          <w:w w:val="100"/>
          <w:position w:val="0"/>
        </w:rPr>
        <w:t>医疗健康”的“医、药、防、 养、康、护、健”融合的七位一体健康服务生态圈以及协同高效的新型健康保障综合服务模式。</w:t>
      </w:r>
    </w:p>
    <w:p>
      <w:pPr>
        <w:widowControl w:val="0"/>
        <w:spacing w:line="1" w:lineRule="exact"/>
        <w:sectPr>
          <w:footnotePr>
            <w:pos w:val="pageBottom"/>
            <w:numFmt w:val="decimal"/>
            <w:numRestart w:val="continuous"/>
          </w:footnotePr>
          <w:type w:val="continuous"/>
          <w:pgSz w:w="11900" w:h="16840"/>
          <w:pgMar w:top="1321" w:right="964" w:bottom="1479" w:left="1039" w:header="0" w:footer="3" w:gutter="0"/>
          <w:cols w:space="720"/>
          <w:noEndnote/>
          <w:rtlGutter w:val="0"/>
          <w:docGrid w:linePitch="360"/>
        </w:sectPr>
      </w:pPr>
      <w:r>
        <mc:AlternateContent>
          <mc:Choice Requires="wps">
            <w:drawing>
              <wp:anchor distT="536575" distB="1804670" distL="0" distR="0" simplePos="0" relativeHeight="125829457" behindDoc="0" locked="0" layoutInCell="1" allowOverlap="1">
                <wp:simplePos x="0" y="0"/>
                <wp:positionH relativeFrom="page">
                  <wp:posOffset>2404110</wp:posOffset>
                </wp:positionH>
                <wp:positionV relativeFrom="paragraph">
                  <wp:posOffset>536575</wp:posOffset>
                </wp:positionV>
                <wp:extent cx="560705" cy="176530"/>
                <wp:wrapTopAndBottom/>
                <wp:docPr id="111" name="Shape 111"/>
                <a:graphic xmlns:a="http://schemas.openxmlformats.org/drawingml/2006/main">
                  <a:graphicData uri="http://schemas.microsoft.com/office/word/2010/wordprocessingShape">
                    <wps:wsp>
                      <wps:cNvSpPr txBox="1"/>
                      <wps:spPr>
                        <a:xfrm>
                          <a:ext cx="560705" cy="1765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C233E"/>
                                <w:spacing w:val="0"/>
                                <w:w w:val="100"/>
                                <w:position w:val="0"/>
                              </w:rPr>
                              <w:t>互联网运营</w:t>
                            </w:r>
                          </w:p>
                        </w:txbxContent>
                      </wps:txbx>
                      <wps:bodyPr wrap="none" lIns="0" tIns="0" rIns="0" bIns="0">
                        <a:noAutoFit/>
                      </wps:bodyPr>
                    </wps:wsp>
                  </a:graphicData>
                </a:graphic>
              </wp:anchor>
            </w:drawing>
          </mc:Choice>
          <mc:Fallback>
            <w:pict>
              <v:shape id="_x0000_s1137" type="#_x0000_t202" style="position:absolute;margin-left:189.30000000000001pt;margin-top:42.25pt;width:44.149999999999999pt;height:13.9pt;z-index:-125829296;mso-wrap-distance-left:0;mso-wrap-distance-top:42.25pt;mso-wrap-distance-right:0;mso-wrap-distance-bottom:142.09999999999999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C233E"/>
                          <w:spacing w:val="0"/>
                          <w:w w:val="100"/>
                          <w:position w:val="0"/>
                        </w:rPr>
                        <w:t>互联网运营</w:t>
                      </w:r>
                    </w:p>
                  </w:txbxContent>
                </v:textbox>
                <w10:wrap type="topAndBottom" anchorx="page"/>
              </v:shape>
            </w:pict>
          </mc:Fallback>
        </mc:AlternateContent>
      </w:r>
      <w:r>
        <mc:AlternateContent>
          <mc:Choice Requires="wps">
            <w:drawing>
              <wp:anchor distT="895985" distB="1478280" distL="0" distR="0" simplePos="0" relativeHeight="125829459" behindDoc="0" locked="0" layoutInCell="1" allowOverlap="1">
                <wp:simplePos x="0" y="0"/>
                <wp:positionH relativeFrom="page">
                  <wp:posOffset>2444115</wp:posOffset>
                </wp:positionH>
                <wp:positionV relativeFrom="paragraph">
                  <wp:posOffset>895985</wp:posOffset>
                </wp:positionV>
                <wp:extent cx="472440" cy="143510"/>
                <wp:wrapTopAndBottom/>
                <wp:docPr id="113" name="Shape 113"/>
                <a:graphic xmlns:a="http://schemas.openxmlformats.org/drawingml/2006/main">
                  <a:graphicData uri="http://schemas.microsoft.com/office/word/2010/wordprocessingShape">
                    <wps:wsp>
                      <wps:cNvSpPr txBox="1"/>
                      <wps:spPr>
                        <a:xfrm>
                          <a:ext cx="472440" cy="14351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慢病管理</w:t>
                            </w:r>
                          </w:p>
                        </w:txbxContent>
                      </wps:txbx>
                      <wps:bodyPr wrap="none" lIns="0" tIns="0" rIns="0" bIns="0">
                        <a:noAutoFit/>
                      </wps:bodyPr>
                    </wps:wsp>
                  </a:graphicData>
                </a:graphic>
              </wp:anchor>
            </w:drawing>
          </mc:Choice>
          <mc:Fallback>
            <w:pict>
              <v:shape id="_x0000_s1139" type="#_x0000_t202" style="position:absolute;margin-left:192.45000000000002pt;margin-top:70.549999999999997pt;width:37.200000000000003pt;height:11.300000000000001pt;z-index:-125829294;mso-wrap-distance-left:0;mso-wrap-distance-top:70.549999999999997pt;mso-wrap-distance-right:0;mso-wrap-distance-bottom:116.40000000000001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慢病管理</w:t>
                      </w:r>
                    </w:p>
                  </w:txbxContent>
                </v:textbox>
                <w10:wrap type="topAndBottom" anchorx="page"/>
              </v:shape>
            </w:pict>
          </mc:Fallback>
        </mc:AlternateContent>
      </w:r>
      <w:r>
        <w:drawing>
          <wp:anchor distT="935990" distB="685800" distL="1374775" distR="0" simplePos="0" relativeHeight="125829461" behindDoc="0" locked="0" layoutInCell="1" allowOverlap="1">
            <wp:simplePos x="0" y="0"/>
            <wp:positionH relativeFrom="page">
              <wp:posOffset>2977515</wp:posOffset>
            </wp:positionH>
            <wp:positionV relativeFrom="paragraph">
              <wp:posOffset>935990</wp:posOffset>
            </wp:positionV>
            <wp:extent cx="243840" cy="895985"/>
            <wp:wrapTopAndBottom/>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33"/>
                    <a:stretch/>
                  </pic:blipFill>
                  <pic:spPr>
                    <a:xfrm>
                      <a:ext cx="243840" cy="89598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2447290</wp:posOffset>
                </wp:positionH>
                <wp:positionV relativeFrom="paragraph">
                  <wp:posOffset>1411605</wp:posOffset>
                </wp:positionV>
                <wp:extent cx="466090" cy="140335"/>
                <wp:wrapNone/>
                <wp:docPr id="117" name="Shape 117"/>
                <a:graphic xmlns:a="http://schemas.openxmlformats.org/drawingml/2006/main">
                  <a:graphicData uri="http://schemas.microsoft.com/office/word/2010/wordprocessingShape">
                    <wps:wsp>
                      <wps:cNvSpPr txBox="1"/>
                      <wps:spPr>
                        <a:xfrm>
                          <a:ext cx="466090" cy="14033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管理决策</w:t>
                            </w:r>
                          </w:p>
                        </w:txbxContent>
                      </wps:txbx>
                      <wps:bodyPr lIns="0" tIns="0" rIns="0" bIns="0">
                        <a:noAutoFit/>
                      </wps:bodyPr>
                    </wps:wsp>
                  </a:graphicData>
                </a:graphic>
              </wp:anchor>
            </w:drawing>
          </mc:Choice>
          <mc:Fallback>
            <w:pict>
              <v:shape id="_x0000_s1143" type="#_x0000_t202" style="position:absolute;margin-left:192.70000000000002pt;margin-top:111.15000000000001pt;width:36.700000000000003pt;height:11.050000000000001pt;z-index:251657741;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管理决策</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2444115</wp:posOffset>
                </wp:positionH>
                <wp:positionV relativeFrom="paragraph">
                  <wp:posOffset>1645920</wp:posOffset>
                </wp:positionV>
                <wp:extent cx="469265" cy="143510"/>
                <wp:wrapNone/>
                <wp:docPr id="119" name="Shape 119"/>
                <a:graphic xmlns:a="http://schemas.openxmlformats.org/drawingml/2006/main">
                  <a:graphicData uri="http://schemas.microsoft.com/office/word/2010/wordprocessingShape">
                    <wps:wsp>
                      <wps:cNvSpPr txBox="1"/>
                      <wps:spPr>
                        <a:xfrm>
                          <a:ext cx="469265" cy="1435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科研课题</w:t>
                            </w:r>
                          </w:p>
                        </w:txbxContent>
                      </wps:txbx>
                      <wps:bodyPr lIns="0" tIns="0" rIns="0" bIns="0">
                        <a:noAutoFit/>
                      </wps:bodyPr>
                    </wps:wsp>
                  </a:graphicData>
                </a:graphic>
              </wp:anchor>
            </w:drawing>
          </mc:Choice>
          <mc:Fallback>
            <w:pict>
              <v:shape id="_x0000_s1145" type="#_x0000_t202" style="position:absolute;margin-left:192.45000000000002pt;margin-top:129.59999999999999pt;width:36.950000000000003pt;height:11.300000000000001pt;z-index:251657743;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科研课题</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1602740</wp:posOffset>
                </wp:positionH>
                <wp:positionV relativeFrom="paragraph">
                  <wp:posOffset>1140460</wp:posOffset>
                </wp:positionV>
                <wp:extent cx="1319530" cy="216535"/>
                <wp:wrapNone/>
                <wp:docPr id="121" name="Shape 121"/>
                <a:graphic xmlns:a="http://schemas.openxmlformats.org/drawingml/2006/main">
                  <a:graphicData uri="http://schemas.microsoft.com/office/word/2010/wordprocessingShape">
                    <wps:wsp>
                      <wps:cNvSpPr txBox="1"/>
                      <wps:spPr>
                        <a:xfrm>
                          <a:ext cx="1319530" cy="21653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B3058"/>
                                <w:spacing w:val="0"/>
                                <w:w w:val="100"/>
                                <w:position w:val="0"/>
                                <w:sz w:val="28"/>
                                <w:szCs w:val="28"/>
                              </w:rPr>
                              <w:t>G</w:t>
                            </w:r>
                            <w:r>
                              <w:rPr>
                                <w:color w:val="0B3058"/>
                                <w:spacing w:val="0"/>
                                <w:w w:val="100"/>
                                <w:position w:val="0"/>
                                <w:sz w:val="24"/>
                                <w:szCs w:val="24"/>
                              </w:rPr>
                              <w:t>端业务</w:t>
                            </w:r>
                            <w:r>
                              <w:rPr>
                                <w:color w:val="000000"/>
                                <w:spacing w:val="0"/>
                                <w:w w:val="100"/>
                                <w:position w:val="0"/>
                                <w:sz w:val="16"/>
                                <w:szCs w:val="16"/>
                              </w:rPr>
                              <w:t>社区公卫</w:t>
                            </w:r>
                          </w:p>
                        </w:txbxContent>
                      </wps:txbx>
                      <wps:bodyPr lIns="0" tIns="0" rIns="0" bIns="0">
                        <a:noAutoFit/>
                      </wps:bodyPr>
                    </wps:wsp>
                  </a:graphicData>
                </a:graphic>
              </wp:anchor>
            </w:drawing>
          </mc:Choice>
          <mc:Fallback>
            <w:pict>
              <v:shape id="_x0000_s1147" type="#_x0000_t202" style="position:absolute;margin-left:126.2pt;margin-top:89.799999999999997pt;width:103.90000000000001pt;height:17.050000000000001pt;z-index:251657745;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B3058"/>
                          <w:spacing w:val="0"/>
                          <w:w w:val="100"/>
                          <w:position w:val="0"/>
                          <w:sz w:val="28"/>
                          <w:szCs w:val="28"/>
                        </w:rPr>
                        <w:t>G</w:t>
                      </w:r>
                      <w:r>
                        <w:rPr>
                          <w:color w:val="0B3058"/>
                          <w:spacing w:val="0"/>
                          <w:w w:val="100"/>
                          <w:position w:val="0"/>
                          <w:sz w:val="24"/>
                          <w:szCs w:val="24"/>
                        </w:rPr>
                        <w:t>端业务</w:t>
                      </w:r>
                      <w:r>
                        <w:rPr>
                          <w:color w:val="000000"/>
                          <w:spacing w:val="0"/>
                          <w:w w:val="100"/>
                          <w:position w:val="0"/>
                          <w:sz w:val="16"/>
                          <w:szCs w:val="16"/>
                        </w:rPr>
                        <w:t>社区公卫</w:t>
                      </w:r>
                    </w:p>
                  </w:txbxContent>
                </v:textbox>
                <w10:wrap anchorx="page"/>
              </v:shape>
            </w:pict>
          </mc:Fallback>
        </mc:AlternateContent>
      </w:r>
      <w:r>
        <mc:AlternateContent>
          <mc:Choice Requires="wps">
            <w:drawing>
              <wp:anchor distT="304800" distB="1167765" distL="0" distR="0" simplePos="0" relativeHeight="125829462" behindDoc="0" locked="0" layoutInCell="1" allowOverlap="1">
                <wp:simplePos x="0" y="0"/>
                <wp:positionH relativeFrom="page">
                  <wp:posOffset>3465195</wp:posOffset>
                </wp:positionH>
                <wp:positionV relativeFrom="paragraph">
                  <wp:posOffset>304800</wp:posOffset>
                </wp:positionV>
                <wp:extent cx="646430" cy="1045210"/>
                <wp:wrapTopAndBottom/>
                <wp:docPr id="123" name="Shape 123"/>
                <a:graphic xmlns:a="http://schemas.openxmlformats.org/drawingml/2006/main">
                  <a:graphicData uri="http://schemas.microsoft.com/office/word/2010/wordprocessingShape">
                    <wps:wsp>
                      <wps:cNvSpPr txBox="1"/>
                      <wps:spPr>
                        <a:xfrm>
                          <a:ext cx="646430" cy="10452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42"/>
                                <w:szCs w:val="42"/>
                              </w:rPr>
                            </w:pPr>
                            <w:r>
                              <w:rPr>
                                <w:rFonts w:ascii="Arial" w:eastAsia="Arial" w:hAnsi="Arial" w:cs="Arial"/>
                                <w:color w:val="B5B6B7"/>
                                <w:spacing w:val="0"/>
                                <w:w w:val="100"/>
                                <w:position w:val="0"/>
                                <w:sz w:val="42"/>
                                <w:szCs w:val="42"/>
                              </w:rPr>
                              <w:t>0a</w:t>
                            </w:r>
                          </w:p>
                          <w:p>
                            <w:pPr>
                              <w:pStyle w:val="Style76"/>
                              <w:keepNext w:val="0"/>
                              <w:keepLines w:val="0"/>
                              <w:widowControl w:val="0"/>
                              <w:shd w:val="clear" w:color="auto" w:fill="auto"/>
                              <w:bidi w:val="0"/>
                              <w:spacing w:before="0" w:after="0" w:line="240" w:lineRule="auto"/>
                              <w:ind w:left="0" w:right="0" w:firstLine="0"/>
                              <w:jc w:val="right"/>
                            </w:pPr>
                            <w:r>
                              <w:rPr>
                                <w:color w:val="0C233E"/>
                                <w:spacing w:val="0"/>
                                <w:w w:val="100"/>
                                <w:position w:val="0"/>
                              </w:rPr>
                              <w:t>互联网诊疗</w:t>
                            </w:r>
                          </w:p>
                          <w:p>
                            <w:pPr>
                              <w:pStyle w:val="Style2"/>
                              <w:keepNext w:val="0"/>
                              <w:keepLines w:val="0"/>
                              <w:widowControl w:val="0"/>
                              <w:shd w:val="clear" w:color="auto" w:fill="auto"/>
                              <w:bidi w:val="0"/>
                              <w:spacing w:before="0" w:after="0" w:line="348" w:lineRule="exact"/>
                              <w:ind w:left="0" w:right="0" w:firstLine="0"/>
                              <w:jc w:val="center"/>
                              <w:rPr>
                                <w:sz w:val="28"/>
                                <w:szCs w:val="28"/>
                              </w:rPr>
                            </w:pPr>
                            <w:r>
                              <w:rPr>
                                <w:rFonts w:ascii="Arial" w:eastAsia="Arial" w:hAnsi="Arial" w:cs="Arial"/>
                                <w:color w:val="B5B6B7"/>
                                <w:spacing w:val="0"/>
                                <w:w w:val="100"/>
                                <w:position w:val="0"/>
                                <w:sz w:val="28"/>
                                <w:szCs w:val="28"/>
                              </w:rPr>
                              <w:t xml:space="preserve">■ </w:t>
                            </w:r>
                            <w:r>
                              <w:rPr>
                                <w:rFonts w:ascii="Arial" w:eastAsia="Arial" w:hAnsi="Arial" w:cs="Arial"/>
                                <w:color w:val="959396"/>
                                <w:spacing w:val="0"/>
                                <w:w w:val="100"/>
                                <w:position w:val="0"/>
                                <w:sz w:val="28"/>
                                <w:szCs w:val="28"/>
                              </w:rPr>
                              <w:t>I</w:t>
                              <w:br/>
                            </w:r>
                            <w:r>
                              <w:rPr>
                                <w:rFonts w:ascii="Arial" w:eastAsia="Arial" w:hAnsi="Arial" w:cs="Arial"/>
                                <w:color w:val="49515A"/>
                                <w:spacing w:val="0"/>
                                <w:w w:val="100"/>
                                <w:position w:val="0"/>
                                <w:sz w:val="28"/>
                                <w:szCs w:val="28"/>
                              </w:rPr>
                              <w:t>P</w:t>
                            </w:r>
                            <w:r>
                              <w:rPr>
                                <w:rFonts w:ascii="SimHei" w:eastAsia="SimHei" w:hAnsi="SimHei" w:cs="SimHei"/>
                                <w:color w:val="49515A"/>
                                <w:spacing w:val="0"/>
                                <w:w w:val="100"/>
                                <w:position w:val="0"/>
                                <w:sz w:val="28"/>
                                <w:szCs w:val="28"/>
                              </w:rPr>
                              <w:t>端</w:t>
                              <w:br/>
                              <w:t>云服务</w:t>
                            </w:r>
                          </w:p>
                        </w:txbxContent>
                      </wps:txbx>
                      <wps:bodyPr lIns="0" tIns="0" rIns="0" bIns="0">
                        <a:noAutoFit/>
                      </wps:bodyPr>
                    </wps:wsp>
                  </a:graphicData>
                </a:graphic>
              </wp:anchor>
            </w:drawing>
          </mc:Choice>
          <mc:Fallback>
            <w:pict>
              <v:shape id="_x0000_s1149" type="#_x0000_t202" style="position:absolute;margin-left:272.85000000000002pt;margin-top:24.pt;width:50.899999999999999pt;height:82.299999999999997pt;z-index:-125829291;mso-wrap-distance-left:0;mso-wrap-distance-top:24.pt;mso-wrap-distance-right:0;mso-wrap-distance-bottom:91.95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42"/>
                          <w:szCs w:val="42"/>
                        </w:rPr>
                      </w:pPr>
                      <w:r>
                        <w:rPr>
                          <w:rFonts w:ascii="Arial" w:eastAsia="Arial" w:hAnsi="Arial" w:cs="Arial"/>
                          <w:color w:val="B5B6B7"/>
                          <w:spacing w:val="0"/>
                          <w:w w:val="100"/>
                          <w:position w:val="0"/>
                          <w:sz w:val="42"/>
                          <w:szCs w:val="42"/>
                        </w:rPr>
                        <w:t>0a</w:t>
                      </w:r>
                    </w:p>
                    <w:p>
                      <w:pPr>
                        <w:pStyle w:val="Style76"/>
                        <w:keepNext w:val="0"/>
                        <w:keepLines w:val="0"/>
                        <w:widowControl w:val="0"/>
                        <w:shd w:val="clear" w:color="auto" w:fill="auto"/>
                        <w:bidi w:val="0"/>
                        <w:spacing w:before="0" w:after="0" w:line="240" w:lineRule="auto"/>
                        <w:ind w:left="0" w:right="0" w:firstLine="0"/>
                        <w:jc w:val="right"/>
                      </w:pPr>
                      <w:r>
                        <w:rPr>
                          <w:color w:val="0C233E"/>
                          <w:spacing w:val="0"/>
                          <w:w w:val="100"/>
                          <w:position w:val="0"/>
                        </w:rPr>
                        <w:t>互联网诊疗</w:t>
                      </w:r>
                    </w:p>
                    <w:p>
                      <w:pPr>
                        <w:pStyle w:val="Style2"/>
                        <w:keepNext w:val="0"/>
                        <w:keepLines w:val="0"/>
                        <w:widowControl w:val="0"/>
                        <w:shd w:val="clear" w:color="auto" w:fill="auto"/>
                        <w:bidi w:val="0"/>
                        <w:spacing w:before="0" w:after="0" w:line="348" w:lineRule="exact"/>
                        <w:ind w:left="0" w:right="0" w:firstLine="0"/>
                        <w:jc w:val="center"/>
                        <w:rPr>
                          <w:sz w:val="28"/>
                          <w:szCs w:val="28"/>
                        </w:rPr>
                      </w:pPr>
                      <w:r>
                        <w:rPr>
                          <w:rFonts w:ascii="Arial" w:eastAsia="Arial" w:hAnsi="Arial" w:cs="Arial"/>
                          <w:color w:val="B5B6B7"/>
                          <w:spacing w:val="0"/>
                          <w:w w:val="100"/>
                          <w:position w:val="0"/>
                          <w:sz w:val="28"/>
                          <w:szCs w:val="28"/>
                        </w:rPr>
                        <w:t xml:space="preserve">■ </w:t>
                      </w:r>
                      <w:r>
                        <w:rPr>
                          <w:rFonts w:ascii="Arial" w:eastAsia="Arial" w:hAnsi="Arial" w:cs="Arial"/>
                          <w:color w:val="959396"/>
                          <w:spacing w:val="0"/>
                          <w:w w:val="100"/>
                          <w:position w:val="0"/>
                          <w:sz w:val="28"/>
                          <w:szCs w:val="28"/>
                        </w:rPr>
                        <w:t>I</w:t>
                        <w:br/>
                      </w:r>
                      <w:r>
                        <w:rPr>
                          <w:rFonts w:ascii="Arial" w:eastAsia="Arial" w:hAnsi="Arial" w:cs="Arial"/>
                          <w:color w:val="49515A"/>
                          <w:spacing w:val="0"/>
                          <w:w w:val="100"/>
                          <w:position w:val="0"/>
                          <w:sz w:val="28"/>
                          <w:szCs w:val="28"/>
                        </w:rPr>
                        <w:t>P</w:t>
                      </w:r>
                      <w:r>
                        <w:rPr>
                          <w:rFonts w:ascii="SimHei" w:eastAsia="SimHei" w:hAnsi="SimHei" w:cs="SimHei"/>
                          <w:color w:val="49515A"/>
                          <w:spacing w:val="0"/>
                          <w:w w:val="100"/>
                          <w:position w:val="0"/>
                          <w:sz w:val="28"/>
                          <w:szCs w:val="28"/>
                        </w:rPr>
                        <w:t>端</w:t>
                        <w:br/>
                        <w:t>云服务</w:t>
                      </w:r>
                    </w:p>
                  </w:txbxContent>
                </v:textbox>
                <w10:wrap type="topAndBottom" anchorx="page"/>
              </v:shape>
            </w:pict>
          </mc:Fallback>
        </mc:AlternateContent>
      </w:r>
      <w:r>
        <w:drawing>
          <wp:anchor distT="335280" distB="1945005" distL="0" distR="0" simplePos="0" relativeHeight="125829464" behindDoc="0" locked="0" layoutInCell="1" allowOverlap="1">
            <wp:simplePos x="0" y="0"/>
            <wp:positionH relativeFrom="page">
              <wp:posOffset>4791075</wp:posOffset>
            </wp:positionH>
            <wp:positionV relativeFrom="paragraph">
              <wp:posOffset>335280</wp:posOffset>
            </wp:positionV>
            <wp:extent cx="267970" cy="237490"/>
            <wp:wrapTopAndBottom/>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35"/>
                    <a:stretch/>
                  </pic:blipFill>
                  <pic:spPr>
                    <a:xfrm>
                      <a:ext cx="267970" cy="237490"/>
                    </a:xfrm>
                    <a:prstGeom prst="rect"/>
                  </pic:spPr>
                </pic:pic>
              </a:graphicData>
            </a:graphic>
          </wp:anchor>
        </w:drawing>
      </w:r>
      <w:r>
        <mc:AlternateContent>
          <mc:Choice Requires="wps">
            <w:drawing>
              <wp:anchor distT="567055" distB="1478280" distL="0" distR="0" simplePos="0" relativeHeight="125829465" behindDoc="0" locked="0" layoutInCell="1" allowOverlap="1">
                <wp:simplePos x="0" y="0"/>
                <wp:positionH relativeFrom="page">
                  <wp:posOffset>4580890</wp:posOffset>
                </wp:positionH>
                <wp:positionV relativeFrom="paragraph">
                  <wp:posOffset>567055</wp:posOffset>
                </wp:positionV>
                <wp:extent cx="780415" cy="472440"/>
                <wp:wrapTopAndBottom/>
                <wp:docPr id="127" name="Shape 127"/>
                <a:graphic xmlns:a="http://schemas.openxmlformats.org/drawingml/2006/main">
                  <a:graphicData uri="http://schemas.microsoft.com/office/word/2010/wordprocessingShape">
                    <wps:wsp>
                      <wps:cNvSpPr txBox="1"/>
                      <wps:spPr>
                        <a:xfrm>
                          <a:ext cx="780415" cy="47244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C233E"/>
                                <w:spacing w:val="0"/>
                                <w:w w:val="100"/>
                                <w:position w:val="0"/>
                              </w:rPr>
                              <w:t>互联网健康噂</w:t>
                            </w:r>
                          </w:p>
                          <w:p>
                            <w:pPr>
                              <w:pStyle w:val="Style2"/>
                              <w:keepNext w:val="0"/>
                              <w:keepLines w:val="0"/>
                              <w:widowControl w:val="0"/>
                              <w:shd w:val="clear" w:color="auto" w:fill="auto"/>
                              <w:bidi w:val="0"/>
                              <w:spacing w:before="0" w:after="60" w:line="211" w:lineRule="auto"/>
                              <w:ind w:left="0" w:right="0" w:firstLine="0"/>
                              <w:jc w:val="left"/>
                              <w:rPr>
                                <w:sz w:val="24"/>
                                <w:szCs w:val="24"/>
                              </w:rPr>
                            </w:pPr>
                            <w:r>
                              <w:rPr>
                                <w:rFonts w:ascii="Times New Roman" w:eastAsia="Times New Roman" w:hAnsi="Times New Roman" w:cs="Times New Roman"/>
                                <w:b/>
                                <w:bCs/>
                                <w:color w:val="959396"/>
                                <w:spacing w:val="0"/>
                                <w:w w:val="100"/>
                                <w:position w:val="0"/>
                                <w:sz w:val="24"/>
                                <w:szCs w:val="24"/>
                              </w:rPr>
                              <w:t>——</w:t>
                            </w:r>
                            <w:r>
                              <w:rPr>
                                <w:rFonts w:ascii="Times New Roman" w:eastAsia="Times New Roman" w:hAnsi="Times New Roman" w:cs="Times New Roman"/>
                                <w:b/>
                                <w:bCs/>
                                <w:color w:val="989FB1"/>
                                <w:spacing w:val="0"/>
                                <w:w w:val="100"/>
                                <w:position w:val="0"/>
                                <w:sz w:val="24"/>
                                <w:szCs w:val="24"/>
                              </w:rPr>
                              <w:t>ik</w:t>
                            </w:r>
                          </w:p>
                          <w:p>
                            <w:pPr>
                              <w:pStyle w:val="Style76"/>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预约挂号</w:t>
                            </w:r>
                          </w:p>
                        </w:txbxContent>
                      </wps:txbx>
                      <wps:bodyPr lIns="0" tIns="0" rIns="0" bIns="0">
                        <a:noAutoFit/>
                      </wps:bodyPr>
                    </wps:wsp>
                  </a:graphicData>
                </a:graphic>
              </wp:anchor>
            </w:drawing>
          </mc:Choice>
          <mc:Fallback>
            <w:pict>
              <v:shape id="_x0000_s1153" type="#_x0000_t202" style="position:absolute;margin-left:360.69999999999999pt;margin-top:44.649999999999999pt;width:61.450000000000003pt;height:37.200000000000003pt;z-index:-125829288;mso-wrap-distance-left:0;mso-wrap-distance-top:44.649999999999999pt;mso-wrap-distance-right:0;mso-wrap-distance-bottom:116.40000000000001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C233E"/>
                          <w:spacing w:val="0"/>
                          <w:w w:val="100"/>
                          <w:position w:val="0"/>
                        </w:rPr>
                        <w:t>互联网健康噂</w:t>
                      </w:r>
                    </w:p>
                    <w:p>
                      <w:pPr>
                        <w:pStyle w:val="Style2"/>
                        <w:keepNext w:val="0"/>
                        <w:keepLines w:val="0"/>
                        <w:widowControl w:val="0"/>
                        <w:shd w:val="clear" w:color="auto" w:fill="auto"/>
                        <w:bidi w:val="0"/>
                        <w:spacing w:before="0" w:after="60" w:line="211" w:lineRule="auto"/>
                        <w:ind w:left="0" w:right="0" w:firstLine="0"/>
                        <w:jc w:val="left"/>
                        <w:rPr>
                          <w:sz w:val="24"/>
                          <w:szCs w:val="24"/>
                        </w:rPr>
                      </w:pPr>
                      <w:r>
                        <w:rPr>
                          <w:rFonts w:ascii="Times New Roman" w:eastAsia="Times New Roman" w:hAnsi="Times New Roman" w:cs="Times New Roman"/>
                          <w:b/>
                          <w:bCs/>
                          <w:color w:val="959396"/>
                          <w:spacing w:val="0"/>
                          <w:w w:val="100"/>
                          <w:position w:val="0"/>
                          <w:sz w:val="24"/>
                          <w:szCs w:val="24"/>
                        </w:rPr>
                        <w:t>——</w:t>
                      </w:r>
                      <w:r>
                        <w:rPr>
                          <w:rFonts w:ascii="Times New Roman" w:eastAsia="Times New Roman" w:hAnsi="Times New Roman" w:cs="Times New Roman"/>
                          <w:b/>
                          <w:bCs/>
                          <w:color w:val="989FB1"/>
                          <w:spacing w:val="0"/>
                          <w:w w:val="100"/>
                          <w:position w:val="0"/>
                          <w:sz w:val="24"/>
                          <w:szCs w:val="24"/>
                        </w:rPr>
                        <w:t>ik</w:t>
                      </w:r>
                    </w:p>
                    <w:p>
                      <w:pPr>
                        <w:pStyle w:val="Style76"/>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预约挂号</w:t>
                      </w:r>
                    </w:p>
                  </w:txbxContent>
                </v:textbox>
                <w10:wrap type="topAndBottom" anchorx="page"/>
              </v:shape>
            </w:pict>
          </mc:Fallback>
        </mc:AlternateContent>
      </w:r>
      <w:r>
        <mc:AlternateContent>
          <mc:Choice Requires="wps">
            <w:drawing>
              <wp:anchor distT="1511935" distB="0" distL="0" distR="0" simplePos="0" relativeHeight="125829467" behindDoc="0" locked="0" layoutInCell="1" allowOverlap="1">
                <wp:simplePos x="0" y="0"/>
                <wp:positionH relativeFrom="page">
                  <wp:posOffset>1633220</wp:posOffset>
                </wp:positionH>
                <wp:positionV relativeFrom="paragraph">
                  <wp:posOffset>1511935</wp:posOffset>
                </wp:positionV>
                <wp:extent cx="3151505" cy="1005840"/>
                <wp:wrapTopAndBottom/>
                <wp:docPr id="129" name="Shape 129"/>
                <a:graphic xmlns:a="http://schemas.openxmlformats.org/drawingml/2006/main">
                  <a:graphicData uri="http://schemas.microsoft.com/office/word/2010/wordprocessingShape">
                    <wps:wsp>
                      <wps:cNvSpPr txBox="1"/>
                      <wps:spPr>
                        <a:xfrm>
                          <a:ext cx="3151505" cy="1005840"/>
                        </a:xfrm>
                        <a:prstGeom prst="rect"/>
                        <a:noFill/>
                      </wps:spPr>
                      <wps:txbx>
                        <w:txbxContent>
                          <w:p>
                            <w:pPr>
                              <w:pStyle w:val="Style58"/>
                              <w:keepNext w:val="0"/>
                              <w:keepLines w:val="0"/>
                              <w:widowControl w:val="0"/>
                              <w:shd w:val="clear" w:color="auto" w:fill="auto"/>
                              <w:bidi w:val="0"/>
                              <w:spacing w:before="0" w:after="460" w:line="240" w:lineRule="auto"/>
                              <w:ind w:left="2880" w:right="0" w:firstLine="0"/>
                              <w:jc w:val="left"/>
                            </w:pPr>
                            <w:r>
                              <w:rPr>
                                <w:color w:val="101C28"/>
                                <w:spacing w:val="0"/>
                                <w:w w:val="100"/>
                                <w:position w:val="0"/>
                              </w:rPr>
                              <w:t>区域卫生平台</w:t>
                            </w:r>
                          </w:p>
                          <w:p>
                            <w:pPr>
                              <w:pStyle w:val="Style2"/>
                              <w:keepNext w:val="0"/>
                              <w:keepLines w:val="0"/>
                              <w:widowControl w:val="0"/>
                              <w:shd w:val="clear" w:color="auto" w:fill="auto"/>
                              <w:bidi w:val="0"/>
                              <w:spacing w:before="0" w:after="100" w:line="240" w:lineRule="auto"/>
                              <w:ind w:left="2560" w:right="0" w:firstLine="0"/>
                              <w:jc w:val="left"/>
                              <w:rPr>
                                <w:sz w:val="24"/>
                                <w:szCs w:val="24"/>
                              </w:rPr>
                            </w:pPr>
                            <w:r>
                              <w:rPr>
                                <w:rFonts w:ascii="Arial" w:eastAsia="Arial" w:hAnsi="Arial" w:cs="Arial"/>
                                <w:color w:val="0B3058"/>
                                <w:spacing w:val="0"/>
                                <w:w w:val="100"/>
                                <w:position w:val="0"/>
                                <w:sz w:val="28"/>
                                <w:szCs w:val="28"/>
                              </w:rPr>
                              <w:t>B</w:t>
                            </w:r>
                            <w:r>
                              <w:rPr>
                                <w:rFonts w:ascii="SimHei" w:eastAsia="SimHei" w:hAnsi="SimHei" w:cs="SimHei"/>
                                <w:color w:val="0B3058"/>
                                <w:spacing w:val="0"/>
                                <w:w w:val="100"/>
                                <w:position w:val="0"/>
                                <w:sz w:val="24"/>
                                <w:szCs w:val="24"/>
                              </w:rPr>
                              <w:t>端服务对象</w:t>
                            </w:r>
                          </w:p>
                          <w:p>
                            <w:pPr>
                              <w:pStyle w:val="Style76"/>
                              <w:keepNext w:val="0"/>
                              <w:keepLines w:val="0"/>
                              <w:widowControl w:val="0"/>
                              <w:shd w:val="clear" w:color="auto" w:fill="auto"/>
                              <w:tabs>
                                <w:tab w:pos="3451" w:val="left"/>
                              </w:tabs>
                              <w:bidi w:val="0"/>
                              <w:spacing w:before="0" w:after="100" w:line="240" w:lineRule="auto"/>
                              <w:ind w:left="0" w:right="0" w:firstLine="720"/>
                              <w:jc w:val="both"/>
                            </w:pPr>
                            <w:r>
                              <w:rPr>
                                <w:color w:val="000000"/>
                                <w:spacing w:val="0"/>
                                <w:w w:val="100"/>
                                <w:position w:val="0"/>
                              </w:rPr>
                              <w:t>社区 专科医院 综合医院</w:t>
                              <w:tab/>
                              <w:t>医生集团云诊所</w:t>
                            </w:r>
                          </w:p>
                          <w:p>
                            <w:pPr>
                              <w:pStyle w:val="Style76"/>
                              <w:keepNext w:val="0"/>
                              <w:keepLines w:val="0"/>
                              <w:widowControl w:val="0"/>
                              <w:shd w:val="clear" w:color="auto" w:fill="auto"/>
                              <w:tabs>
                                <w:tab w:pos="1723" w:val="left"/>
                                <w:tab w:pos="3086" w:val="left"/>
                              </w:tabs>
                              <w:bidi w:val="0"/>
                              <w:spacing w:before="0" w:after="280" w:line="240" w:lineRule="auto"/>
                              <w:ind w:left="0" w:right="0" w:firstLine="0"/>
                              <w:jc w:val="left"/>
                            </w:pPr>
                            <w:r>
                              <w:rPr>
                                <w:color w:val="000000"/>
                                <w:spacing w:val="0"/>
                                <w:w w:val="100"/>
                                <w:position w:val="0"/>
                              </w:rPr>
                              <w:t>医药电商运营方</w:t>
                              <w:tab/>
                              <w:t>保险支付方</w:t>
                              <w:tab/>
                              <w:t>医疗智能硬件供应方</w:t>
                            </w:r>
                          </w:p>
                        </w:txbxContent>
                      </wps:txbx>
                      <wps:bodyPr lIns="0" tIns="0" rIns="0" bIns="0">
                        <a:noAutoFit/>
                      </wps:bodyPr>
                    </wps:wsp>
                  </a:graphicData>
                </a:graphic>
              </wp:anchor>
            </w:drawing>
          </mc:Choice>
          <mc:Fallback>
            <w:pict>
              <v:shape id="_x0000_s1155" type="#_x0000_t202" style="position:absolute;margin-left:128.59999999999999pt;margin-top:119.05pt;width:248.15000000000001pt;height:79.200000000000003pt;z-index:-125829286;mso-wrap-distance-left:0;mso-wrap-distance-top:119.05pt;mso-wrap-distance-right:0;mso-position-horizontal-relative:page" filled="f" stroked="f">
                <v:textbox inset="0,0,0,0">
                  <w:txbxContent>
                    <w:p>
                      <w:pPr>
                        <w:pStyle w:val="Style58"/>
                        <w:keepNext w:val="0"/>
                        <w:keepLines w:val="0"/>
                        <w:widowControl w:val="0"/>
                        <w:shd w:val="clear" w:color="auto" w:fill="auto"/>
                        <w:bidi w:val="0"/>
                        <w:spacing w:before="0" w:after="460" w:line="240" w:lineRule="auto"/>
                        <w:ind w:left="2880" w:right="0" w:firstLine="0"/>
                        <w:jc w:val="left"/>
                      </w:pPr>
                      <w:r>
                        <w:rPr>
                          <w:color w:val="101C28"/>
                          <w:spacing w:val="0"/>
                          <w:w w:val="100"/>
                          <w:position w:val="0"/>
                        </w:rPr>
                        <w:t>区域卫生平台</w:t>
                      </w:r>
                    </w:p>
                    <w:p>
                      <w:pPr>
                        <w:pStyle w:val="Style2"/>
                        <w:keepNext w:val="0"/>
                        <w:keepLines w:val="0"/>
                        <w:widowControl w:val="0"/>
                        <w:shd w:val="clear" w:color="auto" w:fill="auto"/>
                        <w:bidi w:val="0"/>
                        <w:spacing w:before="0" w:after="100" w:line="240" w:lineRule="auto"/>
                        <w:ind w:left="2560" w:right="0" w:firstLine="0"/>
                        <w:jc w:val="left"/>
                        <w:rPr>
                          <w:sz w:val="24"/>
                          <w:szCs w:val="24"/>
                        </w:rPr>
                      </w:pPr>
                      <w:r>
                        <w:rPr>
                          <w:rFonts w:ascii="Arial" w:eastAsia="Arial" w:hAnsi="Arial" w:cs="Arial"/>
                          <w:color w:val="0B3058"/>
                          <w:spacing w:val="0"/>
                          <w:w w:val="100"/>
                          <w:position w:val="0"/>
                          <w:sz w:val="28"/>
                          <w:szCs w:val="28"/>
                        </w:rPr>
                        <w:t>B</w:t>
                      </w:r>
                      <w:r>
                        <w:rPr>
                          <w:rFonts w:ascii="SimHei" w:eastAsia="SimHei" w:hAnsi="SimHei" w:cs="SimHei"/>
                          <w:color w:val="0B3058"/>
                          <w:spacing w:val="0"/>
                          <w:w w:val="100"/>
                          <w:position w:val="0"/>
                          <w:sz w:val="24"/>
                          <w:szCs w:val="24"/>
                        </w:rPr>
                        <w:t>端服务对象</w:t>
                      </w:r>
                    </w:p>
                    <w:p>
                      <w:pPr>
                        <w:pStyle w:val="Style76"/>
                        <w:keepNext w:val="0"/>
                        <w:keepLines w:val="0"/>
                        <w:widowControl w:val="0"/>
                        <w:shd w:val="clear" w:color="auto" w:fill="auto"/>
                        <w:tabs>
                          <w:tab w:pos="3451" w:val="left"/>
                        </w:tabs>
                        <w:bidi w:val="0"/>
                        <w:spacing w:before="0" w:after="100" w:line="240" w:lineRule="auto"/>
                        <w:ind w:left="0" w:right="0" w:firstLine="720"/>
                        <w:jc w:val="both"/>
                      </w:pPr>
                      <w:r>
                        <w:rPr>
                          <w:color w:val="000000"/>
                          <w:spacing w:val="0"/>
                          <w:w w:val="100"/>
                          <w:position w:val="0"/>
                        </w:rPr>
                        <w:t>社区 专科医院 综合医院</w:t>
                        <w:tab/>
                        <w:t>医生集团云诊所</w:t>
                      </w:r>
                    </w:p>
                    <w:p>
                      <w:pPr>
                        <w:pStyle w:val="Style76"/>
                        <w:keepNext w:val="0"/>
                        <w:keepLines w:val="0"/>
                        <w:widowControl w:val="0"/>
                        <w:shd w:val="clear" w:color="auto" w:fill="auto"/>
                        <w:tabs>
                          <w:tab w:pos="1723" w:val="left"/>
                          <w:tab w:pos="3086" w:val="left"/>
                        </w:tabs>
                        <w:bidi w:val="0"/>
                        <w:spacing w:before="0" w:after="280" w:line="240" w:lineRule="auto"/>
                        <w:ind w:left="0" w:right="0" w:firstLine="0"/>
                        <w:jc w:val="left"/>
                      </w:pPr>
                      <w:r>
                        <w:rPr>
                          <w:color w:val="000000"/>
                          <w:spacing w:val="0"/>
                          <w:w w:val="100"/>
                          <w:position w:val="0"/>
                        </w:rPr>
                        <w:t>医药电商运营方</w:t>
                        <w:tab/>
                        <w:t>保险支付方</w:t>
                        <w:tab/>
                        <w:t>医疗智能硬件供应方</w:t>
                      </w:r>
                    </w:p>
                  </w:txbxContent>
                </v:textbox>
                <w10:wrap type="topAndBottom" anchorx="page"/>
              </v:shape>
            </w:pict>
          </mc:Fallback>
        </mc:AlternateContent>
      </w:r>
      <w:r>
        <mc:AlternateContent>
          <mc:Choice Requires="wps">
            <w:drawing>
              <wp:anchor distT="2374265" distB="0" distL="0" distR="0" simplePos="0" relativeHeight="125829469" behindDoc="0" locked="0" layoutInCell="1" allowOverlap="1">
                <wp:simplePos x="0" y="0"/>
                <wp:positionH relativeFrom="page">
                  <wp:posOffset>2752090</wp:posOffset>
                </wp:positionH>
                <wp:positionV relativeFrom="paragraph">
                  <wp:posOffset>2374265</wp:posOffset>
                </wp:positionV>
                <wp:extent cx="579120" cy="143510"/>
                <wp:wrapTopAndBottom/>
                <wp:docPr id="131" name="Shape 131"/>
                <a:graphic xmlns:a="http://schemas.openxmlformats.org/drawingml/2006/main">
                  <a:graphicData uri="http://schemas.microsoft.com/office/word/2010/wordprocessingShape">
                    <wps:wsp>
                      <wps:cNvSpPr txBox="1"/>
                      <wps:spPr>
                        <a:xfrm>
                          <a:ext cx="579120" cy="14351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保险支付方</w:t>
                            </w:r>
                          </w:p>
                        </w:txbxContent>
                      </wps:txbx>
                      <wps:bodyPr wrap="none" lIns="0" tIns="0" rIns="0" bIns="0">
                        <a:noAutoFit/>
                      </wps:bodyPr>
                    </wps:wsp>
                  </a:graphicData>
                </a:graphic>
              </wp:anchor>
            </w:drawing>
          </mc:Choice>
          <mc:Fallback>
            <w:pict>
              <v:shape id="_x0000_s1157" type="#_x0000_t202" style="position:absolute;margin-left:216.70000000000002pt;margin-top:186.95000000000002pt;width:45.600000000000001pt;height:11.300000000000001pt;z-index:-125829284;mso-wrap-distance-left:0;mso-wrap-distance-top:186.95000000000002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保险支付方</w:t>
                      </w:r>
                    </w:p>
                  </w:txbxContent>
                </v:textbox>
                <w10:wrap type="topAndBottom" anchorx="page"/>
              </v:shape>
            </w:pict>
          </mc:Fallback>
        </mc:AlternateContent>
      </w:r>
      <w:r>
        <mc:AlternateContent>
          <mc:Choice Requires="wps">
            <w:drawing>
              <wp:anchor distT="1146175" distB="963295" distL="0" distR="0" simplePos="0" relativeHeight="125829471" behindDoc="0" locked="0" layoutInCell="1" allowOverlap="1">
                <wp:simplePos x="0" y="0"/>
                <wp:positionH relativeFrom="page">
                  <wp:posOffset>4592955</wp:posOffset>
                </wp:positionH>
                <wp:positionV relativeFrom="paragraph">
                  <wp:posOffset>1146175</wp:posOffset>
                </wp:positionV>
                <wp:extent cx="1289050" cy="408305"/>
                <wp:wrapTopAndBottom/>
                <wp:docPr id="133" name="Shape 133"/>
                <a:graphic xmlns:a="http://schemas.openxmlformats.org/drawingml/2006/main">
                  <a:graphicData uri="http://schemas.microsoft.com/office/word/2010/wordprocessingShape">
                    <wps:wsp>
                      <wps:cNvSpPr txBox="1"/>
                      <wps:spPr>
                        <a:xfrm>
                          <a:ext cx="1289050" cy="408305"/>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rPr>
                                <w:sz w:val="24"/>
                                <w:szCs w:val="24"/>
                              </w:rPr>
                            </w:pPr>
                            <w:r>
                              <w:rPr>
                                <w:rFonts w:ascii="SimHei" w:eastAsia="SimHei" w:hAnsi="SimHei" w:cs="SimHei"/>
                                <w:color w:val="000000"/>
                                <w:spacing w:val="0"/>
                                <w:w w:val="100"/>
                                <w:position w:val="0"/>
                                <w:sz w:val="16"/>
                                <w:szCs w:val="16"/>
                              </w:rPr>
                              <w:t>健康档案</w:t>
                            </w:r>
                            <w:r>
                              <w:rPr>
                                <w:rFonts w:ascii="Arial" w:eastAsia="Arial" w:hAnsi="Arial" w:cs="Arial"/>
                                <w:color w:val="0B3058"/>
                                <w:spacing w:val="0"/>
                                <w:w w:val="100"/>
                                <w:position w:val="0"/>
                                <w:sz w:val="28"/>
                                <w:szCs w:val="28"/>
                              </w:rPr>
                              <w:t>C</w:t>
                            </w:r>
                            <w:r>
                              <w:rPr>
                                <w:rFonts w:ascii="SimHei" w:eastAsia="SimHei" w:hAnsi="SimHei" w:cs="SimHei"/>
                                <w:color w:val="0B3058"/>
                                <w:spacing w:val="0"/>
                                <w:w w:val="100"/>
                                <w:position w:val="0"/>
                                <w:sz w:val="24"/>
                                <w:szCs w:val="24"/>
                              </w:rPr>
                              <w:t>端应用</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免疫接种</w:t>
                            </w:r>
                          </w:p>
                        </w:txbxContent>
                      </wps:txbx>
                      <wps:bodyPr lIns="0" tIns="0" rIns="0" bIns="0">
                        <a:noAutoFit/>
                      </wps:bodyPr>
                    </wps:wsp>
                  </a:graphicData>
                </a:graphic>
              </wp:anchor>
            </w:drawing>
          </mc:Choice>
          <mc:Fallback>
            <w:pict>
              <v:shape id="_x0000_s1159" type="#_x0000_t202" style="position:absolute;margin-left:361.65000000000003pt;margin-top:90.25pt;width:101.5pt;height:32.149999999999999pt;z-index:-125829282;mso-wrap-distance-left:0;mso-wrap-distance-top:90.25pt;mso-wrap-distance-right:0;mso-wrap-distance-bottom:75.850000000000009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rPr>
                          <w:sz w:val="24"/>
                          <w:szCs w:val="24"/>
                        </w:rPr>
                      </w:pPr>
                      <w:r>
                        <w:rPr>
                          <w:rFonts w:ascii="SimHei" w:eastAsia="SimHei" w:hAnsi="SimHei" w:cs="SimHei"/>
                          <w:color w:val="000000"/>
                          <w:spacing w:val="0"/>
                          <w:w w:val="100"/>
                          <w:position w:val="0"/>
                          <w:sz w:val="16"/>
                          <w:szCs w:val="16"/>
                        </w:rPr>
                        <w:t>健康档案</w:t>
                      </w:r>
                      <w:r>
                        <w:rPr>
                          <w:rFonts w:ascii="Arial" w:eastAsia="Arial" w:hAnsi="Arial" w:cs="Arial"/>
                          <w:color w:val="0B3058"/>
                          <w:spacing w:val="0"/>
                          <w:w w:val="100"/>
                          <w:position w:val="0"/>
                          <w:sz w:val="28"/>
                          <w:szCs w:val="28"/>
                        </w:rPr>
                        <w:t>C</w:t>
                      </w:r>
                      <w:r>
                        <w:rPr>
                          <w:rFonts w:ascii="SimHei" w:eastAsia="SimHei" w:hAnsi="SimHei" w:cs="SimHei"/>
                          <w:color w:val="0B3058"/>
                          <w:spacing w:val="0"/>
                          <w:w w:val="100"/>
                          <w:position w:val="0"/>
                          <w:sz w:val="24"/>
                          <w:szCs w:val="24"/>
                        </w:rPr>
                        <w:t>端应用</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免疫接种</w:t>
                      </w:r>
                    </w:p>
                  </w:txbxContent>
                </v:textbox>
                <w10:wrap type="topAndBottom" anchorx="page"/>
              </v:shape>
            </w:pict>
          </mc:Fallback>
        </mc:AlternateContent>
      </w:r>
      <w:r>
        <mc:AlternateContent>
          <mc:Choice Requires="wps">
            <w:drawing>
              <wp:anchor distT="1645920" distB="731520" distL="0" distR="0" simplePos="0" relativeHeight="125829473" behindDoc="0" locked="0" layoutInCell="1" allowOverlap="1">
                <wp:simplePos x="0" y="0"/>
                <wp:positionH relativeFrom="page">
                  <wp:posOffset>4596130</wp:posOffset>
                </wp:positionH>
                <wp:positionV relativeFrom="paragraph">
                  <wp:posOffset>1645920</wp:posOffset>
                </wp:positionV>
                <wp:extent cx="466090" cy="140335"/>
                <wp:wrapTopAndBottom/>
                <wp:docPr id="135" name="Shape 135"/>
                <a:graphic xmlns:a="http://schemas.openxmlformats.org/drawingml/2006/main">
                  <a:graphicData uri="http://schemas.microsoft.com/office/word/2010/wordprocessingShape">
                    <wps:wsp>
                      <wps:cNvSpPr txBox="1"/>
                      <wps:spPr>
                        <a:xfrm>
                          <a:ext cx="466090" cy="14033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家庭医生</w:t>
                            </w:r>
                          </w:p>
                        </w:txbxContent>
                      </wps:txbx>
                      <wps:bodyPr wrap="none" lIns="0" tIns="0" rIns="0" bIns="0">
                        <a:noAutoFit/>
                      </wps:bodyPr>
                    </wps:wsp>
                  </a:graphicData>
                </a:graphic>
              </wp:anchor>
            </w:drawing>
          </mc:Choice>
          <mc:Fallback>
            <w:pict>
              <v:shape id="_x0000_s1161" type="#_x0000_t202" style="position:absolute;margin-left:361.90000000000003pt;margin-top:129.59999999999999pt;width:36.700000000000003pt;height:11.050000000000001pt;z-index:-125829280;mso-wrap-distance-left:0;mso-wrap-distance-top:129.59999999999999pt;mso-wrap-distance-right:0;mso-wrap-distance-bottom:57.600000000000001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家庭医生</w:t>
                      </w:r>
                    </w:p>
                  </w:txbxContent>
                </v:textbox>
                <w10:wrap type="topAndBottom" anchorx="page"/>
              </v:shape>
            </w:pict>
          </mc:Fallback>
        </mc:AlternateContent>
      </w:r>
      <w:r>
        <mc:AlternateContent>
          <mc:Choice Requires="wps">
            <w:drawing>
              <wp:anchor distT="2179320" distB="3175" distL="0" distR="0" simplePos="0" relativeHeight="125829475" behindDoc="0" locked="0" layoutInCell="1" allowOverlap="1">
                <wp:simplePos x="0" y="0"/>
                <wp:positionH relativeFrom="page">
                  <wp:posOffset>4946650</wp:posOffset>
                </wp:positionH>
                <wp:positionV relativeFrom="paragraph">
                  <wp:posOffset>2179320</wp:posOffset>
                </wp:positionV>
                <wp:extent cx="905510" cy="335280"/>
                <wp:wrapTopAndBottom/>
                <wp:docPr id="137" name="Shape 137"/>
                <a:graphic xmlns:a="http://schemas.openxmlformats.org/drawingml/2006/main">
                  <a:graphicData uri="http://schemas.microsoft.com/office/word/2010/wordprocessingShape">
                    <wps:wsp>
                      <wps:cNvSpPr txBox="1"/>
                      <wps:spPr>
                        <a:xfrm>
                          <a:ext cx="905510" cy="335280"/>
                        </a:xfrm>
                        <a:prstGeom prst="rect"/>
                        <a:noFill/>
                      </wps:spPr>
                      <wps:txbx>
                        <w:txbxContent>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检查机构</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第三方服务提供方</w:t>
                            </w:r>
                          </w:p>
                        </w:txbxContent>
                      </wps:txbx>
                      <wps:bodyPr lIns="0" tIns="0" rIns="0" bIns="0">
                        <a:noAutoFit/>
                      </wps:bodyPr>
                    </wps:wsp>
                  </a:graphicData>
                </a:graphic>
              </wp:anchor>
            </w:drawing>
          </mc:Choice>
          <mc:Fallback>
            <w:pict>
              <v:shape id="_x0000_s1163" type="#_x0000_t202" style="position:absolute;margin-left:389.5pt;margin-top:171.59999999999999pt;width:71.299999999999997pt;height:26.400000000000002pt;z-index:-125829278;mso-wrap-distance-left:0;mso-wrap-distance-top:171.59999999999999pt;mso-wrap-distance-right:0;mso-wrap-distance-bottom:0.25pt;mso-position-horizontal-relative:page" filled="f" stroked="f">
                <v:textbox inset="0,0,0,0">
                  <w:txbxContent>
                    <w:p>
                      <w:pPr>
                        <w:pStyle w:val="Style7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检查机构</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第三方服务提供方</w:t>
                      </w:r>
                    </w:p>
                  </w:txbxContent>
                </v:textbox>
                <w10:wrap type="topAndBottom" anchorx="page"/>
              </v:shape>
            </w:pict>
          </mc:Fallback>
        </mc:AlternateContent>
      </w:r>
    </w:p>
    <w:p>
      <w:pPr>
        <w:widowControl w:val="0"/>
        <w:spacing w:line="42" w:lineRule="exact"/>
        <w:rPr>
          <w:sz w:val="3"/>
          <w:szCs w:val="3"/>
        </w:rPr>
      </w:pPr>
    </w:p>
    <w:p>
      <w:pPr>
        <w:widowControl w:val="0"/>
        <w:spacing w:line="1" w:lineRule="exact"/>
        <w:sectPr>
          <w:footnotePr>
            <w:pos w:val="pageBottom"/>
            <w:numFmt w:val="decimal"/>
            <w:numRestart w:val="continuous"/>
          </w:footnotePr>
          <w:type w:val="continuous"/>
          <w:pgSz w:w="11900" w:h="16840"/>
          <w:pgMar w:top="1330" w:right="0" w:bottom="1930" w:left="0" w:header="0" w:footer="3" w:gutter="0"/>
          <w:cols w:space="720"/>
          <w:noEndnote/>
          <w:rtlGutter w:val="0"/>
          <w:docGrid w:linePitch="360"/>
        </w:sectPr>
      </w:pPr>
    </w:p>
    <w:p>
      <w:pPr>
        <w:pStyle w:val="Style4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健康云的产品体系分政府端、机构端和居民端三大类解决方案：</w:t>
      </w:r>
      <w:r>
        <w:rPr>
          <w:rFonts w:ascii="Times New Roman" w:eastAsia="Times New Roman" w:hAnsi="Times New Roman" w:cs="Times New Roman"/>
          <w:color w:val="000000"/>
          <w:spacing w:val="0"/>
          <w:w w:val="100"/>
          <w:position w:val="0"/>
        </w:rPr>
        <w:t>1</w:t>
      </w:r>
      <w:r>
        <w:rPr>
          <w:color w:val="000000"/>
          <w:spacing w:val="0"/>
          <w:w w:val="100"/>
          <w:position w:val="0"/>
        </w:rPr>
        <w:t>）政府端面向公共卫生专业机构和 市民提供慢病管理、健康监测与咨询、预约转诊等应用服务支撑；</w:t>
      </w:r>
      <w:r>
        <w:rPr>
          <w:rFonts w:ascii="Times New Roman" w:eastAsia="Times New Roman" w:hAnsi="Times New Roman" w:cs="Times New Roman"/>
          <w:color w:val="000000"/>
          <w:spacing w:val="0"/>
          <w:w w:val="100"/>
          <w:position w:val="0"/>
        </w:rPr>
        <w:t>2</w:t>
      </w:r>
      <w:r>
        <w:rPr>
          <w:color w:val="000000"/>
          <w:spacing w:val="0"/>
          <w:w w:val="100"/>
          <w:position w:val="0"/>
        </w:rPr>
        <w:t>）机构端以构建医疗机构及第三方健 康服务机构的互联网医疗服务平台为主，配合医院远程会诊平台、移动医疗平台，连接医院与其他医疗机 构；同时为医生提供家医签约、管理患者、医生教育、网络会诊等服务；</w:t>
      </w:r>
      <w:r>
        <w:rPr>
          <w:rFonts w:ascii="Times New Roman" w:eastAsia="Times New Roman" w:hAnsi="Times New Roman" w:cs="Times New Roman"/>
          <w:color w:val="000000"/>
          <w:spacing w:val="0"/>
          <w:w w:val="100"/>
          <w:position w:val="0"/>
        </w:rPr>
        <w:t>3</w:t>
      </w:r>
      <w:r>
        <w:rPr>
          <w:color w:val="000000"/>
          <w:spacing w:val="0"/>
          <w:w w:val="100"/>
          <w:position w:val="0"/>
        </w:rPr>
        <w:t>）居民端主要提供公共公益服 务与增值服务的组合，包括会员服务、在线问诊、免疫接种、预约挂号、慢病管理、筛查服务、健康教育 等相关服务。</w:t>
      </w:r>
    </w:p>
    <w:p>
      <w:pPr>
        <w:widowControl w:val="0"/>
        <w:spacing w:after="3429" w:line="1" w:lineRule="exact"/>
      </w:pPr>
      <w:r>
        <w:drawing>
          <wp:anchor distT="0" distB="0" distL="0" distR="0" simplePos="0" relativeHeight="62914695" behindDoc="1" locked="0" layoutInCell="1" allowOverlap="1">
            <wp:simplePos x="0" y="0"/>
            <wp:positionH relativeFrom="page">
              <wp:posOffset>1231265</wp:posOffset>
            </wp:positionH>
            <wp:positionV relativeFrom="paragraph">
              <wp:posOffset>25400</wp:posOffset>
            </wp:positionV>
            <wp:extent cx="5144770" cy="2152015"/>
            <wp:wrapNone/>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37"/>
                    <a:stretch/>
                  </pic:blipFill>
                  <pic:spPr>
                    <a:xfrm>
                      <a:ext cx="5144770" cy="2152015"/>
                    </a:xfrm>
                    <a:prstGeom prst="rect"/>
                  </pic:spPr>
                </pic:pic>
              </a:graphicData>
            </a:graphic>
          </wp:anchor>
        </w:drawing>
      </w:r>
    </w:p>
    <w:p>
      <w:pPr>
        <w:pStyle w:val="Style48"/>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年，健康云主推产品为全国版健康云平台、智慧健康驿站、疫情防控系列产品及互联网医院产品:</w:t>
      </w:r>
    </w:p>
    <w:p>
      <w:pPr>
        <w:pStyle w:val="Style48"/>
        <w:keepNext w:val="0"/>
        <w:keepLines w:val="0"/>
        <w:widowControl w:val="0"/>
        <w:numPr>
          <w:ilvl w:val="0"/>
          <w:numId w:val="5"/>
        </w:numPr>
        <w:shd w:val="clear" w:color="auto" w:fill="auto"/>
        <w:bidi w:val="0"/>
        <w:spacing w:before="0" w:after="240" w:line="240" w:lineRule="auto"/>
        <w:ind w:left="0" w:right="0" w:firstLine="560"/>
        <w:jc w:val="both"/>
      </w:pPr>
      <w:bookmarkStart w:id="105" w:name="bookmark105"/>
      <w:bookmarkEnd w:id="105"/>
      <w:r>
        <w:rPr>
          <w:color w:val="000000"/>
          <w:spacing w:val="0"/>
          <w:w w:val="100"/>
          <w:position w:val="0"/>
        </w:rPr>
        <w:t>全国版健康云平台是为各级省市、地县级的城市提供互联网</w:t>
      </w:r>
      <w:r>
        <w:rPr>
          <w:rFonts w:ascii="Times New Roman" w:eastAsia="Times New Roman" w:hAnsi="Times New Roman" w:cs="Times New Roman"/>
          <w:color w:val="000000"/>
          <w:spacing w:val="0"/>
          <w:w w:val="100"/>
          <w:position w:val="0"/>
        </w:rPr>
        <w:t>+</w:t>
      </w:r>
      <w:r>
        <w:rPr>
          <w:color w:val="000000"/>
          <w:spacing w:val="0"/>
          <w:w w:val="100"/>
          <w:position w:val="0"/>
        </w:rPr>
        <w:t>医疗健康服务管理平台，主要由居</w:t>
      </w:r>
    </w:p>
    <w:p>
      <w:pPr>
        <w:pStyle w:val="Style4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民端健康云</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医生端健康云</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管理端健康云构成，提供各类公共卫生互联网</w:t>
      </w:r>
      <w:r>
        <w:rPr>
          <w:rFonts w:ascii="Times New Roman" w:eastAsia="Times New Roman" w:hAnsi="Times New Roman" w:cs="Times New Roman"/>
          <w:color w:val="000000"/>
          <w:spacing w:val="0"/>
          <w:w w:val="100"/>
          <w:position w:val="0"/>
        </w:rPr>
        <w:t>+</w:t>
      </w:r>
      <w:r>
        <w:rPr>
          <w:color w:val="000000"/>
          <w:spacing w:val="0"/>
          <w:w w:val="100"/>
          <w:position w:val="0"/>
        </w:rPr>
        <w:t>服务;</w:t>
      </w:r>
    </w:p>
    <w:p>
      <w:pPr>
        <w:pStyle w:val="Style48"/>
        <w:keepNext w:val="0"/>
        <w:keepLines w:val="0"/>
        <w:widowControl w:val="0"/>
        <w:numPr>
          <w:ilvl w:val="0"/>
          <w:numId w:val="5"/>
        </w:numPr>
        <w:shd w:val="clear" w:color="auto" w:fill="auto"/>
        <w:bidi w:val="0"/>
        <w:spacing w:before="0" w:after="240" w:line="240" w:lineRule="auto"/>
        <w:ind w:left="0" w:right="0" w:firstLine="560"/>
        <w:jc w:val="both"/>
      </w:pPr>
      <w:bookmarkStart w:id="106" w:name="bookmark106"/>
      <w:bookmarkEnd w:id="106"/>
      <w:r>
        <w:rPr>
          <w:color w:val="000000"/>
          <w:spacing w:val="0"/>
          <w:w w:val="100"/>
          <w:position w:val="0"/>
        </w:rPr>
        <w:t>智慧健康驿站通过在社区卫生服务中心、街镇居委会等处建立健康小屋，部署物联网体征感知</w:t>
      </w:r>
    </w:p>
    <w:p>
      <w:pPr>
        <w:pStyle w:val="Style48"/>
        <w:keepNext w:val="0"/>
        <w:keepLines w:val="0"/>
        <w:widowControl w:val="0"/>
        <w:shd w:val="clear" w:color="auto" w:fill="auto"/>
        <w:bidi w:val="0"/>
        <w:spacing w:before="0" w:after="240" w:line="240" w:lineRule="auto"/>
        <w:ind w:left="0" w:right="0" w:firstLine="0"/>
        <w:jc w:val="both"/>
      </w:pPr>
      <w:r>
        <w:rPr>
          <w:color w:val="000000"/>
          <w:spacing w:val="0"/>
          <w:w w:val="100"/>
          <w:position w:val="0"/>
        </w:rPr>
        <w:t xml:space="preserve">终端，通过“居民预检、平台预警、临床参考、医生管理”的服务流程，为家庭医生和社区居民提供远程 </w:t>
      </w:r>
      <w:r>
        <w:rPr>
          <w:color w:val="000000"/>
          <w:spacing w:val="0"/>
          <w:w w:val="100"/>
          <w:position w:val="0"/>
        </w:rPr>
        <w:t>健康管理服务;</w:t>
      </w:r>
    </w:p>
    <w:p>
      <w:pPr>
        <w:pStyle w:val="Style48"/>
        <w:keepNext w:val="0"/>
        <w:keepLines w:val="0"/>
        <w:widowControl w:val="0"/>
        <w:numPr>
          <w:ilvl w:val="0"/>
          <w:numId w:val="5"/>
        </w:numPr>
        <w:shd w:val="clear" w:color="auto" w:fill="auto"/>
        <w:bidi w:val="0"/>
        <w:spacing w:before="0" w:after="240" w:line="240" w:lineRule="auto"/>
        <w:ind w:left="0" w:right="0" w:firstLine="560"/>
        <w:jc w:val="both"/>
      </w:pPr>
      <w:bookmarkStart w:id="107" w:name="bookmark107"/>
      <w:bookmarkEnd w:id="107"/>
      <w:r>
        <w:rPr>
          <w:color w:val="000000"/>
          <w:spacing w:val="0"/>
          <w:w w:val="100"/>
          <w:position w:val="0"/>
        </w:rPr>
        <w:t xml:space="preserve">疫情防控系列产品针对疫情时期安全复工复产的需求，建设新型肺炎公共服务平台，提供返城 </w:t>
      </w:r>
      <w:r>
        <w:rPr>
          <w:color w:val="000000"/>
          <w:spacing w:val="0"/>
          <w:w w:val="100"/>
          <w:position w:val="0"/>
        </w:rPr>
        <w:t>人员健康动态观察系统、健康动态码、健康通行产品应用(健康通、核检通、接种通)等;</w:t>
      </w:r>
    </w:p>
    <w:p>
      <w:pPr>
        <w:pStyle w:val="Style48"/>
        <w:keepNext w:val="0"/>
        <w:keepLines w:val="0"/>
        <w:widowControl w:val="0"/>
        <w:numPr>
          <w:ilvl w:val="0"/>
          <w:numId w:val="5"/>
        </w:numPr>
        <w:shd w:val="clear" w:color="auto" w:fill="auto"/>
        <w:bidi w:val="0"/>
        <w:spacing w:before="0" w:after="240" w:line="240" w:lineRule="auto"/>
        <w:ind w:left="0" w:right="0" w:firstLine="560"/>
        <w:jc w:val="both"/>
      </w:pPr>
      <w:bookmarkStart w:id="108" w:name="bookmark108"/>
      <w:bookmarkEnd w:id="108"/>
      <w:r>
        <w:rPr>
          <w:color w:val="000000"/>
          <w:spacing w:val="0"/>
          <w:w w:val="100"/>
          <w:position w:val="0"/>
        </w:rPr>
        <w:t>互联网医院产品提供异地医疗资源互联互通、远程医疗协同和互联网诊疗服务，并以此为基础</w:t>
      </w:r>
    </w:p>
    <w:p>
      <w:pPr>
        <w:pStyle w:val="Style48"/>
        <w:keepNext w:val="0"/>
        <w:keepLines w:val="0"/>
        <w:widowControl w:val="0"/>
        <w:shd w:val="clear" w:color="auto" w:fill="auto"/>
        <w:bidi w:val="0"/>
        <w:spacing w:before="0" w:after="240" w:line="240" w:lineRule="auto"/>
        <w:ind w:left="0" w:right="0" w:firstLine="0"/>
        <w:jc w:val="both"/>
      </w:pPr>
      <w:r>
        <w:rPr>
          <w:color w:val="000000"/>
          <w:spacing w:val="0"/>
          <w:w w:val="100"/>
          <w:position w:val="0"/>
        </w:rPr>
        <w:t xml:space="preserve">打造了长三角第一个智慧互联网医院，对接朱家角人民医院和复旦大学中山医院，实现青浦、嘉善、吴江 </w:t>
      </w:r>
      <w:r>
        <w:rPr>
          <w:color w:val="000000"/>
          <w:spacing w:val="0"/>
          <w:w w:val="100"/>
          <w:position w:val="0"/>
        </w:rPr>
        <w:t>三地医疗资源共享。</w:t>
      </w:r>
    </w:p>
    <w:p>
      <w:pPr>
        <w:pStyle w:val="Style48"/>
        <w:keepNext w:val="0"/>
        <w:keepLines w:val="0"/>
        <w:widowControl w:val="0"/>
        <w:shd w:val="clear" w:color="auto" w:fill="auto"/>
        <w:bidi w:val="0"/>
        <w:spacing w:before="0" w:after="240" w:line="240" w:lineRule="auto"/>
        <w:ind w:left="0" w:right="0" w:firstLine="440"/>
        <w:jc w:val="both"/>
      </w:pPr>
      <w:bookmarkStart w:id="109" w:name="bookmark109"/>
      <w:r>
        <w:rPr>
          <w:rFonts w:ascii="Times New Roman" w:eastAsia="Times New Roman" w:hAnsi="Times New Roman" w:cs="Times New Roman"/>
          <w:b/>
          <w:bCs/>
          <w:color w:val="000000"/>
          <w:spacing w:val="0"/>
          <w:w w:val="100"/>
          <w:position w:val="0"/>
        </w:rPr>
        <w:t>2</w:t>
      </w:r>
      <w:bookmarkEnd w:id="109"/>
      <w:r>
        <w:rPr>
          <w:b/>
          <w:bCs/>
          <w:color w:val="000000"/>
          <w:spacing w:val="0"/>
          <w:w w:val="100"/>
          <w:position w:val="0"/>
        </w:rPr>
        <w:t>、蛮牛健康</w:t>
      </w:r>
    </w:p>
    <w:p>
      <w:pPr>
        <w:pStyle w:val="Style48"/>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 xml:space="preserve">蛮牛健康是中国人寿成为万达信息第一大股东后首个重点孵化的战略项目。作为全生命周期、全流程 </w:t>
      </w:r>
      <w:r>
        <w:rPr>
          <w:color w:val="000000"/>
          <w:spacing w:val="0"/>
          <w:w w:val="100"/>
          <w:position w:val="0"/>
        </w:rPr>
        <w:t>的健康管理服务平台，蛮牛健康基于</w:t>
      </w:r>
      <w:r>
        <w:rPr>
          <w:rFonts w:ascii="Times New Roman" w:eastAsia="Times New Roman" w:hAnsi="Times New Roman" w:cs="Times New Roman"/>
          <w:color w:val="000000"/>
          <w:spacing w:val="0"/>
          <w:w w:val="100"/>
          <w:position w:val="0"/>
        </w:rPr>
        <w:t>AI</w:t>
      </w:r>
      <w:r>
        <w:rPr>
          <w:color w:val="000000"/>
          <w:spacing w:val="0"/>
          <w:w w:val="100"/>
          <w:position w:val="0"/>
        </w:rPr>
        <w:t xml:space="preserve">及大数据技术，搭建健康筛查、健康计划、医疗服务、健康商城、 </w:t>
      </w:r>
      <w:r>
        <w:rPr>
          <w:color w:val="000000"/>
          <w:spacing w:val="0"/>
          <w:w w:val="100"/>
          <w:position w:val="0"/>
        </w:rPr>
        <w:t xml:space="preserve">生活检测、金融保险六层体系，提供全流程健康管理和精准保险科技服务。公司旨在通过“一个开放平台、 </w:t>
      </w:r>
      <w:r>
        <w:rPr>
          <w:color w:val="000000"/>
          <w:spacing w:val="0"/>
          <w:w w:val="100"/>
          <w:position w:val="0"/>
        </w:rPr>
        <w:t>六层架构、四端业务联动”，打造蛮牛健康产业生态模式。</w:t>
      </w:r>
    </w:p>
    <w:p>
      <w:pPr>
        <w:framePr w:w="9274" w:h="5078" w:vSpace="509" w:wrap="notBeside" w:vAnchor="text" w:hAnchor="text" w:x="243" w:y="510"/>
        <w:widowControl w:val="0"/>
        <w:rPr>
          <w:sz w:val="2"/>
          <w:szCs w:val="2"/>
        </w:rPr>
      </w:pPr>
      <w:r>
        <w:drawing>
          <wp:inline>
            <wp:extent cx="5888990" cy="3224530"/>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39"/>
                    <a:stretch/>
                  </pic:blipFill>
                  <pic:spPr>
                    <a:xfrm>
                      <a:ext cx="5888990" cy="3224530"/>
                    </a:xfrm>
                    <a:prstGeom prst="rect"/>
                  </pic:spPr>
                </pic:pic>
              </a:graphicData>
            </a:graphic>
          </wp:inline>
        </w:drawing>
      </w:r>
    </w:p>
    <w:p>
      <w:pPr>
        <w:widowControl w:val="0"/>
        <w:spacing w:line="1" w:lineRule="exact"/>
      </w:pPr>
      <w:r>
        <mc:AlternateContent>
          <mc:Choice Requires="wps">
            <w:drawing>
              <wp:anchor distT="0" distB="0" distL="153670" distR="5695315" simplePos="0" relativeHeight="125829477" behindDoc="0" locked="0" layoutInCell="1" allowOverlap="1">
                <wp:simplePos x="0" y="0"/>
                <wp:positionH relativeFrom="column">
                  <wp:posOffset>1510030</wp:posOffset>
                </wp:positionH>
                <wp:positionV relativeFrom="paragraph">
                  <wp:posOffset>2341245</wp:posOffset>
                </wp:positionV>
                <wp:extent cx="347345" cy="115570"/>
                <wp:wrapTopAndBottom/>
                <wp:docPr id="142" name="Shape 142"/>
                <a:graphic xmlns:a="http://schemas.openxmlformats.org/drawingml/2006/main">
                  <a:graphicData uri="http://schemas.microsoft.com/office/word/2010/wordprocessingShape">
                    <wps:wsp>
                      <wps:cNvSpPr txBox="1"/>
                      <wps:spPr>
                        <a:xfrm>
                          <a:ext cx="347345" cy="115570"/>
                        </a:xfrm>
                        <a:prstGeom prst="rect"/>
                        <a:noFill/>
                      </wps:spPr>
                      <wps:txbx>
                        <w:txbxContent>
                          <w:p>
                            <w:pPr>
                              <w:pStyle w:val="Style64"/>
                              <w:keepNext w:val="0"/>
                              <w:keepLines w:val="0"/>
                              <w:widowControl w:val="0"/>
                              <w:pBdr>
                                <w:top w:val="single" w:sz="0" w:space="0" w:color="4573C5"/>
                                <w:left w:val="single" w:sz="0" w:space="0" w:color="4573C5"/>
                                <w:bottom w:val="single" w:sz="0" w:space="0" w:color="4573C5"/>
                                <w:right w:val="single" w:sz="0" w:space="0" w:color="4573C5"/>
                              </w:pBdr>
                              <w:shd w:val="clear" w:color="auto" w:fill="4573C5"/>
                              <w:bidi w:val="0"/>
                              <w:spacing w:before="0" w:after="0" w:line="240" w:lineRule="auto"/>
                              <w:ind w:left="0" w:right="0" w:firstLine="0"/>
                              <w:jc w:val="left"/>
                              <w:rPr>
                                <w:sz w:val="12"/>
                                <w:szCs w:val="12"/>
                              </w:rPr>
                            </w:pPr>
                            <w:r>
                              <w:rPr>
                                <w:color w:val="FFFFFF"/>
                                <w:spacing w:val="0"/>
                                <w:w w:val="100"/>
                                <w:position w:val="0"/>
                                <w:sz w:val="12"/>
                                <w:szCs w:val="12"/>
                              </w:rPr>
                              <w:t>训练报表</w:t>
                            </w:r>
                          </w:p>
                        </w:txbxContent>
                      </wps:txbx>
                      <wps:bodyPr lIns="0" tIns="0" rIns="0" bIns="0">
                        <a:noAutoFit/>
                      </wps:bodyPr>
                    </wps:wsp>
                  </a:graphicData>
                </a:graphic>
              </wp:anchor>
            </w:drawing>
          </mc:Choice>
          <mc:Fallback>
            <w:pict>
              <v:shape id="_x0000_s1168" type="#_x0000_t202" style="position:absolute;margin-left:118.90000000000001pt;margin-top:184.34999999999999pt;width:27.350000000000001pt;height:9.0999999999999996pt;z-index:-125829276;mso-wrap-distance-left:12.1pt;mso-wrap-distance-right:448.44999999999999pt" filled="f" stroked="f">
                <v:textbox inset="0,0,0,0">
                  <w:txbxContent>
                    <w:p>
                      <w:pPr>
                        <w:pStyle w:val="Style64"/>
                        <w:keepNext w:val="0"/>
                        <w:keepLines w:val="0"/>
                        <w:widowControl w:val="0"/>
                        <w:pBdr>
                          <w:top w:val="single" w:sz="0" w:space="0" w:color="4573C5"/>
                          <w:left w:val="single" w:sz="0" w:space="0" w:color="4573C5"/>
                          <w:bottom w:val="single" w:sz="0" w:space="0" w:color="4573C5"/>
                          <w:right w:val="single" w:sz="0" w:space="0" w:color="4573C5"/>
                        </w:pBdr>
                        <w:shd w:val="clear" w:color="auto" w:fill="4573C5"/>
                        <w:bidi w:val="0"/>
                        <w:spacing w:before="0" w:after="0" w:line="240" w:lineRule="auto"/>
                        <w:ind w:left="0" w:right="0" w:firstLine="0"/>
                        <w:jc w:val="left"/>
                        <w:rPr>
                          <w:sz w:val="12"/>
                          <w:szCs w:val="12"/>
                        </w:rPr>
                      </w:pPr>
                      <w:r>
                        <w:rPr>
                          <w:color w:val="FFFFFF"/>
                          <w:spacing w:val="0"/>
                          <w:w w:val="100"/>
                          <w:position w:val="0"/>
                          <w:sz w:val="12"/>
                          <w:szCs w:val="12"/>
                        </w:rPr>
                        <w:t>训练报表</w:t>
                      </w:r>
                    </w:p>
                  </w:txbxContent>
                </v:textbox>
                <w10:wrap type="topAndBottom"/>
              </v:shape>
            </w:pict>
          </mc:Fallback>
        </mc:AlternateContent>
      </w:r>
      <w:r>
        <mc:AlternateContent>
          <mc:Choice Requires="wps">
            <w:drawing>
              <wp:anchor distT="0" distB="0" distL="153670" distR="5624830" simplePos="0" relativeHeight="125829479" behindDoc="0" locked="0" layoutInCell="1" allowOverlap="1">
                <wp:simplePos x="0" y="0"/>
                <wp:positionH relativeFrom="column">
                  <wp:posOffset>3015615</wp:posOffset>
                </wp:positionH>
                <wp:positionV relativeFrom="paragraph">
                  <wp:posOffset>1246505</wp:posOffset>
                </wp:positionV>
                <wp:extent cx="417830" cy="247015"/>
                <wp:wrapTopAndBottom/>
                <wp:docPr id="144" name="Shape 144"/>
                <a:graphic xmlns:a="http://schemas.openxmlformats.org/drawingml/2006/main">
                  <a:graphicData uri="http://schemas.microsoft.com/office/word/2010/wordprocessingShape">
                    <wps:wsp>
                      <wps:cNvSpPr txBox="1"/>
                      <wps:spPr>
                        <a:xfrm>
                          <a:ext cx="417830" cy="247015"/>
                        </a:xfrm>
                        <a:prstGeom prst="rect"/>
                        <a:noFill/>
                      </wps:spPr>
                      <wps:txbx>
                        <w:txbxContent>
                          <w:p>
                            <w:pPr>
                              <w:pStyle w:val="Style64"/>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178" w:lineRule="exact"/>
                              <w:ind w:left="0" w:right="0" w:firstLine="0"/>
                              <w:jc w:val="center"/>
                              <w:rPr>
                                <w:sz w:val="14"/>
                                <w:szCs w:val="14"/>
                              </w:rPr>
                            </w:pPr>
                            <w:r>
                              <w:rPr>
                                <w:color w:val="FFFFFF"/>
                                <w:spacing w:val="0"/>
                                <w:w w:val="100"/>
                                <w:position w:val="0"/>
                                <w:sz w:val="14"/>
                                <w:szCs w:val="14"/>
                              </w:rPr>
                              <w:t>蛮牛健康 商城</w:t>
                            </w:r>
                          </w:p>
                        </w:txbxContent>
                      </wps:txbx>
                      <wps:bodyPr lIns="0" tIns="0" rIns="0" bIns="0">
                        <a:noAutoFit/>
                      </wps:bodyPr>
                    </wps:wsp>
                  </a:graphicData>
                </a:graphic>
              </wp:anchor>
            </w:drawing>
          </mc:Choice>
          <mc:Fallback>
            <w:pict>
              <v:shape id="_x0000_s1170" type="#_x0000_t202" style="position:absolute;margin-left:237.45000000000002pt;margin-top:98.150000000000006pt;width:32.899999999999999pt;height:19.449999999999999pt;z-index:-125829274;mso-wrap-distance-left:12.1pt;mso-wrap-distance-right:442.90000000000003pt" filled="f" stroked="f">
                <v:textbox inset="0,0,0,0">
                  <w:txbxContent>
                    <w:p>
                      <w:pPr>
                        <w:pStyle w:val="Style64"/>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178" w:lineRule="exact"/>
                        <w:ind w:left="0" w:right="0" w:firstLine="0"/>
                        <w:jc w:val="center"/>
                        <w:rPr>
                          <w:sz w:val="14"/>
                          <w:szCs w:val="14"/>
                        </w:rPr>
                      </w:pPr>
                      <w:r>
                        <w:rPr>
                          <w:color w:val="FFFFFF"/>
                          <w:spacing w:val="0"/>
                          <w:w w:val="100"/>
                          <w:position w:val="0"/>
                          <w:sz w:val="14"/>
                          <w:szCs w:val="14"/>
                        </w:rPr>
                        <w:t>蛮牛健康 商城</w:t>
                      </w:r>
                    </w:p>
                  </w:txbxContent>
                </v:textbox>
                <w10:wrap type="topAndBottom"/>
              </v:shape>
            </w:pict>
          </mc:Fallback>
        </mc:AlternateContent>
      </w:r>
      <w:r>
        <mc:AlternateContent>
          <mc:Choice Requires="wps">
            <w:drawing>
              <wp:anchor distT="0" distB="0" distL="153670" distR="4823460" simplePos="0" relativeHeight="125829481" behindDoc="0" locked="0" layoutInCell="1" allowOverlap="1">
                <wp:simplePos x="0" y="0"/>
                <wp:positionH relativeFrom="column">
                  <wp:posOffset>360680</wp:posOffset>
                </wp:positionH>
                <wp:positionV relativeFrom="paragraph">
                  <wp:posOffset>0</wp:posOffset>
                </wp:positionV>
                <wp:extent cx="1219200" cy="167640"/>
                <wp:wrapTopAndBottom/>
                <wp:docPr id="146" name="Shape 146"/>
                <a:graphic xmlns:a="http://schemas.openxmlformats.org/drawingml/2006/main">
                  <a:graphicData uri="http://schemas.microsoft.com/office/word/2010/wordprocessingShape">
                    <wps:wsp>
                      <wps:cNvSpPr txBox="1"/>
                      <wps:spPr>
                        <a:xfrm>
                          <a:ext cx="1219200" cy="1676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rFonts w:ascii="SimSun" w:eastAsia="SimSun" w:hAnsi="SimSun" w:cs="SimSu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A</w:t>
                            </w:r>
                            <w:r>
                              <w:rPr>
                                <w:rFonts w:ascii="SimSun" w:eastAsia="SimSun" w:hAnsi="SimSun" w:cs="SimSun"/>
                                <w:color w:val="000000"/>
                                <w:spacing w:val="0"/>
                                <w:w w:val="100"/>
                                <w:position w:val="0"/>
                                <w:sz w:val="20"/>
                                <w:szCs w:val="20"/>
                              </w:rPr>
                              <w:t>端：蛮牛伙伴</w:t>
                            </w:r>
                          </w:p>
                        </w:txbxContent>
                      </wps:txbx>
                      <wps:bodyPr lIns="0" tIns="0" rIns="0" bIns="0">
                        <a:noAutoFit/>
                      </wps:bodyPr>
                    </wps:wsp>
                  </a:graphicData>
                </a:graphic>
              </wp:anchor>
            </w:drawing>
          </mc:Choice>
          <mc:Fallback>
            <w:pict>
              <v:shape id="_x0000_s1172" type="#_x0000_t202" style="position:absolute;margin-left:28.400000000000002pt;margin-top:0;width:96.pt;height:13.200000000000001pt;z-index:-125829272;mso-wrap-distance-left:12.1pt;mso-wrap-distance-right:379.80000000000001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rFonts w:ascii="SimSun" w:eastAsia="SimSun" w:hAnsi="SimSun" w:cs="SimSu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A</w:t>
                      </w:r>
                      <w:r>
                        <w:rPr>
                          <w:rFonts w:ascii="SimSun" w:eastAsia="SimSun" w:hAnsi="SimSun" w:cs="SimSun"/>
                          <w:color w:val="000000"/>
                          <w:spacing w:val="0"/>
                          <w:w w:val="100"/>
                          <w:position w:val="0"/>
                          <w:sz w:val="20"/>
                          <w:szCs w:val="20"/>
                        </w:rPr>
                        <w:t>端：蛮牛伙伴</w:t>
                      </w:r>
                    </w:p>
                  </w:txbxContent>
                </v:textbox>
                <w10:wrap type="topAndBottom"/>
              </v:shape>
            </w:pict>
          </mc:Fallback>
        </mc:AlternateContent>
      </w:r>
      <w:r>
        <mc:AlternateContent>
          <mc:Choice Requires="wps">
            <w:drawing>
              <wp:anchor distT="0" distB="0" distL="153670" distR="4841875" simplePos="0" relativeHeight="125829483" behindDoc="0" locked="0" layoutInCell="1" allowOverlap="1">
                <wp:simplePos x="0" y="0"/>
                <wp:positionH relativeFrom="column">
                  <wp:posOffset>2256790</wp:posOffset>
                </wp:positionH>
                <wp:positionV relativeFrom="paragraph">
                  <wp:posOffset>2145665</wp:posOffset>
                </wp:positionV>
                <wp:extent cx="1200785" cy="118745"/>
                <wp:wrapTopAndBottom/>
                <wp:docPr id="148" name="Shape 148"/>
                <a:graphic xmlns:a="http://schemas.openxmlformats.org/drawingml/2006/main">
                  <a:graphicData uri="http://schemas.microsoft.com/office/word/2010/wordprocessingShape">
                    <wps:wsp>
                      <wps:cNvSpPr txBox="1"/>
                      <wps:spPr>
                        <a:xfrm>
                          <a:ext cx="1200785" cy="11874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BF0303"/>
                                <w:spacing w:val="0"/>
                                <w:w w:val="100"/>
                                <w:position w:val="0"/>
                                <w:sz w:val="13"/>
                                <w:szCs w:val="13"/>
                              </w:rPr>
                              <w:t>构建：全流程、过程化管控平台</w:t>
                            </w:r>
                          </w:p>
                        </w:txbxContent>
                      </wps:txbx>
                      <wps:bodyPr lIns="0" tIns="0" rIns="0" bIns="0">
                        <a:noAutoFit/>
                      </wps:bodyPr>
                    </wps:wsp>
                  </a:graphicData>
                </a:graphic>
              </wp:anchor>
            </w:drawing>
          </mc:Choice>
          <mc:Fallback>
            <w:pict>
              <v:shape id="_x0000_s1174" type="#_x0000_t202" style="position:absolute;margin-left:177.70000000000002pt;margin-top:168.95000000000002pt;width:94.549999999999997pt;height:9.3499999999999996pt;z-index:-125829270;mso-wrap-distance-left:12.1pt;mso-wrap-distance-right:381.25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3"/>
                          <w:szCs w:val="13"/>
                        </w:rPr>
                      </w:pPr>
                      <w:r>
                        <w:rPr>
                          <w:color w:val="BF0303"/>
                          <w:spacing w:val="0"/>
                          <w:w w:val="100"/>
                          <w:position w:val="0"/>
                          <w:sz w:val="13"/>
                          <w:szCs w:val="13"/>
                        </w:rPr>
                        <w:t>构建：全流程、过程化管控平台</w:t>
                      </w:r>
                    </w:p>
                  </w:txbxContent>
                </v:textbox>
                <w10:wrap type="topAndBottom"/>
              </v:shape>
            </w:pict>
          </mc:Fallback>
        </mc:AlternateContent>
      </w:r>
      <w:r>
        <mc:AlternateContent>
          <mc:Choice Requires="wps">
            <w:drawing>
              <wp:anchor distT="0" distB="0" distL="153670" distR="5585460" simplePos="0" relativeHeight="125829485" behindDoc="0" locked="0" layoutInCell="1" allowOverlap="1">
                <wp:simplePos x="0" y="0"/>
                <wp:positionH relativeFrom="column">
                  <wp:posOffset>3030855</wp:posOffset>
                </wp:positionH>
                <wp:positionV relativeFrom="paragraph">
                  <wp:posOffset>484505</wp:posOffset>
                </wp:positionV>
                <wp:extent cx="457200" cy="130810"/>
                <wp:wrapTopAndBottom/>
                <wp:docPr id="150" name="Shape 150"/>
                <a:graphic xmlns:a="http://schemas.openxmlformats.org/drawingml/2006/main">
                  <a:graphicData uri="http://schemas.microsoft.com/office/word/2010/wordprocessingShape">
                    <wps:wsp>
                      <wps:cNvSpPr txBox="1"/>
                      <wps:spPr>
                        <a:xfrm>
                          <a:ext cx="457200"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color w:val="BF0303"/>
                                <w:spacing w:val="0"/>
                                <w:w w:val="100"/>
                                <w:position w:val="0"/>
                                <w:sz w:val="14"/>
                                <w:szCs w:val="14"/>
                              </w:rPr>
                              <w:t>销售支持-</w:t>
                            </w:r>
                          </w:p>
                        </w:txbxContent>
                      </wps:txbx>
                      <wps:bodyPr lIns="0" tIns="0" rIns="0" bIns="0">
                        <a:noAutoFit/>
                      </wps:bodyPr>
                    </wps:wsp>
                  </a:graphicData>
                </a:graphic>
              </wp:anchor>
            </w:drawing>
          </mc:Choice>
          <mc:Fallback>
            <w:pict>
              <v:shape id="_x0000_s1176" type="#_x0000_t202" style="position:absolute;margin-left:238.65000000000001pt;margin-top:38.149999999999999pt;width:36.pt;height:10.300000000000001pt;z-index:-125829268;mso-wrap-distance-left:12.1pt;mso-wrap-distance-right:439.80000000000001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color w:val="BF0303"/>
                          <w:spacing w:val="0"/>
                          <w:w w:val="100"/>
                          <w:position w:val="0"/>
                          <w:sz w:val="14"/>
                          <w:szCs w:val="14"/>
                        </w:rPr>
                        <w:t>销售支持-</w:t>
                      </w:r>
                    </w:p>
                  </w:txbxContent>
                </v:textbox>
                <w10:wrap type="topAndBottom"/>
              </v:shape>
            </w:pict>
          </mc:Fallback>
        </mc:AlternateContent>
      </w:r>
      <w:r>
        <mc:AlternateContent>
          <mc:Choice Requires="wps">
            <w:drawing>
              <wp:anchor distT="0" distB="0" distL="153670" distR="5716270" simplePos="0" relativeHeight="125829487" behindDoc="0" locked="0" layoutInCell="1" allowOverlap="1">
                <wp:simplePos x="0" y="0"/>
                <wp:positionH relativeFrom="column">
                  <wp:posOffset>4631055</wp:posOffset>
                </wp:positionH>
                <wp:positionV relativeFrom="paragraph">
                  <wp:posOffset>1515110</wp:posOffset>
                </wp:positionV>
                <wp:extent cx="326390" cy="551815"/>
                <wp:wrapTopAndBottom/>
                <wp:docPr id="152" name="Shape 152"/>
                <a:graphic xmlns:a="http://schemas.openxmlformats.org/drawingml/2006/main">
                  <a:graphicData uri="http://schemas.microsoft.com/office/word/2010/wordprocessingShape">
                    <wps:wsp>
                      <wps:cNvSpPr txBox="1"/>
                      <wps:spPr>
                        <a:xfrm>
                          <a:ext cx="326390" cy="551815"/>
                        </a:xfrm>
                        <a:prstGeom prst="rect"/>
                        <a:noFill/>
                      </wps:spPr>
                      <wps:txbx>
                        <w:txbxContent>
                          <w:p>
                            <w:pPr>
                              <w:pStyle w:val="Style64"/>
                              <w:keepNext w:val="0"/>
                              <w:keepLines w:val="0"/>
                              <w:widowControl w:val="0"/>
                              <w:shd w:val="clear" w:color="auto" w:fill="auto"/>
                              <w:bidi w:val="0"/>
                              <w:spacing w:before="0" w:after="0" w:line="138" w:lineRule="exact"/>
                              <w:ind w:left="0" w:right="0" w:firstLine="0"/>
                              <w:jc w:val="both"/>
                            </w:pPr>
                            <w:r>
                              <w:rPr>
                                <w:color w:val="242325"/>
                                <w:spacing w:val="0"/>
                                <w:w w:val="100"/>
                                <w:position w:val="0"/>
                              </w:rPr>
                              <w:t>圈经营 获客资讯 裂变系统 健康视频 展业名片 客户线索</w:t>
                            </w:r>
                          </w:p>
                        </w:txbxContent>
                      </wps:txbx>
                      <wps:bodyPr lIns="0" tIns="0" rIns="0" bIns="0">
                        <a:noAutoFit/>
                      </wps:bodyPr>
                    </wps:wsp>
                  </a:graphicData>
                </a:graphic>
              </wp:anchor>
            </w:drawing>
          </mc:Choice>
          <mc:Fallback>
            <w:pict>
              <v:shape id="_x0000_s1178" type="#_x0000_t202" style="position:absolute;margin-left:364.65000000000003pt;margin-top:119.3pt;width:25.699999999999999pt;height:43.450000000000003pt;z-index:-125829266;mso-wrap-distance-left:12.1pt;mso-wrap-distance-right:450.10000000000002pt" filled="f" stroked="f">
                <v:textbox inset="0,0,0,0">
                  <w:txbxContent>
                    <w:p>
                      <w:pPr>
                        <w:pStyle w:val="Style64"/>
                        <w:keepNext w:val="0"/>
                        <w:keepLines w:val="0"/>
                        <w:widowControl w:val="0"/>
                        <w:shd w:val="clear" w:color="auto" w:fill="auto"/>
                        <w:bidi w:val="0"/>
                        <w:spacing w:before="0" w:after="0" w:line="138" w:lineRule="exact"/>
                        <w:ind w:left="0" w:right="0" w:firstLine="0"/>
                        <w:jc w:val="both"/>
                      </w:pPr>
                      <w:r>
                        <w:rPr>
                          <w:color w:val="242325"/>
                          <w:spacing w:val="0"/>
                          <w:w w:val="100"/>
                          <w:position w:val="0"/>
                        </w:rPr>
                        <w:t>圈经营 获客资讯 裂变系统 健康视频 展业名片 客户线索</w:t>
                      </w:r>
                    </w:p>
                  </w:txbxContent>
                </v:textbox>
                <w10:wrap type="topAndBottom"/>
              </v:shape>
            </w:pict>
          </mc:Fallback>
        </mc:AlternateContent>
      </w:r>
      <w:r>
        <mc:AlternateContent>
          <mc:Choice Requires="wps">
            <w:drawing>
              <wp:anchor distT="0" distB="0" distL="153670" distR="5710555" simplePos="0" relativeHeight="125829489" behindDoc="0" locked="0" layoutInCell="1" allowOverlap="1">
                <wp:simplePos x="0" y="0"/>
                <wp:positionH relativeFrom="column">
                  <wp:posOffset>3689350</wp:posOffset>
                </wp:positionH>
                <wp:positionV relativeFrom="paragraph">
                  <wp:posOffset>338455</wp:posOffset>
                </wp:positionV>
                <wp:extent cx="332105" cy="463550"/>
                <wp:wrapTopAndBottom/>
                <wp:docPr id="154" name="Shape 154"/>
                <a:graphic xmlns:a="http://schemas.openxmlformats.org/drawingml/2006/main">
                  <a:graphicData uri="http://schemas.microsoft.com/office/word/2010/wordprocessingShape">
                    <wps:wsp>
                      <wps:cNvSpPr txBox="1"/>
                      <wps:spPr>
                        <a:xfrm>
                          <a:ext cx="332105" cy="463550"/>
                        </a:xfrm>
                        <a:prstGeom prst="rect"/>
                        <a:noFill/>
                      </wps:spPr>
                      <wps:txbx>
                        <w:txbxContent>
                          <w:p>
                            <w:pPr>
                              <w:pStyle w:val="Style64"/>
                              <w:keepNext w:val="0"/>
                              <w:keepLines w:val="0"/>
                              <w:widowControl w:val="0"/>
                              <w:shd w:val="clear" w:color="auto" w:fill="auto"/>
                              <w:bidi w:val="0"/>
                              <w:spacing w:before="0" w:after="0" w:line="136" w:lineRule="exact"/>
                              <w:ind w:left="0" w:right="0" w:firstLine="0"/>
                              <w:jc w:val="left"/>
                              <w:rPr>
                                <w:sz w:val="12"/>
                                <w:szCs w:val="12"/>
                              </w:rPr>
                            </w:pPr>
                            <w:r>
                              <w:rPr>
                                <w:color w:val="242325"/>
                                <w:spacing w:val="0"/>
                                <w:w w:val="100"/>
                                <w:position w:val="0"/>
                                <w:sz w:val="10"/>
                                <w:szCs w:val="10"/>
                              </w:rPr>
                              <w:t>计划书 活动坊 营销工具 伙伴</w:t>
                            </w:r>
                            <w:r>
                              <w:rPr>
                                <w:rFonts w:ascii="Arial" w:eastAsia="Arial" w:hAnsi="Arial" w:cs="Arial"/>
                                <w:color w:val="242325"/>
                                <w:spacing w:val="0"/>
                                <w:w w:val="100"/>
                                <w:position w:val="0"/>
                                <w:sz w:val="12"/>
                                <w:szCs w:val="12"/>
                              </w:rPr>
                              <w:t>AI</w:t>
                            </w:r>
                          </w:p>
                          <w:p>
                            <w:pPr>
                              <w:pStyle w:val="Style64"/>
                              <w:keepNext w:val="0"/>
                              <w:keepLines w:val="0"/>
                              <w:widowControl w:val="0"/>
                              <w:shd w:val="clear" w:color="auto" w:fill="auto"/>
                              <w:bidi w:val="0"/>
                              <w:spacing w:before="0" w:after="0" w:line="136" w:lineRule="exact"/>
                              <w:ind w:left="0" w:right="0" w:firstLine="0"/>
                              <w:jc w:val="left"/>
                            </w:pPr>
                            <w:r>
                              <w:rPr>
                                <w:color w:val="242325"/>
                                <w:spacing w:val="0"/>
                                <w:w w:val="100"/>
                                <w:position w:val="0"/>
                              </w:rPr>
                              <w:t>核保助手</w:t>
                            </w:r>
                          </w:p>
                        </w:txbxContent>
                      </wps:txbx>
                      <wps:bodyPr lIns="0" tIns="0" rIns="0" bIns="0">
                        <a:noAutoFit/>
                      </wps:bodyPr>
                    </wps:wsp>
                  </a:graphicData>
                </a:graphic>
              </wp:anchor>
            </w:drawing>
          </mc:Choice>
          <mc:Fallback>
            <w:pict>
              <v:shape id="_x0000_s1180" type="#_x0000_t202" style="position:absolute;margin-left:290.5pt;margin-top:26.650000000000002pt;width:26.150000000000002pt;height:36.5pt;z-index:-125829264;mso-wrap-distance-left:12.1pt;mso-wrap-distance-right:449.65000000000003pt" filled="f" stroked="f">
                <v:textbox inset="0,0,0,0">
                  <w:txbxContent>
                    <w:p>
                      <w:pPr>
                        <w:pStyle w:val="Style64"/>
                        <w:keepNext w:val="0"/>
                        <w:keepLines w:val="0"/>
                        <w:widowControl w:val="0"/>
                        <w:shd w:val="clear" w:color="auto" w:fill="auto"/>
                        <w:bidi w:val="0"/>
                        <w:spacing w:before="0" w:after="0" w:line="136" w:lineRule="exact"/>
                        <w:ind w:left="0" w:right="0" w:firstLine="0"/>
                        <w:jc w:val="left"/>
                        <w:rPr>
                          <w:sz w:val="12"/>
                          <w:szCs w:val="12"/>
                        </w:rPr>
                      </w:pPr>
                      <w:r>
                        <w:rPr>
                          <w:color w:val="242325"/>
                          <w:spacing w:val="0"/>
                          <w:w w:val="100"/>
                          <w:position w:val="0"/>
                          <w:sz w:val="10"/>
                          <w:szCs w:val="10"/>
                        </w:rPr>
                        <w:t>计划书 活动坊 营销工具 伙伴</w:t>
                      </w:r>
                      <w:r>
                        <w:rPr>
                          <w:rFonts w:ascii="Arial" w:eastAsia="Arial" w:hAnsi="Arial" w:cs="Arial"/>
                          <w:color w:val="242325"/>
                          <w:spacing w:val="0"/>
                          <w:w w:val="100"/>
                          <w:position w:val="0"/>
                          <w:sz w:val="12"/>
                          <w:szCs w:val="12"/>
                        </w:rPr>
                        <w:t>AI</w:t>
                      </w:r>
                    </w:p>
                    <w:p>
                      <w:pPr>
                        <w:pStyle w:val="Style64"/>
                        <w:keepNext w:val="0"/>
                        <w:keepLines w:val="0"/>
                        <w:widowControl w:val="0"/>
                        <w:shd w:val="clear" w:color="auto" w:fill="auto"/>
                        <w:bidi w:val="0"/>
                        <w:spacing w:before="0" w:after="0" w:line="136" w:lineRule="exact"/>
                        <w:ind w:left="0" w:right="0" w:firstLine="0"/>
                        <w:jc w:val="left"/>
                      </w:pPr>
                      <w:r>
                        <w:rPr>
                          <w:color w:val="242325"/>
                          <w:spacing w:val="0"/>
                          <w:w w:val="100"/>
                          <w:position w:val="0"/>
                        </w:rPr>
                        <w:t>核保助手</w:t>
                      </w:r>
                    </w:p>
                  </w:txbxContent>
                </v:textbox>
                <w10:wrap type="topAndBottom"/>
              </v:shape>
            </w:pict>
          </mc:Fallback>
        </mc:AlternateContent>
      </w:r>
      <w:r>
        <mc:AlternateContent>
          <mc:Choice Requires="wps">
            <w:drawing>
              <wp:anchor distT="0" distB="0" distL="153670" distR="5548630" simplePos="0" relativeHeight="125829491" behindDoc="0" locked="0" layoutInCell="1" allowOverlap="1">
                <wp:simplePos x="0" y="0"/>
                <wp:positionH relativeFrom="column">
                  <wp:posOffset>1150620</wp:posOffset>
                </wp:positionH>
                <wp:positionV relativeFrom="paragraph">
                  <wp:posOffset>978535</wp:posOffset>
                </wp:positionV>
                <wp:extent cx="494030" cy="146050"/>
                <wp:wrapTopAndBottom/>
                <wp:docPr id="156" name="Shape 156"/>
                <a:graphic xmlns:a="http://schemas.openxmlformats.org/drawingml/2006/main">
                  <a:graphicData uri="http://schemas.microsoft.com/office/word/2010/wordprocessingShape">
                    <wps:wsp>
                      <wps:cNvSpPr txBox="1"/>
                      <wps:spPr>
                        <a:xfrm>
                          <a:ext cx="494030" cy="1460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223965"/>
                                <w:spacing w:val="0"/>
                                <w:w w:val="100"/>
                                <w:position w:val="0"/>
                                <w:sz w:val="16"/>
                                <w:szCs w:val="16"/>
                              </w:rPr>
                              <w:t>科技能力:</w:t>
                            </w:r>
                          </w:p>
                        </w:txbxContent>
                      </wps:txbx>
                      <wps:bodyPr lIns="0" tIns="0" rIns="0" bIns="0">
                        <a:noAutoFit/>
                      </wps:bodyPr>
                    </wps:wsp>
                  </a:graphicData>
                </a:graphic>
              </wp:anchor>
            </w:drawing>
          </mc:Choice>
          <mc:Fallback>
            <w:pict>
              <v:shape id="_x0000_s1182" type="#_x0000_t202" style="position:absolute;margin-left:90.600000000000009pt;margin-top:77.049999999999997pt;width:38.899999999999999pt;height:11.5pt;z-index:-125829262;mso-wrap-distance-left:12.1pt;mso-wrap-distance-right:436.90000000000003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223965"/>
                          <w:spacing w:val="0"/>
                          <w:w w:val="100"/>
                          <w:position w:val="0"/>
                          <w:sz w:val="16"/>
                          <w:szCs w:val="16"/>
                        </w:rPr>
                        <w:t>科技能力:</w:t>
                      </w:r>
                    </w:p>
                  </w:txbxContent>
                </v:textbox>
                <w10:wrap type="topAndBottom"/>
              </v:shape>
            </w:pict>
          </mc:Fallback>
        </mc:AlternateContent>
      </w:r>
      <w:r>
        <mc:AlternateContent>
          <mc:Choice Requires="wps">
            <w:drawing>
              <wp:anchor distT="0" distB="0" distL="153670" distR="4549140" simplePos="0" relativeHeight="125829493" behindDoc="0" locked="0" layoutInCell="1" allowOverlap="1">
                <wp:simplePos x="0" y="0"/>
                <wp:positionH relativeFrom="column">
                  <wp:posOffset>1144270</wp:posOffset>
                </wp:positionH>
                <wp:positionV relativeFrom="paragraph">
                  <wp:posOffset>1176655</wp:posOffset>
                </wp:positionV>
                <wp:extent cx="1493520" cy="140335"/>
                <wp:wrapTopAndBottom/>
                <wp:docPr id="158" name="Shape 158"/>
                <a:graphic xmlns:a="http://schemas.openxmlformats.org/drawingml/2006/main">
                  <a:graphicData uri="http://schemas.microsoft.com/office/word/2010/wordprocessingShape">
                    <wps:wsp>
                      <wps:cNvSpPr txBox="1"/>
                      <wps:spPr>
                        <a:xfrm>
                          <a:ext cx="1493520" cy="14033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223965"/>
                                <w:spacing w:val="0"/>
                                <w:w w:val="100"/>
                                <w:position w:val="0"/>
                                <w:sz w:val="16"/>
                                <w:szCs w:val="16"/>
                              </w:rPr>
                              <w:t>商家生态、直播科技、云端支持</w:t>
                            </w:r>
                          </w:p>
                        </w:txbxContent>
                      </wps:txbx>
                      <wps:bodyPr lIns="0" tIns="0" rIns="0" bIns="0">
                        <a:noAutoFit/>
                      </wps:bodyPr>
                    </wps:wsp>
                  </a:graphicData>
                </a:graphic>
              </wp:anchor>
            </w:drawing>
          </mc:Choice>
          <mc:Fallback>
            <w:pict>
              <v:shape id="_x0000_s1184" type="#_x0000_t202" style="position:absolute;margin-left:90.100000000000009pt;margin-top:92.650000000000006pt;width:117.60000000000001pt;height:11.050000000000001pt;z-index:-125829260;mso-wrap-distance-left:12.1pt;mso-wrap-distance-right:358.19999999999999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223965"/>
                          <w:spacing w:val="0"/>
                          <w:w w:val="100"/>
                          <w:position w:val="0"/>
                          <w:sz w:val="16"/>
                          <w:szCs w:val="16"/>
                        </w:rPr>
                        <w:t>商家生态、直播科技、云端支持</w:t>
                      </w:r>
                    </w:p>
                  </w:txbxContent>
                </v:textbox>
                <w10:wrap type="topAndBottom"/>
              </v:shape>
            </w:pict>
          </mc:Fallback>
        </mc:AlternateContent>
      </w:r>
      <w:r>
        <mc:AlternateContent>
          <mc:Choice Requires="wps">
            <w:drawing>
              <wp:anchor distT="0" distB="0" distL="153670" distR="5536565" simplePos="0" relativeHeight="125829495" behindDoc="0" locked="0" layoutInCell="1" allowOverlap="1">
                <wp:simplePos x="0" y="0"/>
                <wp:positionH relativeFrom="column">
                  <wp:posOffset>4116070</wp:posOffset>
                </wp:positionH>
                <wp:positionV relativeFrom="paragraph">
                  <wp:posOffset>1002665</wp:posOffset>
                </wp:positionV>
                <wp:extent cx="506095" cy="146050"/>
                <wp:wrapTopAndBottom/>
                <wp:docPr id="160" name="Shape 160"/>
                <a:graphic xmlns:a="http://schemas.openxmlformats.org/drawingml/2006/main">
                  <a:graphicData uri="http://schemas.microsoft.com/office/word/2010/wordprocessingShape">
                    <wps:wsp>
                      <wps:cNvSpPr txBox="1"/>
                      <wps:spPr>
                        <a:xfrm>
                          <a:ext cx="506095" cy="1460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3B5826"/>
                                <w:spacing w:val="0"/>
                                <w:w w:val="100"/>
                                <w:position w:val="0"/>
                                <w:sz w:val="16"/>
                                <w:szCs w:val="16"/>
                              </w:rPr>
                              <w:t>健康赛道:</w:t>
                            </w:r>
                          </w:p>
                        </w:txbxContent>
                      </wps:txbx>
                      <wps:bodyPr lIns="0" tIns="0" rIns="0" bIns="0">
                        <a:noAutoFit/>
                      </wps:bodyPr>
                    </wps:wsp>
                  </a:graphicData>
                </a:graphic>
              </wp:anchor>
            </w:drawing>
          </mc:Choice>
          <mc:Fallback>
            <w:pict>
              <v:shape id="_x0000_s1186" type="#_x0000_t202" style="position:absolute;margin-left:324.10000000000002pt;margin-top:78.950000000000003pt;width:39.850000000000001pt;height:11.5pt;z-index:-125829258;mso-wrap-distance-left:12.1pt;mso-wrap-distance-right:435.94999999999999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3B5826"/>
                          <w:spacing w:val="0"/>
                          <w:w w:val="100"/>
                          <w:position w:val="0"/>
                          <w:sz w:val="16"/>
                          <w:szCs w:val="16"/>
                        </w:rPr>
                        <w:t>健康赛道:</w:t>
                      </w:r>
                    </w:p>
                  </w:txbxContent>
                </v:textbox>
                <w10:wrap type="topAndBottom"/>
              </v:shape>
            </w:pict>
          </mc:Fallback>
        </mc:AlternateContent>
      </w:r>
      <w:r>
        <mc:AlternateContent>
          <mc:Choice Requires="wps">
            <w:drawing>
              <wp:anchor distT="0" distB="0" distL="153670" distR="4506595" simplePos="0" relativeHeight="125829497" behindDoc="0" locked="0" layoutInCell="1" allowOverlap="1">
                <wp:simplePos x="0" y="0"/>
                <wp:positionH relativeFrom="column">
                  <wp:posOffset>4116070</wp:posOffset>
                </wp:positionH>
                <wp:positionV relativeFrom="paragraph">
                  <wp:posOffset>1200785</wp:posOffset>
                </wp:positionV>
                <wp:extent cx="1536065" cy="149225"/>
                <wp:wrapTopAndBottom/>
                <wp:docPr id="162" name="Shape 162"/>
                <a:graphic xmlns:a="http://schemas.openxmlformats.org/drawingml/2006/main">
                  <a:graphicData uri="http://schemas.microsoft.com/office/word/2010/wordprocessingShape">
                    <wps:wsp>
                      <wps:cNvSpPr txBox="1"/>
                      <wps:spPr>
                        <a:xfrm>
                          <a:ext cx="1536065"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3B5826"/>
                                <w:spacing w:val="0"/>
                                <w:w w:val="100"/>
                                <w:position w:val="0"/>
                                <w:sz w:val="16"/>
                                <w:szCs w:val="16"/>
                              </w:rPr>
                              <w:t>健康知识、健康关怀、健康权益</w:t>
                            </w:r>
                          </w:p>
                        </w:txbxContent>
                      </wps:txbx>
                      <wps:bodyPr lIns="0" tIns="0" rIns="0" bIns="0">
                        <a:noAutoFit/>
                      </wps:bodyPr>
                    </wps:wsp>
                  </a:graphicData>
                </a:graphic>
              </wp:anchor>
            </w:drawing>
          </mc:Choice>
          <mc:Fallback>
            <w:pict>
              <v:shape id="_x0000_s1188" type="#_x0000_t202" style="position:absolute;margin-left:324.10000000000002pt;margin-top:94.549999999999997pt;width:120.95pt;height:11.75pt;z-index:-125829256;mso-wrap-distance-left:12.1pt;mso-wrap-distance-right:354.85000000000002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6"/>
                          <w:szCs w:val="16"/>
                        </w:rPr>
                      </w:pPr>
                      <w:r>
                        <w:rPr>
                          <w:color w:val="3B5826"/>
                          <w:spacing w:val="0"/>
                          <w:w w:val="100"/>
                          <w:position w:val="0"/>
                          <w:sz w:val="16"/>
                          <w:szCs w:val="16"/>
                        </w:rPr>
                        <w:t>健康知识、健康关怀、健康权益</w:t>
                      </w:r>
                    </w:p>
                  </w:txbxContent>
                </v:textbox>
                <w10:wrap type="topAndBottom"/>
              </v:shape>
            </w:pict>
          </mc:Fallback>
        </mc:AlternateContent>
      </w:r>
      <w:r>
        <mc:AlternateContent>
          <mc:Choice Requires="wps">
            <w:drawing>
              <wp:anchor distT="0" distB="0" distL="153670" distR="5624830" simplePos="0" relativeHeight="125829499" behindDoc="0" locked="0" layoutInCell="1" allowOverlap="1">
                <wp:simplePos x="0" y="0"/>
                <wp:positionH relativeFrom="column">
                  <wp:posOffset>2189480</wp:posOffset>
                </wp:positionH>
                <wp:positionV relativeFrom="paragraph">
                  <wp:posOffset>1728470</wp:posOffset>
                </wp:positionV>
                <wp:extent cx="417830" cy="133985"/>
                <wp:wrapTopAndBottom/>
                <wp:docPr id="164" name="Shape 164"/>
                <a:graphic xmlns:a="http://schemas.openxmlformats.org/drawingml/2006/main">
                  <a:graphicData uri="http://schemas.microsoft.com/office/word/2010/wordprocessingShape">
                    <wps:wsp>
                      <wps:cNvSpPr txBox="1"/>
                      <wps:spPr>
                        <a:xfrm>
                          <a:ext cx="417830" cy="13398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color w:val="BF0303"/>
                                <w:spacing w:val="0"/>
                                <w:w w:val="100"/>
                                <w:position w:val="0"/>
                                <w:sz w:val="14"/>
                                <w:szCs w:val="14"/>
                              </w:rPr>
                              <w:t>辅导训练</w:t>
                            </w:r>
                          </w:p>
                        </w:txbxContent>
                      </wps:txbx>
                      <wps:bodyPr lIns="0" tIns="0" rIns="0" bIns="0">
                        <a:noAutoFit/>
                      </wps:bodyPr>
                    </wps:wsp>
                  </a:graphicData>
                </a:graphic>
              </wp:anchor>
            </w:drawing>
          </mc:Choice>
          <mc:Fallback>
            <w:pict>
              <v:shape id="_x0000_s1190" type="#_x0000_t202" style="position:absolute;margin-left:172.40000000000001pt;margin-top:136.09999999999999pt;width:32.899999999999999pt;height:10.550000000000001pt;z-index:-125829254;mso-wrap-distance-left:12.1pt;mso-wrap-distance-right:442.90000000000003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color w:val="BF0303"/>
                          <w:spacing w:val="0"/>
                          <w:w w:val="100"/>
                          <w:position w:val="0"/>
                          <w:sz w:val="14"/>
                          <w:szCs w:val="14"/>
                        </w:rPr>
                        <w:t>辅导训练</w:t>
                      </w:r>
                    </w:p>
                  </w:txbxContent>
                </v:textbox>
                <w10:wrap type="topAndBottom"/>
              </v:shape>
            </w:pict>
          </mc:Fallback>
        </mc:AlternateContent>
      </w:r>
      <w:r>
        <mc:AlternateContent>
          <mc:Choice Requires="wps">
            <w:drawing>
              <wp:anchor distT="0" distB="0" distL="153670" distR="5475605" simplePos="0" relativeHeight="125829501" behindDoc="0" locked="0" layoutInCell="1" allowOverlap="1">
                <wp:simplePos x="0" y="0"/>
                <wp:positionH relativeFrom="column">
                  <wp:posOffset>1574165</wp:posOffset>
                </wp:positionH>
                <wp:positionV relativeFrom="paragraph">
                  <wp:posOffset>1603375</wp:posOffset>
                </wp:positionV>
                <wp:extent cx="567055" cy="387350"/>
                <wp:wrapTopAndBottom/>
                <wp:docPr id="166" name="Shape 166"/>
                <a:graphic xmlns:a="http://schemas.openxmlformats.org/drawingml/2006/main">
                  <a:graphicData uri="http://schemas.microsoft.com/office/word/2010/wordprocessingShape">
                    <wps:wsp>
                      <wps:cNvSpPr txBox="1"/>
                      <wps:spPr>
                        <a:xfrm>
                          <a:ext cx="567055" cy="387350"/>
                        </a:xfrm>
                        <a:prstGeom prst="rect"/>
                        <a:noFill/>
                      </wps:spPr>
                      <wps:txbx>
                        <w:txbxContent>
                          <w:p>
                            <w:pPr>
                              <w:pStyle w:val="Style64"/>
                              <w:keepNext w:val="0"/>
                              <w:framePr w:dropCap="drop" w:hAnchor="text" w:lines="4" w:vAnchor="text" w:hSpace="0" w:vSpace="0"/>
                              <w:widowControl w:val="0"/>
                              <w:shd w:val="clear" w:color="auto" w:fill="auto"/>
                              <w:spacing w:before="0"/>
                              <w:ind w:left="0" w:firstLine="0"/>
                              <w:rPr>
                                <w:sz w:val="12"/>
                                <w:szCs w:val="12"/>
                              </w:rPr>
                            </w:pPr>
                            <w:r>
                              <w:rPr>
                                <w:rFonts w:ascii="Arial" w:eastAsia="Arial" w:hAnsi="Arial" w:cs="Arial"/>
                                <w:color w:val="000000"/>
                                <w:spacing w:val="0"/>
                                <w:w w:val="100"/>
                                <w:position w:val="0"/>
                                <w:sz w:val="8"/>
                                <w:szCs w:val="8"/>
                              </w:rPr>
                              <w:t>I</w:t>
                            </w:r>
                          </w:p>
                          <w:p>
                            <w:pPr>
                              <w:pStyle w:val="Style6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rPr>
                              <w:t>t</w:t>
                            </w:r>
                            <w:r>
                              <w:rPr>
                                <w:spacing w:val="0"/>
                                <w:w w:val="100"/>
                                <w:position w:val="0"/>
                                <w:sz w:val="10"/>
                                <w:szCs w:val="10"/>
                              </w:rPr>
                              <w:t>名师讲堂</w:t>
                            </w:r>
                            <w:r>
                              <w:rPr>
                                <w:rFonts w:ascii="Arial" w:eastAsia="Arial" w:hAnsi="Arial" w:cs="Arial"/>
                                <w:spacing w:val="0"/>
                                <w:w w:val="100"/>
                                <w:position w:val="0"/>
                                <w:sz w:val="12"/>
                                <w:szCs w:val="12"/>
                              </w:rPr>
                              <w:t>n</w:t>
                            </w:r>
                          </w:p>
                          <w:p>
                            <w:pPr>
                              <w:pStyle w:val="Style6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w:t>
                            </w:r>
                            <w:r>
                              <w:rPr>
                                <w:spacing w:val="0"/>
                                <w:w w:val="100"/>
                                <w:position w:val="0"/>
                                <w:sz w:val="10"/>
                                <w:szCs w:val="10"/>
                              </w:rPr>
                              <w:t>云端训练</w:t>
                            </w:r>
                            <w:r>
                              <w:rPr>
                                <w:rFonts w:ascii="Arial" w:eastAsia="Arial" w:hAnsi="Arial" w:cs="Arial"/>
                                <w:spacing w:val="0"/>
                                <w:w w:val="100"/>
                                <w:position w:val="0"/>
                                <w:sz w:val="12"/>
                                <w:szCs w:val="12"/>
                              </w:rPr>
                              <w:t>I</w:t>
                            </w:r>
                          </w:p>
                          <w:p>
                            <w:pPr>
                              <w:pStyle w:val="Style6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2"/>
                                <w:szCs w:val="12"/>
                              </w:rPr>
                              <w:t>3.</w:t>
                            </w:r>
                            <w:r>
                              <w:rPr>
                                <w:spacing w:val="0"/>
                                <w:w w:val="100"/>
                                <w:position w:val="0"/>
                              </w:rPr>
                              <w:t>云课堂</w:t>
                            </w:r>
                          </w:p>
                          <w:p>
                            <w:pPr>
                              <w:pStyle w:val="Style6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2"/>
                                <w:szCs w:val="12"/>
                              </w:rPr>
                              <w:t>4.</w:t>
                            </w:r>
                            <w:r>
                              <w:rPr>
                                <w:spacing w:val="0"/>
                                <w:w w:val="100"/>
                                <w:position w:val="0"/>
                              </w:rPr>
                              <w:t>伙伴融」</w:t>
                            </w:r>
                          </w:p>
                        </w:txbxContent>
                      </wps:txbx>
                      <wps:bodyPr lIns="0" tIns="0" rIns="0" bIns="0">
                        <a:noAutoFit/>
                      </wps:bodyPr>
                    </wps:wsp>
                  </a:graphicData>
                </a:graphic>
              </wp:anchor>
            </w:drawing>
          </mc:Choice>
          <mc:Fallback>
            <w:pict>
              <v:shape id="_x0000_s1192" type="#_x0000_t202" style="position:absolute;margin-left:123.95pt;margin-top:126.25pt;width:44.649999999999999pt;height:30.5pt;z-index:-125829252;mso-wrap-distance-left:12.1pt;mso-wrap-distance-right:431.15000000000003pt" filled="f" stroked="f">
                <v:textbox inset="0,0,0,0">
                  <w:txbxContent>
                    <w:p>
                      <w:pPr>
                        <w:pStyle w:val="Style64"/>
                        <w:keepNext w:val="0"/>
                        <w:framePr w:dropCap="drop" w:hAnchor="text" w:lines="4" w:vAnchor="text" w:hSpace="0" w:vSpace="0"/>
                        <w:widowControl w:val="0"/>
                        <w:shd w:val="clear" w:color="auto" w:fill="auto"/>
                        <w:spacing w:before="0"/>
                        <w:ind w:left="0" w:firstLine="0"/>
                        <w:rPr>
                          <w:sz w:val="12"/>
                          <w:szCs w:val="12"/>
                        </w:rPr>
                      </w:pPr>
                      <w:r>
                        <w:rPr>
                          <w:rFonts w:ascii="Arial" w:eastAsia="Arial" w:hAnsi="Arial" w:cs="Arial"/>
                          <w:color w:val="000000"/>
                          <w:spacing w:val="0"/>
                          <w:w w:val="100"/>
                          <w:position w:val="0"/>
                          <w:sz w:val="8"/>
                          <w:szCs w:val="8"/>
                        </w:rPr>
                        <w:t>I</w:t>
                      </w:r>
                    </w:p>
                    <w:p>
                      <w:pPr>
                        <w:pStyle w:val="Style6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spacing w:val="0"/>
                          <w:w w:val="100"/>
                          <w:position w:val="0"/>
                          <w:sz w:val="12"/>
                          <w:szCs w:val="12"/>
                        </w:rPr>
                        <w:t>t</w:t>
                      </w:r>
                      <w:r>
                        <w:rPr>
                          <w:spacing w:val="0"/>
                          <w:w w:val="100"/>
                          <w:position w:val="0"/>
                          <w:sz w:val="10"/>
                          <w:szCs w:val="10"/>
                        </w:rPr>
                        <w:t>名师讲堂</w:t>
                      </w:r>
                      <w:r>
                        <w:rPr>
                          <w:rFonts w:ascii="Arial" w:eastAsia="Arial" w:hAnsi="Arial" w:cs="Arial"/>
                          <w:spacing w:val="0"/>
                          <w:w w:val="100"/>
                          <w:position w:val="0"/>
                          <w:sz w:val="12"/>
                          <w:szCs w:val="12"/>
                        </w:rPr>
                        <w:t>n</w:t>
                      </w:r>
                    </w:p>
                    <w:p>
                      <w:pPr>
                        <w:pStyle w:val="Style6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2.</w:t>
                      </w:r>
                      <w:r>
                        <w:rPr>
                          <w:spacing w:val="0"/>
                          <w:w w:val="100"/>
                          <w:position w:val="0"/>
                          <w:sz w:val="10"/>
                          <w:szCs w:val="10"/>
                        </w:rPr>
                        <w:t>云端训练</w:t>
                      </w:r>
                      <w:r>
                        <w:rPr>
                          <w:rFonts w:ascii="Arial" w:eastAsia="Arial" w:hAnsi="Arial" w:cs="Arial"/>
                          <w:spacing w:val="0"/>
                          <w:w w:val="100"/>
                          <w:position w:val="0"/>
                          <w:sz w:val="12"/>
                          <w:szCs w:val="12"/>
                        </w:rPr>
                        <w:t>I</w:t>
                      </w:r>
                    </w:p>
                    <w:p>
                      <w:pPr>
                        <w:pStyle w:val="Style6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2"/>
                          <w:szCs w:val="12"/>
                        </w:rPr>
                        <w:t>3.</w:t>
                      </w:r>
                      <w:r>
                        <w:rPr>
                          <w:spacing w:val="0"/>
                          <w:w w:val="100"/>
                          <w:position w:val="0"/>
                        </w:rPr>
                        <w:t>云课堂</w:t>
                      </w:r>
                    </w:p>
                    <w:p>
                      <w:pPr>
                        <w:pStyle w:val="Style6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2"/>
                          <w:szCs w:val="12"/>
                        </w:rPr>
                        <w:t>4.</w:t>
                      </w:r>
                      <w:r>
                        <w:rPr>
                          <w:spacing w:val="0"/>
                          <w:w w:val="100"/>
                          <w:position w:val="0"/>
                        </w:rPr>
                        <w:t>伙伴融」</w:t>
                      </w:r>
                    </w:p>
                  </w:txbxContent>
                </v:textbox>
                <w10:wrap type="topAndBottom"/>
              </v:shape>
            </w:pict>
          </mc:Fallback>
        </mc:AlternateContent>
      </w:r>
      <w:r>
        <mc:AlternateContent>
          <mc:Choice Requires="wps">
            <w:drawing>
              <wp:anchor distT="0" distB="0" distL="153670" distR="5753100" simplePos="0" relativeHeight="125829503" behindDoc="0" locked="0" layoutInCell="1" allowOverlap="1">
                <wp:simplePos x="0" y="0"/>
                <wp:positionH relativeFrom="column">
                  <wp:posOffset>3924300</wp:posOffset>
                </wp:positionH>
                <wp:positionV relativeFrom="paragraph">
                  <wp:posOffset>2526665</wp:posOffset>
                </wp:positionV>
                <wp:extent cx="289560" cy="97790"/>
                <wp:wrapTopAndBottom/>
                <wp:docPr id="168" name="Shape 168"/>
                <a:graphic xmlns:a="http://schemas.openxmlformats.org/drawingml/2006/main">
                  <a:graphicData uri="http://schemas.microsoft.com/office/word/2010/wordprocessingShape">
                    <wps:wsp>
                      <wps:cNvSpPr txBox="1"/>
                      <wps:spPr>
                        <a:xfrm>
                          <a:ext cx="289560"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有效面谈</w:t>
                            </w:r>
                          </w:p>
                        </w:txbxContent>
                      </wps:txbx>
                      <wps:bodyPr lIns="0" tIns="0" rIns="0" bIns="0">
                        <a:noAutoFit/>
                      </wps:bodyPr>
                    </wps:wsp>
                  </a:graphicData>
                </a:graphic>
              </wp:anchor>
            </w:drawing>
          </mc:Choice>
          <mc:Fallback>
            <w:pict>
              <v:shape id="_x0000_s1194" type="#_x0000_t202" style="position:absolute;margin-left:309.pt;margin-top:198.95000000000002pt;width:22.800000000000001pt;height:7.7000000000000002pt;z-index:-125829250;mso-wrap-distance-left:12.1pt;mso-wrap-distance-right:453.pt"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有效面谈</w:t>
                      </w:r>
                    </w:p>
                  </w:txbxContent>
                </v:textbox>
                <w10:wrap type="topAndBottom"/>
              </v:shape>
            </w:pict>
          </mc:Fallback>
        </mc:AlternateContent>
      </w:r>
      <w:r>
        <mc:AlternateContent>
          <mc:Choice Requires="wps">
            <w:drawing>
              <wp:anchor distT="0" distB="0" distL="153670" distR="5756275" simplePos="0" relativeHeight="125829505" behindDoc="0" locked="0" layoutInCell="1" allowOverlap="1">
                <wp:simplePos x="0" y="0"/>
                <wp:positionH relativeFrom="column">
                  <wp:posOffset>1540510</wp:posOffset>
                </wp:positionH>
                <wp:positionV relativeFrom="paragraph">
                  <wp:posOffset>2526665</wp:posOffset>
                </wp:positionV>
                <wp:extent cx="286385" cy="94615"/>
                <wp:wrapTopAndBottom/>
                <wp:docPr id="170" name="Shape 170"/>
                <a:graphic xmlns:a="http://schemas.openxmlformats.org/drawingml/2006/main">
                  <a:graphicData uri="http://schemas.microsoft.com/office/word/2010/wordprocessingShape">
                    <wps:wsp>
                      <wps:cNvSpPr txBox="1"/>
                      <wps:spPr>
                        <a:xfrm>
                          <a:ext cx="286385" cy="9461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懂得销售</w:t>
                            </w:r>
                          </w:p>
                        </w:txbxContent>
                      </wps:txbx>
                      <wps:bodyPr lIns="0" tIns="0" rIns="0" bIns="0">
                        <a:noAutoFit/>
                      </wps:bodyPr>
                    </wps:wsp>
                  </a:graphicData>
                </a:graphic>
              </wp:anchor>
            </w:drawing>
          </mc:Choice>
          <mc:Fallback>
            <w:pict>
              <v:shape id="_x0000_s1196" type="#_x0000_t202" style="position:absolute;margin-left:121.3pt;margin-top:198.95000000000002pt;width:22.550000000000001pt;height:7.4500000000000002pt;z-index:-125829248;mso-wrap-distance-left:12.1pt;mso-wrap-distance-right:453.25pt"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懂得销售</w:t>
                      </w:r>
                    </w:p>
                  </w:txbxContent>
                </v:textbox>
                <w10:wrap type="topAndBottom"/>
              </v:shape>
            </w:pict>
          </mc:Fallback>
        </mc:AlternateContent>
      </w:r>
      <w:r>
        <mc:AlternateContent>
          <mc:Choice Requires="wps">
            <w:drawing>
              <wp:anchor distT="0" distB="0" distL="153670" distR="5756275" simplePos="0" relativeHeight="125829507" behindDoc="0" locked="0" layoutInCell="1" allowOverlap="1">
                <wp:simplePos x="0" y="0"/>
                <wp:positionH relativeFrom="column">
                  <wp:posOffset>2348230</wp:posOffset>
                </wp:positionH>
                <wp:positionV relativeFrom="paragraph">
                  <wp:posOffset>2526665</wp:posOffset>
                </wp:positionV>
                <wp:extent cx="286385" cy="97790"/>
                <wp:wrapTopAndBottom/>
                <wp:docPr id="172" name="Shape 172"/>
                <a:graphic xmlns:a="http://schemas.openxmlformats.org/drawingml/2006/main">
                  <a:graphicData uri="http://schemas.microsoft.com/office/word/2010/wordprocessingShape">
                    <wps:wsp>
                      <wps:cNvSpPr txBox="1"/>
                      <wps:spPr>
                        <a:xfrm>
                          <a:ext cx="28638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客户经</w:t>
                            </w:r>
                            <w:r>
                              <w:rPr>
                                <w:color w:val="242325"/>
                                <w:spacing w:val="0"/>
                                <w:w w:val="100"/>
                                <w:position w:val="0"/>
                              </w:rPr>
                              <w:t>营</w:t>
                            </w:r>
                          </w:p>
                        </w:txbxContent>
                      </wps:txbx>
                      <wps:bodyPr lIns="0" tIns="0" rIns="0" bIns="0">
                        <a:noAutoFit/>
                      </wps:bodyPr>
                    </wps:wsp>
                  </a:graphicData>
                </a:graphic>
              </wp:anchor>
            </w:drawing>
          </mc:Choice>
          <mc:Fallback>
            <w:pict>
              <v:shape id="_x0000_s1198" type="#_x0000_t202" style="position:absolute;margin-left:184.90000000000001pt;margin-top:198.95000000000002pt;width:22.550000000000001pt;height:7.7000000000000002pt;z-index:-125829246;mso-wrap-distance-left:12.1pt;mso-wrap-distance-right:453.25pt"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客户经</w:t>
                      </w:r>
                      <w:r>
                        <w:rPr>
                          <w:color w:val="242325"/>
                          <w:spacing w:val="0"/>
                          <w:w w:val="100"/>
                          <w:position w:val="0"/>
                        </w:rPr>
                        <w:t>营</w:t>
                      </w:r>
                    </w:p>
                  </w:txbxContent>
                </v:textbox>
                <w10:wrap type="topAndBottom"/>
              </v:shape>
            </w:pict>
          </mc:Fallback>
        </mc:AlternateContent>
      </w:r>
      <w:r>
        <mc:AlternateContent>
          <mc:Choice Requires="wps">
            <w:drawing>
              <wp:anchor distT="0" distB="0" distL="153670" distR="5759450" simplePos="0" relativeHeight="125829509" behindDoc="0" locked="0" layoutInCell="1" allowOverlap="1">
                <wp:simplePos x="0" y="0"/>
                <wp:positionH relativeFrom="column">
                  <wp:posOffset>3137535</wp:posOffset>
                </wp:positionH>
                <wp:positionV relativeFrom="paragraph">
                  <wp:posOffset>2526665</wp:posOffset>
                </wp:positionV>
                <wp:extent cx="283210" cy="94615"/>
                <wp:wrapTopAndBottom/>
                <wp:docPr id="174" name="Shape 174"/>
                <a:graphic xmlns:a="http://schemas.openxmlformats.org/drawingml/2006/main">
                  <a:graphicData uri="http://schemas.microsoft.com/office/word/2010/wordprocessingShape">
                    <wps:wsp>
                      <wps:cNvSpPr txBox="1"/>
                      <wps:spPr>
                        <a:xfrm>
                          <a:ext cx="283210" cy="9461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242325"/>
                                <w:spacing w:val="0"/>
                                <w:w w:val="100"/>
                                <w:position w:val="0"/>
                              </w:rPr>
                              <w:t>真</w:t>
                            </w:r>
                            <w:r>
                              <w:rPr>
                                <w:color w:val="000000"/>
                                <w:spacing w:val="0"/>
                                <w:w w:val="100"/>
                                <w:position w:val="0"/>
                              </w:rPr>
                              <w:t>实拜访</w:t>
                            </w:r>
                          </w:p>
                        </w:txbxContent>
                      </wps:txbx>
                      <wps:bodyPr lIns="0" tIns="0" rIns="0" bIns="0">
                        <a:noAutoFit/>
                      </wps:bodyPr>
                    </wps:wsp>
                  </a:graphicData>
                </a:graphic>
              </wp:anchor>
            </w:drawing>
          </mc:Choice>
          <mc:Fallback>
            <w:pict>
              <v:shape id="_x0000_s1200" type="#_x0000_t202" style="position:absolute;margin-left:247.05000000000001pt;margin-top:198.95000000000002pt;width:22.300000000000001pt;height:7.4500000000000002pt;z-index:-125829244;mso-wrap-distance-left:12.1pt;mso-wrap-distance-right:453.5pt"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242325"/>
                          <w:spacing w:val="0"/>
                          <w:w w:val="100"/>
                          <w:position w:val="0"/>
                        </w:rPr>
                        <w:t>真</w:t>
                      </w:r>
                      <w:r>
                        <w:rPr>
                          <w:color w:val="000000"/>
                          <w:spacing w:val="0"/>
                          <w:w w:val="100"/>
                          <w:position w:val="0"/>
                        </w:rPr>
                        <w:t>实拜访</w:t>
                      </w:r>
                    </w:p>
                  </w:txbxContent>
                </v:textbox>
                <w10:wrap type="topAndBottom"/>
              </v:shape>
            </w:pict>
          </mc:Fallback>
        </mc:AlternateContent>
      </w:r>
      <w:r>
        <mc:AlternateContent>
          <mc:Choice Requires="wps">
            <w:drawing>
              <wp:anchor distT="0" distB="0" distL="153670" distR="5622290" simplePos="0" relativeHeight="125829511" behindDoc="0" locked="0" layoutInCell="1" allowOverlap="1">
                <wp:simplePos x="0" y="0"/>
                <wp:positionH relativeFrom="column">
                  <wp:posOffset>3872230</wp:posOffset>
                </wp:positionH>
                <wp:positionV relativeFrom="paragraph">
                  <wp:posOffset>1728470</wp:posOffset>
                </wp:positionV>
                <wp:extent cx="420370" cy="133985"/>
                <wp:wrapTopAndBottom/>
                <wp:docPr id="176" name="Shape 176"/>
                <a:graphic xmlns:a="http://schemas.openxmlformats.org/drawingml/2006/main">
                  <a:graphicData uri="http://schemas.microsoft.com/office/word/2010/wordprocessingShape">
                    <wps:wsp>
                      <wps:cNvSpPr txBox="1"/>
                      <wps:spPr>
                        <a:xfrm>
                          <a:ext cx="420370" cy="13398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both"/>
                              <w:rPr>
                                <w:sz w:val="14"/>
                                <w:szCs w:val="14"/>
                              </w:rPr>
                            </w:pPr>
                            <w:r>
                              <w:rPr>
                                <w:color w:val="BF0303"/>
                                <w:spacing w:val="0"/>
                                <w:w w:val="100"/>
                                <w:position w:val="0"/>
                                <w:sz w:val="14"/>
                                <w:szCs w:val="14"/>
                              </w:rPr>
                              <w:t>客户经营</w:t>
                            </w:r>
                          </w:p>
                        </w:txbxContent>
                      </wps:txbx>
                      <wps:bodyPr lIns="0" tIns="0" rIns="0" bIns="0">
                        <a:noAutoFit/>
                      </wps:bodyPr>
                    </wps:wsp>
                  </a:graphicData>
                </a:graphic>
              </wp:anchor>
            </w:drawing>
          </mc:Choice>
          <mc:Fallback>
            <w:pict>
              <v:shape id="_x0000_s1202" type="#_x0000_t202" style="position:absolute;margin-left:304.90000000000003pt;margin-top:136.09999999999999pt;width:33.100000000000001pt;height:10.550000000000001pt;z-index:-125829242;mso-wrap-distance-left:12.1pt;mso-wrap-distance-right:442.69999999999999pt" filled="f" stroked="f">
                <v:textbox inset="0,0,0,0">
                  <w:txbxContent>
                    <w:p>
                      <w:pPr>
                        <w:pStyle w:val="Style64"/>
                        <w:keepNext w:val="0"/>
                        <w:keepLines w:val="0"/>
                        <w:widowControl w:val="0"/>
                        <w:shd w:val="clear" w:color="auto" w:fill="auto"/>
                        <w:bidi w:val="0"/>
                        <w:spacing w:before="0" w:after="0" w:line="240" w:lineRule="auto"/>
                        <w:ind w:left="0" w:right="0" w:firstLine="0"/>
                        <w:jc w:val="both"/>
                        <w:rPr>
                          <w:sz w:val="14"/>
                          <w:szCs w:val="14"/>
                        </w:rPr>
                      </w:pPr>
                      <w:r>
                        <w:rPr>
                          <w:color w:val="BF0303"/>
                          <w:spacing w:val="0"/>
                          <w:w w:val="100"/>
                          <w:position w:val="0"/>
                          <w:sz w:val="14"/>
                          <w:szCs w:val="14"/>
                        </w:rPr>
                        <w:t>客户经营</w:t>
                      </w:r>
                    </w:p>
                  </w:txbxContent>
                </v:textbox>
                <w10:wrap type="topAndBottom"/>
              </v:shape>
            </w:pict>
          </mc:Fallback>
        </mc:AlternateContent>
      </w:r>
      <w:r>
        <mc:AlternateContent>
          <mc:Choice Requires="wps">
            <w:drawing>
              <wp:anchor distT="0" distB="0" distL="153670" distR="5631180" simplePos="0" relativeHeight="125829513" behindDoc="0" locked="0" layoutInCell="1" allowOverlap="1">
                <wp:simplePos x="0" y="0"/>
                <wp:positionH relativeFrom="column">
                  <wp:posOffset>3030855</wp:posOffset>
                </wp:positionH>
                <wp:positionV relativeFrom="paragraph">
                  <wp:posOffset>1767840</wp:posOffset>
                </wp:positionV>
                <wp:extent cx="411480" cy="130810"/>
                <wp:wrapTopAndBottom/>
                <wp:docPr id="178" name="Shape 178"/>
                <a:graphic xmlns:a="http://schemas.openxmlformats.org/drawingml/2006/main">
                  <a:graphicData uri="http://schemas.microsoft.com/office/word/2010/wordprocessingShape">
                    <wps:wsp>
                      <wps:cNvSpPr txBox="1"/>
                      <wps:spPr>
                        <a:xfrm>
                          <a:ext cx="411480"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w:t>
                            </w:r>
                            <w:r>
                              <w:rPr>
                                <w:color w:val="242325"/>
                                <w:spacing w:val="0"/>
                                <w:w w:val="100"/>
                                <w:position w:val="0"/>
                                <w:sz w:val="14"/>
                                <w:szCs w:val="14"/>
                              </w:rPr>
                              <w:t>险能力</w:t>
                            </w:r>
                          </w:p>
                        </w:txbxContent>
                      </wps:txbx>
                      <wps:bodyPr lIns="0" tIns="0" rIns="0" bIns="0">
                        <a:noAutoFit/>
                      </wps:bodyPr>
                    </wps:wsp>
                  </a:graphicData>
                </a:graphic>
              </wp:anchor>
            </w:drawing>
          </mc:Choice>
          <mc:Fallback>
            <w:pict>
              <v:shape id="_x0000_s1204" type="#_x0000_t202" style="position:absolute;margin-left:238.65000000000001pt;margin-top:139.20000000000002pt;width:32.399999999999999pt;height:10.300000000000001pt;z-index:-125829240;mso-wrap-distance-left:12.1pt;mso-wrap-distance-right:443.40000000000003pt" filled="f" stroked="f">
                <v:textbox inset="0,0,0,0">
                  <w:txbxContent>
                    <w:p>
                      <w:pPr>
                        <w:pStyle w:val="Style6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w:t>
                      </w:r>
                      <w:r>
                        <w:rPr>
                          <w:color w:val="242325"/>
                          <w:spacing w:val="0"/>
                          <w:w w:val="100"/>
                          <w:position w:val="0"/>
                          <w:sz w:val="14"/>
                          <w:szCs w:val="14"/>
                        </w:rPr>
                        <w:t>险能力</w:t>
                      </w:r>
                    </w:p>
                  </w:txbxContent>
                </v:textbox>
                <w10:wrap type="topAndBottom"/>
              </v:shape>
            </w:pict>
          </mc:Fallback>
        </mc:AlternateContent>
      </w:r>
      <w:r>
        <mc:AlternateContent>
          <mc:Choice Requires="wps">
            <w:drawing>
              <wp:anchor distT="0" distB="0" distL="153670" distR="5539740" simplePos="0" relativeHeight="125829515" behindDoc="0" locked="0" layoutInCell="1" allowOverlap="1">
                <wp:simplePos x="0" y="0"/>
                <wp:positionH relativeFrom="column">
                  <wp:posOffset>2229485</wp:posOffset>
                </wp:positionH>
                <wp:positionV relativeFrom="paragraph">
                  <wp:posOffset>2341245</wp:posOffset>
                </wp:positionV>
                <wp:extent cx="502920" cy="115570"/>
                <wp:wrapTopAndBottom/>
                <wp:docPr id="180" name="Shape 180"/>
                <a:graphic xmlns:a="http://schemas.openxmlformats.org/drawingml/2006/main">
                  <a:graphicData uri="http://schemas.microsoft.com/office/word/2010/wordprocessingShape">
                    <wps:wsp>
                      <wps:cNvSpPr txBox="1"/>
                      <wps:spPr>
                        <a:xfrm>
                          <a:ext cx="502920" cy="115570"/>
                        </a:xfrm>
                        <a:prstGeom prst="rect"/>
                        <a:noFill/>
                      </wps:spPr>
                      <wps:txbx>
                        <w:txbxContent>
                          <w:p>
                            <w:pPr>
                              <w:pStyle w:val="Style64"/>
                              <w:keepNext w:val="0"/>
                              <w:keepLines w:val="0"/>
                              <w:widowControl w:val="0"/>
                              <w:pBdr>
                                <w:top w:val="single" w:sz="0" w:space="0" w:color="4573C4"/>
                                <w:left w:val="single" w:sz="0" w:space="0" w:color="4573C4"/>
                                <w:bottom w:val="single" w:sz="0" w:space="0" w:color="4573C4"/>
                                <w:right w:val="single" w:sz="0" w:space="0" w:color="4573C4"/>
                              </w:pBdr>
                              <w:shd w:val="clear" w:color="auto" w:fill="4573C4"/>
                              <w:bidi w:val="0"/>
                              <w:spacing w:before="0" w:after="0" w:line="240" w:lineRule="auto"/>
                              <w:ind w:left="0" w:right="0" w:firstLine="0"/>
                              <w:jc w:val="both"/>
                              <w:rPr>
                                <w:sz w:val="12"/>
                                <w:szCs w:val="12"/>
                              </w:rPr>
                            </w:pPr>
                            <w:r>
                              <w:rPr>
                                <w:color w:val="FFFFFF"/>
                                <w:spacing w:val="0"/>
                                <w:w w:val="100"/>
                                <w:position w:val="0"/>
                                <w:sz w:val="12"/>
                                <w:szCs w:val="12"/>
                              </w:rPr>
                              <w:t>转发获客报表</w:t>
                            </w:r>
                          </w:p>
                        </w:txbxContent>
                      </wps:txbx>
                      <wps:bodyPr lIns="0" tIns="0" rIns="0" bIns="0">
                        <a:noAutoFit/>
                      </wps:bodyPr>
                    </wps:wsp>
                  </a:graphicData>
                </a:graphic>
              </wp:anchor>
            </w:drawing>
          </mc:Choice>
          <mc:Fallback>
            <w:pict>
              <v:shape id="_x0000_s1206" type="#_x0000_t202" style="position:absolute;margin-left:175.55000000000001pt;margin-top:184.34999999999999pt;width:39.600000000000001pt;height:9.0999999999999996pt;z-index:-125829238;mso-wrap-distance-left:12.1pt;mso-wrap-distance-right:436.19999999999999pt" filled="f" stroked="f">
                <v:textbox inset="0,0,0,0">
                  <w:txbxContent>
                    <w:p>
                      <w:pPr>
                        <w:pStyle w:val="Style64"/>
                        <w:keepNext w:val="0"/>
                        <w:keepLines w:val="0"/>
                        <w:widowControl w:val="0"/>
                        <w:pBdr>
                          <w:top w:val="single" w:sz="0" w:space="0" w:color="4573C4"/>
                          <w:left w:val="single" w:sz="0" w:space="0" w:color="4573C4"/>
                          <w:bottom w:val="single" w:sz="0" w:space="0" w:color="4573C4"/>
                          <w:right w:val="single" w:sz="0" w:space="0" w:color="4573C4"/>
                        </w:pBdr>
                        <w:shd w:val="clear" w:color="auto" w:fill="4573C4"/>
                        <w:bidi w:val="0"/>
                        <w:spacing w:before="0" w:after="0" w:line="240" w:lineRule="auto"/>
                        <w:ind w:left="0" w:right="0" w:firstLine="0"/>
                        <w:jc w:val="both"/>
                        <w:rPr>
                          <w:sz w:val="12"/>
                          <w:szCs w:val="12"/>
                        </w:rPr>
                      </w:pPr>
                      <w:r>
                        <w:rPr>
                          <w:color w:val="FFFFFF"/>
                          <w:spacing w:val="0"/>
                          <w:w w:val="100"/>
                          <w:position w:val="0"/>
                          <w:sz w:val="12"/>
                          <w:szCs w:val="12"/>
                        </w:rPr>
                        <w:t>转发获客报表</w:t>
                      </w:r>
                    </w:p>
                  </w:txbxContent>
                </v:textbox>
                <w10:wrap type="topAndBottom"/>
              </v:shape>
            </w:pict>
          </mc:Fallback>
        </mc:AlternateContent>
      </w:r>
      <w:r>
        <mc:AlternateContent>
          <mc:Choice Requires="wps">
            <w:drawing>
              <wp:anchor distT="0" distB="0" distL="153670" distR="5619115" simplePos="0" relativeHeight="125829517" behindDoc="0" locked="0" layoutInCell="1" allowOverlap="1">
                <wp:simplePos x="0" y="0"/>
                <wp:positionH relativeFrom="column">
                  <wp:posOffset>3061335</wp:posOffset>
                </wp:positionH>
                <wp:positionV relativeFrom="paragraph">
                  <wp:posOffset>2341245</wp:posOffset>
                </wp:positionV>
                <wp:extent cx="423545" cy="115570"/>
                <wp:wrapTopAndBottom/>
                <wp:docPr id="182" name="Shape 182"/>
                <a:graphic xmlns:a="http://schemas.openxmlformats.org/drawingml/2006/main">
                  <a:graphicData uri="http://schemas.microsoft.com/office/word/2010/wordprocessingShape">
                    <wps:wsp>
                      <wps:cNvSpPr txBox="1"/>
                      <wps:spPr>
                        <a:xfrm>
                          <a:ext cx="423545" cy="115570"/>
                        </a:xfrm>
                        <a:prstGeom prst="rect"/>
                        <a:noFill/>
                      </wps:spPr>
                      <wps:txbx>
                        <w:txbxContent>
                          <w:p>
                            <w:pPr>
                              <w:pStyle w:val="Style64"/>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12"/>
                                <w:szCs w:val="12"/>
                              </w:rPr>
                            </w:pPr>
                            <w:r>
                              <w:rPr>
                                <w:color w:val="FFFFFF"/>
                                <w:spacing w:val="0"/>
                                <w:w w:val="100"/>
                                <w:position w:val="0"/>
                                <w:sz w:val="12"/>
                                <w:szCs w:val="12"/>
                              </w:rPr>
                              <w:t>碰_碰报表</w:t>
                            </w:r>
                          </w:p>
                        </w:txbxContent>
                      </wps:txbx>
                      <wps:bodyPr lIns="0" tIns="0" rIns="0" bIns="0">
                        <a:noAutoFit/>
                      </wps:bodyPr>
                    </wps:wsp>
                  </a:graphicData>
                </a:graphic>
              </wp:anchor>
            </w:drawing>
          </mc:Choice>
          <mc:Fallback>
            <w:pict>
              <v:shape id="_x0000_s1208" type="#_x0000_t202" style="position:absolute;margin-left:241.05000000000001pt;margin-top:184.34999999999999pt;width:33.350000000000001pt;height:9.0999999999999996pt;z-index:-125829236;mso-wrap-distance-left:12.1pt;mso-wrap-distance-right:442.44999999999999pt" filled="f" stroked="f">
                <v:textbox inset="0,0,0,0">
                  <w:txbxContent>
                    <w:p>
                      <w:pPr>
                        <w:pStyle w:val="Style64"/>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left"/>
                        <w:rPr>
                          <w:sz w:val="12"/>
                          <w:szCs w:val="12"/>
                        </w:rPr>
                      </w:pPr>
                      <w:r>
                        <w:rPr>
                          <w:color w:val="FFFFFF"/>
                          <w:spacing w:val="0"/>
                          <w:w w:val="100"/>
                          <w:position w:val="0"/>
                          <w:sz w:val="12"/>
                          <w:szCs w:val="12"/>
                        </w:rPr>
                        <w:t>碰_碰报表</w:t>
                      </w:r>
                    </w:p>
                  </w:txbxContent>
                </v:textbox>
                <w10:wrap type="topAndBottom"/>
              </v:shape>
            </w:pict>
          </mc:Fallback>
        </mc:AlternateContent>
      </w:r>
      <w:r>
        <mc:AlternateContent>
          <mc:Choice Requires="wps">
            <w:drawing>
              <wp:anchor distT="0" distB="0" distL="153670" distR="5847715" simplePos="0" relativeHeight="125829519" behindDoc="0" locked="0" layoutInCell="1" allowOverlap="1">
                <wp:simplePos x="0" y="0"/>
                <wp:positionH relativeFrom="column">
                  <wp:posOffset>3662045</wp:posOffset>
                </wp:positionH>
                <wp:positionV relativeFrom="paragraph">
                  <wp:posOffset>2987040</wp:posOffset>
                </wp:positionV>
                <wp:extent cx="194945" cy="100330"/>
                <wp:wrapTopAndBottom/>
                <wp:docPr id="184" name="Shape 184"/>
                <a:graphic xmlns:a="http://schemas.openxmlformats.org/drawingml/2006/main">
                  <a:graphicData uri="http://schemas.microsoft.com/office/word/2010/wordprocessingShape">
                    <wps:wsp>
                      <wps:cNvSpPr txBox="1"/>
                      <wps:spPr>
                        <a:xfrm>
                          <a:ext cx="194945" cy="100330"/>
                        </a:xfrm>
                        <a:prstGeom prst="rect"/>
                        <a:noFill/>
                      </wps:spPr>
                      <wps:txbx>
                        <w:txbxContent>
                          <w:p>
                            <w:pPr>
                              <w:pStyle w:val="Style64"/>
                              <w:keepNext w:val="0"/>
                              <w:keepLines w:val="0"/>
                              <w:widowControl w:val="0"/>
                              <w:pBdr>
                                <w:top w:val="single" w:sz="0" w:space="0" w:color="17AE79"/>
                                <w:left w:val="single" w:sz="0" w:space="0" w:color="17AE79"/>
                                <w:bottom w:val="single" w:sz="0" w:space="0" w:color="17AE79"/>
                                <w:right w:val="single" w:sz="0" w:space="0" w:color="17AE79"/>
                              </w:pBdr>
                              <w:shd w:val="clear" w:color="auto" w:fill="17AE79"/>
                              <w:bidi w:val="0"/>
                              <w:spacing w:before="0" w:after="0" w:line="240" w:lineRule="auto"/>
                              <w:ind w:left="0" w:right="0" w:firstLine="0"/>
                              <w:jc w:val="left"/>
                              <w:rPr>
                                <w:sz w:val="11"/>
                                <w:szCs w:val="11"/>
                              </w:rPr>
                            </w:pPr>
                            <w:r>
                              <w:rPr>
                                <w:rFonts w:ascii="Arial" w:eastAsia="Arial" w:hAnsi="Arial" w:cs="Arial"/>
                                <w:b/>
                                <w:bCs/>
                                <w:color w:val="FFFFFF"/>
                                <w:spacing w:val="0"/>
                                <w:w w:val="100"/>
                                <w:position w:val="0"/>
                                <w:sz w:val="11"/>
                                <w:szCs w:val="11"/>
                              </w:rPr>
                              <w:t>1765</w:t>
                            </w:r>
                          </w:p>
                        </w:txbxContent>
                      </wps:txbx>
                      <wps:bodyPr lIns="0" tIns="0" rIns="0" bIns="0">
                        <a:noAutoFit/>
                      </wps:bodyPr>
                    </wps:wsp>
                  </a:graphicData>
                </a:graphic>
              </wp:anchor>
            </w:drawing>
          </mc:Choice>
          <mc:Fallback>
            <w:pict>
              <v:shape id="_x0000_s1210" type="#_x0000_t202" style="position:absolute;margin-left:288.35000000000002pt;margin-top:235.20000000000002pt;width:15.35pt;height:7.9000000000000004pt;z-index:-125829234;mso-wrap-distance-left:12.1pt;mso-wrap-distance-right:460.44999999999999pt" filled="f" stroked="f">
                <v:textbox inset="0,0,0,0">
                  <w:txbxContent>
                    <w:p>
                      <w:pPr>
                        <w:pStyle w:val="Style64"/>
                        <w:keepNext w:val="0"/>
                        <w:keepLines w:val="0"/>
                        <w:widowControl w:val="0"/>
                        <w:pBdr>
                          <w:top w:val="single" w:sz="0" w:space="0" w:color="17AE79"/>
                          <w:left w:val="single" w:sz="0" w:space="0" w:color="17AE79"/>
                          <w:bottom w:val="single" w:sz="0" w:space="0" w:color="17AE79"/>
                          <w:right w:val="single" w:sz="0" w:space="0" w:color="17AE79"/>
                        </w:pBdr>
                        <w:shd w:val="clear" w:color="auto" w:fill="17AE79"/>
                        <w:bidi w:val="0"/>
                        <w:spacing w:before="0" w:after="0" w:line="240" w:lineRule="auto"/>
                        <w:ind w:left="0" w:right="0" w:firstLine="0"/>
                        <w:jc w:val="left"/>
                        <w:rPr>
                          <w:sz w:val="11"/>
                          <w:szCs w:val="11"/>
                        </w:rPr>
                      </w:pPr>
                      <w:r>
                        <w:rPr>
                          <w:rFonts w:ascii="Arial" w:eastAsia="Arial" w:hAnsi="Arial" w:cs="Arial"/>
                          <w:b/>
                          <w:bCs/>
                          <w:color w:val="FFFFFF"/>
                          <w:spacing w:val="0"/>
                          <w:w w:val="100"/>
                          <w:position w:val="0"/>
                          <w:sz w:val="11"/>
                          <w:szCs w:val="11"/>
                        </w:rPr>
                        <w:t>1765</w:t>
                      </w:r>
                    </w:p>
                  </w:txbxContent>
                </v:textbox>
                <w10:wrap type="topAndBottom"/>
              </v:shape>
            </w:pict>
          </mc:Fallback>
        </mc:AlternateContent>
      </w:r>
      <w:r>
        <mc:AlternateContent>
          <mc:Choice Requires="wps">
            <w:drawing>
              <wp:anchor distT="0" distB="0" distL="153670" distR="5701030" simplePos="0" relativeHeight="125829521" behindDoc="0" locked="0" layoutInCell="1" allowOverlap="1">
                <wp:simplePos x="0" y="0"/>
                <wp:positionH relativeFrom="column">
                  <wp:posOffset>4762500</wp:posOffset>
                </wp:positionH>
                <wp:positionV relativeFrom="paragraph">
                  <wp:posOffset>2341245</wp:posOffset>
                </wp:positionV>
                <wp:extent cx="341630" cy="115570"/>
                <wp:wrapTopAndBottom/>
                <wp:docPr id="186" name="Shape 186"/>
                <a:graphic xmlns:a="http://schemas.openxmlformats.org/drawingml/2006/main">
                  <a:graphicData uri="http://schemas.microsoft.com/office/word/2010/wordprocessingShape">
                    <wps:wsp>
                      <wps:cNvSpPr txBox="1"/>
                      <wps:spPr>
                        <a:xfrm>
                          <a:ext cx="341630" cy="115570"/>
                        </a:xfrm>
                        <a:prstGeom prst="rect"/>
                        <a:noFill/>
                      </wps:spPr>
                      <wps:txbx>
                        <w:txbxContent>
                          <w:p>
                            <w:pPr>
                              <w:pStyle w:val="Style64"/>
                              <w:keepNext w:val="0"/>
                              <w:keepLines w:val="0"/>
                              <w:widowControl w:val="0"/>
                              <w:pBdr>
                                <w:top w:val="single" w:sz="0" w:space="0" w:color="4473C4"/>
                                <w:left w:val="single" w:sz="0" w:space="0" w:color="4473C4"/>
                                <w:bottom w:val="single" w:sz="0" w:space="0" w:color="4473C4"/>
                                <w:right w:val="single" w:sz="0" w:space="0" w:color="4473C4"/>
                              </w:pBdr>
                              <w:shd w:val="clear" w:color="auto" w:fill="4473C4"/>
                              <w:bidi w:val="0"/>
                              <w:spacing w:before="0" w:after="0" w:line="240" w:lineRule="auto"/>
                              <w:ind w:left="0" w:right="0" w:firstLine="0"/>
                              <w:jc w:val="left"/>
                              <w:rPr>
                                <w:sz w:val="12"/>
                                <w:szCs w:val="12"/>
                              </w:rPr>
                            </w:pPr>
                            <w:r>
                              <w:rPr>
                                <w:color w:val="FFFFFF"/>
                                <w:spacing w:val="0"/>
                                <w:w w:val="100"/>
                                <w:position w:val="0"/>
                                <w:sz w:val="12"/>
                                <w:szCs w:val="12"/>
                              </w:rPr>
                              <w:t>出单保费</w:t>
                            </w:r>
                          </w:p>
                        </w:txbxContent>
                      </wps:txbx>
                      <wps:bodyPr lIns="0" tIns="0" rIns="0" bIns="0">
                        <a:noAutoFit/>
                      </wps:bodyPr>
                    </wps:wsp>
                  </a:graphicData>
                </a:graphic>
              </wp:anchor>
            </w:drawing>
          </mc:Choice>
          <mc:Fallback>
            <w:pict>
              <v:shape id="_x0000_s1212" type="#_x0000_t202" style="position:absolute;margin-left:375.pt;margin-top:184.34999999999999pt;width:26.900000000000002pt;height:9.0999999999999996pt;z-index:-125829232;mso-wrap-distance-left:12.1pt;mso-wrap-distance-right:448.90000000000003pt" filled="f" stroked="f">
                <v:textbox inset="0,0,0,0">
                  <w:txbxContent>
                    <w:p>
                      <w:pPr>
                        <w:pStyle w:val="Style64"/>
                        <w:keepNext w:val="0"/>
                        <w:keepLines w:val="0"/>
                        <w:widowControl w:val="0"/>
                        <w:pBdr>
                          <w:top w:val="single" w:sz="0" w:space="0" w:color="4473C4"/>
                          <w:left w:val="single" w:sz="0" w:space="0" w:color="4473C4"/>
                          <w:bottom w:val="single" w:sz="0" w:space="0" w:color="4473C4"/>
                          <w:right w:val="single" w:sz="0" w:space="0" w:color="4473C4"/>
                        </w:pBdr>
                        <w:shd w:val="clear" w:color="auto" w:fill="4473C4"/>
                        <w:bidi w:val="0"/>
                        <w:spacing w:before="0" w:after="0" w:line="240" w:lineRule="auto"/>
                        <w:ind w:left="0" w:right="0" w:firstLine="0"/>
                        <w:jc w:val="left"/>
                        <w:rPr>
                          <w:sz w:val="12"/>
                          <w:szCs w:val="12"/>
                        </w:rPr>
                      </w:pPr>
                      <w:r>
                        <w:rPr>
                          <w:color w:val="FFFFFF"/>
                          <w:spacing w:val="0"/>
                          <w:w w:val="100"/>
                          <w:position w:val="0"/>
                          <w:sz w:val="12"/>
                          <w:szCs w:val="12"/>
                        </w:rPr>
                        <w:t>出单保费</w:t>
                      </w:r>
                    </w:p>
                  </w:txbxContent>
                </v:textbox>
                <w10:wrap type="topAndBottom"/>
              </v:shape>
            </w:pict>
          </mc:Fallback>
        </mc:AlternateContent>
      </w:r>
      <w:r>
        <mc:AlternateContent>
          <mc:Choice Requires="wps">
            <w:drawing>
              <wp:anchor distT="0" distB="0" distL="153670" distR="5615940" simplePos="0" relativeHeight="125829523" behindDoc="0" locked="0" layoutInCell="1" allowOverlap="1">
                <wp:simplePos x="0" y="0"/>
                <wp:positionH relativeFrom="column">
                  <wp:posOffset>3856990</wp:posOffset>
                </wp:positionH>
                <wp:positionV relativeFrom="paragraph">
                  <wp:posOffset>2341245</wp:posOffset>
                </wp:positionV>
                <wp:extent cx="426720" cy="115570"/>
                <wp:wrapTopAndBottom/>
                <wp:docPr id="188" name="Shape 188"/>
                <a:graphic xmlns:a="http://schemas.openxmlformats.org/drawingml/2006/main">
                  <a:graphicData uri="http://schemas.microsoft.com/office/word/2010/wordprocessingShape">
                    <wps:wsp>
                      <wps:cNvSpPr txBox="1"/>
                      <wps:spPr>
                        <a:xfrm>
                          <a:ext cx="426720" cy="115570"/>
                        </a:xfrm>
                        <a:prstGeom prst="rect"/>
                        <a:noFill/>
                      </wps:spPr>
                      <wps:txbx>
                        <w:txbxContent>
                          <w:p>
                            <w:pPr>
                              <w:pStyle w:val="Style64"/>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right"/>
                              <w:rPr>
                                <w:sz w:val="12"/>
                                <w:szCs w:val="12"/>
                              </w:rPr>
                            </w:pPr>
                            <w:r>
                              <w:rPr>
                                <w:color w:val="FFFFFF"/>
                                <w:spacing w:val="0"/>
                                <w:w w:val="100"/>
                                <w:position w:val="0"/>
                                <w:sz w:val="12"/>
                                <w:szCs w:val="12"/>
                              </w:rPr>
                              <w:t>计划书报表</w:t>
                            </w:r>
                          </w:p>
                        </w:txbxContent>
                      </wps:txbx>
                      <wps:bodyPr lIns="0" tIns="0" rIns="0" bIns="0">
                        <a:noAutoFit/>
                      </wps:bodyPr>
                    </wps:wsp>
                  </a:graphicData>
                </a:graphic>
              </wp:anchor>
            </w:drawing>
          </mc:Choice>
          <mc:Fallback>
            <w:pict>
              <v:shape id="_x0000_s1214" type="#_x0000_t202" style="position:absolute;margin-left:303.69999999999999pt;margin-top:184.34999999999999pt;width:33.600000000000001pt;height:9.0999999999999996pt;z-index:-125829230;mso-wrap-distance-left:12.1pt;mso-wrap-distance-right:442.19999999999999pt" filled="f" stroked="f">
                <v:textbox inset="0,0,0,0">
                  <w:txbxContent>
                    <w:p>
                      <w:pPr>
                        <w:pStyle w:val="Style64"/>
                        <w:keepNext w:val="0"/>
                        <w:keepLines w:val="0"/>
                        <w:widowControl w:val="0"/>
                        <w:pBdr>
                          <w:top w:val="single" w:sz="0" w:space="0" w:color="4473C5"/>
                          <w:left w:val="single" w:sz="0" w:space="0" w:color="4473C5"/>
                          <w:bottom w:val="single" w:sz="0" w:space="0" w:color="4473C5"/>
                          <w:right w:val="single" w:sz="0" w:space="0" w:color="4473C5"/>
                        </w:pBdr>
                        <w:shd w:val="clear" w:color="auto" w:fill="4473C5"/>
                        <w:bidi w:val="0"/>
                        <w:spacing w:before="0" w:after="0" w:line="240" w:lineRule="auto"/>
                        <w:ind w:left="0" w:right="0" w:firstLine="0"/>
                        <w:jc w:val="right"/>
                        <w:rPr>
                          <w:sz w:val="12"/>
                          <w:szCs w:val="12"/>
                        </w:rPr>
                      </w:pPr>
                      <w:r>
                        <w:rPr>
                          <w:color w:val="FFFFFF"/>
                          <w:spacing w:val="0"/>
                          <w:w w:val="100"/>
                          <w:position w:val="0"/>
                          <w:sz w:val="12"/>
                          <w:szCs w:val="12"/>
                        </w:rPr>
                        <w:t>计划书报表</w:t>
                      </w:r>
                    </w:p>
                  </w:txbxContent>
                </v:textbox>
                <w10:wrap type="topAndBottom"/>
              </v:shape>
            </w:pict>
          </mc:Fallback>
        </mc:AlternateContent>
      </w:r>
      <w:r>
        <w:br w:type="page"/>
      </w:r>
    </w:p>
    <w:p>
      <w:pPr>
        <w:pStyle w:val="Style48"/>
        <w:keepNext w:val="0"/>
        <w:keepLines w:val="0"/>
        <w:widowControl w:val="0"/>
        <w:shd w:val="clear" w:color="auto" w:fill="auto"/>
        <w:bidi w:val="0"/>
        <w:spacing w:before="0" w:after="260" w:line="470" w:lineRule="exact"/>
        <w:ind w:left="0" w:right="0" w:firstLine="420"/>
        <w:jc w:val="both"/>
      </w:pPr>
      <w:r>
        <w:rPr>
          <w:color w:val="000000"/>
          <w:spacing w:val="0"/>
          <w:w w:val="100"/>
          <w:position w:val="0"/>
        </w:rPr>
        <w:t>蛮牛伙伴</w:t>
      </w:r>
      <w:r>
        <w:rPr>
          <w:rFonts w:ascii="Times New Roman" w:eastAsia="Times New Roman" w:hAnsi="Times New Roman" w:cs="Times New Roman"/>
          <w:color w:val="000000"/>
          <w:spacing w:val="0"/>
          <w:w w:val="100"/>
          <w:position w:val="0"/>
        </w:rPr>
        <w:t>APP</w:t>
      </w:r>
      <w:r>
        <w:rPr>
          <w:color w:val="000000"/>
          <w:spacing w:val="0"/>
          <w:w w:val="100"/>
          <w:position w:val="0"/>
        </w:rPr>
        <w:t>主要面向保险机构和代理人，科技赋能保险数字化转型，助力代理人价值提升，重塑保 险信仰，重构保险力量。蛮牛伙伴</w:t>
      </w:r>
      <w:r>
        <w:rPr>
          <w:rFonts w:ascii="Times New Roman" w:eastAsia="Times New Roman" w:hAnsi="Times New Roman" w:cs="Times New Roman"/>
          <w:color w:val="000000"/>
          <w:spacing w:val="0"/>
          <w:w w:val="100"/>
          <w:position w:val="0"/>
        </w:rPr>
        <w:t>APP</w:t>
      </w:r>
      <w:r>
        <w:rPr>
          <w:color w:val="000000"/>
          <w:spacing w:val="0"/>
          <w:w w:val="100"/>
          <w:position w:val="0"/>
        </w:rPr>
        <w:t>覆盖客户经营、销售支持、训练辅导三大业务主线，依托信息安全、 人工智能及大数据分析等科技手段，为保险机构和代理人提供一站式“保险</w:t>
      </w:r>
      <w:r>
        <w:rPr>
          <w:rFonts w:ascii="Times New Roman" w:eastAsia="Times New Roman" w:hAnsi="Times New Roman" w:cs="Times New Roman"/>
          <w:color w:val="000000"/>
          <w:spacing w:val="0"/>
          <w:w w:val="100"/>
          <w:position w:val="0"/>
        </w:rPr>
        <w:t>+</w:t>
      </w:r>
      <w:r>
        <w:rPr>
          <w:color w:val="000000"/>
          <w:spacing w:val="0"/>
          <w:w w:val="100"/>
          <w:position w:val="0"/>
        </w:rPr>
        <w:t>科技”服务，助力代理人提 升展业效率，成为拜访学习好助手；赋能保险公司提升管理效率，成为管理企划好工具。</w:t>
      </w:r>
    </w:p>
    <w:p>
      <w:pPr>
        <w:pStyle w:val="Style48"/>
        <w:keepNext w:val="0"/>
        <w:keepLines w:val="0"/>
        <w:widowControl w:val="0"/>
        <w:numPr>
          <w:ilvl w:val="0"/>
          <w:numId w:val="7"/>
        </w:numPr>
        <w:shd w:val="clear" w:color="auto" w:fill="auto"/>
        <w:tabs>
          <w:tab w:pos="980" w:val="left"/>
        </w:tabs>
        <w:bidi w:val="0"/>
        <w:spacing w:before="0" w:after="0" w:line="240" w:lineRule="auto"/>
        <w:ind w:left="0" w:right="0" w:firstLine="540"/>
        <w:jc w:val="both"/>
      </w:pPr>
      <w:bookmarkStart w:id="110" w:name="bookmark110"/>
      <w:bookmarkEnd w:id="110"/>
      <w:r>
        <w:rPr>
          <w:rFonts w:ascii="Times New Roman" w:eastAsia="Times New Roman" w:hAnsi="Times New Roman" w:cs="Times New Roman"/>
          <w:color w:val="000000"/>
          <w:spacing w:val="0"/>
          <w:w w:val="100"/>
          <w:position w:val="0"/>
        </w:rPr>
        <w:t>B</w:t>
      </w:r>
      <w:r>
        <w:rPr>
          <w:color w:val="000000"/>
          <w:spacing w:val="0"/>
          <w:w w:val="100"/>
          <w:position w:val="0"/>
        </w:rPr>
        <w:t>端：蛮牛员福</w:t>
      </w:r>
    </w:p>
    <w:p>
      <w:pPr>
        <w:widowControl w:val="0"/>
        <w:spacing w:line="1" w:lineRule="exact"/>
        <w:sectPr>
          <w:footnotePr>
            <w:pos w:val="pageBottom"/>
            <w:numFmt w:val="decimal"/>
            <w:numRestart w:val="continuous"/>
          </w:footnotePr>
          <w:type w:val="continuous"/>
          <w:pgSz w:w="11900" w:h="16840"/>
          <w:pgMar w:top="1330" w:right="1048" w:bottom="1930" w:left="1093" w:header="0" w:footer="3" w:gutter="0"/>
          <w:cols w:space="720"/>
          <w:noEndnote/>
          <w:rtlGutter w:val="0"/>
          <w:docGrid w:linePitch="360"/>
        </w:sectPr>
      </w:pPr>
      <w:r>
        <w:drawing>
          <wp:anchor distT="133985" distB="94615" distL="1347470" distR="0" simplePos="0" relativeHeight="125829525" behindDoc="0" locked="0" layoutInCell="1" allowOverlap="1">
            <wp:simplePos x="0" y="0"/>
            <wp:positionH relativeFrom="page">
              <wp:posOffset>2093595</wp:posOffset>
            </wp:positionH>
            <wp:positionV relativeFrom="paragraph">
              <wp:posOffset>133985</wp:posOffset>
            </wp:positionV>
            <wp:extent cx="4834255" cy="2096770"/>
            <wp:wrapTopAndBottom/>
            <wp:docPr id="190" name="Shape 190"/>
            <a:graphic xmlns:a="http://schemas.openxmlformats.org/drawingml/2006/main">
              <a:graphicData uri="http://schemas.openxmlformats.org/drawingml/2006/picture">
                <pic:pic xmlns:pic="http://schemas.openxmlformats.org/drawingml/2006/picture">
                  <pic:nvPicPr>
                    <pic:cNvPr id="191" name="Picture box 191"/>
                    <pic:cNvPicPr/>
                  </pic:nvPicPr>
                  <pic:blipFill>
                    <a:blip r:embed="rId41"/>
                    <a:stretch/>
                  </pic:blipFill>
                  <pic:spPr>
                    <a:xfrm>
                      <a:ext cx="4834255" cy="209677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795020</wp:posOffset>
                </wp:positionH>
                <wp:positionV relativeFrom="paragraph">
                  <wp:posOffset>97155</wp:posOffset>
                </wp:positionV>
                <wp:extent cx="1207135" cy="588010"/>
                <wp:wrapNone/>
                <wp:docPr id="192" name="Shape 192"/>
                <a:graphic xmlns:a="http://schemas.openxmlformats.org/drawingml/2006/main">
                  <a:graphicData uri="http://schemas.microsoft.com/office/word/2010/wordprocessingShape">
                    <wps:wsp>
                      <wps:cNvSpPr txBox="1"/>
                      <wps:spPr>
                        <a:xfrm>
                          <a:ext cx="1207135" cy="588010"/>
                        </a:xfrm>
                        <a:prstGeom prst="rect"/>
                        <a:noFill/>
                      </wps:spPr>
                      <wps:txbx>
                        <w:txbxContent>
                          <w:p>
                            <w:pPr>
                              <w:pStyle w:val="Style64"/>
                              <w:keepNext w:val="0"/>
                              <w:keepLines w:val="0"/>
                              <w:widowControl w:val="0"/>
                              <w:shd w:val="clear" w:color="auto" w:fill="auto"/>
                              <w:bidi w:val="0"/>
                              <w:spacing w:before="0" w:after="0" w:line="223" w:lineRule="exact"/>
                              <w:ind w:left="0" w:right="0" w:firstLine="0"/>
                              <w:jc w:val="center"/>
                              <w:rPr>
                                <w:sz w:val="16"/>
                                <w:szCs w:val="16"/>
                              </w:rPr>
                            </w:pPr>
                            <w:r>
                              <w:rPr>
                                <w:color w:val="6FC4CF"/>
                                <w:spacing w:val="0"/>
                                <w:w w:val="100"/>
                                <w:position w:val="0"/>
                                <w:sz w:val="16"/>
                                <w:szCs w:val="16"/>
                              </w:rPr>
                              <w:t>保险</w:t>
                            </w:r>
                            <w:r>
                              <w:rPr>
                                <w:rFonts w:ascii="Arial" w:eastAsia="Arial" w:hAnsi="Arial" w:cs="Arial"/>
                                <w:color w:val="6FC4CF"/>
                                <w:spacing w:val="0"/>
                                <w:w w:val="100"/>
                                <w:position w:val="0"/>
                                <w:sz w:val="28"/>
                                <w:szCs w:val="28"/>
                              </w:rPr>
                              <w:t>1</w:t>
                            </w:r>
                            <w:r>
                              <w:rPr>
                                <w:color w:val="6FC4CF"/>
                                <w:spacing w:val="0"/>
                                <w:w w:val="100"/>
                                <w:position w:val="0"/>
                                <w:sz w:val="16"/>
                                <w:szCs w:val="16"/>
                              </w:rPr>
                              <w:t>财富</w:t>
                            </w:r>
                          </w:p>
                          <w:p>
                            <w:pPr>
                              <w:pStyle w:val="Style64"/>
                              <w:keepNext w:val="0"/>
                              <w:keepLines w:val="0"/>
                              <w:widowControl w:val="0"/>
                              <w:shd w:val="clear" w:color="auto" w:fill="auto"/>
                              <w:bidi w:val="0"/>
                              <w:spacing w:before="0" w:after="0" w:line="223" w:lineRule="exact"/>
                              <w:ind w:left="0" w:right="0" w:firstLine="0"/>
                              <w:jc w:val="center"/>
                              <w:rPr>
                                <w:sz w:val="13"/>
                                <w:szCs w:val="13"/>
                              </w:rPr>
                            </w:pPr>
                            <w:r>
                              <w:rPr>
                                <w:color w:val="242325"/>
                                <w:spacing w:val="0"/>
                                <w:w w:val="100"/>
                                <w:position w:val="0"/>
                                <w:sz w:val="13"/>
                                <w:szCs w:val="13"/>
                              </w:rPr>
                              <w:t>保单查询服务</w:t>
                            </w:r>
                            <w:r>
                              <w:rPr>
                                <w:rFonts w:ascii="Times New Roman" w:eastAsia="Times New Roman" w:hAnsi="Times New Roman" w:cs="Times New Roman"/>
                                <w:color w:val="2E70AB"/>
                                <w:spacing w:val="0"/>
                                <w:w w:val="100"/>
                                <w:position w:val="0"/>
                                <w:sz w:val="18"/>
                                <w:szCs w:val="18"/>
                              </w:rPr>
                              <w:t>I</w:t>
                            </w:r>
                            <w:r>
                              <w:rPr>
                                <w:color w:val="242325"/>
                                <w:spacing w:val="0"/>
                                <w:w w:val="100"/>
                                <w:position w:val="0"/>
                                <w:sz w:val="13"/>
                                <w:szCs w:val="13"/>
                              </w:rPr>
                              <w:t xml:space="preserve">理赔保全服务 </w:t>
                            </w:r>
                            <w:r>
                              <w:rPr>
                                <w:color w:val="676667"/>
                                <w:spacing w:val="0"/>
                                <w:w w:val="100"/>
                                <w:position w:val="0"/>
                                <w:sz w:val="13"/>
                                <w:szCs w:val="13"/>
                              </w:rPr>
                              <w:t>增</w:t>
                            </w:r>
                            <w:r>
                              <w:rPr>
                                <w:color w:val="242325"/>
                                <w:spacing w:val="0"/>
                                <w:w w:val="100"/>
                                <w:position w:val="0"/>
                                <w:sz w:val="13"/>
                                <w:szCs w:val="13"/>
                              </w:rPr>
                              <w:t>额保险</w:t>
                            </w:r>
                            <w:r>
                              <w:rPr>
                                <w:rFonts w:ascii="Times New Roman" w:eastAsia="Times New Roman" w:hAnsi="Times New Roman" w:cs="Times New Roman"/>
                                <w:color w:val="2E70AB"/>
                                <w:spacing w:val="0"/>
                                <w:w w:val="100"/>
                                <w:position w:val="0"/>
                                <w:sz w:val="18"/>
                                <w:szCs w:val="18"/>
                              </w:rPr>
                              <w:t>I</w:t>
                            </w:r>
                            <w:r>
                              <w:rPr>
                                <w:spacing w:val="0"/>
                                <w:w w:val="100"/>
                                <w:position w:val="0"/>
                                <w:sz w:val="13"/>
                                <w:szCs w:val="13"/>
                              </w:rPr>
                              <w:t>长期脸</w:t>
                            </w:r>
                            <w:r>
                              <w:rPr>
                                <w:rFonts w:ascii="Times New Roman" w:eastAsia="Times New Roman" w:hAnsi="Times New Roman" w:cs="Times New Roman"/>
                                <w:color w:val="2E70AB"/>
                                <w:spacing w:val="0"/>
                                <w:w w:val="100"/>
                                <w:position w:val="0"/>
                                <w:sz w:val="18"/>
                                <w:szCs w:val="18"/>
                              </w:rPr>
                              <w:t>I</w:t>
                            </w:r>
                            <w:r>
                              <w:rPr>
                                <w:color w:val="676667"/>
                                <w:spacing w:val="0"/>
                                <w:w w:val="100"/>
                                <w:position w:val="0"/>
                                <w:sz w:val="13"/>
                                <w:szCs w:val="13"/>
                              </w:rPr>
                              <w:t>养</w:t>
                            </w:r>
                            <w:r>
                              <w:rPr>
                                <w:color w:val="242325"/>
                                <w:spacing w:val="0"/>
                                <w:w w:val="100"/>
                                <w:position w:val="0"/>
                                <w:sz w:val="13"/>
                                <w:szCs w:val="13"/>
                              </w:rPr>
                              <w:t>老年金 车险</w:t>
                            </w:r>
                            <w:r>
                              <w:rPr>
                                <w:rFonts w:ascii="Times New Roman" w:eastAsia="Times New Roman" w:hAnsi="Times New Roman" w:cs="Times New Roman"/>
                                <w:color w:val="242325"/>
                                <w:spacing w:val="0"/>
                                <w:w w:val="100"/>
                                <w:position w:val="0"/>
                                <w:sz w:val="18"/>
                                <w:szCs w:val="18"/>
                              </w:rPr>
                              <w:t>1</w:t>
                            </w:r>
                            <w:r>
                              <w:rPr>
                                <w:color w:val="676667"/>
                                <w:spacing w:val="0"/>
                                <w:w w:val="100"/>
                                <w:position w:val="0"/>
                                <w:sz w:val="13"/>
                                <w:szCs w:val="13"/>
                              </w:rPr>
                              <w:t>家</w:t>
                            </w:r>
                            <w:r>
                              <w:rPr>
                                <w:spacing w:val="0"/>
                                <w:w w:val="100"/>
                                <w:position w:val="0"/>
                                <w:sz w:val="13"/>
                                <w:szCs w:val="13"/>
                              </w:rPr>
                              <w:t>财险等</w:t>
                            </w:r>
                          </w:p>
                        </w:txbxContent>
                      </wps:txbx>
                      <wps:bodyPr lIns="0" tIns="0" rIns="0" bIns="0">
                        <a:noAutoFit/>
                      </wps:bodyPr>
                    </wps:wsp>
                  </a:graphicData>
                </a:graphic>
              </wp:anchor>
            </w:drawing>
          </mc:Choice>
          <mc:Fallback>
            <w:pict>
              <v:shape id="_x0000_s1218" type="#_x0000_t202" style="position:absolute;margin-left:62.600000000000001pt;margin-top:7.6500000000000004pt;width:95.049999999999997pt;height:46.300000000000004pt;z-index:251657747;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23" w:lineRule="exact"/>
                        <w:ind w:left="0" w:right="0" w:firstLine="0"/>
                        <w:jc w:val="center"/>
                        <w:rPr>
                          <w:sz w:val="16"/>
                          <w:szCs w:val="16"/>
                        </w:rPr>
                      </w:pPr>
                      <w:r>
                        <w:rPr>
                          <w:color w:val="6FC4CF"/>
                          <w:spacing w:val="0"/>
                          <w:w w:val="100"/>
                          <w:position w:val="0"/>
                          <w:sz w:val="16"/>
                          <w:szCs w:val="16"/>
                        </w:rPr>
                        <w:t>保险</w:t>
                      </w:r>
                      <w:r>
                        <w:rPr>
                          <w:rFonts w:ascii="Arial" w:eastAsia="Arial" w:hAnsi="Arial" w:cs="Arial"/>
                          <w:color w:val="6FC4CF"/>
                          <w:spacing w:val="0"/>
                          <w:w w:val="100"/>
                          <w:position w:val="0"/>
                          <w:sz w:val="28"/>
                          <w:szCs w:val="28"/>
                        </w:rPr>
                        <w:t>1</w:t>
                      </w:r>
                      <w:r>
                        <w:rPr>
                          <w:color w:val="6FC4CF"/>
                          <w:spacing w:val="0"/>
                          <w:w w:val="100"/>
                          <w:position w:val="0"/>
                          <w:sz w:val="16"/>
                          <w:szCs w:val="16"/>
                        </w:rPr>
                        <w:t>财富</w:t>
                      </w:r>
                    </w:p>
                    <w:p>
                      <w:pPr>
                        <w:pStyle w:val="Style64"/>
                        <w:keepNext w:val="0"/>
                        <w:keepLines w:val="0"/>
                        <w:widowControl w:val="0"/>
                        <w:shd w:val="clear" w:color="auto" w:fill="auto"/>
                        <w:bidi w:val="0"/>
                        <w:spacing w:before="0" w:after="0" w:line="223" w:lineRule="exact"/>
                        <w:ind w:left="0" w:right="0" w:firstLine="0"/>
                        <w:jc w:val="center"/>
                        <w:rPr>
                          <w:sz w:val="13"/>
                          <w:szCs w:val="13"/>
                        </w:rPr>
                      </w:pPr>
                      <w:r>
                        <w:rPr>
                          <w:color w:val="242325"/>
                          <w:spacing w:val="0"/>
                          <w:w w:val="100"/>
                          <w:position w:val="0"/>
                          <w:sz w:val="13"/>
                          <w:szCs w:val="13"/>
                        </w:rPr>
                        <w:t>保单查询服务</w:t>
                      </w:r>
                      <w:r>
                        <w:rPr>
                          <w:rFonts w:ascii="Times New Roman" w:eastAsia="Times New Roman" w:hAnsi="Times New Roman" w:cs="Times New Roman"/>
                          <w:color w:val="2E70AB"/>
                          <w:spacing w:val="0"/>
                          <w:w w:val="100"/>
                          <w:position w:val="0"/>
                          <w:sz w:val="18"/>
                          <w:szCs w:val="18"/>
                        </w:rPr>
                        <w:t>I</w:t>
                      </w:r>
                      <w:r>
                        <w:rPr>
                          <w:color w:val="242325"/>
                          <w:spacing w:val="0"/>
                          <w:w w:val="100"/>
                          <w:position w:val="0"/>
                          <w:sz w:val="13"/>
                          <w:szCs w:val="13"/>
                        </w:rPr>
                        <w:t xml:space="preserve">理赔保全服务 </w:t>
                      </w:r>
                      <w:r>
                        <w:rPr>
                          <w:color w:val="676667"/>
                          <w:spacing w:val="0"/>
                          <w:w w:val="100"/>
                          <w:position w:val="0"/>
                          <w:sz w:val="13"/>
                          <w:szCs w:val="13"/>
                        </w:rPr>
                        <w:t>增</w:t>
                      </w:r>
                      <w:r>
                        <w:rPr>
                          <w:color w:val="242325"/>
                          <w:spacing w:val="0"/>
                          <w:w w:val="100"/>
                          <w:position w:val="0"/>
                          <w:sz w:val="13"/>
                          <w:szCs w:val="13"/>
                        </w:rPr>
                        <w:t>额保险</w:t>
                      </w:r>
                      <w:r>
                        <w:rPr>
                          <w:rFonts w:ascii="Times New Roman" w:eastAsia="Times New Roman" w:hAnsi="Times New Roman" w:cs="Times New Roman"/>
                          <w:color w:val="2E70AB"/>
                          <w:spacing w:val="0"/>
                          <w:w w:val="100"/>
                          <w:position w:val="0"/>
                          <w:sz w:val="18"/>
                          <w:szCs w:val="18"/>
                        </w:rPr>
                        <w:t>I</w:t>
                      </w:r>
                      <w:r>
                        <w:rPr>
                          <w:spacing w:val="0"/>
                          <w:w w:val="100"/>
                          <w:position w:val="0"/>
                          <w:sz w:val="13"/>
                          <w:szCs w:val="13"/>
                        </w:rPr>
                        <w:t>长期脸</w:t>
                      </w:r>
                      <w:r>
                        <w:rPr>
                          <w:rFonts w:ascii="Times New Roman" w:eastAsia="Times New Roman" w:hAnsi="Times New Roman" w:cs="Times New Roman"/>
                          <w:color w:val="2E70AB"/>
                          <w:spacing w:val="0"/>
                          <w:w w:val="100"/>
                          <w:position w:val="0"/>
                          <w:sz w:val="18"/>
                          <w:szCs w:val="18"/>
                        </w:rPr>
                        <w:t>I</w:t>
                      </w:r>
                      <w:r>
                        <w:rPr>
                          <w:color w:val="676667"/>
                          <w:spacing w:val="0"/>
                          <w:w w:val="100"/>
                          <w:position w:val="0"/>
                          <w:sz w:val="13"/>
                          <w:szCs w:val="13"/>
                        </w:rPr>
                        <w:t>养</w:t>
                      </w:r>
                      <w:r>
                        <w:rPr>
                          <w:color w:val="242325"/>
                          <w:spacing w:val="0"/>
                          <w:w w:val="100"/>
                          <w:position w:val="0"/>
                          <w:sz w:val="13"/>
                          <w:szCs w:val="13"/>
                        </w:rPr>
                        <w:t>老年金 车险</w:t>
                      </w:r>
                      <w:r>
                        <w:rPr>
                          <w:rFonts w:ascii="Times New Roman" w:eastAsia="Times New Roman" w:hAnsi="Times New Roman" w:cs="Times New Roman"/>
                          <w:color w:val="242325"/>
                          <w:spacing w:val="0"/>
                          <w:w w:val="100"/>
                          <w:position w:val="0"/>
                          <w:sz w:val="18"/>
                          <w:szCs w:val="18"/>
                        </w:rPr>
                        <w:t>1</w:t>
                      </w:r>
                      <w:r>
                        <w:rPr>
                          <w:color w:val="676667"/>
                          <w:spacing w:val="0"/>
                          <w:w w:val="100"/>
                          <w:position w:val="0"/>
                          <w:sz w:val="13"/>
                          <w:szCs w:val="13"/>
                        </w:rPr>
                        <w:t>家</w:t>
                      </w:r>
                      <w:r>
                        <w:rPr>
                          <w:spacing w:val="0"/>
                          <w:w w:val="100"/>
                          <w:position w:val="0"/>
                          <w:sz w:val="13"/>
                          <w:szCs w:val="13"/>
                        </w:rPr>
                        <w:t>财险等</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746125</wp:posOffset>
                </wp:positionH>
                <wp:positionV relativeFrom="paragraph">
                  <wp:posOffset>1444625</wp:posOffset>
                </wp:positionV>
                <wp:extent cx="1268095" cy="438785"/>
                <wp:wrapNone/>
                <wp:docPr id="194" name="Shape 194"/>
                <a:graphic xmlns:a="http://schemas.openxmlformats.org/drawingml/2006/main">
                  <a:graphicData uri="http://schemas.microsoft.com/office/word/2010/wordprocessingShape">
                    <wps:wsp>
                      <wps:cNvSpPr txBox="1"/>
                      <wps:spPr>
                        <a:xfrm>
                          <a:ext cx="1268095" cy="438785"/>
                        </a:xfrm>
                        <a:prstGeom prst="rect"/>
                        <a:noFill/>
                      </wps:spPr>
                      <wps:txbx>
                        <w:txbxContent>
                          <w:p>
                            <w:pPr>
                              <w:pStyle w:val="Style64"/>
                              <w:keepNext w:val="0"/>
                              <w:keepLines w:val="0"/>
                              <w:widowControl w:val="0"/>
                              <w:shd w:val="clear" w:color="auto" w:fill="auto"/>
                              <w:bidi w:val="0"/>
                              <w:spacing w:before="0" w:after="40" w:line="240" w:lineRule="auto"/>
                              <w:ind w:left="0" w:right="0" w:firstLine="0"/>
                              <w:jc w:val="center"/>
                              <w:rPr>
                                <w:sz w:val="16"/>
                                <w:szCs w:val="16"/>
                              </w:rPr>
                            </w:pPr>
                            <w:r>
                              <w:rPr>
                                <w:color w:val="6FC4CF"/>
                                <w:spacing w:val="0"/>
                                <w:w w:val="100"/>
                                <w:position w:val="0"/>
                                <w:sz w:val="16"/>
                                <w:szCs w:val="16"/>
                              </w:rPr>
                              <w:t>商城购物</w:t>
                            </w:r>
                          </w:p>
                          <w:p>
                            <w:pPr>
                              <w:pStyle w:val="Style64"/>
                              <w:keepNext w:val="0"/>
                              <w:keepLines w:val="0"/>
                              <w:widowControl w:val="0"/>
                              <w:shd w:val="clear" w:color="auto" w:fill="auto"/>
                              <w:bidi w:val="0"/>
                              <w:spacing w:before="0" w:after="0" w:line="206" w:lineRule="exact"/>
                              <w:ind w:left="0" w:right="0" w:firstLine="0"/>
                              <w:jc w:val="left"/>
                              <w:rPr>
                                <w:sz w:val="13"/>
                                <w:szCs w:val="13"/>
                              </w:rPr>
                            </w:pPr>
                            <w:r>
                              <w:rPr>
                                <w:spacing w:val="0"/>
                                <w:w w:val="100"/>
                                <w:position w:val="0"/>
                                <w:sz w:val="13"/>
                                <w:szCs w:val="13"/>
                              </w:rPr>
                              <w:t>福利药品</w:t>
                            </w:r>
                            <w:r>
                              <w:rPr>
                                <w:rFonts w:ascii="Times New Roman" w:eastAsia="Times New Roman" w:hAnsi="Times New Roman" w:cs="Times New Roman"/>
                                <w:spacing w:val="0"/>
                                <w:w w:val="100"/>
                                <w:position w:val="0"/>
                                <w:sz w:val="18"/>
                                <w:szCs w:val="18"/>
                              </w:rPr>
                              <w:t xml:space="preserve">I </w:t>
                            </w:r>
                            <w:r>
                              <w:rPr>
                                <w:spacing w:val="0"/>
                                <w:w w:val="100"/>
                                <w:position w:val="0"/>
                                <w:sz w:val="13"/>
                                <w:szCs w:val="13"/>
                              </w:rPr>
                              <w:t>m</w:t>
                            </w:r>
                            <w:r>
                              <w:rPr>
                                <w:spacing w:val="0"/>
                                <w:w w:val="100"/>
                                <w:position w:val="0"/>
                                <w:sz w:val="13"/>
                                <w:szCs w:val="13"/>
                              </w:rPr>
                              <w:t>用品</w:t>
                            </w:r>
                            <w:r>
                              <w:rPr>
                                <w:rFonts w:ascii="Times New Roman" w:eastAsia="Times New Roman" w:hAnsi="Times New Roman" w:cs="Times New Roman"/>
                                <w:color w:val="2E70AB"/>
                                <w:spacing w:val="0"/>
                                <w:w w:val="100"/>
                                <w:position w:val="0"/>
                                <w:sz w:val="18"/>
                                <w:szCs w:val="18"/>
                              </w:rPr>
                              <w:t xml:space="preserve">I </w:t>
                            </w:r>
                            <w:r>
                              <w:rPr>
                                <w:color w:val="676667"/>
                                <w:spacing w:val="0"/>
                                <w:w w:val="100"/>
                                <w:position w:val="0"/>
                                <w:sz w:val="13"/>
                                <w:szCs w:val="13"/>
                              </w:rPr>
                              <w:t>土</w:t>
                            </w:r>
                            <w:r>
                              <w:rPr>
                                <w:spacing w:val="0"/>
                                <w:w w:val="100"/>
                                <w:position w:val="0"/>
                                <w:sz w:val="13"/>
                                <w:szCs w:val="13"/>
                              </w:rPr>
                              <w:t>特产、 菊</w:t>
                            </w:r>
                            <w:r>
                              <w:rPr>
                                <w:color w:val="676667"/>
                                <w:spacing w:val="0"/>
                                <w:w w:val="100"/>
                                <w:position w:val="0"/>
                                <w:sz w:val="13"/>
                                <w:szCs w:val="13"/>
                              </w:rPr>
                              <w:t>保用品</w:t>
                            </w:r>
                            <w:r>
                              <w:rPr>
                                <w:rFonts w:ascii="Times New Roman" w:eastAsia="Times New Roman" w:hAnsi="Times New Roman" w:cs="Times New Roman"/>
                                <w:color w:val="2E70AB"/>
                                <w:spacing w:val="0"/>
                                <w:w w:val="100"/>
                                <w:position w:val="0"/>
                                <w:sz w:val="18"/>
                                <w:szCs w:val="18"/>
                              </w:rPr>
                              <w:t>1</w:t>
                            </w:r>
                            <w:r>
                              <w:rPr>
                                <w:color w:val="676667"/>
                                <w:spacing w:val="0"/>
                                <w:w w:val="100"/>
                                <w:position w:val="0"/>
                                <w:sz w:val="13"/>
                                <w:szCs w:val="13"/>
                              </w:rPr>
                              <w:t>企业指</w:t>
                            </w:r>
                            <w:r>
                              <w:rPr>
                                <w:spacing w:val="0"/>
                                <w:w w:val="100"/>
                                <w:position w:val="0"/>
                                <w:sz w:val="13"/>
                                <w:szCs w:val="13"/>
                              </w:rPr>
                              <w:t>定节日礼品等</w:t>
                            </w:r>
                          </w:p>
                        </w:txbxContent>
                      </wps:txbx>
                      <wps:bodyPr lIns="0" tIns="0" rIns="0" bIns="0">
                        <a:noAutoFit/>
                      </wps:bodyPr>
                    </wps:wsp>
                  </a:graphicData>
                </a:graphic>
              </wp:anchor>
            </w:drawing>
          </mc:Choice>
          <mc:Fallback>
            <w:pict>
              <v:shape id="_x0000_s1220" type="#_x0000_t202" style="position:absolute;margin-left:58.75pt;margin-top:113.75pt;width:99.850000000000009pt;height:34.550000000000004pt;z-index:251657749;mso-wrap-distance-left:0;mso-wrap-distance-right:0;mso-position-horizontal-relative:page" filled="f" stroked="f">
                <v:textbox inset="0,0,0,0">
                  <w:txbxContent>
                    <w:p>
                      <w:pPr>
                        <w:pStyle w:val="Style64"/>
                        <w:keepNext w:val="0"/>
                        <w:keepLines w:val="0"/>
                        <w:widowControl w:val="0"/>
                        <w:shd w:val="clear" w:color="auto" w:fill="auto"/>
                        <w:bidi w:val="0"/>
                        <w:spacing w:before="0" w:after="40" w:line="240" w:lineRule="auto"/>
                        <w:ind w:left="0" w:right="0" w:firstLine="0"/>
                        <w:jc w:val="center"/>
                        <w:rPr>
                          <w:sz w:val="16"/>
                          <w:szCs w:val="16"/>
                        </w:rPr>
                      </w:pPr>
                      <w:r>
                        <w:rPr>
                          <w:color w:val="6FC4CF"/>
                          <w:spacing w:val="0"/>
                          <w:w w:val="100"/>
                          <w:position w:val="0"/>
                          <w:sz w:val="16"/>
                          <w:szCs w:val="16"/>
                        </w:rPr>
                        <w:t>商城购物</w:t>
                      </w:r>
                    </w:p>
                    <w:p>
                      <w:pPr>
                        <w:pStyle w:val="Style64"/>
                        <w:keepNext w:val="0"/>
                        <w:keepLines w:val="0"/>
                        <w:widowControl w:val="0"/>
                        <w:shd w:val="clear" w:color="auto" w:fill="auto"/>
                        <w:bidi w:val="0"/>
                        <w:spacing w:before="0" w:after="0" w:line="206" w:lineRule="exact"/>
                        <w:ind w:left="0" w:right="0" w:firstLine="0"/>
                        <w:jc w:val="left"/>
                        <w:rPr>
                          <w:sz w:val="13"/>
                          <w:szCs w:val="13"/>
                        </w:rPr>
                      </w:pPr>
                      <w:r>
                        <w:rPr>
                          <w:spacing w:val="0"/>
                          <w:w w:val="100"/>
                          <w:position w:val="0"/>
                          <w:sz w:val="13"/>
                          <w:szCs w:val="13"/>
                        </w:rPr>
                        <w:t>福利药品</w:t>
                      </w:r>
                      <w:r>
                        <w:rPr>
                          <w:rFonts w:ascii="Times New Roman" w:eastAsia="Times New Roman" w:hAnsi="Times New Roman" w:cs="Times New Roman"/>
                          <w:spacing w:val="0"/>
                          <w:w w:val="100"/>
                          <w:position w:val="0"/>
                          <w:sz w:val="18"/>
                          <w:szCs w:val="18"/>
                        </w:rPr>
                        <w:t xml:space="preserve">I </w:t>
                      </w:r>
                      <w:r>
                        <w:rPr>
                          <w:spacing w:val="0"/>
                          <w:w w:val="100"/>
                          <w:position w:val="0"/>
                          <w:sz w:val="13"/>
                          <w:szCs w:val="13"/>
                        </w:rPr>
                        <w:t>m</w:t>
                      </w:r>
                      <w:r>
                        <w:rPr>
                          <w:spacing w:val="0"/>
                          <w:w w:val="100"/>
                          <w:position w:val="0"/>
                          <w:sz w:val="13"/>
                          <w:szCs w:val="13"/>
                        </w:rPr>
                        <w:t>用品</w:t>
                      </w:r>
                      <w:r>
                        <w:rPr>
                          <w:rFonts w:ascii="Times New Roman" w:eastAsia="Times New Roman" w:hAnsi="Times New Roman" w:cs="Times New Roman"/>
                          <w:color w:val="2E70AB"/>
                          <w:spacing w:val="0"/>
                          <w:w w:val="100"/>
                          <w:position w:val="0"/>
                          <w:sz w:val="18"/>
                          <w:szCs w:val="18"/>
                        </w:rPr>
                        <w:t xml:space="preserve">I </w:t>
                      </w:r>
                      <w:r>
                        <w:rPr>
                          <w:color w:val="676667"/>
                          <w:spacing w:val="0"/>
                          <w:w w:val="100"/>
                          <w:position w:val="0"/>
                          <w:sz w:val="13"/>
                          <w:szCs w:val="13"/>
                        </w:rPr>
                        <w:t>土</w:t>
                      </w:r>
                      <w:r>
                        <w:rPr>
                          <w:spacing w:val="0"/>
                          <w:w w:val="100"/>
                          <w:position w:val="0"/>
                          <w:sz w:val="13"/>
                          <w:szCs w:val="13"/>
                        </w:rPr>
                        <w:t>特产、 菊</w:t>
                      </w:r>
                      <w:r>
                        <w:rPr>
                          <w:color w:val="676667"/>
                          <w:spacing w:val="0"/>
                          <w:w w:val="100"/>
                          <w:position w:val="0"/>
                          <w:sz w:val="13"/>
                          <w:szCs w:val="13"/>
                        </w:rPr>
                        <w:t>保用品</w:t>
                      </w:r>
                      <w:r>
                        <w:rPr>
                          <w:rFonts w:ascii="Times New Roman" w:eastAsia="Times New Roman" w:hAnsi="Times New Roman" w:cs="Times New Roman"/>
                          <w:color w:val="2E70AB"/>
                          <w:spacing w:val="0"/>
                          <w:w w:val="100"/>
                          <w:position w:val="0"/>
                          <w:sz w:val="18"/>
                          <w:szCs w:val="18"/>
                        </w:rPr>
                        <w:t>1</w:t>
                      </w:r>
                      <w:r>
                        <w:rPr>
                          <w:color w:val="676667"/>
                          <w:spacing w:val="0"/>
                          <w:w w:val="100"/>
                          <w:position w:val="0"/>
                          <w:sz w:val="13"/>
                          <w:szCs w:val="13"/>
                        </w:rPr>
                        <w:t>企业指</w:t>
                      </w:r>
                      <w:r>
                        <w:rPr>
                          <w:spacing w:val="0"/>
                          <w:w w:val="100"/>
                          <w:position w:val="0"/>
                          <w:sz w:val="13"/>
                          <w:szCs w:val="13"/>
                        </w:rPr>
                        <w:t>定节日礼品等</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5788025</wp:posOffset>
                </wp:positionH>
                <wp:positionV relativeFrom="paragraph">
                  <wp:posOffset>643255</wp:posOffset>
                </wp:positionV>
                <wp:extent cx="560705" cy="173990"/>
                <wp:wrapNone/>
                <wp:docPr id="196" name="Shape 196"/>
                <a:graphic xmlns:a="http://schemas.openxmlformats.org/drawingml/2006/main">
                  <a:graphicData uri="http://schemas.microsoft.com/office/word/2010/wordprocessingShape">
                    <wps:wsp>
                      <wps:cNvSpPr txBox="1"/>
                      <wps:spPr>
                        <a:xfrm>
                          <a:ext cx="560705" cy="1739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rPr>
                                <w:sz w:val="20"/>
                                <w:szCs w:val="20"/>
                              </w:rPr>
                            </w:pPr>
                            <w:r>
                              <w:rPr>
                                <w:color w:val="6FC4CF"/>
                                <w:spacing w:val="0"/>
                                <w:w w:val="100"/>
                                <w:position w:val="0"/>
                                <w:sz w:val="20"/>
                                <w:szCs w:val="20"/>
                              </w:rPr>
                              <w:t>互动团建</w:t>
                            </w:r>
                          </w:p>
                        </w:txbxContent>
                      </wps:txbx>
                      <wps:bodyPr lIns="0" tIns="0" rIns="0" bIns="0">
                        <a:noAutoFit/>
                      </wps:bodyPr>
                    </wps:wsp>
                  </a:graphicData>
                </a:graphic>
              </wp:anchor>
            </w:drawing>
          </mc:Choice>
          <mc:Fallback>
            <w:pict>
              <v:shape id="_x0000_s1222" type="#_x0000_t202" style="position:absolute;margin-left:455.75pt;margin-top:50.649999999999999pt;width:44.149999999999999pt;height:13.700000000000001pt;z-index:251657751;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center"/>
                        <w:rPr>
                          <w:sz w:val="20"/>
                          <w:szCs w:val="20"/>
                        </w:rPr>
                      </w:pPr>
                      <w:r>
                        <w:rPr>
                          <w:color w:val="6FC4CF"/>
                          <w:spacing w:val="0"/>
                          <w:w w:val="100"/>
                          <w:position w:val="0"/>
                          <w:sz w:val="20"/>
                          <w:szCs w:val="20"/>
                        </w:rPr>
                        <w:t>互动团建</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5427980</wp:posOffset>
                </wp:positionH>
                <wp:positionV relativeFrom="paragraph">
                  <wp:posOffset>1788795</wp:posOffset>
                </wp:positionV>
                <wp:extent cx="1258570" cy="106680"/>
                <wp:wrapNone/>
                <wp:docPr id="198" name="Shape 198"/>
                <a:graphic xmlns:a="http://schemas.openxmlformats.org/drawingml/2006/main">
                  <a:graphicData uri="http://schemas.microsoft.com/office/word/2010/wordprocessingShape">
                    <wps:wsp>
                      <wps:cNvSpPr txBox="1"/>
                      <wps:spPr>
                        <a:xfrm>
                          <a:ext cx="125857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774D1A"/>
                                <w:spacing w:val="0"/>
                                <w:w w:val="100"/>
                                <w:position w:val="0"/>
                              </w:rPr>
                              <w:t>企业</w:t>
                            </w:r>
                            <w:r>
                              <w:rPr>
                                <w:rFonts w:ascii="Arial" w:eastAsia="Arial" w:hAnsi="Arial" w:cs="Arial"/>
                                <w:color w:val="676667"/>
                                <w:spacing w:val="0"/>
                                <w:w w:val="100"/>
                                <w:position w:val="0"/>
                                <w:sz w:val="12"/>
                                <w:szCs w:val="12"/>
                              </w:rPr>
                              <w:t>HR</w:t>
                            </w:r>
                            <w:r>
                              <w:rPr>
                                <w:spacing w:val="0"/>
                                <w:w w:val="100"/>
                                <w:position w:val="0"/>
                              </w:rPr>
                              <w:t>荻得员工理赔</w:t>
                            </w:r>
                            <w:r>
                              <w:rPr>
                                <w:rFonts w:ascii="Arial" w:eastAsia="Arial" w:hAnsi="Arial" w:cs="Arial"/>
                                <w:color w:val="676667"/>
                                <w:spacing w:val="0"/>
                                <w:w w:val="100"/>
                                <w:position w:val="0"/>
                                <w:sz w:val="12"/>
                                <w:szCs w:val="12"/>
                              </w:rPr>
                              <w:t>I</w:t>
                            </w:r>
                            <w:r>
                              <w:rPr>
                                <w:color w:val="676667"/>
                                <w:spacing w:val="0"/>
                                <w:w w:val="100"/>
                                <w:position w:val="0"/>
                              </w:rPr>
                              <w:t>福利定</w:t>
                            </w:r>
                            <w:r>
                              <w:rPr>
                                <w:spacing w:val="0"/>
                                <w:w w:val="100"/>
                                <w:position w:val="0"/>
                              </w:rPr>
                              <w:t>期报表</w:t>
                            </w:r>
                          </w:p>
                        </w:txbxContent>
                      </wps:txbx>
                      <wps:bodyPr lIns="0" tIns="0" rIns="0" bIns="0">
                        <a:noAutoFit/>
                      </wps:bodyPr>
                    </wps:wsp>
                  </a:graphicData>
                </a:graphic>
              </wp:anchor>
            </w:drawing>
          </mc:Choice>
          <mc:Fallback>
            <w:pict>
              <v:shape id="_x0000_s1224" type="#_x0000_t202" style="position:absolute;margin-left:427.40000000000003pt;margin-top:140.84999999999999pt;width:99.100000000000009pt;height:8.4000000000000004pt;z-index:251657753;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774D1A"/>
                          <w:spacing w:val="0"/>
                          <w:w w:val="100"/>
                          <w:position w:val="0"/>
                        </w:rPr>
                        <w:t>企业</w:t>
                      </w:r>
                      <w:r>
                        <w:rPr>
                          <w:rFonts w:ascii="Arial" w:eastAsia="Arial" w:hAnsi="Arial" w:cs="Arial"/>
                          <w:color w:val="676667"/>
                          <w:spacing w:val="0"/>
                          <w:w w:val="100"/>
                          <w:position w:val="0"/>
                          <w:sz w:val="12"/>
                          <w:szCs w:val="12"/>
                        </w:rPr>
                        <w:t>HR</w:t>
                      </w:r>
                      <w:r>
                        <w:rPr>
                          <w:spacing w:val="0"/>
                          <w:w w:val="100"/>
                          <w:position w:val="0"/>
                        </w:rPr>
                        <w:t>荻得员工理赔</w:t>
                      </w:r>
                      <w:r>
                        <w:rPr>
                          <w:rFonts w:ascii="Arial" w:eastAsia="Arial" w:hAnsi="Arial" w:cs="Arial"/>
                          <w:color w:val="676667"/>
                          <w:spacing w:val="0"/>
                          <w:w w:val="100"/>
                          <w:position w:val="0"/>
                          <w:sz w:val="12"/>
                          <w:szCs w:val="12"/>
                        </w:rPr>
                        <w:t>I</w:t>
                      </w:r>
                      <w:r>
                        <w:rPr>
                          <w:color w:val="676667"/>
                          <w:spacing w:val="0"/>
                          <w:w w:val="100"/>
                          <w:position w:val="0"/>
                        </w:rPr>
                        <w:t>福利定</w:t>
                      </w:r>
                      <w:r>
                        <w:rPr>
                          <w:spacing w:val="0"/>
                          <w:w w:val="100"/>
                          <w:position w:val="0"/>
                        </w:rPr>
                        <w:t>期报表</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5367020</wp:posOffset>
                </wp:positionH>
                <wp:positionV relativeFrom="paragraph">
                  <wp:posOffset>76200</wp:posOffset>
                </wp:positionV>
                <wp:extent cx="1402080" cy="433070"/>
                <wp:wrapNone/>
                <wp:docPr id="200" name="Shape 200"/>
                <a:graphic xmlns:a="http://schemas.openxmlformats.org/drawingml/2006/main">
                  <a:graphicData uri="http://schemas.microsoft.com/office/word/2010/wordprocessingShape">
                    <wps:wsp>
                      <wps:cNvSpPr txBox="1"/>
                      <wps:spPr>
                        <a:xfrm>
                          <a:ext cx="1402080" cy="43307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rPr>
                                <w:sz w:val="16"/>
                                <w:szCs w:val="16"/>
                              </w:rPr>
                            </w:pPr>
                            <w:r>
                              <w:rPr>
                                <w:color w:val="6FC4CF"/>
                                <w:spacing w:val="0"/>
                                <w:w w:val="100"/>
                                <w:position w:val="0"/>
                                <w:sz w:val="16"/>
                                <w:szCs w:val="16"/>
                              </w:rPr>
                              <w:t>增值服务</w:t>
                            </w:r>
                          </w:p>
                          <w:p>
                            <w:pPr>
                              <w:pStyle w:val="Style64"/>
                              <w:keepNext w:val="0"/>
                              <w:keepLines w:val="0"/>
                              <w:widowControl w:val="0"/>
                              <w:shd w:val="clear" w:color="auto" w:fill="auto"/>
                              <w:bidi w:val="0"/>
                              <w:spacing w:before="0" w:after="0" w:line="221" w:lineRule="exact"/>
                              <w:ind w:left="0" w:right="0" w:firstLine="0"/>
                              <w:jc w:val="center"/>
                            </w:pPr>
                            <w:r>
                              <w:rPr>
                                <w:spacing w:val="0"/>
                                <w:w w:val="100"/>
                                <w:position w:val="0"/>
                              </w:rPr>
                              <w:t>建</w:t>
                            </w:r>
                            <w:r>
                              <w:rPr>
                                <w:color w:val="676667"/>
                                <w:spacing w:val="0"/>
                                <w:w w:val="100"/>
                                <w:position w:val="0"/>
                              </w:rPr>
                              <w:t>康刍测</w:t>
                            </w:r>
                            <w:r>
                              <w:rPr>
                                <w:rFonts w:ascii="Arial" w:eastAsia="Arial" w:hAnsi="Arial" w:cs="Arial"/>
                                <w:color w:val="8E648F"/>
                                <w:spacing w:val="0"/>
                                <w:w w:val="100"/>
                                <w:position w:val="0"/>
                                <w:sz w:val="12"/>
                                <w:szCs w:val="12"/>
                              </w:rPr>
                              <w:t>I</w:t>
                            </w:r>
                            <w:r>
                              <w:rPr>
                                <w:spacing w:val="0"/>
                                <w:w w:val="100"/>
                                <w:position w:val="0"/>
                              </w:rPr>
                              <w:t>家</w:t>
                            </w:r>
                            <w:r>
                              <w:rPr>
                                <w:color w:val="676667"/>
                                <w:spacing w:val="0"/>
                                <w:w w:val="100"/>
                                <w:position w:val="0"/>
                              </w:rPr>
                              <w:t>庭关怀</w:t>
                            </w:r>
                            <w:r>
                              <w:rPr>
                                <w:rFonts w:ascii="Arial" w:eastAsia="Arial" w:hAnsi="Arial" w:cs="Arial"/>
                                <w:color w:val="8E648F"/>
                                <w:spacing w:val="0"/>
                                <w:w w:val="100"/>
                                <w:position w:val="0"/>
                                <w:sz w:val="12"/>
                                <w:szCs w:val="12"/>
                              </w:rPr>
                              <w:t>I</w:t>
                            </w:r>
                            <w:r>
                              <w:rPr>
                                <w:spacing w:val="0"/>
                                <w:w w:val="100"/>
                                <w:position w:val="0"/>
                              </w:rPr>
                              <w:t>报告解读</w:t>
                            </w:r>
                            <w:r>
                              <w:rPr>
                                <w:rFonts w:ascii="Arial" w:eastAsia="Arial" w:hAnsi="Arial" w:cs="Arial"/>
                                <w:color w:val="8E648F"/>
                                <w:spacing w:val="0"/>
                                <w:w w:val="100"/>
                                <w:position w:val="0"/>
                                <w:sz w:val="12"/>
                                <w:szCs w:val="12"/>
                              </w:rPr>
                              <w:t>I</w:t>
                            </w:r>
                            <w:r>
                              <w:rPr>
                                <w:spacing w:val="0"/>
                                <w:w w:val="100"/>
                                <w:position w:val="0"/>
                              </w:rPr>
                              <w:t>僮康资讯 在线医疗</w:t>
                            </w:r>
                            <w:r>
                              <w:rPr>
                                <w:rFonts w:ascii="Arial" w:eastAsia="Arial" w:hAnsi="Arial" w:cs="Arial"/>
                                <w:spacing w:val="0"/>
                                <w:w w:val="100"/>
                                <w:position w:val="0"/>
                                <w:sz w:val="12"/>
                                <w:szCs w:val="12"/>
                              </w:rPr>
                              <w:t>I</w:t>
                            </w:r>
                            <w:r>
                              <w:rPr>
                                <w:spacing w:val="0"/>
                                <w:w w:val="100"/>
                                <w:position w:val="0"/>
                              </w:rPr>
                              <w:t>重疾绿通</w:t>
                            </w:r>
                            <w:r>
                              <w:rPr>
                                <w:rFonts w:ascii="Arial" w:eastAsia="Arial" w:hAnsi="Arial" w:cs="Arial"/>
                                <w:spacing w:val="0"/>
                                <w:w w:val="100"/>
                                <w:position w:val="0"/>
                                <w:sz w:val="12"/>
                                <w:szCs w:val="12"/>
                              </w:rPr>
                              <w:t>I</w:t>
                            </w:r>
                            <w:r>
                              <w:rPr>
                                <w:color w:val="676667"/>
                                <w:spacing w:val="0"/>
                                <w:w w:val="100"/>
                                <w:position w:val="0"/>
                              </w:rPr>
                              <w:t>住</w:t>
                            </w:r>
                            <w:r>
                              <w:rPr>
                                <w:spacing w:val="0"/>
                                <w:w w:val="100"/>
                                <w:position w:val="0"/>
                              </w:rPr>
                              <w:t>院费用垫付</w:t>
                            </w:r>
                          </w:p>
                        </w:txbxContent>
                      </wps:txbx>
                      <wps:bodyPr lIns="0" tIns="0" rIns="0" bIns="0">
                        <a:noAutoFit/>
                      </wps:bodyPr>
                    </wps:wsp>
                  </a:graphicData>
                </a:graphic>
              </wp:anchor>
            </w:drawing>
          </mc:Choice>
          <mc:Fallback>
            <w:pict>
              <v:shape id="_x0000_s1226" type="#_x0000_t202" style="position:absolute;margin-left:422.60000000000002pt;margin-top:6.pt;width:110.40000000000001pt;height:34.100000000000001pt;z-index:251657755;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center"/>
                        <w:rPr>
                          <w:sz w:val="16"/>
                          <w:szCs w:val="16"/>
                        </w:rPr>
                      </w:pPr>
                      <w:r>
                        <w:rPr>
                          <w:color w:val="6FC4CF"/>
                          <w:spacing w:val="0"/>
                          <w:w w:val="100"/>
                          <w:position w:val="0"/>
                          <w:sz w:val="16"/>
                          <w:szCs w:val="16"/>
                        </w:rPr>
                        <w:t>增值服务</w:t>
                      </w:r>
                    </w:p>
                    <w:p>
                      <w:pPr>
                        <w:pStyle w:val="Style64"/>
                        <w:keepNext w:val="0"/>
                        <w:keepLines w:val="0"/>
                        <w:widowControl w:val="0"/>
                        <w:shd w:val="clear" w:color="auto" w:fill="auto"/>
                        <w:bidi w:val="0"/>
                        <w:spacing w:before="0" w:after="0" w:line="221" w:lineRule="exact"/>
                        <w:ind w:left="0" w:right="0" w:firstLine="0"/>
                        <w:jc w:val="center"/>
                      </w:pPr>
                      <w:r>
                        <w:rPr>
                          <w:spacing w:val="0"/>
                          <w:w w:val="100"/>
                          <w:position w:val="0"/>
                        </w:rPr>
                        <w:t>建</w:t>
                      </w:r>
                      <w:r>
                        <w:rPr>
                          <w:color w:val="676667"/>
                          <w:spacing w:val="0"/>
                          <w:w w:val="100"/>
                          <w:position w:val="0"/>
                        </w:rPr>
                        <w:t>康刍测</w:t>
                      </w:r>
                      <w:r>
                        <w:rPr>
                          <w:rFonts w:ascii="Arial" w:eastAsia="Arial" w:hAnsi="Arial" w:cs="Arial"/>
                          <w:color w:val="8E648F"/>
                          <w:spacing w:val="0"/>
                          <w:w w:val="100"/>
                          <w:position w:val="0"/>
                          <w:sz w:val="12"/>
                          <w:szCs w:val="12"/>
                        </w:rPr>
                        <w:t>I</w:t>
                      </w:r>
                      <w:r>
                        <w:rPr>
                          <w:spacing w:val="0"/>
                          <w:w w:val="100"/>
                          <w:position w:val="0"/>
                        </w:rPr>
                        <w:t>家</w:t>
                      </w:r>
                      <w:r>
                        <w:rPr>
                          <w:color w:val="676667"/>
                          <w:spacing w:val="0"/>
                          <w:w w:val="100"/>
                          <w:position w:val="0"/>
                        </w:rPr>
                        <w:t>庭关怀</w:t>
                      </w:r>
                      <w:r>
                        <w:rPr>
                          <w:rFonts w:ascii="Arial" w:eastAsia="Arial" w:hAnsi="Arial" w:cs="Arial"/>
                          <w:color w:val="8E648F"/>
                          <w:spacing w:val="0"/>
                          <w:w w:val="100"/>
                          <w:position w:val="0"/>
                          <w:sz w:val="12"/>
                          <w:szCs w:val="12"/>
                        </w:rPr>
                        <w:t>I</w:t>
                      </w:r>
                      <w:r>
                        <w:rPr>
                          <w:spacing w:val="0"/>
                          <w:w w:val="100"/>
                          <w:position w:val="0"/>
                        </w:rPr>
                        <w:t>报告解读</w:t>
                      </w:r>
                      <w:r>
                        <w:rPr>
                          <w:rFonts w:ascii="Arial" w:eastAsia="Arial" w:hAnsi="Arial" w:cs="Arial"/>
                          <w:color w:val="8E648F"/>
                          <w:spacing w:val="0"/>
                          <w:w w:val="100"/>
                          <w:position w:val="0"/>
                          <w:sz w:val="12"/>
                          <w:szCs w:val="12"/>
                        </w:rPr>
                        <w:t>I</w:t>
                      </w:r>
                      <w:r>
                        <w:rPr>
                          <w:spacing w:val="0"/>
                          <w:w w:val="100"/>
                          <w:position w:val="0"/>
                        </w:rPr>
                        <w:t>僮康资讯 在线医疗</w:t>
                      </w:r>
                      <w:r>
                        <w:rPr>
                          <w:rFonts w:ascii="Arial" w:eastAsia="Arial" w:hAnsi="Arial" w:cs="Arial"/>
                          <w:spacing w:val="0"/>
                          <w:w w:val="100"/>
                          <w:position w:val="0"/>
                          <w:sz w:val="12"/>
                          <w:szCs w:val="12"/>
                        </w:rPr>
                        <w:t>I</w:t>
                      </w:r>
                      <w:r>
                        <w:rPr>
                          <w:spacing w:val="0"/>
                          <w:w w:val="100"/>
                          <w:position w:val="0"/>
                        </w:rPr>
                        <w:t>重疾绿通</w:t>
                      </w:r>
                      <w:r>
                        <w:rPr>
                          <w:rFonts w:ascii="Arial" w:eastAsia="Arial" w:hAnsi="Arial" w:cs="Arial"/>
                          <w:spacing w:val="0"/>
                          <w:w w:val="100"/>
                          <w:position w:val="0"/>
                          <w:sz w:val="12"/>
                          <w:szCs w:val="12"/>
                        </w:rPr>
                        <w:t>I</w:t>
                      </w:r>
                      <w:r>
                        <w:rPr>
                          <w:color w:val="676667"/>
                          <w:spacing w:val="0"/>
                          <w:w w:val="100"/>
                          <w:position w:val="0"/>
                        </w:rPr>
                        <w:t>住</w:t>
                      </w:r>
                      <w:r>
                        <w:rPr>
                          <w:spacing w:val="0"/>
                          <w:w w:val="100"/>
                          <w:position w:val="0"/>
                        </w:rPr>
                        <w:t>院费用垫付</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5348605</wp:posOffset>
                </wp:positionH>
                <wp:positionV relativeFrom="paragraph">
                  <wp:posOffset>1932305</wp:posOffset>
                </wp:positionV>
                <wp:extent cx="1405255" cy="393065"/>
                <wp:wrapNone/>
                <wp:docPr id="202" name="Shape 202"/>
                <a:graphic xmlns:a="http://schemas.openxmlformats.org/drawingml/2006/main">
                  <a:graphicData uri="http://schemas.microsoft.com/office/word/2010/wordprocessingShape">
                    <wps:wsp>
                      <wps:cNvSpPr txBox="1"/>
                      <wps:spPr>
                        <a:xfrm>
                          <a:ext cx="1405255" cy="393065"/>
                        </a:xfrm>
                        <a:prstGeom prst="rect"/>
                        <a:noFill/>
                      </wps:spPr>
                      <wps:txbx>
                        <w:txbxContent>
                          <w:p>
                            <w:pPr>
                              <w:pStyle w:val="Style64"/>
                              <w:keepNext w:val="0"/>
                              <w:keepLines w:val="0"/>
                              <w:widowControl w:val="0"/>
                              <w:shd w:val="clear" w:color="auto" w:fill="auto"/>
                              <w:bidi w:val="0"/>
                              <w:spacing w:before="0" w:after="60" w:line="240" w:lineRule="auto"/>
                              <w:ind w:left="0" w:right="0" w:firstLine="0"/>
                              <w:jc w:val="center"/>
                            </w:pPr>
                            <w:r>
                              <w:rPr>
                                <w:color w:val="676667"/>
                                <w:spacing w:val="0"/>
                                <w:w w:val="100"/>
                                <w:position w:val="0"/>
                              </w:rPr>
                              <w:t>对</w:t>
                            </w:r>
                            <w:r>
                              <w:rPr>
                                <w:spacing w:val="0"/>
                                <w:w w:val="100"/>
                                <w:position w:val="0"/>
                              </w:rPr>
                              <w:t>员工医疗费用</w:t>
                            </w:r>
                            <w:r>
                              <w:rPr>
                                <w:rFonts w:ascii="Arial" w:eastAsia="Arial" w:hAnsi="Arial" w:cs="Arial"/>
                                <w:color w:val="676667"/>
                                <w:spacing w:val="0"/>
                                <w:w w:val="100"/>
                                <w:position w:val="0"/>
                                <w:sz w:val="12"/>
                                <w:szCs w:val="12"/>
                              </w:rPr>
                              <w:t>I</w:t>
                            </w:r>
                            <w:r>
                              <w:rPr>
                                <w:color w:val="676667"/>
                                <w:spacing w:val="0"/>
                                <w:w w:val="100"/>
                                <w:position w:val="0"/>
                              </w:rPr>
                              <w:t>福利开支等</w:t>
                            </w:r>
                            <w:r>
                              <w:rPr>
                                <w:spacing w:val="0"/>
                                <w:w w:val="100"/>
                                <w:position w:val="0"/>
                              </w:rPr>
                              <w:t>进行数</w:t>
                            </w:r>
                            <w:r>
                              <w:rPr>
                                <w:color w:val="676667"/>
                                <w:spacing w:val="0"/>
                                <w:w w:val="100"/>
                                <w:position w:val="0"/>
                              </w:rPr>
                              <w:t>理分析</w:t>
                            </w:r>
                          </w:p>
                          <w:p>
                            <w:pPr>
                              <w:pStyle w:val="Style64"/>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信息</w:t>
                            </w:r>
                          </w:p>
                          <w:p>
                            <w:pPr>
                              <w:pStyle w:val="Style64"/>
                              <w:keepNext w:val="0"/>
                              <w:keepLines w:val="0"/>
                              <w:widowControl w:val="0"/>
                              <w:shd w:val="clear" w:color="auto" w:fill="auto"/>
                              <w:bidi w:val="0"/>
                              <w:spacing w:before="0" w:after="60" w:line="240" w:lineRule="auto"/>
                              <w:ind w:left="0" w:right="0" w:firstLine="0"/>
                              <w:jc w:val="center"/>
                            </w:pPr>
                            <w:r>
                              <w:rPr>
                                <w:spacing w:val="0"/>
                                <w:w w:val="100"/>
                                <w:position w:val="0"/>
                              </w:rPr>
                              <w:t>保险服务员可获得</w:t>
                            </w:r>
                            <w:r>
                              <w:rPr>
                                <w:color w:val="676667"/>
                                <w:spacing w:val="0"/>
                                <w:w w:val="100"/>
                                <w:position w:val="0"/>
                              </w:rPr>
                              <w:t>企业员</w:t>
                            </w:r>
                            <w:r>
                              <w:rPr>
                                <w:spacing w:val="0"/>
                                <w:w w:val="100"/>
                                <w:position w:val="0"/>
                              </w:rPr>
                              <w:t>工信息</w:t>
                            </w:r>
                          </w:p>
                        </w:txbxContent>
                      </wps:txbx>
                      <wps:bodyPr lIns="0" tIns="0" rIns="0" bIns="0">
                        <a:noAutoFit/>
                      </wps:bodyPr>
                    </wps:wsp>
                  </a:graphicData>
                </a:graphic>
              </wp:anchor>
            </w:drawing>
          </mc:Choice>
          <mc:Fallback>
            <w:pict>
              <v:shape id="_x0000_s1228" type="#_x0000_t202" style="position:absolute;margin-left:421.15000000000003pt;margin-top:152.15000000000001pt;width:110.65000000000001pt;height:30.949999999999999pt;z-index:251657757;mso-wrap-distance-left:0;mso-wrap-distance-right:0;mso-position-horizontal-relative:page" filled="f" stroked="f">
                <v:textbox inset="0,0,0,0">
                  <w:txbxContent>
                    <w:p>
                      <w:pPr>
                        <w:pStyle w:val="Style64"/>
                        <w:keepNext w:val="0"/>
                        <w:keepLines w:val="0"/>
                        <w:widowControl w:val="0"/>
                        <w:shd w:val="clear" w:color="auto" w:fill="auto"/>
                        <w:bidi w:val="0"/>
                        <w:spacing w:before="0" w:after="60" w:line="240" w:lineRule="auto"/>
                        <w:ind w:left="0" w:right="0" w:firstLine="0"/>
                        <w:jc w:val="center"/>
                      </w:pPr>
                      <w:r>
                        <w:rPr>
                          <w:color w:val="676667"/>
                          <w:spacing w:val="0"/>
                          <w:w w:val="100"/>
                          <w:position w:val="0"/>
                        </w:rPr>
                        <w:t>对</w:t>
                      </w:r>
                      <w:r>
                        <w:rPr>
                          <w:spacing w:val="0"/>
                          <w:w w:val="100"/>
                          <w:position w:val="0"/>
                        </w:rPr>
                        <w:t>员工医疗费用</w:t>
                      </w:r>
                      <w:r>
                        <w:rPr>
                          <w:rFonts w:ascii="Arial" w:eastAsia="Arial" w:hAnsi="Arial" w:cs="Arial"/>
                          <w:color w:val="676667"/>
                          <w:spacing w:val="0"/>
                          <w:w w:val="100"/>
                          <w:position w:val="0"/>
                          <w:sz w:val="12"/>
                          <w:szCs w:val="12"/>
                        </w:rPr>
                        <w:t>I</w:t>
                      </w:r>
                      <w:r>
                        <w:rPr>
                          <w:color w:val="676667"/>
                          <w:spacing w:val="0"/>
                          <w:w w:val="100"/>
                          <w:position w:val="0"/>
                        </w:rPr>
                        <w:t>福利开支等</w:t>
                      </w:r>
                      <w:r>
                        <w:rPr>
                          <w:spacing w:val="0"/>
                          <w:w w:val="100"/>
                          <w:position w:val="0"/>
                        </w:rPr>
                        <w:t>进行数</w:t>
                      </w:r>
                      <w:r>
                        <w:rPr>
                          <w:color w:val="676667"/>
                          <w:spacing w:val="0"/>
                          <w:w w:val="100"/>
                          <w:position w:val="0"/>
                        </w:rPr>
                        <w:t>理分析</w:t>
                      </w:r>
                    </w:p>
                    <w:p>
                      <w:pPr>
                        <w:pStyle w:val="Style64"/>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信息</w:t>
                      </w:r>
                    </w:p>
                    <w:p>
                      <w:pPr>
                        <w:pStyle w:val="Style64"/>
                        <w:keepNext w:val="0"/>
                        <w:keepLines w:val="0"/>
                        <w:widowControl w:val="0"/>
                        <w:shd w:val="clear" w:color="auto" w:fill="auto"/>
                        <w:bidi w:val="0"/>
                        <w:spacing w:before="0" w:after="60" w:line="240" w:lineRule="auto"/>
                        <w:ind w:left="0" w:right="0" w:firstLine="0"/>
                        <w:jc w:val="center"/>
                      </w:pPr>
                      <w:r>
                        <w:rPr>
                          <w:spacing w:val="0"/>
                          <w:w w:val="100"/>
                          <w:position w:val="0"/>
                        </w:rPr>
                        <w:t>保险服务员可获得</w:t>
                      </w:r>
                      <w:r>
                        <w:rPr>
                          <w:color w:val="676667"/>
                          <w:spacing w:val="0"/>
                          <w:w w:val="100"/>
                          <w:position w:val="0"/>
                        </w:rPr>
                        <w:t>企业员</w:t>
                      </w:r>
                      <w:r>
                        <w:rPr>
                          <w:spacing w:val="0"/>
                          <w:w w:val="100"/>
                          <w:position w:val="0"/>
                        </w:rPr>
                        <w:t>工信息</w:t>
                      </w:r>
                    </w:p>
                  </w:txbxContent>
                </v:textbox>
                <w10:wrap anchorx="page"/>
              </v:shape>
            </w:pict>
          </mc:Fallback>
        </mc:AlternateContent>
      </w:r>
      <w:r>
        <w:drawing>
          <wp:anchor distT="332105" distB="1572895" distL="0" distR="0" simplePos="0" relativeHeight="125829526" behindDoc="0" locked="0" layoutInCell="1" allowOverlap="1">
            <wp:simplePos x="0" y="0"/>
            <wp:positionH relativeFrom="page">
              <wp:posOffset>3099435</wp:posOffset>
            </wp:positionH>
            <wp:positionV relativeFrom="paragraph">
              <wp:posOffset>332105</wp:posOffset>
            </wp:positionV>
            <wp:extent cx="816610" cy="420370"/>
            <wp:wrapTopAndBottom/>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43"/>
                    <a:stretch/>
                  </pic:blipFill>
                  <pic:spPr>
                    <a:xfrm>
                      <a:ext cx="816610" cy="420370"/>
                    </a:xfrm>
                    <a:prstGeom prst="rect"/>
                  </pic:spPr>
                </pic:pic>
              </a:graphicData>
            </a:graphic>
          </wp:anchor>
        </w:drawing>
      </w:r>
      <w:r>
        <w:drawing>
          <wp:anchor distT="1569720" distB="411480" distL="0" distR="0" simplePos="0" relativeHeight="125829527" behindDoc="0" locked="0" layoutInCell="1" allowOverlap="1">
            <wp:simplePos x="0" y="0"/>
            <wp:positionH relativeFrom="page">
              <wp:posOffset>2099310</wp:posOffset>
            </wp:positionH>
            <wp:positionV relativeFrom="paragraph">
              <wp:posOffset>1569720</wp:posOffset>
            </wp:positionV>
            <wp:extent cx="365760" cy="347345"/>
            <wp:wrapTopAndBottom/>
            <wp:docPr id="206" name="Shape 206"/>
            <a:graphic xmlns:a="http://schemas.openxmlformats.org/drawingml/2006/main">
              <a:graphicData uri="http://schemas.openxmlformats.org/drawingml/2006/picture">
                <pic:pic xmlns:pic="http://schemas.openxmlformats.org/drawingml/2006/picture">
                  <pic:nvPicPr>
                    <pic:cNvPr id="207" name="Picture box 207"/>
                    <pic:cNvPicPr/>
                  </pic:nvPicPr>
                  <pic:blipFill>
                    <a:blip r:embed="rId45"/>
                    <a:stretch/>
                  </pic:blipFill>
                  <pic:spPr>
                    <a:xfrm>
                      <a:ext cx="365760" cy="347345"/>
                    </a:xfrm>
                    <a:prstGeom prst="rect"/>
                  </pic:spPr>
                </pic:pic>
              </a:graphicData>
            </a:graphic>
          </wp:anchor>
        </w:drawing>
      </w:r>
      <w:r>
        <mc:AlternateContent>
          <mc:Choice Requires="wps">
            <w:drawing>
              <wp:anchor distT="1057910" distB="706755" distL="0" distR="0" simplePos="0" relativeHeight="125829528" behindDoc="0" locked="0" layoutInCell="1" allowOverlap="1">
                <wp:simplePos x="0" y="0"/>
                <wp:positionH relativeFrom="page">
                  <wp:posOffset>2964815</wp:posOffset>
                </wp:positionH>
                <wp:positionV relativeFrom="paragraph">
                  <wp:posOffset>1057910</wp:posOffset>
                </wp:positionV>
                <wp:extent cx="130810" cy="560705"/>
                <wp:wrapTopAndBottom/>
                <wp:docPr id="208" name="Shape 208"/>
                <a:graphic xmlns:a="http://schemas.openxmlformats.org/drawingml/2006/main">
                  <a:graphicData uri="http://schemas.microsoft.com/office/word/2010/wordprocessingShape">
                    <wps:wsp>
                      <wps:cNvSpPr txBox="1"/>
                      <wps:spPr>
                        <a:xfrm>
                          <a:ext cx="130810" cy="560705"/>
                        </a:xfrm>
                        <a:prstGeom prst="rect"/>
                        <a:noFill/>
                      </wps:spPr>
                      <wps:txbx>
                        <w:txbxContent>
                          <w:p>
                            <w:pPr>
                              <w:pStyle w:val="Style124"/>
                              <w:keepNext w:val="0"/>
                              <w:keepLines w:val="0"/>
                              <w:widowControl w:val="0"/>
                              <w:pBdr>
                                <w:top w:val="single" w:sz="0" w:space="0" w:color="69A25C"/>
                                <w:left w:val="single" w:sz="0" w:space="0" w:color="69A25C"/>
                                <w:bottom w:val="single" w:sz="0" w:space="0" w:color="69A25C"/>
                                <w:right w:val="single" w:sz="0" w:space="0" w:color="69A25C"/>
                              </w:pBdr>
                              <w:shd w:val="clear" w:color="auto" w:fill="69A25C"/>
                              <w:bidi w:val="0"/>
                              <w:spacing w:before="0" w:after="0" w:line="240" w:lineRule="auto"/>
                              <w:ind w:left="0" w:right="0" w:firstLine="0"/>
                              <w:jc w:val="left"/>
                            </w:pPr>
                            <w:r>
                              <w:rPr>
                                <w:color w:val="FFFFFF"/>
                                <w:spacing w:val="0"/>
                                <w:w w:val="100"/>
                                <w:position w:val="0"/>
                              </w:rPr>
                              <w:t>供应链平台</w:t>
                            </w:r>
                          </w:p>
                        </w:txbxContent>
                      </wps:txbx>
                      <wps:bodyPr upright="1" vert="eaVert" lIns="0" tIns="0" rIns="0" bIns="0">
                        <a:noAutoFit/>
                      </wps:bodyPr>
                    </wps:wsp>
                  </a:graphicData>
                </a:graphic>
              </wp:anchor>
            </w:drawing>
          </mc:Choice>
          <mc:Fallback>
            <w:pict>
              <v:shape id="_x0000_s1234" type="#_x0000_t202" style="position:absolute;margin-left:233.45000000000002pt;margin-top:83.299999999999997pt;width:10.300000000000001pt;height:44.149999999999999pt;z-index:-125829225;mso-wrap-distance-left:0;mso-wrap-distance-top:83.299999999999997pt;mso-wrap-distance-right:0;mso-wrap-distance-bottom:55.649999999999999pt;mso-position-horizontal-relative:page" filled="f" stroked="f">
                <v:textbox style="layout-flow:vertical-ideographic" inset="0,0,0,0">
                  <w:txbxContent>
                    <w:p>
                      <w:pPr>
                        <w:pStyle w:val="Style124"/>
                        <w:keepNext w:val="0"/>
                        <w:keepLines w:val="0"/>
                        <w:widowControl w:val="0"/>
                        <w:pBdr>
                          <w:top w:val="single" w:sz="0" w:space="0" w:color="69A25C"/>
                          <w:left w:val="single" w:sz="0" w:space="0" w:color="69A25C"/>
                          <w:bottom w:val="single" w:sz="0" w:space="0" w:color="69A25C"/>
                          <w:right w:val="single" w:sz="0" w:space="0" w:color="69A25C"/>
                        </w:pBdr>
                        <w:shd w:val="clear" w:color="auto" w:fill="69A25C"/>
                        <w:bidi w:val="0"/>
                        <w:spacing w:before="0" w:after="0" w:line="240" w:lineRule="auto"/>
                        <w:ind w:left="0" w:right="0" w:firstLine="0"/>
                        <w:jc w:val="left"/>
                      </w:pPr>
                      <w:r>
                        <w:rPr>
                          <w:color w:val="FFFFFF"/>
                          <w:spacing w:val="0"/>
                          <w:w w:val="100"/>
                          <w:position w:val="0"/>
                        </w:rPr>
                        <w:t>供应链平台</w:t>
                      </w:r>
                    </w:p>
                  </w:txbxContent>
                </v:textbox>
                <w10:wrap type="topAndBottom" anchorx="page"/>
              </v:shape>
            </w:pict>
          </mc:Fallback>
        </mc:AlternateContent>
      </w:r>
      <w:r>
        <mc:AlternateContent>
          <mc:Choice Requires="wps">
            <w:drawing>
              <wp:anchor distT="701040" distB="953770" distL="0" distR="0" simplePos="0" relativeHeight="125829530" behindDoc="0" locked="0" layoutInCell="1" allowOverlap="1">
                <wp:simplePos x="0" y="0"/>
                <wp:positionH relativeFrom="page">
                  <wp:posOffset>4293870</wp:posOffset>
                </wp:positionH>
                <wp:positionV relativeFrom="paragraph">
                  <wp:posOffset>701040</wp:posOffset>
                </wp:positionV>
                <wp:extent cx="130810" cy="670560"/>
                <wp:wrapTopAndBottom/>
                <wp:docPr id="210" name="Shape 210"/>
                <a:graphic xmlns:a="http://schemas.openxmlformats.org/drawingml/2006/main">
                  <a:graphicData uri="http://schemas.microsoft.com/office/word/2010/wordprocessingShape">
                    <wps:wsp>
                      <wps:cNvSpPr txBox="1"/>
                      <wps:spPr>
                        <a:xfrm>
                          <a:ext cx="130810" cy="670560"/>
                        </a:xfrm>
                        <a:prstGeom prst="rect"/>
                        <a:noFill/>
                      </wps:spPr>
                      <wps:txbx>
                        <w:txbxContent>
                          <w:p>
                            <w:pPr>
                              <w:pStyle w:val="Style124"/>
                              <w:keepNext w:val="0"/>
                              <w:keepLines w:val="0"/>
                              <w:widowControl w:val="0"/>
                              <w:pBdr>
                                <w:top w:val="single" w:sz="0" w:space="0" w:color="3497DB"/>
                                <w:left w:val="single" w:sz="0" w:space="0" w:color="3497DB"/>
                                <w:bottom w:val="single" w:sz="0" w:space="0" w:color="3497DB"/>
                                <w:right w:val="single" w:sz="0" w:space="0" w:color="3497DB"/>
                              </w:pBdr>
                              <w:shd w:val="clear" w:color="auto" w:fill="3497DB"/>
                              <w:bidi w:val="0"/>
                              <w:spacing w:before="0" w:after="0" w:line="240" w:lineRule="auto"/>
                              <w:ind w:left="0" w:right="0" w:firstLine="0"/>
                              <w:jc w:val="left"/>
                            </w:pPr>
                            <w:r>
                              <w:rPr>
                                <w:color w:val="FFFFFF"/>
                                <w:spacing w:val="0"/>
                                <w:w w:val="100"/>
                                <w:position w:val="0"/>
                              </w:rPr>
                              <w:t>健康服务平台</w:t>
                            </w:r>
                          </w:p>
                        </w:txbxContent>
                      </wps:txbx>
                      <wps:bodyPr upright="1" vert="eaVert" lIns="0" tIns="0" rIns="0" bIns="0">
                        <a:noAutoFit/>
                      </wps:bodyPr>
                    </wps:wsp>
                  </a:graphicData>
                </a:graphic>
              </wp:anchor>
            </w:drawing>
          </mc:Choice>
          <mc:Fallback>
            <w:pict>
              <v:shape id="_x0000_s1236" type="#_x0000_t202" style="position:absolute;margin-left:338.10000000000002pt;margin-top:55.200000000000003pt;width:10.300000000000001pt;height:52.800000000000004pt;z-index:-125829223;mso-wrap-distance-left:0;mso-wrap-distance-top:55.200000000000003pt;mso-wrap-distance-right:0;mso-wrap-distance-bottom:75.100000000000009pt;mso-position-horizontal-relative:page" filled="f" stroked="f">
                <v:textbox style="layout-flow:vertical-ideographic" inset="0,0,0,0">
                  <w:txbxContent>
                    <w:p>
                      <w:pPr>
                        <w:pStyle w:val="Style124"/>
                        <w:keepNext w:val="0"/>
                        <w:keepLines w:val="0"/>
                        <w:widowControl w:val="0"/>
                        <w:pBdr>
                          <w:top w:val="single" w:sz="0" w:space="0" w:color="3497DB"/>
                          <w:left w:val="single" w:sz="0" w:space="0" w:color="3497DB"/>
                          <w:bottom w:val="single" w:sz="0" w:space="0" w:color="3497DB"/>
                          <w:right w:val="single" w:sz="0" w:space="0" w:color="3497DB"/>
                        </w:pBdr>
                        <w:shd w:val="clear" w:color="auto" w:fill="3497DB"/>
                        <w:bidi w:val="0"/>
                        <w:spacing w:before="0" w:after="0" w:line="240" w:lineRule="auto"/>
                        <w:ind w:left="0" w:right="0" w:firstLine="0"/>
                        <w:jc w:val="left"/>
                      </w:pPr>
                      <w:r>
                        <w:rPr>
                          <w:color w:val="FFFFFF"/>
                          <w:spacing w:val="0"/>
                          <w:w w:val="100"/>
                          <w:position w:val="0"/>
                        </w:rPr>
                        <w:t>健康服务平台</w:t>
                      </w:r>
                    </w:p>
                  </w:txbxContent>
                </v:textbox>
                <w10:wrap type="topAndBottom" anchorx="page"/>
              </v:shape>
            </w:pict>
          </mc:Fallback>
        </mc:AlternateContent>
      </w:r>
      <w:r>
        <mc:AlternateContent>
          <mc:Choice Requires="wps">
            <w:drawing>
              <wp:anchor distT="1325880" distB="889635" distL="0" distR="0" simplePos="0" relativeHeight="125829532" behindDoc="0" locked="0" layoutInCell="1" allowOverlap="1">
                <wp:simplePos x="0" y="0"/>
                <wp:positionH relativeFrom="page">
                  <wp:posOffset>5367020</wp:posOffset>
                </wp:positionH>
                <wp:positionV relativeFrom="paragraph">
                  <wp:posOffset>1325880</wp:posOffset>
                </wp:positionV>
                <wp:extent cx="1319530" cy="109855"/>
                <wp:wrapTopAndBottom/>
                <wp:docPr id="212" name="Shape 212"/>
                <a:graphic xmlns:a="http://schemas.openxmlformats.org/drawingml/2006/main">
                  <a:graphicData uri="http://schemas.microsoft.com/office/word/2010/wordprocessingShape">
                    <wps:wsp>
                      <wps:cNvSpPr txBox="1"/>
                      <wps:spPr>
                        <a:xfrm>
                          <a:ext cx="1319530" cy="10985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676667"/>
                                <w:spacing w:val="0"/>
                                <w:w w:val="100"/>
                                <w:position w:val="0"/>
                              </w:rPr>
                              <w:t>金业</w:t>
                            </w:r>
                            <w:r>
                              <w:rPr>
                                <w:rFonts w:ascii="Arial" w:eastAsia="Arial" w:hAnsi="Arial" w:cs="Arial"/>
                                <w:color w:val="676667"/>
                                <w:spacing w:val="0"/>
                                <w:w w:val="100"/>
                                <w:position w:val="0"/>
                                <w:sz w:val="12"/>
                                <w:szCs w:val="12"/>
                              </w:rPr>
                              <w:t>HRF</w:t>
                            </w:r>
                            <w:r>
                              <w:rPr>
                                <w:color w:val="242325"/>
                                <w:spacing w:val="0"/>
                                <w:w w:val="100"/>
                                <w:position w:val="0"/>
                              </w:rPr>
                              <w:t>服务</w:t>
                            </w:r>
                            <w:r>
                              <w:rPr>
                                <w:color w:val="676667"/>
                                <w:spacing w:val="0"/>
                                <w:w w:val="100"/>
                                <w:position w:val="0"/>
                              </w:rPr>
                              <w:t>人员对</w:t>
                            </w:r>
                            <w:r>
                              <w:rPr>
                                <w:color w:val="242325"/>
                                <w:spacing w:val="0"/>
                                <w:w w:val="100"/>
                                <w:position w:val="0"/>
                              </w:rPr>
                              <w:t>员工生</w:t>
                            </w:r>
                            <w:r>
                              <w:rPr>
                                <w:color w:val="000000"/>
                                <w:spacing w:val="0"/>
                                <w:w w:val="100"/>
                                <w:position w:val="0"/>
                              </w:rPr>
                              <w:t>日</w:t>
                            </w:r>
                            <w:r>
                              <w:rPr>
                                <w:color w:val="676667"/>
                                <w:spacing w:val="0"/>
                                <w:w w:val="100"/>
                                <w:position w:val="0"/>
                              </w:rPr>
                              <w:t>或节日</w:t>
                            </w:r>
                            <w:r>
                              <w:rPr>
                                <w:color w:val="3B363D"/>
                                <w:spacing w:val="0"/>
                                <w:w w:val="100"/>
                                <w:position w:val="0"/>
                              </w:rPr>
                              <w:t>祝碣</w:t>
                            </w:r>
                          </w:p>
                        </w:txbxContent>
                      </wps:txbx>
                      <wps:bodyPr wrap="none" lIns="0" tIns="0" rIns="0" bIns="0">
                        <a:noAutoFit/>
                      </wps:bodyPr>
                    </wps:wsp>
                  </a:graphicData>
                </a:graphic>
              </wp:anchor>
            </w:drawing>
          </mc:Choice>
          <mc:Fallback>
            <w:pict>
              <v:shape id="_x0000_s1238" type="#_x0000_t202" style="position:absolute;margin-left:422.60000000000002pt;margin-top:104.40000000000001pt;width:103.90000000000001pt;height:8.6500000000000004pt;z-index:-125829221;mso-wrap-distance-left:0;mso-wrap-distance-top:104.40000000000001pt;mso-wrap-distance-right:0;mso-wrap-distance-bottom:70.049999999999997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676667"/>
                          <w:spacing w:val="0"/>
                          <w:w w:val="100"/>
                          <w:position w:val="0"/>
                        </w:rPr>
                        <w:t>金业</w:t>
                      </w:r>
                      <w:r>
                        <w:rPr>
                          <w:rFonts w:ascii="Arial" w:eastAsia="Arial" w:hAnsi="Arial" w:cs="Arial"/>
                          <w:color w:val="676667"/>
                          <w:spacing w:val="0"/>
                          <w:w w:val="100"/>
                          <w:position w:val="0"/>
                          <w:sz w:val="12"/>
                          <w:szCs w:val="12"/>
                        </w:rPr>
                        <w:t>HRF</w:t>
                      </w:r>
                      <w:r>
                        <w:rPr>
                          <w:color w:val="242325"/>
                          <w:spacing w:val="0"/>
                          <w:w w:val="100"/>
                          <w:position w:val="0"/>
                        </w:rPr>
                        <w:t>服务</w:t>
                      </w:r>
                      <w:r>
                        <w:rPr>
                          <w:color w:val="676667"/>
                          <w:spacing w:val="0"/>
                          <w:w w:val="100"/>
                          <w:position w:val="0"/>
                        </w:rPr>
                        <w:t>人员对</w:t>
                      </w:r>
                      <w:r>
                        <w:rPr>
                          <w:color w:val="242325"/>
                          <w:spacing w:val="0"/>
                          <w:w w:val="100"/>
                          <w:position w:val="0"/>
                        </w:rPr>
                        <w:t>员工生</w:t>
                      </w:r>
                      <w:r>
                        <w:rPr>
                          <w:color w:val="000000"/>
                          <w:spacing w:val="0"/>
                          <w:w w:val="100"/>
                          <w:position w:val="0"/>
                        </w:rPr>
                        <w:t>日</w:t>
                      </w:r>
                      <w:r>
                        <w:rPr>
                          <w:color w:val="676667"/>
                          <w:spacing w:val="0"/>
                          <w:w w:val="100"/>
                          <w:position w:val="0"/>
                        </w:rPr>
                        <w:t>或节日</w:t>
                      </w:r>
                      <w:r>
                        <w:rPr>
                          <w:color w:val="3B363D"/>
                          <w:spacing w:val="0"/>
                          <w:w w:val="100"/>
                          <w:position w:val="0"/>
                        </w:rPr>
                        <w:t>祝碣</w:t>
                      </w:r>
                    </w:p>
                  </w:txbxContent>
                </v:textbox>
                <w10:wrap type="topAndBottom" anchorx="page"/>
              </v:shape>
            </w:pict>
          </mc:Fallback>
        </mc:AlternateContent>
      </w:r>
      <w:r>
        <mc:AlternateContent>
          <mc:Choice Requires="wps">
            <w:drawing>
              <wp:anchor distT="1484630" distB="734060" distL="0" distR="0" simplePos="0" relativeHeight="125829534" behindDoc="0" locked="0" layoutInCell="1" allowOverlap="1">
                <wp:simplePos x="0" y="0"/>
                <wp:positionH relativeFrom="page">
                  <wp:posOffset>5653405</wp:posOffset>
                </wp:positionH>
                <wp:positionV relativeFrom="paragraph">
                  <wp:posOffset>1484630</wp:posOffset>
                </wp:positionV>
                <wp:extent cx="746760" cy="106680"/>
                <wp:wrapTopAndBottom/>
                <wp:docPr id="214" name="Shape 214"/>
                <a:graphic xmlns:a="http://schemas.openxmlformats.org/drawingml/2006/main">
                  <a:graphicData uri="http://schemas.microsoft.com/office/word/2010/wordprocessingShape">
                    <wps:wsp>
                      <wps:cNvSpPr txBox="1"/>
                      <wps:spPr>
                        <a:xfrm>
                          <a:ext cx="746760" cy="10668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3B363D"/>
                                <w:spacing w:val="0"/>
                                <w:w w:val="100"/>
                                <w:position w:val="0"/>
                              </w:rPr>
                              <w:t>健步走等活动组织发布</w:t>
                            </w:r>
                          </w:p>
                        </w:txbxContent>
                      </wps:txbx>
                      <wps:bodyPr wrap="none" lIns="0" tIns="0" rIns="0" bIns="0">
                        <a:noAutoFit/>
                      </wps:bodyPr>
                    </wps:wsp>
                  </a:graphicData>
                </a:graphic>
              </wp:anchor>
            </w:drawing>
          </mc:Choice>
          <mc:Fallback>
            <w:pict>
              <v:shape id="_x0000_s1240" type="#_x0000_t202" style="position:absolute;margin-left:445.15000000000003pt;margin-top:116.90000000000001pt;width:58.800000000000004pt;height:8.4000000000000004pt;z-index:-125829219;mso-wrap-distance-left:0;mso-wrap-distance-top:116.90000000000001pt;mso-wrap-distance-right:0;mso-wrap-distance-bottom:57.800000000000004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3B363D"/>
                          <w:spacing w:val="0"/>
                          <w:w w:val="100"/>
                          <w:position w:val="0"/>
                        </w:rPr>
                        <w:t>健步走等活动组织发布</w:t>
                      </w:r>
                    </w:p>
                  </w:txbxContent>
                </v:textbox>
                <w10:wrap type="topAndBottom" anchorx="page"/>
              </v:shape>
            </w:pict>
          </mc:Fallback>
        </mc:AlternateContent>
      </w:r>
      <w:r>
        <mc:AlternateContent>
          <mc:Choice Requires="wps">
            <w:drawing>
              <wp:anchor distT="1789430" distB="401955" distL="0" distR="0" simplePos="0" relativeHeight="125829536" behindDoc="0" locked="0" layoutInCell="1" allowOverlap="1">
                <wp:simplePos x="0" y="0"/>
                <wp:positionH relativeFrom="page">
                  <wp:posOffset>3577590</wp:posOffset>
                </wp:positionH>
                <wp:positionV relativeFrom="paragraph">
                  <wp:posOffset>1789430</wp:posOffset>
                </wp:positionV>
                <wp:extent cx="572770" cy="133985"/>
                <wp:wrapTopAndBottom/>
                <wp:docPr id="216" name="Shape 216"/>
                <a:graphic xmlns:a="http://schemas.openxmlformats.org/drawingml/2006/main">
                  <a:graphicData uri="http://schemas.microsoft.com/office/word/2010/wordprocessingShape">
                    <wps:wsp>
                      <wps:cNvSpPr txBox="1"/>
                      <wps:spPr>
                        <a:xfrm>
                          <a:ext cx="572770" cy="133985"/>
                        </a:xfrm>
                        <a:prstGeom prst="rect"/>
                        <a:noFill/>
                      </wps:spPr>
                      <wps:txbx>
                        <w:txbxContent>
                          <w:p>
                            <w:pPr>
                              <w:pStyle w:val="Style58"/>
                              <w:keepNext w:val="0"/>
                              <w:keepLines w:val="0"/>
                              <w:widowControl w:val="0"/>
                              <w:pBdr>
                                <w:top w:val="single" w:sz="0" w:space="0" w:color="69A25B"/>
                                <w:left w:val="single" w:sz="0" w:space="0" w:color="69A25B"/>
                                <w:bottom w:val="single" w:sz="0" w:space="0" w:color="69A25B"/>
                                <w:right w:val="single" w:sz="0" w:space="0" w:color="69A25B"/>
                              </w:pBdr>
                              <w:shd w:val="clear" w:color="auto" w:fill="69A25B"/>
                              <w:bidi w:val="0"/>
                              <w:spacing w:before="0" w:after="0" w:line="240" w:lineRule="auto"/>
                              <w:ind w:left="0" w:right="0" w:firstLine="0"/>
                              <w:jc w:val="left"/>
                            </w:pPr>
                            <w:r>
                              <w:rPr>
                                <w:color w:val="FFFFFF"/>
                                <w:spacing w:val="0"/>
                                <w:w w:val="100"/>
                                <w:position w:val="0"/>
                              </w:rPr>
                              <w:t>互动运营平台</w:t>
                            </w:r>
                          </w:p>
                        </w:txbxContent>
                      </wps:txbx>
                      <wps:bodyPr wrap="none" lIns="0" tIns="0" rIns="0" bIns="0">
                        <a:noAutoFit/>
                      </wps:bodyPr>
                    </wps:wsp>
                  </a:graphicData>
                </a:graphic>
              </wp:anchor>
            </w:drawing>
          </mc:Choice>
          <mc:Fallback>
            <w:pict>
              <v:shape id="_x0000_s1242" type="#_x0000_t202" style="position:absolute;margin-left:281.69999999999999pt;margin-top:140.90000000000001pt;width:45.100000000000001pt;height:10.550000000000001pt;z-index:-125829217;mso-wrap-distance-left:0;mso-wrap-distance-top:140.90000000000001pt;mso-wrap-distance-right:0;mso-wrap-distance-bottom:31.650000000000002pt;mso-position-horizontal-relative:page" filled="f" stroked="f">
                <v:textbox inset="0,0,0,0">
                  <w:txbxContent>
                    <w:p>
                      <w:pPr>
                        <w:pStyle w:val="Style58"/>
                        <w:keepNext w:val="0"/>
                        <w:keepLines w:val="0"/>
                        <w:widowControl w:val="0"/>
                        <w:pBdr>
                          <w:top w:val="single" w:sz="0" w:space="0" w:color="69A25B"/>
                          <w:left w:val="single" w:sz="0" w:space="0" w:color="69A25B"/>
                          <w:bottom w:val="single" w:sz="0" w:space="0" w:color="69A25B"/>
                          <w:right w:val="single" w:sz="0" w:space="0" w:color="69A25B"/>
                        </w:pBdr>
                        <w:shd w:val="clear" w:color="auto" w:fill="69A25B"/>
                        <w:bidi w:val="0"/>
                        <w:spacing w:before="0" w:after="0" w:line="240" w:lineRule="auto"/>
                        <w:ind w:left="0" w:right="0" w:firstLine="0"/>
                        <w:jc w:val="left"/>
                      </w:pPr>
                      <w:r>
                        <w:rPr>
                          <w:color w:val="FFFFFF"/>
                          <w:spacing w:val="0"/>
                          <w:w w:val="100"/>
                          <w:position w:val="0"/>
                        </w:rPr>
                        <w:t>互动运营平台</w:t>
                      </w:r>
                    </w:p>
                  </w:txbxContent>
                </v:textbox>
                <w10:wrap type="topAndBottom" anchorx="page"/>
              </v:shape>
            </w:pict>
          </mc:Fallback>
        </mc:AlternateContent>
      </w:r>
    </w:p>
    <w:p>
      <w:pPr>
        <w:pStyle w:val="Style48"/>
        <w:keepNext w:val="0"/>
        <w:keepLines w:val="0"/>
        <w:widowControl w:val="0"/>
        <w:shd w:val="clear" w:color="auto" w:fill="auto"/>
        <w:bidi w:val="0"/>
        <w:spacing w:before="0" w:after="0" w:line="469" w:lineRule="exact"/>
        <w:ind w:left="0" w:right="0" w:firstLine="420"/>
        <w:jc w:val="left"/>
      </w:pPr>
      <w:r>
        <w:rPr>
          <w:color w:val="000000"/>
          <w:spacing w:val="0"/>
          <w:w w:val="100"/>
          <w:position w:val="0"/>
        </w:rPr>
        <w:t>蛮牛员福</w:t>
      </w:r>
      <w:r>
        <w:rPr>
          <w:rFonts w:ascii="Times New Roman" w:eastAsia="Times New Roman" w:hAnsi="Times New Roman" w:cs="Times New Roman"/>
          <w:color w:val="000000"/>
          <w:spacing w:val="0"/>
          <w:w w:val="100"/>
          <w:position w:val="0"/>
        </w:rPr>
        <w:t>APP</w:t>
      </w:r>
      <w:r>
        <w:rPr>
          <w:color w:val="000000"/>
          <w:spacing w:val="0"/>
          <w:w w:val="100"/>
          <w:position w:val="0"/>
        </w:rPr>
        <w:t>面向保险机构、团险客户以及企业，输出定制化、弹性化的员工福利升级、健康管理和 金融保险保障等增值服务，提供“科技</w:t>
      </w:r>
      <w:r>
        <w:rPr>
          <w:rFonts w:ascii="Times New Roman" w:eastAsia="Times New Roman" w:hAnsi="Times New Roman" w:cs="Times New Roman"/>
          <w:color w:val="000000"/>
          <w:spacing w:val="0"/>
          <w:w w:val="100"/>
          <w:position w:val="0"/>
        </w:rPr>
        <w:t>+</w:t>
      </w:r>
      <w:r>
        <w:rPr>
          <w:color w:val="000000"/>
          <w:spacing w:val="0"/>
          <w:w w:val="100"/>
          <w:position w:val="0"/>
        </w:rPr>
        <w:t>保险</w:t>
      </w:r>
      <w:r>
        <w:rPr>
          <w:rFonts w:ascii="Times New Roman" w:eastAsia="Times New Roman" w:hAnsi="Times New Roman" w:cs="Times New Roman"/>
          <w:color w:val="000000"/>
          <w:spacing w:val="0"/>
          <w:w w:val="100"/>
          <w:position w:val="0"/>
        </w:rPr>
        <w:t>+</w:t>
      </w:r>
      <w:r>
        <w:rPr>
          <w:color w:val="000000"/>
          <w:spacing w:val="0"/>
          <w:w w:val="100"/>
          <w:position w:val="0"/>
        </w:rPr>
        <w:t>健康管理” 一站式平台解决方案。蛮牛员福</w:t>
      </w:r>
      <w:r>
        <w:rPr>
          <w:rFonts w:ascii="Times New Roman" w:eastAsia="Times New Roman" w:hAnsi="Times New Roman" w:cs="Times New Roman"/>
          <w:color w:val="000000"/>
          <w:spacing w:val="0"/>
          <w:w w:val="100"/>
          <w:position w:val="0"/>
        </w:rPr>
        <w:t>APP</w:t>
      </w:r>
      <w:r>
        <w:rPr>
          <w:color w:val="000000"/>
          <w:spacing w:val="0"/>
          <w:w w:val="100"/>
          <w:position w:val="0"/>
        </w:rPr>
        <w:t>通过自身 研发出的数字化服务平台及智能核保理赔系统，助力团体保险、养老险业务的服务能力和展业效率提升, 实现团体客户的在线运营、服务产品整合与供应、</w:t>
      </w:r>
      <w:r>
        <w:rPr>
          <w:rFonts w:ascii="Times New Roman" w:eastAsia="Times New Roman" w:hAnsi="Times New Roman" w:cs="Times New Roman"/>
          <w:color w:val="000000"/>
          <w:spacing w:val="0"/>
          <w:w w:val="100"/>
          <w:position w:val="0"/>
        </w:rPr>
        <w:t>ABC</w:t>
      </w:r>
      <w:r>
        <w:rPr>
          <w:color w:val="000000"/>
          <w:spacing w:val="0"/>
          <w:w w:val="100"/>
          <w:position w:val="0"/>
        </w:rPr>
        <w:t>端联动的主动服务管理。</w:t>
      </w:r>
    </w:p>
    <w:p>
      <w:pPr>
        <w:pStyle w:val="Style48"/>
        <w:keepNext w:val="0"/>
        <w:keepLines w:val="0"/>
        <w:widowControl w:val="0"/>
        <w:numPr>
          <w:ilvl w:val="0"/>
          <w:numId w:val="7"/>
        </w:numPr>
        <w:shd w:val="clear" w:color="auto" w:fill="auto"/>
        <w:bidi w:val="0"/>
        <w:spacing w:before="0" w:after="0" w:line="469" w:lineRule="exact"/>
        <w:ind w:left="0" w:right="0" w:firstLine="420"/>
        <w:jc w:val="left"/>
      </w:pPr>
      <w:bookmarkStart w:id="111" w:name="bookmark111"/>
      <w:bookmarkEnd w:id="111"/>
      <w:r>
        <w:rPr>
          <w:rFonts w:ascii="Times New Roman" w:eastAsia="Times New Roman" w:hAnsi="Times New Roman" w:cs="Times New Roman"/>
          <w:color w:val="000000"/>
          <w:spacing w:val="0"/>
          <w:w w:val="100"/>
          <w:position w:val="0"/>
        </w:rPr>
        <w:t>C</w:t>
      </w:r>
      <w:r>
        <w:rPr>
          <w:color w:val="000000"/>
          <w:spacing w:val="0"/>
          <w:w w:val="100"/>
          <w:position w:val="0"/>
        </w:rPr>
        <w:t>端：蛮牛健康</w:t>
      </w:r>
    </w:p>
    <w:p>
      <w:pPr>
        <w:widowControl w:val="0"/>
        <w:spacing w:line="1" w:lineRule="exact"/>
      </w:pPr>
      <w:r>
        <w:drawing>
          <wp:anchor distT="177800" distB="0" distL="0" distR="0" simplePos="0" relativeHeight="125829538" behindDoc="0" locked="0" layoutInCell="1" allowOverlap="1">
            <wp:simplePos x="0" y="0"/>
            <wp:positionH relativeFrom="page">
              <wp:posOffset>922655</wp:posOffset>
            </wp:positionH>
            <wp:positionV relativeFrom="paragraph">
              <wp:posOffset>177800</wp:posOffset>
            </wp:positionV>
            <wp:extent cx="5657215" cy="2840990"/>
            <wp:wrapTopAndBottom/>
            <wp:docPr id="218" name="Shape 218"/>
            <a:graphic xmlns:a="http://schemas.openxmlformats.org/drawingml/2006/main">
              <a:graphicData uri="http://schemas.openxmlformats.org/drawingml/2006/picture">
                <pic:pic xmlns:pic="http://schemas.openxmlformats.org/drawingml/2006/picture">
                  <pic:nvPicPr>
                    <pic:cNvPr id="219" name="Picture box 219"/>
                    <pic:cNvPicPr/>
                  </pic:nvPicPr>
                  <pic:blipFill>
                    <a:blip r:embed="rId47"/>
                    <a:stretch/>
                  </pic:blipFill>
                  <pic:spPr>
                    <a:xfrm>
                      <a:ext cx="5657215" cy="2840990"/>
                    </a:xfrm>
                    <a:prstGeom prst="rect"/>
                  </pic:spPr>
                </pic:pic>
              </a:graphicData>
            </a:graphic>
          </wp:anchor>
        </w:drawing>
      </w:r>
      <w:r>
        <mc:AlternateContent>
          <mc:Choice Requires="wps">
            <w:drawing>
              <wp:anchor distT="193040" distB="24765" distL="0" distR="0" simplePos="0" relativeHeight="125829539" behindDoc="0" locked="0" layoutInCell="1" allowOverlap="1">
                <wp:simplePos x="0" y="0"/>
                <wp:positionH relativeFrom="page">
                  <wp:posOffset>2461895</wp:posOffset>
                </wp:positionH>
                <wp:positionV relativeFrom="paragraph">
                  <wp:posOffset>193040</wp:posOffset>
                </wp:positionV>
                <wp:extent cx="1127760" cy="2797810"/>
                <wp:wrapTopAndBottom/>
                <wp:docPr id="220" name="Shape 220"/>
                <a:graphic xmlns:a="http://schemas.openxmlformats.org/drawingml/2006/main">
                  <a:graphicData uri="http://schemas.microsoft.com/office/word/2010/wordprocessingShape">
                    <wps:wsp>
                      <wps:cNvSpPr txBox="1"/>
                      <wps:spPr>
                        <a:xfrm>
                          <a:ext cx="1127760" cy="2797810"/>
                        </a:xfrm>
                        <a:prstGeom prst="rect"/>
                        <a:noFill/>
                      </wps:spPr>
                      <wps:txbx>
                        <w:txbxContent>
                          <w:tbl>
                            <w:tblPr>
                              <w:tblOverlap w:val="never"/>
                              <w:jc w:val="left"/>
                              <w:tblLayout w:type="fixed"/>
                            </w:tblPr>
                            <w:tblGrid>
                              <w:gridCol w:w="504"/>
                              <w:gridCol w:w="346"/>
                              <w:gridCol w:w="538"/>
                              <w:gridCol w:w="389"/>
                            </w:tblGrid>
                            <w:tr>
                              <w:trPr>
                                <w:tblHeader/>
                                <w:trHeight w:val="120" w:hRule="exact"/>
                              </w:trPr>
                              <w:tc>
                                <w:tcPr>
                                  <w:gridSpan w:val="4"/>
                                  <w:tcBorders/>
                                  <w:shd w:val="clear" w:color="auto" w:fill="000000"/>
                                  <w:vAlign w:val="top"/>
                                </w:tcPr>
                                <w:p>
                                  <w:pPr>
                                    <w:widowControl w:val="0"/>
                                    <w:rPr>
                                      <w:sz w:val="10"/>
                                      <w:szCs w:val="10"/>
                                    </w:rPr>
                                  </w:pPr>
                                </w:p>
                              </w:tc>
                            </w:tr>
                            <w:tr>
                              <w:trPr>
                                <w:trHeight w:val="149" w:hRule="exact"/>
                              </w:trPr>
                              <w:tc>
                                <w:tcPr>
                                  <w:tcBorders/>
                                  <w:shd w:val="clear" w:color="auto" w:fill="FFFFFF"/>
                                  <w:vAlign w:val="top"/>
                                </w:tcPr>
                                <w:p>
                                  <w:pPr>
                                    <w:pStyle w:val="Style2"/>
                                    <w:keepNext w:val="0"/>
                                    <w:keepLines w:val="0"/>
                                    <w:widowControl w:val="0"/>
                                    <w:shd w:val="clear" w:color="auto" w:fill="auto"/>
                                    <w:tabs>
                                      <w:tab w:pos="374"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rPr>
                                    <w:t>fo9:41</w:t>
                                    <w:tab/>
                                    <w:t>■</w:t>
                                  </w:r>
                                </w:p>
                              </w:tc>
                              <w:tc>
                                <w:tcPr>
                                  <w:tcBorders/>
                                  <w:shd w:val="clear" w:color="auto" w:fill="000000"/>
                                  <w:vAlign w:val="top"/>
                                </w:tcPr>
                                <w:p>
                                  <w:pPr>
                                    <w:widowControl w:val="0"/>
                                    <w:rPr>
                                      <w:sz w:val="10"/>
                                      <w:szCs w:val="10"/>
                                    </w:rPr>
                                  </w:pPr>
                                </w:p>
                              </w:tc>
                              <w:tc>
                                <w:tcPr>
                                  <w:tcBorders/>
                                  <w:shd w:val="clear" w:color="auto" w:fill="000000"/>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rPr>
                                    <w:t xml:space="preserve">Ln </w:t>
                                  </w:r>
                                  <w:r>
                                    <w:rPr>
                                      <w:rFonts w:ascii="SimHei" w:eastAsia="SimHei" w:hAnsi="SimHei" w:cs="SimHei"/>
                                      <w:color w:val="3B363D"/>
                                      <w:spacing w:val="0"/>
                                      <w:w w:val="100"/>
                                      <w:position w:val="0"/>
                                      <w:sz w:val="8"/>
                                      <w:szCs w:val="8"/>
                                    </w:rPr>
                                    <w:t>令</w:t>
                                  </w:r>
                                </w:p>
                              </w:tc>
                            </w:tr>
                            <w:tr>
                              <w:trPr>
                                <w:trHeight w:val="2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8E648F"/>
                                      <w:spacing w:val="0"/>
                                      <w:w w:val="100"/>
                                      <w:position w:val="0"/>
                                      <w:sz w:val="8"/>
                                      <w:szCs w:val="8"/>
                                    </w:rPr>
                                    <w:t>&lt;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76667"/>
                                      <w:spacing w:val="0"/>
                                      <w:w w:val="100"/>
                                      <w:position w:val="0"/>
                                      <w:sz w:val="8"/>
                                      <w:szCs w:val="8"/>
                                    </w:rPr>
                                    <w:t>i!</w:t>
                                  </w:r>
                                  <w:r>
                                    <w:rPr>
                                      <w:rFonts w:ascii="SimHei" w:eastAsia="SimHei" w:hAnsi="SimHei" w:cs="SimHei"/>
                                      <w:color w:val="676667"/>
                                      <w:spacing w:val="0"/>
                                      <w:w w:val="100"/>
                                      <w:position w:val="0"/>
                                      <w:sz w:val="8"/>
                                      <w:szCs w:val="8"/>
                                    </w:rPr>
                                    <w:t>康筛</w:t>
                                  </w:r>
                                  <w:r>
                                    <w:rPr>
                                      <w:rFonts w:ascii="Arial" w:eastAsia="Arial" w:hAnsi="Arial" w:cs="Arial"/>
                                      <w:b/>
                                      <w:bCs/>
                                      <w:color w:val="676667"/>
                                      <w:spacing w:val="0"/>
                                      <w:w w:val="100"/>
                                      <w:position w:val="0"/>
                                      <w:sz w:val="8"/>
                                      <w:szCs w:val="8"/>
                                    </w:rPr>
                                    <w:t>Si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59396"/>
                                      <w:spacing w:val="0"/>
                                      <w:w w:val="100"/>
                                      <w:position w:val="0"/>
                                      <w:sz w:val="8"/>
                                      <w:szCs w:val="8"/>
                                    </w:rPr>
                                    <w:t>健康计划</w:t>
                                  </w: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8"/>
                                      <w:szCs w:val="8"/>
                                    </w:rPr>
                                  </w:pPr>
                                  <w:r>
                                    <w:rPr>
                                      <w:rFonts w:ascii="SimHei" w:eastAsia="SimHei" w:hAnsi="SimHei" w:cs="SimHei"/>
                                      <w:color w:val="959396"/>
                                      <w:spacing w:val="0"/>
                                      <w:w w:val="100"/>
                                      <w:position w:val="0"/>
                                      <w:sz w:val="8"/>
                                      <w:szCs w:val="8"/>
                                    </w:rPr>
                                    <w:t>医药商城</w:t>
                                  </w:r>
                                </w:p>
                              </w:tc>
                            </w:tr>
                            <w:tr>
                              <w:trPr>
                                <w:trHeight w:val="115"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59396"/>
                                      <w:spacing w:val="0"/>
                                      <w:w w:val="100"/>
                                      <w:position w:val="0"/>
                                      <w:sz w:val="8"/>
                                      <w:szCs w:val="8"/>
                                    </w:rPr>
                                    <w:t>在线医疗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19DBB5"/>
                                      <w:spacing w:val="0"/>
                                      <w:w w:val="100"/>
                                      <w:position w:val="0"/>
                                      <w:sz w:val="32"/>
                                      <w:szCs w:val="32"/>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FAC43A"/>
                                      <w:spacing w:val="0"/>
                                      <w:w w:val="100"/>
                                      <w:position w:val="0"/>
                                      <w:sz w:val="32"/>
                                      <w:szCs w:val="32"/>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color w:val="68C5F7"/>
                                      <w:spacing w:val="0"/>
                                      <w:w w:val="100"/>
                                      <w:position w:val="0"/>
                                      <w:sz w:val="42"/>
                                      <w:szCs w:val="42"/>
                                    </w:rPr>
                                    <w:t>o</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32"/>
                                      <w:szCs w:val="32"/>
                                    </w:rPr>
                                  </w:pPr>
                                  <w:r>
                                    <w:rPr>
                                      <w:rFonts w:ascii="Arial" w:eastAsia="Arial" w:hAnsi="Arial" w:cs="Arial"/>
                                      <w:b/>
                                      <w:bCs/>
                                      <w:color w:val="74A0F2"/>
                                      <w:spacing w:val="0"/>
                                      <w:w w:val="100"/>
                                      <w:position w:val="0"/>
                                      <w:sz w:val="32"/>
                                      <w:szCs w:val="32"/>
                                    </w:rPr>
                                    <w:t>O</w:t>
                                  </w:r>
                                </w:p>
                              </w:tc>
                            </w:tr>
                            <w:tr>
                              <w:trPr>
                                <w:trHeight w:val="18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名医间诊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轻向诊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电话间诊</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视顿何诊</w:t>
                                  </w:r>
                                </w:p>
                              </w:tc>
                            </w:tr>
                            <w:tr>
                              <w:trPr>
                                <w:trHeight w:val="23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59396"/>
                                      <w:spacing w:val="0"/>
                                      <w:w w:val="100"/>
                                      <w:position w:val="0"/>
                                      <w:sz w:val="8"/>
                                      <w:szCs w:val="8"/>
                                    </w:rPr>
                                    <w:t>预约挂号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54" w:hRule="exact"/>
                              </w:trPr>
                              <w:tc>
                                <w:tcPr>
                                  <w:gridSpan w:val="2"/>
                                  <w:tcBorders>
                                    <w:left w:val="single" w:sz="4"/>
                                  </w:tcBorders>
                                  <w:shd w:val="clear" w:color="auto" w:fill="05D7C9"/>
                                  <w:vAlign w:val="top"/>
                                </w:tcPr>
                                <w:p>
                                  <w:pPr>
                                    <w:pStyle w:val="Style2"/>
                                    <w:keepNext w:val="0"/>
                                    <w:keepLines w:val="0"/>
                                    <w:widowControl w:val="0"/>
                                    <w:pBdr>
                                      <w:top w:val="single" w:sz="0" w:space="0" w:color="09C8C4"/>
                                      <w:left w:val="single" w:sz="0" w:space="0" w:color="09C8C4"/>
                                      <w:bottom w:val="single" w:sz="0" w:space="0" w:color="09C8C4"/>
                                      <w:right w:val="single" w:sz="0" w:space="0" w:color="09C8C4"/>
                                    </w:pBdr>
                                    <w:shd w:val="clear" w:color="auto" w:fill="09C8C4"/>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rPr>
                                    <w:t>1</w:t>
                                  </w:r>
                                  <w:r>
                                    <w:rPr>
                                      <w:rFonts w:ascii="SimHei" w:eastAsia="SimHei" w:hAnsi="SimHei" w:cs="SimHei"/>
                                      <w:color w:val="BBF5F7"/>
                                      <w:spacing w:val="0"/>
                                      <w:w w:val="100"/>
                                      <w:position w:val="0"/>
                                      <w:sz w:val="8"/>
                                      <w:szCs w:val="8"/>
                                    </w:rPr>
                                    <w:t>按医院</w:t>
                                  </w:r>
                                  <w:r>
                                    <w:rPr>
                                      <w:rFonts w:ascii="SimHei" w:eastAsia="SimHei" w:hAnsi="SimHei" w:cs="SimHei"/>
                                      <w:color w:val="FFFFFF"/>
                                      <w:spacing w:val="0"/>
                                      <w:w w:val="100"/>
                                      <w:position w:val="0"/>
                                      <w:sz w:val="8"/>
                                      <w:szCs w:val="8"/>
                                    </w:rPr>
                                    <w:t>挂号。</w:t>
                                  </w:r>
                                </w:p>
                              </w:tc>
                              <w:tc>
                                <w:tcPr>
                                  <w:tcBorders/>
                                  <w:shd w:val="clear" w:color="auto" w:fill="05D7C9"/>
                                  <w:vAlign w:val="top"/>
                                </w:tcPr>
                                <w:p>
                                  <w:pPr>
                                    <w:widowControl w:val="0"/>
                                    <w:rPr>
                                      <w:sz w:val="10"/>
                                      <w:szCs w:val="10"/>
                                    </w:rPr>
                                  </w:pPr>
                                </w:p>
                              </w:tc>
                              <w:tc>
                                <w:tcPr>
                                  <w:tcBorders>
                                    <w:right w:val="single" w:sz="4"/>
                                  </w:tcBorders>
                                  <w:shd w:val="clear" w:color="auto" w:fill="05D7C9"/>
                                  <w:vAlign w:val="top"/>
                                </w:tcPr>
                                <w:p>
                                  <w:pPr>
                                    <w:pStyle w:val="Style2"/>
                                    <w:keepNext w:val="0"/>
                                    <w:keepLines w:val="0"/>
                                    <w:widowControl w:val="0"/>
                                    <w:pBdr>
                                      <w:top w:val="single" w:sz="0" w:space="0" w:color="04E0CB"/>
                                      <w:left w:val="single" w:sz="0" w:space="0" w:color="04E0CB"/>
                                      <w:bottom w:val="single" w:sz="0" w:space="0" w:color="04E0CB"/>
                                      <w:right w:val="single" w:sz="0" w:space="0" w:color="04E0CB"/>
                                    </w:pBdr>
                                    <w:shd w:val="clear" w:color="auto" w:fill="04E0CB"/>
                                    <w:bidi w:val="0"/>
                                    <w:spacing w:before="0" w:after="0" w:line="240" w:lineRule="auto"/>
                                    <w:ind w:left="0" w:right="0" w:firstLine="0"/>
                                    <w:jc w:val="both"/>
                                    <w:rPr>
                                      <w:sz w:val="8"/>
                                      <w:szCs w:val="8"/>
                                    </w:rPr>
                                  </w:pPr>
                                  <w:r>
                                    <w:rPr>
                                      <w:rFonts w:ascii="Arial" w:eastAsia="Arial" w:hAnsi="Arial" w:cs="Arial"/>
                                      <w:b/>
                                      <w:bCs/>
                                      <w:color w:val="98F2EC"/>
                                      <w:spacing w:val="0"/>
                                      <w:w w:val="100"/>
                                      <w:position w:val="0"/>
                                      <w:sz w:val="8"/>
                                      <w:szCs w:val="8"/>
                                    </w:rPr>
                                    <w:t>Bi</w:t>
                                  </w:r>
                                </w:p>
                              </w:tc>
                            </w:tr>
                            <w:tr>
                              <w:trPr>
                                <w:trHeight w:val="163" w:hRule="exact"/>
                              </w:trPr>
                              <w:tc>
                                <w:tcPr>
                                  <w:tcBorders>
                                    <w:left w:val="single" w:sz="4"/>
                                  </w:tcBorders>
                                  <w:shd w:val="clear" w:color="auto" w:fill="EBF9FC"/>
                                  <w:vAlign w:val="top"/>
                                </w:tcPr>
                                <w:p>
                                  <w:pPr>
                                    <w:widowControl w:val="0"/>
                                    <w:rPr>
                                      <w:sz w:val="10"/>
                                      <w:szCs w:val="10"/>
                                    </w:rPr>
                                  </w:pPr>
                                </w:p>
                              </w:tc>
                              <w:tc>
                                <w:tcPr>
                                  <w:tcBorders/>
                                  <w:shd w:val="clear" w:color="auto" w:fill="EBF9FC"/>
                                  <w:vAlign w:val="top"/>
                                </w:tcPr>
                                <w:p>
                                  <w:pPr>
                                    <w:widowControl w:val="0"/>
                                    <w:rPr>
                                      <w:sz w:val="10"/>
                                      <w:szCs w:val="10"/>
                                    </w:rPr>
                                  </w:pPr>
                                </w:p>
                              </w:tc>
                              <w:tc>
                                <w:tcPr>
                                  <w:tcBorders/>
                                  <w:shd w:val="clear" w:color="auto" w:fill="EBF9FC"/>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EDEAC"/>
                                      <w:spacing w:val="0"/>
                                      <w:w w:val="100"/>
                                      <w:position w:val="0"/>
                                      <w:sz w:val="8"/>
                                      <w:szCs w:val="8"/>
                                      <w:u w:val="single"/>
                                    </w:rPr>
                                    <w:t>* E</w:t>
                                  </w:r>
                                </w:p>
                              </w:tc>
                              <w:tc>
                                <w:tcPr>
                                  <w:tcBorders>
                                    <w:right w:val="single" w:sz="4"/>
                                  </w:tcBorders>
                                  <w:shd w:val="clear" w:color="auto" w:fill="EBF9FC"/>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8C5F7"/>
                                      <w:spacing w:val="0"/>
                                      <w:w w:val="100"/>
                                      <w:position w:val="0"/>
                                      <w:sz w:val="8"/>
                                      <w:szCs w:val="8"/>
                                    </w:rPr>
                                    <w:t>cm</w:t>
                                  </w:r>
                                </w:p>
                              </w:tc>
                            </w:tr>
                            <w:tr>
                              <w:trPr>
                                <w:trHeight w:val="298" w:hRule="exact"/>
                              </w:trPr>
                              <w:tc>
                                <w:tcPr>
                                  <w:tcBorders>
                                    <w:left w:val="single" w:sz="4"/>
                                  </w:tcBorders>
                                  <w:shd w:val="clear" w:color="auto" w:fill="EBF9FC"/>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FC4CF"/>
                                      <w:spacing w:val="0"/>
                                      <w:w w:val="100"/>
                                      <w:position w:val="0"/>
                                      <w:sz w:val="8"/>
                                      <w:szCs w:val="8"/>
                                    </w:rPr>
                                    <w:t>函</w:t>
                                  </w:r>
                                  <w:r>
                                    <w:rPr>
                                      <w:rFonts w:ascii="Arial" w:eastAsia="Arial" w:hAnsi="Arial" w:cs="Arial"/>
                                      <w:b/>
                                      <w:bCs/>
                                      <w:color w:val="6790B8"/>
                                      <w:spacing w:val="0"/>
                                      <w:w w:val="100"/>
                                      <w:position w:val="0"/>
                                      <w:sz w:val="8"/>
                                      <w:szCs w:val="8"/>
                                    </w:rPr>
                                    <w:t>5</w:t>
                                  </w:r>
                                  <w:r>
                                    <w:rPr>
                                      <w:rFonts w:ascii="SimHei" w:eastAsia="SimHei" w:hAnsi="SimHei" w:cs="SimHei"/>
                                      <w:color w:val="6790B8"/>
                                      <w:spacing w:val="0"/>
                                      <w:w w:val="100"/>
                                      <w:position w:val="0"/>
                                      <w:sz w:val="8"/>
                                      <w:szCs w:val="8"/>
                                    </w:rPr>
                                    <w:t>加看</w:t>
                                  </w:r>
                                </w:p>
                              </w:tc>
                              <w:tc>
                                <w:tcPr>
                                  <w:gridSpan w:val="3"/>
                                  <w:tcBorders>
                                    <w:right w:val="single" w:sz="4"/>
                                  </w:tcBorders>
                                  <w:shd w:val="clear" w:color="auto" w:fill="EBF9FC"/>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676667"/>
                                      <w:spacing w:val="0"/>
                                      <w:w w:val="100"/>
                                      <w:position w:val="0"/>
                                      <w:sz w:val="8"/>
                                      <w:szCs w:val="8"/>
                                    </w:rPr>
                                    <w:t>全程阳讨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i/>
                                      <w:iCs/>
                                      <w:color w:val="959396"/>
                                      <w:spacing w:val="0"/>
                                      <w:w w:val="100"/>
                                      <w:position w:val="0"/>
                                      <w:sz w:val="18"/>
                                      <w:szCs w:val="18"/>
                                    </w:rPr>
                                    <w:t>i</w:t>
                                  </w:r>
                                  <w:r>
                                    <w:rPr>
                                      <w:rFonts w:ascii="Arial" w:eastAsia="Arial" w:hAnsi="Arial" w:cs="Arial"/>
                                      <w:b/>
                                      <w:bCs/>
                                      <w:color w:val="959396"/>
                                      <w:spacing w:val="0"/>
                                      <w:w w:val="100"/>
                                      <w:position w:val="0"/>
                                      <w:sz w:val="8"/>
                                      <w:szCs w:val="8"/>
                                    </w:rPr>
                                    <w:t xml:space="preserve"> r:</w:t>
                                  </w:r>
                                  <w:r>
                                    <w:rPr>
                                      <w:rFonts w:ascii="SimHei" w:eastAsia="SimHei" w:hAnsi="SimHei" w:cs="SimHei"/>
                                      <w:color w:val="959396"/>
                                      <w:spacing w:val="0"/>
                                      <w:w w:val="100"/>
                                      <w:position w:val="0"/>
                                      <w:sz w:val="8"/>
                                      <w:szCs w:val="8"/>
                                    </w:rPr>
                                    <w:t>一 &gt;</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5B6B7"/>
                                      <w:spacing w:val="0"/>
                                      <w:w w:val="100"/>
                                      <w:position w:val="0"/>
                                      <w:sz w:val="8"/>
                                      <w:szCs w:val="8"/>
                                      <w:vertAlign w:val="superscript"/>
                                    </w:rPr>
                                    <w:t>1</w:t>
                                  </w:r>
                                  <w:r>
                                    <w:rPr>
                                      <w:rFonts w:ascii="Arial" w:eastAsia="Arial" w:hAnsi="Arial" w:cs="Arial"/>
                                      <w:b/>
                                      <w:bCs/>
                                      <w:color w:val="B5B6B7"/>
                                      <w:spacing w:val="0"/>
                                      <w:w w:val="100"/>
                                      <w:position w:val="0"/>
                                      <w:sz w:val="8"/>
                                      <w:szCs w:val="8"/>
                                    </w:rPr>
                                    <w:t xml:space="preserve"> </w:t>
                                  </w:r>
                                  <w:r>
                                    <w:rPr>
                                      <w:rFonts w:ascii="Arial" w:eastAsia="Arial" w:hAnsi="Arial" w:cs="Arial"/>
                                      <w:b/>
                                      <w:bCs/>
                                      <w:color w:val="B5B6B7"/>
                                      <w:spacing w:val="0"/>
                                      <w:w w:val="100"/>
                                      <w:position w:val="0"/>
                                      <w:sz w:val="8"/>
                                      <w:szCs w:val="8"/>
                                    </w:rPr>
                                    <w:t>«■»</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特色服务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78" w:hRule="exact"/>
                              </w:trPr>
                              <w:tc>
                                <w:tcPr>
                                  <w:gridSpan w:val="2"/>
                                  <w:tcBorders>
                                    <w:left w:val="single" w:sz="4"/>
                                  </w:tcBorders>
                                  <w:shd w:val="clear" w:color="auto" w:fill="EBF9FC"/>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肺癌七抗体童</w:t>
                                  </w:r>
                                </w:p>
                              </w:tc>
                              <w:tc>
                                <w:tcPr>
                                  <w:gridSpan w:val="2"/>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肺部免疫健康检测</w:t>
                                  </w:r>
                                </w:p>
                              </w:tc>
                            </w:tr>
                            <w:tr>
                              <w:trPr>
                                <w:trHeight w:val="106" w:hRule="exact"/>
                              </w:trPr>
                              <w:tc>
                                <w:tcPr>
                                  <w:tcBorders>
                                    <w:left w:val="single" w:sz="4"/>
                                  </w:tcBorders>
                                  <w:shd w:val="clear" w:color="auto" w:fill="EBF9FC"/>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5B6B7"/>
                                      <w:spacing w:val="0"/>
                                      <w:w w:val="100"/>
                                      <w:position w:val="0"/>
                                      <w:sz w:val="8"/>
                                      <w:szCs w:val="8"/>
                                    </w:rPr>
                                    <w:t xml:space="preserve">uaiwa </w:t>
                                  </w:r>
                                  <w:r>
                                    <w:rPr>
                                      <w:rFonts w:ascii="SimHei" w:eastAsia="SimHei" w:hAnsi="SimHei" w:cs="SimHei"/>
                                      <w:color w:val="B5B6B7"/>
                                      <w:spacing w:val="0"/>
                                      <w:w w:val="100"/>
                                      <w:position w:val="0"/>
                                      <w:sz w:val="8"/>
                                      <w:szCs w:val="8"/>
                                    </w:rPr>
                                    <w:t>免</w:t>
                                  </w:r>
                                </w:p>
                              </w:tc>
                              <w:tc>
                                <w:tcPr>
                                  <w:tcBorders/>
                                  <w:shd w:val="clear" w:color="auto" w:fill="EBF9FC"/>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EBF9FC"/>
                                  <w:vAlign w:val="top"/>
                                </w:tcPr>
                                <w:p>
                                  <w:pPr>
                                    <w:widowControl w:val="0"/>
                                    <w:rPr>
                                      <w:sz w:val="10"/>
                                      <w:szCs w:val="10"/>
                                    </w:rPr>
                                  </w:pPr>
                                </w:p>
                              </w:tc>
                            </w:tr>
                            <w:tr>
                              <w:trPr>
                                <w:trHeight w:val="235" w:hRule="exact"/>
                              </w:trPr>
                              <w:tc>
                                <w:tcPr>
                                  <w:tcBorders>
                                    <w:left w:val="single" w:sz="4"/>
                                  </w:tcBorders>
                                  <w:shd w:val="clear" w:color="auto" w:fill="EBF9FC"/>
                                  <w:vAlign w:val="top"/>
                                </w:tcPr>
                                <w:p>
                                  <w:pPr>
                                    <w:widowControl w:val="0"/>
                                    <w:rPr>
                                      <w:sz w:val="10"/>
                                      <w:szCs w:val="10"/>
                                    </w:rPr>
                                  </w:pPr>
                                </w:p>
                              </w:tc>
                              <w:tc>
                                <w:tcPr>
                                  <w:tcBorders/>
                                  <w:shd w:val="clear" w:color="auto" w:fill="EBF9FC"/>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EBF9FC"/>
                                  <w:vAlign w:val="top"/>
                                </w:tcPr>
                                <w:p>
                                  <w:pPr>
                                    <w:widowControl w:val="0"/>
                                    <w:rPr>
                                      <w:sz w:val="10"/>
                                      <w:szCs w:val="10"/>
                                    </w:rPr>
                                  </w:pPr>
                                </w:p>
                              </w:tc>
                            </w:tr>
                            <w:tr>
                              <w:trPr>
                                <w:trHeight w:val="278" w:hRule="exact"/>
                              </w:trPr>
                              <w:tc>
                                <w:tcPr>
                                  <w:gridSpan w:val="2"/>
                                  <w:tcBorders>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蝴胞存储与应用</w:t>
                                  </w:r>
                                </w:p>
                              </w:tc>
                              <w:tc>
                                <w:tcPr>
                                  <w:tcBorders/>
                                  <w:shd w:val="clear" w:color="auto" w:fill="EBF9FC"/>
                                  <w:vAlign w:val="bottom"/>
                                </w:tcPr>
                                <w:p>
                                  <w:pPr>
                                    <w:pStyle w:val="Style2"/>
                                    <w:keepNext w:val="0"/>
                                    <w:keepLines w:val="0"/>
                                    <w:widowControl w:val="0"/>
                                    <w:shd w:val="clear" w:color="auto" w:fill="auto"/>
                                    <w:bidi w:val="0"/>
                                    <w:spacing w:before="0" w:after="0" w:line="91" w:lineRule="exact"/>
                                    <w:ind w:left="0" w:right="0" w:firstLine="0"/>
                                    <w:jc w:val="left"/>
                                    <w:rPr>
                                      <w:sz w:val="8"/>
                                      <w:szCs w:val="8"/>
                                    </w:rPr>
                                  </w:pPr>
                                  <w:r>
                                    <w:rPr>
                                      <w:rFonts w:ascii="SimHei" w:eastAsia="SimHei" w:hAnsi="SimHei" w:cs="SimHei"/>
                                      <w:color w:val="676667"/>
                                      <w:spacing w:val="0"/>
                                      <w:w w:val="100"/>
                                      <w:position w:val="0"/>
                                      <w:sz w:val="8"/>
                                      <w:szCs w:val="8"/>
                                    </w:rPr>
                                    <w:t xml:space="preserve">预防接种 </w:t>
                                  </w:r>
                                  <w:r>
                                    <w:rPr>
                                      <w:rFonts w:ascii="Arial" w:eastAsia="Arial" w:hAnsi="Arial" w:cs="Arial"/>
                                      <w:b/>
                                      <w:bCs/>
                                      <w:color w:val="B5B6B7"/>
                                      <w:spacing w:val="0"/>
                                      <w:w w:val="100"/>
                                      <w:position w:val="0"/>
                                      <w:sz w:val="8"/>
                                      <w:szCs w:val="8"/>
                                    </w:rPr>
                                    <w:t>HAS</w:t>
                                  </w:r>
                                  <w:r>
                                    <w:rPr>
                                      <w:rFonts w:ascii="SimHei" w:eastAsia="SimHei" w:hAnsi="SimHei" w:cs="SimHei"/>
                                      <w:color w:val="B5B6B7"/>
                                      <w:spacing w:val="0"/>
                                      <w:w w:val="100"/>
                                      <w:position w:val="0"/>
                                      <w:sz w:val="8"/>
                                      <w:szCs w:val="8"/>
                                    </w:rPr>
                                    <w:t>轻松</w:t>
                                  </w:r>
                                  <w:r>
                                    <w:rPr>
                                      <w:rFonts w:ascii="SimHei" w:eastAsia="SimHei" w:hAnsi="SimHei" w:cs="SimHei"/>
                                      <w:color w:val="B5B6B7"/>
                                      <w:spacing w:val="0"/>
                                      <w:w w:val="100"/>
                                      <w:position w:val="0"/>
                                      <w:sz w:val="8"/>
                                      <w:szCs w:val="8"/>
                                    </w:rPr>
                                    <w:t>!*!</w:t>
                                  </w:r>
                                </w:p>
                              </w:tc>
                              <w:tc>
                                <w:tcPr>
                                  <w:tcBorders>
                                    <w:right w:val="single" w:sz="4"/>
                                  </w:tcBorders>
                                  <w:shd w:val="clear" w:color="auto" w:fill="EBF9FC"/>
                                  <w:vAlign w:val="top"/>
                                </w:tcPr>
                                <w:p>
                                  <w:pPr>
                                    <w:widowControl w:val="0"/>
                                    <w:rPr>
                                      <w:sz w:val="10"/>
                                      <w:szCs w:val="10"/>
                                    </w:rPr>
                                  </w:pPr>
                                </w:p>
                              </w:tc>
                            </w:tr>
                            <w:tr>
                              <w:trPr>
                                <w:trHeight w:val="163" w:hRule="exact"/>
                              </w:trPr>
                              <w:tc>
                                <w:tcPr>
                                  <w:tcBorders>
                                    <w:left w:val="single" w:sz="4"/>
                                  </w:tcBorders>
                                  <w:shd w:val="clear" w:color="auto" w:fill="EBF9FC"/>
                                  <w:vAlign w:val="top"/>
                                </w:tcPr>
                                <w:p>
                                  <w:pPr>
                                    <w:widowControl w:val="0"/>
                                    <w:rPr>
                                      <w:sz w:val="10"/>
                                      <w:szCs w:val="10"/>
                                    </w:rPr>
                                  </w:pPr>
                                </w:p>
                              </w:tc>
                              <w:tc>
                                <w:tcPr>
                                  <w:tcBorders/>
                                  <w:shd w:val="clear" w:color="auto" w:fill="D6ECFD"/>
                                  <w:vAlign w:val="top"/>
                                </w:tcPr>
                                <w:p>
                                  <w:pPr>
                                    <w:widowControl w:val="0"/>
                                    <w:rPr>
                                      <w:sz w:val="10"/>
                                      <w:szCs w:val="10"/>
                                    </w:rPr>
                                  </w:pPr>
                                </w:p>
                              </w:tc>
                              <w:tc>
                                <w:tcPr>
                                  <w:tcBorders/>
                                  <w:shd w:val="clear" w:color="auto" w:fill="EBF9FC"/>
                                  <w:vAlign w:val="top"/>
                                </w:tcPr>
                                <w:p>
                                  <w:pPr>
                                    <w:widowControl w:val="0"/>
                                    <w:rPr>
                                      <w:sz w:val="10"/>
                                      <w:szCs w:val="10"/>
                                    </w:rPr>
                                  </w:pPr>
                                </w:p>
                              </w:tc>
                              <w:tc>
                                <w:tcPr>
                                  <w:tcBorders>
                                    <w:right w:val="single" w:sz="4"/>
                                  </w:tcBorders>
                                  <w:shd w:val="clear" w:color="auto" w:fill="D6ECFD"/>
                                  <w:vAlign w:val="top"/>
                                </w:tcPr>
                                <w:p>
                                  <w:pPr>
                                    <w:widowControl w:val="0"/>
                                    <w:rPr>
                                      <w:sz w:val="10"/>
                                      <w:szCs w:val="10"/>
                                    </w:rPr>
                                  </w:pPr>
                                </w:p>
                              </w:tc>
                            </w:tr>
                            <w:tr>
                              <w:trPr>
                                <w:trHeight w:val="317" w:hRule="exact"/>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1</w:t>
                                  </w:r>
                                </w:p>
                              </w:tc>
                            </w:tr>
                          </w:tbl>
                          <w:p>
                            <w:pPr>
                              <w:widowControl w:val="0"/>
                              <w:spacing w:line="1" w:lineRule="exact"/>
                            </w:pPr>
                          </w:p>
                        </w:txbxContent>
                      </wps:txbx>
                      <wps:bodyPr lIns="0" tIns="0" rIns="0" bIns="0">
                        <a:noAutoFit/>
                      </wps:bodyPr>
                    </wps:wsp>
                  </a:graphicData>
                </a:graphic>
              </wp:anchor>
            </w:drawing>
          </mc:Choice>
          <mc:Fallback>
            <w:pict>
              <v:shape id="_x0000_s1246" type="#_x0000_t202" style="position:absolute;margin-left:193.84999999999999pt;margin-top:15.200000000000001pt;width:88.799999999999997pt;height:220.30000000000001pt;z-index:-125829214;mso-wrap-distance-left:0;mso-wrap-distance-top:15.200000000000001pt;mso-wrap-distance-right:0;mso-wrap-distance-bottom:1.95pt;mso-position-horizontal-relative:page" filled="f" stroked="f">
                <v:textbox inset="0,0,0,0">
                  <w:txbxContent>
                    <w:tbl>
                      <w:tblPr>
                        <w:tblOverlap w:val="never"/>
                        <w:jc w:val="left"/>
                        <w:tblLayout w:type="fixed"/>
                      </w:tblPr>
                      <w:tblGrid>
                        <w:gridCol w:w="504"/>
                        <w:gridCol w:w="346"/>
                        <w:gridCol w:w="538"/>
                        <w:gridCol w:w="389"/>
                      </w:tblGrid>
                      <w:tr>
                        <w:trPr>
                          <w:tblHeader/>
                          <w:trHeight w:val="120" w:hRule="exact"/>
                        </w:trPr>
                        <w:tc>
                          <w:tcPr>
                            <w:gridSpan w:val="4"/>
                            <w:tcBorders/>
                            <w:shd w:val="clear" w:color="auto" w:fill="000000"/>
                            <w:vAlign w:val="top"/>
                          </w:tcPr>
                          <w:p>
                            <w:pPr>
                              <w:widowControl w:val="0"/>
                              <w:rPr>
                                <w:sz w:val="10"/>
                                <w:szCs w:val="10"/>
                              </w:rPr>
                            </w:pPr>
                          </w:p>
                        </w:tc>
                      </w:tr>
                      <w:tr>
                        <w:trPr>
                          <w:trHeight w:val="149" w:hRule="exact"/>
                        </w:trPr>
                        <w:tc>
                          <w:tcPr>
                            <w:tcBorders/>
                            <w:shd w:val="clear" w:color="auto" w:fill="FFFFFF"/>
                            <w:vAlign w:val="top"/>
                          </w:tcPr>
                          <w:p>
                            <w:pPr>
                              <w:pStyle w:val="Style2"/>
                              <w:keepNext w:val="0"/>
                              <w:keepLines w:val="0"/>
                              <w:widowControl w:val="0"/>
                              <w:shd w:val="clear" w:color="auto" w:fill="auto"/>
                              <w:tabs>
                                <w:tab w:pos="374" w:val="left"/>
                              </w:tabs>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rPr>
                              <w:t>fo9:41</w:t>
                              <w:tab/>
                              <w:t>■</w:t>
                            </w:r>
                          </w:p>
                        </w:tc>
                        <w:tc>
                          <w:tcPr>
                            <w:tcBorders/>
                            <w:shd w:val="clear" w:color="auto" w:fill="000000"/>
                            <w:vAlign w:val="top"/>
                          </w:tcPr>
                          <w:p>
                            <w:pPr>
                              <w:widowControl w:val="0"/>
                              <w:rPr>
                                <w:sz w:val="10"/>
                                <w:szCs w:val="10"/>
                              </w:rPr>
                            </w:pPr>
                          </w:p>
                        </w:tc>
                        <w:tc>
                          <w:tcPr>
                            <w:tcBorders/>
                            <w:shd w:val="clear" w:color="auto" w:fill="000000"/>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rPr>
                              <w:t xml:space="preserve">Ln </w:t>
                            </w:r>
                            <w:r>
                              <w:rPr>
                                <w:rFonts w:ascii="SimHei" w:eastAsia="SimHei" w:hAnsi="SimHei" w:cs="SimHei"/>
                                <w:color w:val="3B363D"/>
                                <w:spacing w:val="0"/>
                                <w:w w:val="100"/>
                                <w:position w:val="0"/>
                                <w:sz w:val="8"/>
                                <w:szCs w:val="8"/>
                              </w:rPr>
                              <w:t>令</w:t>
                            </w:r>
                          </w:p>
                        </w:tc>
                      </w:tr>
                      <w:tr>
                        <w:trPr>
                          <w:trHeight w:val="2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8E648F"/>
                                <w:spacing w:val="0"/>
                                <w:w w:val="100"/>
                                <w:position w:val="0"/>
                                <w:sz w:val="8"/>
                                <w:szCs w:val="8"/>
                              </w:rPr>
                              <w:t>&lt;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76667"/>
                                <w:spacing w:val="0"/>
                                <w:w w:val="100"/>
                                <w:position w:val="0"/>
                                <w:sz w:val="8"/>
                                <w:szCs w:val="8"/>
                              </w:rPr>
                              <w:t>i!</w:t>
                            </w:r>
                            <w:r>
                              <w:rPr>
                                <w:rFonts w:ascii="SimHei" w:eastAsia="SimHei" w:hAnsi="SimHei" w:cs="SimHei"/>
                                <w:color w:val="676667"/>
                                <w:spacing w:val="0"/>
                                <w:w w:val="100"/>
                                <w:position w:val="0"/>
                                <w:sz w:val="8"/>
                                <w:szCs w:val="8"/>
                              </w:rPr>
                              <w:t>康筛</w:t>
                            </w:r>
                            <w:r>
                              <w:rPr>
                                <w:rFonts w:ascii="Arial" w:eastAsia="Arial" w:hAnsi="Arial" w:cs="Arial"/>
                                <w:b/>
                                <w:bCs/>
                                <w:color w:val="676667"/>
                                <w:spacing w:val="0"/>
                                <w:w w:val="100"/>
                                <w:position w:val="0"/>
                                <w:sz w:val="8"/>
                                <w:szCs w:val="8"/>
                              </w:rPr>
                              <w:t>Si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59396"/>
                                <w:spacing w:val="0"/>
                                <w:w w:val="100"/>
                                <w:position w:val="0"/>
                                <w:sz w:val="8"/>
                                <w:szCs w:val="8"/>
                              </w:rPr>
                              <w:t>健康计划</w:t>
                            </w: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8"/>
                                <w:szCs w:val="8"/>
                              </w:rPr>
                            </w:pPr>
                            <w:r>
                              <w:rPr>
                                <w:rFonts w:ascii="SimHei" w:eastAsia="SimHei" w:hAnsi="SimHei" w:cs="SimHei"/>
                                <w:color w:val="959396"/>
                                <w:spacing w:val="0"/>
                                <w:w w:val="100"/>
                                <w:position w:val="0"/>
                                <w:sz w:val="8"/>
                                <w:szCs w:val="8"/>
                              </w:rPr>
                              <w:t>医药商城</w:t>
                            </w:r>
                          </w:p>
                        </w:tc>
                      </w:tr>
                      <w:tr>
                        <w:trPr>
                          <w:trHeight w:val="115"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59396"/>
                                <w:spacing w:val="0"/>
                                <w:w w:val="100"/>
                                <w:position w:val="0"/>
                                <w:sz w:val="8"/>
                                <w:szCs w:val="8"/>
                              </w:rPr>
                              <w:t>在线医疗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19DBB5"/>
                                <w:spacing w:val="0"/>
                                <w:w w:val="100"/>
                                <w:position w:val="0"/>
                                <w:sz w:val="32"/>
                                <w:szCs w:val="32"/>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FAC43A"/>
                                <w:spacing w:val="0"/>
                                <w:w w:val="100"/>
                                <w:position w:val="0"/>
                                <w:sz w:val="32"/>
                                <w:szCs w:val="32"/>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color w:val="68C5F7"/>
                                <w:spacing w:val="0"/>
                                <w:w w:val="100"/>
                                <w:position w:val="0"/>
                                <w:sz w:val="42"/>
                                <w:szCs w:val="42"/>
                              </w:rPr>
                              <w:t>o</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32"/>
                                <w:szCs w:val="32"/>
                              </w:rPr>
                            </w:pPr>
                            <w:r>
                              <w:rPr>
                                <w:rFonts w:ascii="Arial" w:eastAsia="Arial" w:hAnsi="Arial" w:cs="Arial"/>
                                <w:b/>
                                <w:bCs/>
                                <w:color w:val="74A0F2"/>
                                <w:spacing w:val="0"/>
                                <w:w w:val="100"/>
                                <w:position w:val="0"/>
                                <w:sz w:val="32"/>
                                <w:szCs w:val="32"/>
                              </w:rPr>
                              <w:t>O</w:t>
                            </w:r>
                          </w:p>
                        </w:tc>
                      </w:tr>
                      <w:tr>
                        <w:trPr>
                          <w:trHeight w:val="18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名医间诊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轻向诊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电话间诊</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视顿何诊</w:t>
                            </w:r>
                          </w:p>
                        </w:tc>
                      </w:tr>
                      <w:tr>
                        <w:trPr>
                          <w:trHeight w:val="23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959396"/>
                                <w:spacing w:val="0"/>
                                <w:w w:val="100"/>
                                <w:position w:val="0"/>
                                <w:sz w:val="8"/>
                                <w:szCs w:val="8"/>
                              </w:rPr>
                              <w:t>预约挂号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54" w:hRule="exact"/>
                        </w:trPr>
                        <w:tc>
                          <w:tcPr>
                            <w:gridSpan w:val="2"/>
                            <w:tcBorders>
                              <w:left w:val="single" w:sz="4"/>
                            </w:tcBorders>
                            <w:shd w:val="clear" w:color="auto" w:fill="05D7C9"/>
                            <w:vAlign w:val="top"/>
                          </w:tcPr>
                          <w:p>
                            <w:pPr>
                              <w:pStyle w:val="Style2"/>
                              <w:keepNext w:val="0"/>
                              <w:keepLines w:val="0"/>
                              <w:widowControl w:val="0"/>
                              <w:pBdr>
                                <w:top w:val="single" w:sz="0" w:space="0" w:color="09C8C4"/>
                                <w:left w:val="single" w:sz="0" w:space="0" w:color="09C8C4"/>
                                <w:bottom w:val="single" w:sz="0" w:space="0" w:color="09C8C4"/>
                                <w:right w:val="single" w:sz="0" w:space="0" w:color="09C8C4"/>
                              </w:pBdr>
                              <w:shd w:val="clear" w:color="auto" w:fill="09C8C4"/>
                              <w:bidi w:val="0"/>
                              <w:spacing w:before="0" w:after="0" w:line="240" w:lineRule="auto"/>
                              <w:ind w:left="0" w:right="0" w:firstLine="0"/>
                              <w:jc w:val="left"/>
                              <w:rPr>
                                <w:sz w:val="8"/>
                                <w:szCs w:val="8"/>
                              </w:rPr>
                            </w:pPr>
                            <w:r>
                              <w:rPr>
                                <w:rFonts w:ascii="Arial" w:eastAsia="Arial" w:hAnsi="Arial" w:cs="Arial"/>
                                <w:b/>
                                <w:bCs/>
                                <w:color w:val="FFFFFF"/>
                                <w:spacing w:val="0"/>
                                <w:w w:val="100"/>
                                <w:position w:val="0"/>
                                <w:sz w:val="8"/>
                                <w:szCs w:val="8"/>
                              </w:rPr>
                              <w:t>1</w:t>
                            </w:r>
                            <w:r>
                              <w:rPr>
                                <w:rFonts w:ascii="SimHei" w:eastAsia="SimHei" w:hAnsi="SimHei" w:cs="SimHei"/>
                                <w:color w:val="BBF5F7"/>
                                <w:spacing w:val="0"/>
                                <w:w w:val="100"/>
                                <w:position w:val="0"/>
                                <w:sz w:val="8"/>
                                <w:szCs w:val="8"/>
                              </w:rPr>
                              <w:t>按医院</w:t>
                            </w:r>
                            <w:r>
                              <w:rPr>
                                <w:rFonts w:ascii="SimHei" w:eastAsia="SimHei" w:hAnsi="SimHei" w:cs="SimHei"/>
                                <w:color w:val="FFFFFF"/>
                                <w:spacing w:val="0"/>
                                <w:w w:val="100"/>
                                <w:position w:val="0"/>
                                <w:sz w:val="8"/>
                                <w:szCs w:val="8"/>
                              </w:rPr>
                              <w:t>挂号。</w:t>
                            </w:r>
                          </w:p>
                        </w:tc>
                        <w:tc>
                          <w:tcPr>
                            <w:tcBorders/>
                            <w:shd w:val="clear" w:color="auto" w:fill="05D7C9"/>
                            <w:vAlign w:val="top"/>
                          </w:tcPr>
                          <w:p>
                            <w:pPr>
                              <w:widowControl w:val="0"/>
                              <w:rPr>
                                <w:sz w:val="10"/>
                                <w:szCs w:val="10"/>
                              </w:rPr>
                            </w:pPr>
                          </w:p>
                        </w:tc>
                        <w:tc>
                          <w:tcPr>
                            <w:tcBorders>
                              <w:right w:val="single" w:sz="4"/>
                            </w:tcBorders>
                            <w:shd w:val="clear" w:color="auto" w:fill="05D7C9"/>
                            <w:vAlign w:val="top"/>
                          </w:tcPr>
                          <w:p>
                            <w:pPr>
                              <w:pStyle w:val="Style2"/>
                              <w:keepNext w:val="0"/>
                              <w:keepLines w:val="0"/>
                              <w:widowControl w:val="0"/>
                              <w:pBdr>
                                <w:top w:val="single" w:sz="0" w:space="0" w:color="04E0CB"/>
                                <w:left w:val="single" w:sz="0" w:space="0" w:color="04E0CB"/>
                                <w:bottom w:val="single" w:sz="0" w:space="0" w:color="04E0CB"/>
                                <w:right w:val="single" w:sz="0" w:space="0" w:color="04E0CB"/>
                              </w:pBdr>
                              <w:shd w:val="clear" w:color="auto" w:fill="04E0CB"/>
                              <w:bidi w:val="0"/>
                              <w:spacing w:before="0" w:after="0" w:line="240" w:lineRule="auto"/>
                              <w:ind w:left="0" w:right="0" w:firstLine="0"/>
                              <w:jc w:val="both"/>
                              <w:rPr>
                                <w:sz w:val="8"/>
                                <w:szCs w:val="8"/>
                              </w:rPr>
                            </w:pPr>
                            <w:r>
                              <w:rPr>
                                <w:rFonts w:ascii="Arial" w:eastAsia="Arial" w:hAnsi="Arial" w:cs="Arial"/>
                                <w:b/>
                                <w:bCs/>
                                <w:color w:val="98F2EC"/>
                                <w:spacing w:val="0"/>
                                <w:w w:val="100"/>
                                <w:position w:val="0"/>
                                <w:sz w:val="8"/>
                                <w:szCs w:val="8"/>
                              </w:rPr>
                              <w:t>Bi</w:t>
                            </w:r>
                          </w:p>
                        </w:tc>
                      </w:tr>
                      <w:tr>
                        <w:trPr>
                          <w:trHeight w:val="163" w:hRule="exact"/>
                        </w:trPr>
                        <w:tc>
                          <w:tcPr>
                            <w:tcBorders>
                              <w:left w:val="single" w:sz="4"/>
                            </w:tcBorders>
                            <w:shd w:val="clear" w:color="auto" w:fill="EBF9FC"/>
                            <w:vAlign w:val="top"/>
                          </w:tcPr>
                          <w:p>
                            <w:pPr>
                              <w:widowControl w:val="0"/>
                              <w:rPr>
                                <w:sz w:val="10"/>
                                <w:szCs w:val="10"/>
                              </w:rPr>
                            </w:pPr>
                          </w:p>
                        </w:tc>
                        <w:tc>
                          <w:tcPr>
                            <w:tcBorders/>
                            <w:shd w:val="clear" w:color="auto" w:fill="EBF9FC"/>
                            <w:vAlign w:val="top"/>
                          </w:tcPr>
                          <w:p>
                            <w:pPr>
                              <w:widowControl w:val="0"/>
                              <w:rPr>
                                <w:sz w:val="10"/>
                                <w:szCs w:val="10"/>
                              </w:rPr>
                            </w:pPr>
                          </w:p>
                        </w:tc>
                        <w:tc>
                          <w:tcPr>
                            <w:tcBorders/>
                            <w:shd w:val="clear" w:color="auto" w:fill="EBF9FC"/>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EDEAC"/>
                                <w:spacing w:val="0"/>
                                <w:w w:val="100"/>
                                <w:position w:val="0"/>
                                <w:sz w:val="8"/>
                                <w:szCs w:val="8"/>
                                <w:u w:val="single"/>
                              </w:rPr>
                              <w:t>* E</w:t>
                            </w:r>
                          </w:p>
                        </w:tc>
                        <w:tc>
                          <w:tcPr>
                            <w:tcBorders>
                              <w:right w:val="single" w:sz="4"/>
                            </w:tcBorders>
                            <w:shd w:val="clear" w:color="auto" w:fill="EBF9FC"/>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8C5F7"/>
                                <w:spacing w:val="0"/>
                                <w:w w:val="100"/>
                                <w:position w:val="0"/>
                                <w:sz w:val="8"/>
                                <w:szCs w:val="8"/>
                              </w:rPr>
                              <w:t>cm</w:t>
                            </w:r>
                          </w:p>
                        </w:tc>
                      </w:tr>
                      <w:tr>
                        <w:trPr>
                          <w:trHeight w:val="298" w:hRule="exact"/>
                        </w:trPr>
                        <w:tc>
                          <w:tcPr>
                            <w:tcBorders>
                              <w:left w:val="single" w:sz="4"/>
                            </w:tcBorders>
                            <w:shd w:val="clear" w:color="auto" w:fill="EBF9FC"/>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FC4CF"/>
                                <w:spacing w:val="0"/>
                                <w:w w:val="100"/>
                                <w:position w:val="0"/>
                                <w:sz w:val="8"/>
                                <w:szCs w:val="8"/>
                              </w:rPr>
                              <w:t>函</w:t>
                            </w:r>
                            <w:r>
                              <w:rPr>
                                <w:rFonts w:ascii="Arial" w:eastAsia="Arial" w:hAnsi="Arial" w:cs="Arial"/>
                                <w:b/>
                                <w:bCs/>
                                <w:color w:val="6790B8"/>
                                <w:spacing w:val="0"/>
                                <w:w w:val="100"/>
                                <w:position w:val="0"/>
                                <w:sz w:val="8"/>
                                <w:szCs w:val="8"/>
                              </w:rPr>
                              <w:t>5</w:t>
                            </w:r>
                            <w:r>
                              <w:rPr>
                                <w:rFonts w:ascii="SimHei" w:eastAsia="SimHei" w:hAnsi="SimHei" w:cs="SimHei"/>
                                <w:color w:val="6790B8"/>
                                <w:spacing w:val="0"/>
                                <w:w w:val="100"/>
                                <w:position w:val="0"/>
                                <w:sz w:val="8"/>
                                <w:szCs w:val="8"/>
                              </w:rPr>
                              <w:t>加看</w:t>
                            </w:r>
                          </w:p>
                        </w:tc>
                        <w:tc>
                          <w:tcPr>
                            <w:gridSpan w:val="3"/>
                            <w:tcBorders>
                              <w:right w:val="single" w:sz="4"/>
                            </w:tcBorders>
                            <w:shd w:val="clear" w:color="auto" w:fill="EBF9FC"/>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676667"/>
                                <w:spacing w:val="0"/>
                                <w:w w:val="100"/>
                                <w:position w:val="0"/>
                                <w:sz w:val="8"/>
                                <w:szCs w:val="8"/>
                              </w:rPr>
                              <w:t>全程阳讨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i/>
                                <w:iCs/>
                                <w:color w:val="959396"/>
                                <w:spacing w:val="0"/>
                                <w:w w:val="100"/>
                                <w:position w:val="0"/>
                                <w:sz w:val="18"/>
                                <w:szCs w:val="18"/>
                              </w:rPr>
                              <w:t>i</w:t>
                            </w:r>
                            <w:r>
                              <w:rPr>
                                <w:rFonts w:ascii="Arial" w:eastAsia="Arial" w:hAnsi="Arial" w:cs="Arial"/>
                                <w:b/>
                                <w:bCs/>
                                <w:color w:val="959396"/>
                                <w:spacing w:val="0"/>
                                <w:w w:val="100"/>
                                <w:position w:val="0"/>
                                <w:sz w:val="8"/>
                                <w:szCs w:val="8"/>
                              </w:rPr>
                              <w:t xml:space="preserve"> r:</w:t>
                            </w:r>
                            <w:r>
                              <w:rPr>
                                <w:rFonts w:ascii="SimHei" w:eastAsia="SimHei" w:hAnsi="SimHei" w:cs="SimHei"/>
                                <w:color w:val="959396"/>
                                <w:spacing w:val="0"/>
                                <w:w w:val="100"/>
                                <w:position w:val="0"/>
                                <w:sz w:val="8"/>
                                <w:szCs w:val="8"/>
                              </w:rPr>
                              <w:t>一 &gt;</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5B6B7"/>
                                <w:spacing w:val="0"/>
                                <w:w w:val="100"/>
                                <w:position w:val="0"/>
                                <w:sz w:val="8"/>
                                <w:szCs w:val="8"/>
                                <w:vertAlign w:val="superscript"/>
                              </w:rPr>
                              <w:t>1</w:t>
                            </w:r>
                            <w:r>
                              <w:rPr>
                                <w:rFonts w:ascii="Arial" w:eastAsia="Arial" w:hAnsi="Arial" w:cs="Arial"/>
                                <w:b/>
                                <w:bCs/>
                                <w:color w:val="B5B6B7"/>
                                <w:spacing w:val="0"/>
                                <w:w w:val="100"/>
                                <w:position w:val="0"/>
                                <w:sz w:val="8"/>
                                <w:szCs w:val="8"/>
                              </w:rPr>
                              <w:t xml:space="preserve"> </w:t>
                            </w:r>
                            <w:r>
                              <w:rPr>
                                <w:rFonts w:ascii="Arial" w:eastAsia="Arial" w:hAnsi="Arial" w:cs="Arial"/>
                                <w:b/>
                                <w:bCs/>
                                <w:color w:val="B5B6B7"/>
                                <w:spacing w:val="0"/>
                                <w:w w:val="100"/>
                                <w:position w:val="0"/>
                                <w:sz w:val="8"/>
                                <w:szCs w:val="8"/>
                              </w:rPr>
                              <w:t>«■»</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特色服务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78" w:hRule="exact"/>
                        </w:trPr>
                        <w:tc>
                          <w:tcPr>
                            <w:gridSpan w:val="2"/>
                            <w:tcBorders>
                              <w:left w:val="single" w:sz="4"/>
                            </w:tcBorders>
                            <w:shd w:val="clear" w:color="auto" w:fill="EBF9FC"/>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肺癌七抗体童</w:t>
                            </w:r>
                          </w:p>
                        </w:tc>
                        <w:tc>
                          <w:tcPr>
                            <w:gridSpan w:val="2"/>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肺部免疫健康检测</w:t>
                            </w:r>
                          </w:p>
                        </w:tc>
                      </w:tr>
                      <w:tr>
                        <w:trPr>
                          <w:trHeight w:val="106" w:hRule="exact"/>
                        </w:trPr>
                        <w:tc>
                          <w:tcPr>
                            <w:tcBorders>
                              <w:left w:val="single" w:sz="4"/>
                            </w:tcBorders>
                            <w:shd w:val="clear" w:color="auto" w:fill="EBF9FC"/>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5B6B7"/>
                                <w:spacing w:val="0"/>
                                <w:w w:val="100"/>
                                <w:position w:val="0"/>
                                <w:sz w:val="8"/>
                                <w:szCs w:val="8"/>
                              </w:rPr>
                              <w:t xml:space="preserve">uaiwa </w:t>
                            </w:r>
                            <w:r>
                              <w:rPr>
                                <w:rFonts w:ascii="SimHei" w:eastAsia="SimHei" w:hAnsi="SimHei" w:cs="SimHei"/>
                                <w:color w:val="B5B6B7"/>
                                <w:spacing w:val="0"/>
                                <w:w w:val="100"/>
                                <w:position w:val="0"/>
                                <w:sz w:val="8"/>
                                <w:szCs w:val="8"/>
                              </w:rPr>
                              <w:t>免</w:t>
                            </w:r>
                          </w:p>
                        </w:tc>
                        <w:tc>
                          <w:tcPr>
                            <w:tcBorders/>
                            <w:shd w:val="clear" w:color="auto" w:fill="EBF9FC"/>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EBF9FC"/>
                            <w:vAlign w:val="top"/>
                          </w:tcPr>
                          <w:p>
                            <w:pPr>
                              <w:widowControl w:val="0"/>
                              <w:rPr>
                                <w:sz w:val="10"/>
                                <w:szCs w:val="10"/>
                              </w:rPr>
                            </w:pPr>
                          </w:p>
                        </w:tc>
                      </w:tr>
                      <w:tr>
                        <w:trPr>
                          <w:trHeight w:val="235" w:hRule="exact"/>
                        </w:trPr>
                        <w:tc>
                          <w:tcPr>
                            <w:tcBorders>
                              <w:left w:val="single" w:sz="4"/>
                            </w:tcBorders>
                            <w:shd w:val="clear" w:color="auto" w:fill="EBF9FC"/>
                            <w:vAlign w:val="top"/>
                          </w:tcPr>
                          <w:p>
                            <w:pPr>
                              <w:widowControl w:val="0"/>
                              <w:rPr>
                                <w:sz w:val="10"/>
                                <w:szCs w:val="10"/>
                              </w:rPr>
                            </w:pPr>
                          </w:p>
                        </w:tc>
                        <w:tc>
                          <w:tcPr>
                            <w:tcBorders/>
                            <w:shd w:val="clear" w:color="auto" w:fill="EBF9FC"/>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EBF9FC"/>
                            <w:vAlign w:val="top"/>
                          </w:tcPr>
                          <w:p>
                            <w:pPr>
                              <w:widowControl w:val="0"/>
                              <w:rPr>
                                <w:sz w:val="10"/>
                                <w:szCs w:val="10"/>
                              </w:rPr>
                            </w:pPr>
                          </w:p>
                        </w:tc>
                      </w:tr>
                      <w:tr>
                        <w:trPr>
                          <w:trHeight w:val="278" w:hRule="exact"/>
                        </w:trPr>
                        <w:tc>
                          <w:tcPr>
                            <w:gridSpan w:val="2"/>
                            <w:tcBorders>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蝴胞存储与应用</w:t>
                            </w:r>
                          </w:p>
                        </w:tc>
                        <w:tc>
                          <w:tcPr>
                            <w:tcBorders/>
                            <w:shd w:val="clear" w:color="auto" w:fill="EBF9FC"/>
                            <w:vAlign w:val="bottom"/>
                          </w:tcPr>
                          <w:p>
                            <w:pPr>
                              <w:pStyle w:val="Style2"/>
                              <w:keepNext w:val="0"/>
                              <w:keepLines w:val="0"/>
                              <w:widowControl w:val="0"/>
                              <w:shd w:val="clear" w:color="auto" w:fill="auto"/>
                              <w:bidi w:val="0"/>
                              <w:spacing w:before="0" w:after="0" w:line="91" w:lineRule="exact"/>
                              <w:ind w:left="0" w:right="0" w:firstLine="0"/>
                              <w:jc w:val="left"/>
                              <w:rPr>
                                <w:sz w:val="8"/>
                                <w:szCs w:val="8"/>
                              </w:rPr>
                            </w:pPr>
                            <w:r>
                              <w:rPr>
                                <w:rFonts w:ascii="SimHei" w:eastAsia="SimHei" w:hAnsi="SimHei" w:cs="SimHei"/>
                                <w:color w:val="676667"/>
                                <w:spacing w:val="0"/>
                                <w:w w:val="100"/>
                                <w:position w:val="0"/>
                                <w:sz w:val="8"/>
                                <w:szCs w:val="8"/>
                              </w:rPr>
                              <w:t xml:space="preserve">预防接种 </w:t>
                            </w:r>
                            <w:r>
                              <w:rPr>
                                <w:rFonts w:ascii="Arial" w:eastAsia="Arial" w:hAnsi="Arial" w:cs="Arial"/>
                                <w:b/>
                                <w:bCs/>
                                <w:color w:val="B5B6B7"/>
                                <w:spacing w:val="0"/>
                                <w:w w:val="100"/>
                                <w:position w:val="0"/>
                                <w:sz w:val="8"/>
                                <w:szCs w:val="8"/>
                              </w:rPr>
                              <w:t>HAS</w:t>
                            </w:r>
                            <w:r>
                              <w:rPr>
                                <w:rFonts w:ascii="SimHei" w:eastAsia="SimHei" w:hAnsi="SimHei" w:cs="SimHei"/>
                                <w:color w:val="B5B6B7"/>
                                <w:spacing w:val="0"/>
                                <w:w w:val="100"/>
                                <w:position w:val="0"/>
                                <w:sz w:val="8"/>
                                <w:szCs w:val="8"/>
                              </w:rPr>
                              <w:t>轻松</w:t>
                            </w:r>
                            <w:r>
                              <w:rPr>
                                <w:rFonts w:ascii="SimHei" w:eastAsia="SimHei" w:hAnsi="SimHei" w:cs="SimHei"/>
                                <w:color w:val="B5B6B7"/>
                                <w:spacing w:val="0"/>
                                <w:w w:val="100"/>
                                <w:position w:val="0"/>
                                <w:sz w:val="8"/>
                                <w:szCs w:val="8"/>
                              </w:rPr>
                              <w:t>!*!</w:t>
                            </w:r>
                          </w:p>
                        </w:tc>
                        <w:tc>
                          <w:tcPr>
                            <w:tcBorders>
                              <w:right w:val="single" w:sz="4"/>
                            </w:tcBorders>
                            <w:shd w:val="clear" w:color="auto" w:fill="EBF9FC"/>
                            <w:vAlign w:val="top"/>
                          </w:tcPr>
                          <w:p>
                            <w:pPr>
                              <w:widowControl w:val="0"/>
                              <w:rPr>
                                <w:sz w:val="10"/>
                                <w:szCs w:val="10"/>
                              </w:rPr>
                            </w:pPr>
                          </w:p>
                        </w:tc>
                      </w:tr>
                      <w:tr>
                        <w:trPr>
                          <w:trHeight w:val="163" w:hRule="exact"/>
                        </w:trPr>
                        <w:tc>
                          <w:tcPr>
                            <w:tcBorders>
                              <w:left w:val="single" w:sz="4"/>
                            </w:tcBorders>
                            <w:shd w:val="clear" w:color="auto" w:fill="EBF9FC"/>
                            <w:vAlign w:val="top"/>
                          </w:tcPr>
                          <w:p>
                            <w:pPr>
                              <w:widowControl w:val="0"/>
                              <w:rPr>
                                <w:sz w:val="10"/>
                                <w:szCs w:val="10"/>
                              </w:rPr>
                            </w:pPr>
                          </w:p>
                        </w:tc>
                        <w:tc>
                          <w:tcPr>
                            <w:tcBorders/>
                            <w:shd w:val="clear" w:color="auto" w:fill="D6ECFD"/>
                            <w:vAlign w:val="top"/>
                          </w:tcPr>
                          <w:p>
                            <w:pPr>
                              <w:widowControl w:val="0"/>
                              <w:rPr>
                                <w:sz w:val="10"/>
                                <w:szCs w:val="10"/>
                              </w:rPr>
                            </w:pPr>
                          </w:p>
                        </w:tc>
                        <w:tc>
                          <w:tcPr>
                            <w:tcBorders/>
                            <w:shd w:val="clear" w:color="auto" w:fill="EBF9FC"/>
                            <w:vAlign w:val="top"/>
                          </w:tcPr>
                          <w:p>
                            <w:pPr>
                              <w:widowControl w:val="0"/>
                              <w:rPr>
                                <w:sz w:val="10"/>
                                <w:szCs w:val="10"/>
                              </w:rPr>
                            </w:pPr>
                          </w:p>
                        </w:tc>
                        <w:tc>
                          <w:tcPr>
                            <w:tcBorders>
                              <w:right w:val="single" w:sz="4"/>
                            </w:tcBorders>
                            <w:shd w:val="clear" w:color="auto" w:fill="D6ECFD"/>
                            <w:vAlign w:val="top"/>
                          </w:tcPr>
                          <w:p>
                            <w:pPr>
                              <w:widowControl w:val="0"/>
                              <w:rPr>
                                <w:sz w:val="10"/>
                                <w:szCs w:val="10"/>
                              </w:rPr>
                            </w:pPr>
                          </w:p>
                        </w:tc>
                      </w:tr>
                      <w:tr>
                        <w:trPr>
                          <w:trHeight w:val="317" w:hRule="exact"/>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1</w:t>
                            </w:r>
                          </w:p>
                        </w:tc>
                      </w:tr>
                    </w:tbl>
                    <w:p>
                      <w:pPr>
                        <w:widowControl w:val="0"/>
                        <w:spacing w:line="1" w:lineRule="exact"/>
                      </w:pPr>
                    </w:p>
                  </w:txbxContent>
                </v:textbox>
                <w10:wrap type="topAndBottom" anchorx="page"/>
              </v:shape>
            </w:pict>
          </mc:Fallback>
        </mc:AlternateContent>
      </w:r>
      <w:r>
        <mc:AlternateContent>
          <mc:Choice Requires="wps">
            <w:drawing>
              <wp:anchor distT="1344930" distB="24765" distL="0" distR="0" simplePos="0" relativeHeight="125829541" behindDoc="0" locked="0" layoutInCell="1" allowOverlap="1">
                <wp:simplePos x="0" y="0"/>
                <wp:positionH relativeFrom="page">
                  <wp:posOffset>3900805</wp:posOffset>
                </wp:positionH>
                <wp:positionV relativeFrom="paragraph">
                  <wp:posOffset>1344930</wp:posOffset>
                </wp:positionV>
                <wp:extent cx="1097280" cy="1645920"/>
                <wp:wrapTopAndBottom/>
                <wp:docPr id="222" name="Shape 222"/>
                <a:graphic xmlns:a="http://schemas.openxmlformats.org/drawingml/2006/main">
                  <a:graphicData uri="http://schemas.microsoft.com/office/word/2010/wordprocessingShape">
                    <wps:wsp>
                      <wps:cNvSpPr txBox="1"/>
                      <wps:spPr>
                        <a:xfrm>
                          <a:ext cx="1097280" cy="1645920"/>
                        </a:xfrm>
                        <a:prstGeom prst="rect"/>
                        <a:noFill/>
                      </wps:spPr>
                      <wps:txbx>
                        <w:txbxContent>
                          <w:tbl>
                            <w:tblPr>
                              <w:tblOverlap w:val="never"/>
                              <w:jc w:val="left"/>
                              <w:tblLayout w:type="fixed"/>
                            </w:tblPr>
                            <w:tblGrid>
                              <w:gridCol w:w="470"/>
                              <w:gridCol w:w="528"/>
                              <w:gridCol w:w="322"/>
                              <w:gridCol w:w="408"/>
                            </w:tblGrid>
                            <w:tr>
                              <w:trPr>
                                <w:tblHeader/>
                                <w:trHeight w:val="341"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0"/>
                                      <w:szCs w:val="10"/>
                                    </w:rPr>
                                  </w:pPr>
                                  <w:r>
                                    <w:rPr>
                                      <w:rFonts w:ascii="SimHei" w:eastAsia="SimHei" w:hAnsi="SimHei" w:cs="SimHei"/>
                                      <w:color w:val="676667"/>
                                      <w:spacing w:val="0"/>
                                      <w:w w:val="100"/>
                                      <w:position w:val="0"/>
                                      <w:sz w:val="10"/>
                                      <w:szCs w:val="10"/>
                                    </w:rPr>
                                    <w:t>(=)</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676667"/>
                                      <w:spacing w:val="0"/>
                                      <w:w w:val="100"/>
                                      <w:position w:val="0"/>
                                      <w:sz w:val="13"/>
                                      <w:szCs w:val="13"/>
                                    </w:rPr>
                                    <w:t>佥</w:t>
                                  </w:r>
                                </w:p>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B5B6B7"/>
                                      <w:spacing w:val="0"/>
                                      <w:w w:val="100"/>
                                      <w:position w:val="0"/>
                                      <w:sz w:val="8"/>
                                      <w:szCs w:val="8"/>
                                    </w:rPr>
                                    <w:t>H«iT«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676667"/>
                                      <w:spacing w:val="0"/>
                                      <w:w w:val="100"/>
                                      <w:position w:val="0"/>
                                      <w:sz w:val="26"/>
                                      <w:szCs w:val="26"/>
                                    </w:rPr>
                                    <w:t>a</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B5B6B7"/>
                                      <w:spacing w:val="0"/>
                                      <w:w w:val="100"/>
                                      <w:position w:val="0"/>
                                      <w:sz w:val="8"/>
                                      <w:szCs w:val="8"/>
                                    </w:rPr>
                                    <w:t>处方订单</w:t>
                                  </w:r>
                                </w:p>
                              </w:tc>
                            </w:tr>
                            <w:tr>
                              <w:trPr>
                                <w:trHeight w:val="514" w:hRule="exact"/>
                              </w:trPr>
                              <w:tc>
                                <w:tcPr>
                                  <w:gridSpan w:val="2"/>
                                  <w:tcBorders>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9515A"/>
                                      <w:spacing w:val="0"/>
                                      <w:w w:val="100"/>
                                      <w:position w:val="0"/>
                                      <w:sz w:val="8"/>
                                      <w:szCs w:val="8"/>
                                    </w:rPr>
                                    <w:t>邀谓好友</w:t>
                                  </w:r>
                                  <w:r>
                                    <w:rPr>
                                      <w:rFonts w:ascii="SimHei" w:eastAsia="SimHei" w:hAnsi="SimHei" w:cs="SimHei"/>
                                      <w:color w:val="31C7C2"/>
                                      <w:spacing w:val="0"/>
                                      <w:w w:val="100"/>
                                      <w:position w:val="0"/>
                                      <w:sz w:val="8"/>
                                      <w:szCs w:val="8"/>
                                    </w:rPr>
                                    <w:t>有礼相送</w:t>
                                  </w:r>
                                </w:p>
                              </w:tc>
                              <w:tc>
                                <w:tcPr>
                                  <w:gridSpan w:val="2"/>
                                  <w:tcBorders>
                                    <w:right w:val="single" w:sz="4"/>
                                  </w:tcBorders>
                                  <w:shd w:val="clear" w:color="auto" w:fill="EBF9FC"/>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健康服务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9D1D2"/>
                                      <w:spacing w:val="0"/>
                                      <w:w w:val="100"/>
                                      <w:position w:val="0"/>
                                      <w:sz w:val="14"/>
                                      <w:szCs w:val="14"/>
                                    </w:rPr>
                                    <w:t>Q</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BCCEE"/>
                                      <w:spacing w:val="0"/>
                                      <w:w w:val="100"/>
                                      <w:position w:val="0"/>
                                      <w:sz w:val="24"/>
                                      <w:szCs w:val="24"/>
                                    </w:rPr>
                                    <w:t>a</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9D1D2"/>
                                      <w:spacing w:val="0"/>
                                      <w:w w:val="100"/>
                                      <w:position w:val="0"/>
                                      <w:sz w:val="15"/>
                                      <w:szCs w:val="15"/>
                                    </w:rPr>
                                    <w:t>IH</w:t>
                                  </w:r>
                                </w:p>
                              </w:tc>
                            </w:tr>
                            <w:tr>
                              <w:trPr>
                                <w:trHeight w:val="48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我的问诊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4A0F2"/>
                                      <w:spacing w:val="0"/>
                                      <w:w w:val="100"/>
                                      <w:position w:val="0"/>
                                      <w:sz w:val="8"/>
                                      <w:szCs w:val="8"/>
                                    </w:rPr>
                                    <w:t>El</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5B6B7"/>
                                      <w:spacing w:val="0"/>
                                      <w:w w:val="100"/>
                                      <w:position w:val="0"/>
                                      <w:sz w:val="8"/>
                                      <w:szCs w:val="8"/>
                                    </w:rPr>
                                    <w:t xml:space="preserve">05 </w:t>
                                  </w:r>
                                  <w:r>
                                    <w:rPr>
                                      <w:rFonts w:ascii="SimHei" w:eastAsia="SimHei" w:hAnsi="SimHei" w:cs="SimHei"/>
                                      <w:color w:val="B5B6B7"/>
                                      <w:spacing w:val="0"/>
                                      <w:w w:val="100"/>
                                      <w:position w:val="0"/>
                                      <w:sz w:val="8"/>
                                      <w:szCs w:val="8"/>
                                    </w:rPr>
                                    <w:t>史</w:t>
                                  </w:r>
                                </w:p>
                              </w:tc>
                              <w:tc>
                                <w:tcPr>
                                  <w:tcBorders>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常用工具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61"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76667"/>
                                      <w:spacing w:val="0"/>
                                      <w:w w:val="100"/>
                                      <w:position w:val="0"/>
                                      <w:sz w:val="8"/>
                                      <w:szCs w:val="8"/>
                                    </w:rPr>
                                    <w:t>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76667"/>
                                      <w:spacing w:val="0"/>
                                      <w:w w:val="100"/>
                                      <w:position w:val="0"/>
                                      <w:sz w:val="8"/>
                                      <w:szCs w:val="8"/>
                                    </w:rPr>
                                    <w:t>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76667"/>
                                      <w:spacing w:val="0"/>
                                      <w:w w:val="100"/>
                                      <w:position w:val="0"/>
                                      <w:sz w:val="8"/>
                                      <w:szCs w:val="8"/>
                                    </w:rPr>
                                    <w:t>Q</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B5B6B7"/>
                                      <w:spacing w:val="0"/>
                                      <w:w w:val="100"/>
                                      <w:position w:val="0"/>
                                      <w:sz w:val="8"/>
                                      <w:szCs w:val="8"/>
                                    </w:rPr>
                                    <w:t>点！</w:t>
                                  </w:r>
                                  <w:r>
                                    <w:rPr>
                                      <w:rFonts w:ascii="Arial" w:eastAsia="Arial" w:hAnsi="Arial" w:cs="Arial"/>
                                      <w:b/>
                                      <w:bCs/>
                                      <w:color w:val="B5B6B7"/>
                                      <w:spacing w:val="0"/>
                                      <w:w w:val="100"/>
                                      <w:position w:val="0"/>
                                      <w:sz w:val="8"/>
                                      <w:szCs w:val="8"/>
                                    </w:rPr>
                                    <w:t>8</w:t>
                                  </w:r>
                                  <w:r>
                                    <w:rPr>
                                      <w:rFonts w:ascii="SimHei" w:eastAsia="SimHei" w:hAnsi="SimHei" w:cs="SimHei"/>
                                      <w:color w:val="B5B6B7"/>
                                      <w:spacing w:val="0"/>
                                      <w:w w:val="100"/>
                                      <w:position w:val="0"/>
                                      <w:sz w:val="8"/>
                                      <w:szCs w:val="8"/>
                                    </w:rPr>
                                    <w:t>收・</w:t>
                                  </w: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49515A"/>
                                      <w:spacing w:val="0"/>
                                      <w:w w:val="100"/>
                                      <w:position w:val="0"/>
                                      <w:sz w:val="10"/>
                                      <w:szCs w:val="10"/>
                                    </w:rPr>
                                    <w:t>曰</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B5B6B7"/>
                                      <w:spacing w:val="0"/>
                                      <w:w w:val="100"/>
                                      <w:position w:val="0"/>
                                      <w:sz w:val="8"/>
                                      <w:szCs w:val="8"/>
                                    </w:rPr>
                                    <w:t>man</w:t>
                                  </w:r>
                                </w:p>
                              </w:tc>
                            </w:tr>
                          </w:tbl>
                          <w:p>
                            <w:pPr>
                              <w:widowControl w:val="0"/>
                              <w:spacing w:line="1" w:lineRule="exact"/>
                            </w:pPr>
                          </w:p>
                        </w:txbxContent>
                      </wps:txbx>
                      <wps:bodyPr lIns="0" tIns="0" rIns="0" bIns="0">
                        <a:noAutoFit/>
                      </wps:bodyPr>
                    </wps:wsp>
                  </a:graphicData>
                </a:graphic>
              </wp:anchor>
            </w:drawing>
          </mc:Choice>
          <mc:Fallback>
            <w:pict>
              <v:shape id="_x0000_s1248" type="#_x0000_t202" style="position:absolute;margin-left:307.15000000000003pt;margin-top:105.90000000000001pt;width:86.400000000000006pt;height:129.59999999999999pt;z-index:-125829212;mso-wrap-distance-left:0;mso-wrap-distance-top:105.90000000000001pt;mso-wrap-distance-right:0;mso-wrap-distance-bottom:1.95pt;mso-position-horizontal-relative:page" filled="f" stroked="f">
                <v:textbox inset="0,0,0,0">
                  <w:txbxContent>
                    <w:tbl>
                      <w:tblPr>
                        <w:tblOverlap w:val="never"/>
                        <w:jc w:val="left"/>
                        <w:tblLayout w:type="fixed"/>
                      </w:tblPr>
                      <w:tblGrid>
                        <w:gridCol w:w="470"/>
                        <w:gridCol w:w="528"/>
                        <w:gridCol w:w="322"/>
                        <w:gridCol w:w="408"/>
                      </w:tblGrid>
                      <w:tr>
                        <w:trPr>
                          <w:tblHeader/>
                          <w:trHeight w:val="341"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0"/>
                                <w:szCs w:val="10"/>
                              </w:rPr>
                            </w:pPr>
                            <w:r>
                              <w:rPr>
                                <w:rFonts w:ascii="SimHei" w:eastAsia="SimHei" w:hAnsi="SimHei" w:cs="SimHei"/>
                                <w:color w:val="676667"/>
                                <w:spacing w:val="0"/>
                                <w:w w:val="100"/>
                                <w:position w:val="0"/>
                                <w:sz w:val="10"/>
                                <w:szCs w:val="10"/>
                              </w:rPr>
                              <w:t>(=)</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676667"/>
                                <w:spacing w:val="0"/>
                                <w:w w:val="100"/>
                                <w:position w:val="0"/>
                                <w:sz w:val="13"/>
                                <w:szCs w:val="13"/>
                              </w:rPr>
                              <w:t>佥</w:t>
                            </w:r>
                          </w:p>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B5B6B7"/>
                                <w:spacing w:val="0"/>
                                <w:w w:val="100"/>
                                <w:position w:val="0"/>
                                <w:sz w:val="8"/>
                                <w:szCs w:val="8"/>
                              </w:rPr>
                              <w:t>H«iT«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676667"/>
                                <w:spacing w:val="0"/>
                                <w:w w:val="100"/>
                                <w:position w:val="0"/>
                                <w:sz w:val="26"/>
                                <w:szCs w:val="26"/>
                              </w:rPr>
                              <w:t>a</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B5B6B7"/>
                                <w:spacing w:val="0"/>
                                <w:w w:val="100"/>
                                <w:position w:val="0"/>
                                <w:sz w:val="8"/>
                                <w:szCs w:val="8"/>
                              </w:rPr>
                              <w:t>处方订单</w:t>
                            </w:r>
                          </w:p>
                        </w:tc>
                      </w:tr>
                      <w:tr>
                        <w:trPr>
                          <w:trHeight w:val="514" w:hRule="exact"/>
                        </w:trPr>
                        <w:tc>
                          <w:tcPr>
                            <w:gridSpan w:val="2"/>
                            <w:tcBorders>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49515A"/>
                                <w:spacing w:val="0"/>
                                <w:w w:val="100"/>
                                <w:position w:val="0"/>
                                <w:sz w:val="8"/>
                                <w:szCs w:val="8"/>
                              </w:rPr>
                              <w:t>邀谓好友</w:t>
                            </w:r>
                            <w:r>
                              <w:rPr>
                                <w:rFonts w:ascii="SimHei" w:eastAsia="SimHei" w:hAnsi="SimHei" w:cs="SimHei"/>
                                <w:color w:val="31C7C2"/>
                                <w:spacing w:val="0"/>
                                <w:w w:val="100"/>
                                <w:position w:val="0"/>
                                <w:sz w:val="8"/>
                                <w:szCs w:val="8"/>
                              </w:rPr>
                              <w:t>有礼相送</w:t>
                            </w:r>
                          </w:p>
                        </w:tc>
                        <w:tc>
                          <w:tcPr>
                            <w:gridSpan w:val="2"/>
                            <w:tcBorders>
                              <w:right w:val="single" w:sz="4"/>
                            </w:tcBorders>
                            <w:shd w:val="clear" w:color="auto" w:fill="EBF9FC"/>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健康服务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9D1D2"/>
                                <w:spacing w:val="0"/>
                                <w:w w:val="100"/>
                                <w:position w:val="0"/>
                                <w:sz w:val="14"/>
                                <w:szCs w:val="14"/>
                              </w:rPr>
                              <w:t>Q</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BCCEE"/>
                                <w:spacing w:val="0"/>
                                <w:w w:val="100"/>
                                <w:position w:val="0"/>
                                <w:sz w:val="24"/>
                                <w:szCs w:val="24"/>
                              </w:rPr>
                              <w:t>a</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9D1D2"/>
                                <w:spacing w:val="0"/>
                                <w:w w:val="100"/>
                                <w:position w:val="0"/>
                                <w:sz w:val="15"/>
                                <w:szCs w:val="15"/>
                              </w:rPr>
                              <w:t>IH</w:t>
                            </w:r>
                          </w:p>
                        </w:tc>
                      </w:tr>
                      <w:tr>
                        <w:trPr>
                          <w:trHeight w:val="48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B5B6B7"/>
                                <w:spacing w:val="0"/>
                                <w:w w:val="100"/>
                                <w:position w:val="0"/>
                                <w:sz w:val="8"/>
                                <w:szCs w:val="8"/>
                              </w:rPr>
                              <w:t>我的问诊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74A0F2"/>
                                <w:spacing w:val="0"/>
                                <w:w w:val="100"/>
                                <w:position w:val="0"/>
                                <w:sz w:val="8"/>
                                <w:szCs w:val="8"/>
                              </w:rPr>
                              <w:t>El</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5B6B7"/>
                                <w:spacing w:val="0"/>
                                <w:w w:val="100"/>
                                <w:position w:val="0"/>
                                <w:sz w:val="8"/>
                                <w:szCs w:val="8"/>
                              </w:rPr>
                              <w:t xml:space="preserve">05 </w:t>
                            </w:r>
                            <w:r>
                              <w:rPr>
                                <w:rFonts w:ascii="SimHei" w:eastAsia="SimHei" w:hAnsi="SimHei" w:cs="SimHei"/>
                                <w:color w:val="B5B6B7"/>
                                <w:spacing w:val="0"/>
                                <w:w w:val="100"/>
                                <w:position w:val="0"/>
                                <w:sz w:val="8"/>
                                <w:szCs w:val="8"/>
                              </w:rPr>
                              <w:t>史</w:t>
                            </w:r>
                          </w:p>
                        </w:tc>
                        <w:tc>
                          <w:tcPr>
                            <w:tcBorders>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SimHei" w:eastAsia="SimHei" w:hAnsi="SimHei" w:cs="SimHei"/>
                                <w:color w:val="676667"/>
                                <w:spacing w:val="0"/>
                                <w:w w:val="100"/>
                                <w:position w:val="0"/>
                                <w:sz w:val="8"/>
                                <w:szCs w:val="8"/>
                              </w:rPr>
                              <w:t>常用工具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61"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76667"/>
                                <w:spacing w:val="0"/>
                                <w:w w:val="100"/>
                                <w:position w:val="0"/>
                                <w:sz w:val="8"/>
                                <w:szCs w:val="8"/>
                              </w:rPr>
                              <w:t>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76667"/>
                                <w:spacing w:val="0"/>
                                <w:w w:val="100"/>
                                <w:position w:val="0"/>
                                <w:sz w:val="8"/>
                                <w:szCs w:val="8"/>
                              </w:rPr>
                              <w:t>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76667"/>
                                <w:spacing w:val="0"/>
                                <w:w w:val="100"/>
                                <w:position w:val="0"/>
                                <w:sz w:val="8"/>
                                <w:szCs w:val="8"/>
                              </w:rPr>
                              <w:t>Q</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B5B6B7"/>
                                <w:spacing w:val="0"/>
                                <w:w w:val="100"/>
                                <w:position w:val="0"/>
                                <w:sz w:val="8"/>
                                <w:szCs w:val="8"/>
                              </w:rPr>
                              <w:t>点！</w:t>
                            </w:r>
                            <w:r>
                              <w:rPr>
                                <w:rFonts w:ascii="Arial" w:eastAsia="Arial" w:hAnsi="Arial" w:cs="Arial"/>
                                <w:b/>
                                <w:bCs/>
                                <w:color w:val="B5B6B7"/>
                                <w:spacing w:val="0"/>
                                <w:w w:val="100"/>
                                <w:position w:val="0"/>
                                <w:sz w:val="8"/>
                                <w:szCs w:val="8"/>
                              </w:rPr>
                              <w:t>8</w:t>
                            </w:r>
                            <w:r>
                              <w:rPr>
                                <w:rFonts w:ascii="SimHei" w:eastAsia="SimHei" w:hAnsi="SimHei" w:cs="SimHei"/>
                                <w:color w:val="B5B6B7"/>
                                <w:spacing w:val="0"/>
                                <w:w w:val="100"/>
                                <w:position w:val="0"/>
                                <w:sz w:val="8"/>
                                <w:szCs w:val="8"/>
                              </w:rPr>
                              <w:t>收・</w:t>
                            </w: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49515A"/>
                                <w:spacing w:val="0"/>
                                <w:w w:val="100"/>
                                <w:position w:val="0"/>
                                <w:sz w:val="10"/>
                                <w:szCs w:val="10"/>
                              </w:rPr>
                              <w:t>曰</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B5B6B7"/>
                                <w:spacing w:val="0"/>
                                <w:w w:val="100"/>
                                <w:position w:val="0"/>
                                <w:sz w:val="8"/>
                                <w:szCs w:val="8"/>
                              </w:rPr>
                              <w:t>man</w:t>
                            </w:r>
                          </w:p>
                        </w:tc>
                      </w:tr>
                    </w:tbl>
                    <w:p>
                      <w:pPr>
                        <w:widowControl w:val="0"/>
                        <w:spacing w:line="1" w:lineRule="exact"/>
                      </w:pPr>
                    </w:p>
                  </w:txbxContent>
                </v:textbox>
                <w10:wrap type="topAndBottom" anchorx="page"/>
              </v:shape>
            </w:pict>
          </mc:Fallback>
        </mc:AlternateContent>
      </w:r>
    </w:p>
    <w:p>
      <w:pPr>
        <w:pStyle w:val="Style48"/>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蛮牛健康</w:t>
      </w:r>
      <w:r>
        <w:rPr>
          <w:rFonts w:ascii="Times New Roman" w:eastAsia="Times New Roman" w:hAnsi="Times New Roman" w:cs="Times New Roman"/>
          <w:color w:val="000000"/>
          <w:spacing w:val="0"/>
          <w:w w:val="100"/>
          <w:position w:val="0"/>
        </w:rPr>
        <w:t>APP</w:t>
      </w:r>
      <w:r>
        <w:rPr>
          <w:color w:val="000000"/>
          <w:spacing w:val="0"/>
          <w:w w:val="100"/>
          <w:position w:val="0"/>
        </w:rPr>
        <w:t>是一款面向全人群全生命周期的全流程健康管理服务平台，依托大数据、人工智能等“互 联网</w:t>
      </w:r>
      <w:r>
        <w:rPr>
          <w:rFonts w:ascii="Times New Roman" w:eastAsia="Times New Roman" w:hAnsi="Times New Roman" w:cs="Times New Roman"/>
          <w:color w:val="000000"/>
          <w:spacing w:val="0"/>
          <w:w w:val="100"/>
          <w:position w:val="0"/>
        </w:rPr>
        <w:t>+</w:t>
      </w:r>
      <w:r>
        <w:rPr>
          <w:color w:val="000000"/>
          <w:spacing w:val="0"/>
          <w:w w:val="100"/>
          <w:position w:val="0"/>
        </w:rPr>
        <w:t>”手段，驱动医疗服务、保险及健康服务技术能力创新，围绕健康筛查、健康计划、医疗服务、健 康商城、生活检测、金融保险六层架构体系，打造主动健康管理服务，实现“健康管理</w:t>
      </w:r>
      <w:r>
        <w:rPr>
          <w:rFonts w:ascii="Times New Roman" w:eastAsia="Times New Roman" w:hAnsi="Times New Roman" w:cs="Times New Roman"/>
          <w:color w:val="000000"/>
          <w:spacing w:val="0"/>
          <w:w w:val="100"/>
          <w:position w:val="0"/>
        </w:rPr>
        <w:t>+</w:t>
      </w:r>
      <w:r>
        <w:rPr>
          <w:color w:val="000000"/>
          <w:spacing w:val="0"/>
          <w:w w:val="100"/>
          <w:position w:val="0"/>
        </w:rPr>
        <w:t>保险科技”深度 结合，让科技助力医疗，让生活更美好。</w:t>
      </w:r>
    </w:p>
    <w:p>
      <w:pPr>
        <w:pStyle w:val="Style48"/>
        <w:keepNext w:val="0"/>
        <w:keepLines w:val="0"/>
        <w:widowControl w:val="0"/>
        <w:shd w:val="clear" w:color="auto" w:fill="auto"/>
        <w:bidi w:val="0"/>
        <w:spacing w:before="0" w:after="40" w:line="469" w:lineRule="exact"/>
        <w:ind w:left="0" w:right="0" w:firstLine="44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端：蛮牛医生</w:t>
      </w:r>
    </w:p>
    <w:p>
      <w:pPr>
        <w:pStyle w:val="Style48"/>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蛮牛医生小程序面向医生群体，签约引入核心医生，为线上医疗智慧赋能，建立全流程数据管控体系， 提供健康全流程会员管理服务。</w:t>
      </w:r>
    </w:p>
    <w:tbl>
      <w:tblPr>
        <w:tblOverlap w:val="never"/>
        <w:jc w:val="center"/>
        <w:tblLayout w:type="fixed"/>
      </w:tblPr>
      <w:tblGrid>
        <w:gridCol w:w="1224"/>
        <w:gridCol w:w="2318"/>
        <w:gridCol w:w="2429"/>
        <w:gridCol w:w="1469"/>
        <w:gridCol w:w="1512"/>
        <w:gridCol w:w="562"/>
      </w:tblGrid>
      <w:tr>
        <w:trPr>
          <w:trHeight w:val="523" w:hRule="exact"/>
        </w:trPr>
        <w:tc>
          <w:tcPr>
            <w:vMerge w:val="restart"/>
            <w:tcBorders/>
            <w:shd w:val="clear" w:color="auto" w:fill="A5B9DE"/>
            <w:vAlign w:val="top"/>
          </w:tcPr>
          <w:p>
            <w:pPr>
              <w:pStyle w:val="Style2"/>
              <w:keepNext w:val="0"/>
              <w:keepLines w:val="0"/>
              <w:widowControl w:val="0"/>
              <w:pBdr>
                <w:top w:val="single" w:sz="0" w:space="0" w:color="A5B9DE"/>
                <w:left w:val="single" w:sz="0" w:space="0" w:color="A5B9DE"/>
                <w:bottom w:val="single" w:sz="0" w:space="0" w:color="A5B9DE"/>
                <w:right w:val="single" w:sz="0" w:space="0" w:color="A5B9DE"/>
              </w:pBdr>
              <w:shd w:val="clear" w:color="auto" w:fill="A5B9DE"/>
              <w:bidi w:val="0"/>
              <w:spacing w:before="0" w:after="0" w:line="240" w:lineRule="auto"/>
              <w:ind w:left="0" w:right="0" w:firstLine="0"/>
              <w:jc w:val="both"/>
              <w:rPr>
                <w:sz w:val="140"/>
                <w:szCs w:val="140"/>
              </w:rPr>
            </w:pPr>
            <w:r>
              <w:rPr>
                <w:rFonts w:ascii="Arial" w:eastAsia="Arial" w:hAnsi="Arial" w:cs="Arial"/>
                <w:color w:val="FFFFFF"/>
                <w:spacing w:val="0"/>
                <w:w w:val="100"/>
                <w:position w:val="0"/>
                <w:sz w:val="140"/>
                <w:szCs w:val="140"/>
              </w:rPr>
              <w:t>H</w:t>
            </w:r>
          </w:p>
        </w:tc>
        <w:tc>
          <w:tcPr>
            <w:tcBorders/>
            <w:shd w:val="clear" w:color="auto" w:fill="4D73BE"/>
            <w:vAlign w:val="center"/>
          </w:tcPr>
          <w:p>
            <w:pPr>
              <w:pStyle w:val="Style2"/>
              <w:keepNext w:val="0"/>
              <w:keepLines w:val="0"/>
              <w:widowControl w:val="0"/>
              <w:pBdr>
                <w:top w:val="single" w:sz="0" w:space="0" w:color="4D73BE"/>
                <w:left w:val="single" w:sz="0" w:space="0" w:color="4D73BE"/>
                <w:bottom w:val="single" w:sz="0" w:space="0" w:color="4D73BE"/>
                <w:right w:val="single" w:sz="0" w:space="0" w:color="4D73BE"/>
              </w:pBdr>
              <w:shd w:val="clear" w:color="auto" w:fill="4D73BE"/>
              <w:bidi w:val="0"/>
              <w:spacing w:before="0" w:after="0" w:line="240" w:lineRule="auto"/>
              <w:ind w:left="0" w:right="0" w:firstLine="220"/>
              <w:jc w:val="left"/>
              <w:rPr>
                <w:sz w:val="14"/>
                <w:szCs w:val="14"/>
              </w:rPr>
            </w:pPr>
            <w:r>
              <w:rPr>
                <w:rFonts w:ascii="SimHei" w:eastAsia="SimHei" w:hAnsi="SimHei" w:cs="SimHei"/>
                <w:color w:val="E3E9F4"/>
                <w:spacing w:val="0"/>
                <w:w w:val="100"/>
                <w:position w:val="0"/>
                <w:sz w:val="14"/>
                <w:szCs w:val="14"/>
              </w:rPr>
              <w:t>健康咨询/图文/视频</w:t>
            </w:r>
            <w:r>
              <w:rPr>
                <w:rFonts w:ascii="Tahoma" w:eastAsia="Tahoma" w:hAnsi="Tahoma" w:cs="Tahoma"/>
                <w:b/>
                <w:bCs/>
                <w:color w:val="E3E9F4"/>
                <w:spacing w:val="0"/>
                <w:w w:val="100"/>
                <w:position w:val="0"/>
                <w:sz w:val="14"/>
                <w:szCs w:val="14"/>
              </w:rPr>
              <w:t>/Al</w:t>
            </w:r>
            <w:r>
              <w:rPr>
                <w:rFonts w:ascii="SimHei" w:eastAsia="SimHei" w:hAnsi="SimHei" w:cs="SimHei"/>
                <w:color w:val="E3E9F4"/>
                <w:spacing w:val="0"/>
                <w:w w:val="100"/>
                <w:position w:val="0"/>
                <w:sz w:val="14"/>
                <w:szCs w:val="14"/>
              </w:rPr>
              <w:t>问诊</w:t>
            </w:r>
          </w:p>
        </w:tc>
        <w:tc>
          <w:tcPr>
            <w:gridSpan w:val="3"/>
            <w:tcBorders/>
            <w:shd w:val="clear" w:color="auto" w:fill="4D73BE"/>
            <w:vAlign w:val="center"/>
          </w:tcPr>
          <w:p>
            <w:pPr>
              <w:pStyle w:val="Style2"/>
              <w:keepNext w:val="0"/>
              <w:keepLines w:val="0"/>
              <w:widowControl w:val="0"/>
              <w:pBdr>
                <w:top w:val="single" w:sz="0" w:space="0" w:color="4D73BE"/>
                <w:left w:val="single" w:sz="0" w:space="0" w:color="4D73BE"/>
                <w:bottom w:val="single" w:sz="0" w:space="0" w:color="4D73BE"/>
                <w:right w:val="single" w:sz="0" w:space="0" w:color="4D73BE"/>
              </w:pBdr>
              <w:shd w:val="clear" w:color="auto" w:fill="4D73BE"/>
              <w:bidi w:val="0"/>
              <w:spacing w:before="0" w:after="0" w:line="240" w:lineRule="auto"/>
              <w:ind w:left="0" w:right="0" w:firstLine="0"/>
              <w:jc w:val="right"/>
              <w:rPr>
                <w:sz w:val="14"/>
                <w:szCs w:val="14"/>
              </w:rPr>
            </w:pPr>
            <w:r>
              <w:rPr>
                <w:rFonts w:ascii="SimHei" w:eastAsia="SimHei" w:hAnsi="SimHei" w:cs="SimHei"/>
                <w:color w:val="E3E9F4"/>
                <w:spacing w:val="0"/>
                <w:w w:val="100"/>
                <w:position w:val="0"/>
                <w:sz w:val="14"/>
                <w:szCs w:val="14"/>
              </w:rPr>
              <w:t xml:space="preserve">线上开方配药 </w:t>
            </w:r>
            <w:r>
              <w:rPr>
                <w:rFonts w:ascii="SimHei" w:eastAsia="SimHei" w:hAnsi="SimHei" w:cs="SimHei"/>
                <w:color w:val="E3E9F4"/>
                <w:spacing w:val="0"/>
                <w:w w:val="100"/>
                <w:position w:val="0"/>
                <w:sz w:val="14"/>
                <w:szCs w:val="14"/>
              </w:rPr>
              <w:t>］</w:t>
            </w:r>
            <w:r>
              <w:rPr>
                <w:rFonts w:ascii="SimHei" w:eastAsia="SimHei" w:hAnsi="SimHei" w:cs="SimHei"/>
                <w:color w:val="E3E9F4"/>
                <w:spacing w:val="0"/>
                <w:w w:val="100"/>
                <w:position w:val="0"/>
                <w:sz w:val="14"/>
                <w:szCs w:val="14"/>
              </w:rPr>
              <w:t>医生社区（直播/课程）</w:t>
            </w:r>
            <w:r>
              <w:rPr>
                <w:rFonts w:ascii="Tahoma" w:eastAsia="Tahoma" w:hAnsi="Tahoma" w:cs="Tahoma"/>
                <w:b/>
                <w:bCs/>
                <w:color w:val="E3E9F4"/>
                <w:spacing w:val="0"/>
                <w:w w:val="100"/>
                <w:position w:val="0"/>
                <w:sz w:val="14"/>
                <w:szCs w:val="14"/>
              </w:rPr>
              <w:t>1</w:t>
            </w:r>
            <w:r>
              <w:rPr>
                <w:rFonts w:ascii="SimHei" w:eastAsia="SimHei" w:hAnsi="SimHei" w:cs="SimHei"/>
                <w:color w:val="E3E9F4"/>
                <w:spacing w:val="0"/>
                <w:w w:val="100"/>
                <w:position w:val="0"/>
                <w:sz w:val="14"/>
                <w:szCs w:val="14"/>
              </w:rPr>
              <w:t>慢病管理：心管家、糖管家…</w:t>
            </w:r>
          </w:p>
        </w:tc>
        <w:tc>
          <w:tcPr>
            <w:vMerge w:val="restart"/>
            <w:tcBorders/>
            <w:shd w:val="clear" w:color="auto" w:fill="A5B9DE"/>
            <w:vAlign w:val="bottom"/>
          </w:tcPr>
          <w:p>
            <w:pPr>
              <w:pStyle w:val="Style2"/>
              <w:keepNext w:val="0"/>
              <w:keepLines w:val="0"/>
              <w:widowControl w:val="0"/>
              <w:pBdr>
                <w:top w:val="single" w:sz="0" w:space="0" w:color="A5B9DE"/>
                <w:left w:val="single" w:sz="0" w:space="0" w:color="A5B9DE"/>
                <w:bottom w:val="single" w:sz="0" w:space="0" w:color="A5B9DE"/>
                <w:right w:val="single" w:sz="0" w:space="0" w:color="A5B9DE"/>
              </w:pBdr>
              <w:shd w:val="clear" w:color="auto" w:fill="A5B9DE"/>
              <w:tabs>
                <w:tab w:leader="underscore" w:pos="427" w:val="left"/>
              </w:tabs>
              <w:bidi w:val="0"/>
              <w:spacing w:before="0" w:after="0" w:line="240" w:lineRule="auto"/>
              <w:ind w:left="0" w:right="0" w:firstLine="0"/>
              <w:jc w:val="left"/>
              <w:rPr>
                <w:sz w:val="140"/>
                <w:szCs w:val="140"/>
              </w:rPr>
            </w:pPr>
            <w:r>
              <w:rPr>
                <w:rFonts w:ascii="Arial" w:eastAsia="Arial" w:hAnsi="Arial" w:cs="Arial"/>
                <w:color w:val="FFFFFF"/>
                <w:spacing w:val="0"/>
                <w:w w:val="100"/>
                <w:position w:val="0"/>
                <w:sz w:val="140"/>
                <w:szCs w:val="140"/>
              </w:rPr>
              <w:tab/>
              <w:t>&lt;</w:t>
            </w:r>
          </w:p>
        </w:tc>
      </w:tr>
      <w:tr>
        <w:trPr>
          <w:trHeight w:val="754" w:hRule="exact"/>
        </w:trPr>
        <w:tc>
          <w:tcPr>
            <w:vMerge/>
            <w:tcBorders/>
            <w:shd w:val="clear" w:color="auto" w:fill="A5B9DE"/>
            <w:vAlign w:val="top"/>
          </w:tcPr>
          <w:p>
            <w:pPr/>
          </w:p>
        </w:tc>
        <w:tc>
          <w:tcPr>
            <w:tcBorders/>
            <w:shd w:val="clear" w:color="auto" w:fill="4D73BE"/>
            <w:vAlign w:val="center"/>
          </w:tcPr>
          <w:p>
            <w:pPr>
              <w:pStyle w:val="Style2"/>
              <w:keepNext w:val="0"/>
              <w:keepLines w:val="0"/>
              <w:widowControl w:val="0"/>
              <w:pBdr>
                <w:top w:val="single" w:sz="0" w:space="0" w:color="4D73BE"/>
                <w:left w:val="single" w:sz="0" w:space="0" w:color="4D73BE"/>
                <w:bottom w:val="single" w:sz="0" w:space="0" w:color="4D73BE"/>
                <w:right w:val="single" w:sz="0" w:space="0" w:color="4D73BE"/>
              </w:pBdr>
              <w:shd w:val="clear" w:color="auto" w:fill="4D73BE"/>
              <w:bidi w:val="0"/>
              <w:spacing w:before="0" w:after="0" w:line="187" w:lineRule="exact"/>
              <w:ind w:left="0" w:right="0" w:firstLine="0"/>
              <w:jc w:val="left"/>
              <w:rPr>
                <w:sz w:val="14"/>
                <w:szCs w:val="14"/>
              </w:rPr>
            </w:pPr>
            <w:r>
              <w:rPr>
                <w:rFonts w:ascii="SimHei" w:eastAsia="SimHei" w:hAnsi="SimHei" w:cs="SimHei"/>
                <w:color w:val="E3E9F4"/>
                <w:spacing w:val="0"/>
                <w:w w:val="100"/>
                <w:position w:val="0"/>
                <w:sz w:val="14"/>
                <w:szCs w:val="14"/>
              </w:rPr>
              <w:t>随访管理、康复方案、用药指导、 复诊提醒、健康监测</w:t>
            </w:r>
          </w:p>
        </w:tc>
        <w:tc>
          <w:tcPr>
            <w:tcBorders>
              <w:top w:val="single" w:sz="4"/>
            </w:tcBorders>
            <w:shd w:val="clear" w:color="auto" w:fill="4D73BE"/>
            <w:vAlign w:val="center"/>
          </w:tcPr>
          <w:p>
            <w:pPr>
              <w:pStyle w:val="Style2"/>
              <w:keepNext w:val="0"/>
              <w:keepLines w:val="0"/>
              <w:widowControl w:val="0"/>
              <w:pBdr>
                <w:top w:val="single" w:sz="0" w:space="0" w:color="4D73BE"/>
                <w:left w:val="single" w:sz="0" w:space="0" w:color="4D73BE"/>
                <w:bottom w:val="single" w:sz="0" w:space="0" w:color="4D73BE"/>
                <w:right w:val="single" w:sz="0" w:space="0" w:color="4D73BE"/>
              </w:pBdr>
              <w:shd w:val="clear" w:color="auto" w:fill="4D73BE"/>
              <w:bidi w:val="0"/>
              <w:spacing w:before="0" w:after="0" w:line="240" w:lineRule="auto"/>
              <w:ind w:left="0" w:right="0" w:firstLine="160"/>
              <w:jc w:val="left"/>
              <w:rPr>
                <w:sz w:val="14"/>
                <w:szCs w:val="14"/>
              </w:rPr>
            </w:pPr>
            <w:r>
              <w:rPr>
                <w:rFonts w:ascii="SimHei" w:eastAsia="SimHei" w:hAnsi="SimHei" w:cs="SimHei"/>
                <w:color w:val="E3E9F4"/>
                <w:spacing w:val="0"/>
                <w:w w:val="100"/>
                <w:position w:val="0"/>
                <w:sz w:val="14"/>
                <w:szCs w:val="14"/>
              </w:rPr>
              <w:t>患者管理：</w:t>
            </w:r>
            <w:r>
              <w:rPr>
                <w:rFonts w:ascii="SimHei" w:eastAsia="SimHei" w:hAnsi="SimHei" w:cs="SimHei"/>
                <w:color w:val="FFFFFF"/>
                <w:spacing w:val="0"/>
                <w:w w:val="100"/>
                <w:position w:val="0"/>
                <w:sz w:val="14"/>
                <w:szCs w:val="14"/>
              </w:rPr>
              <w:t>用户</w:t>
            </w:r>
            <w:r>
              <w:rPr>
                <w:rFonts w:ascii="SimHei" w:eastAsia="SimHei" w:hAnsi="SimHei" w:cs="SimHei"/>
                <w:color w:val="E3E9F4"/>
                <w:spacing w:val="0"/>
                <w:w w:val="100"/>
                <w:position w:val="0"/>
                <w:sz w:val="14"/>
                <w:szCs w:val="14"/>
              </w:rPr>
              <w:t>标签、智能导流</w:t>
            </w:r>
          </w:p>
        </w:tc>
        <w:tc>
          <w:tcPr>
            <w:tcBorders>
              <w:top w:val="single" w:sz="4"/>
            </w:tcBorders>
            <w:shd w:val="clear" w:color="auto" w:fill="4D73BE"/>
            <w:vAlign w:val="center"/>
          </w:tcPr>
          <w:p>
            <w:pPr>
              <w:pStyle w:val="Style2"/>
              <w:keepNext w:val="0"/>
              <w:keepLines w:val="0"/>
              <w:widowControl w:val="0"/>
              <w:pBdr>
                <w:top w:val="single" w:sz="0" w:space="0" w:color="4D73BE"/>
                <w:left w:val="single" w:sz="0" w:space="0" w:color="4D73BE"/>
                <w:bottom w:val="single" w:sz="0" w:space="0" w:color="4D73BE"/>
                <w:right w:val="single" w:sz="0" w:space="0" w:color="4D73BE"/>
              </w:pBdr>
              <w:shd w:val="clear" w:color="auto" w:fill="4D73BE"/>
              <w:bidi w:val="0"/>
              <w:spacing w:before="0" w:after="0" w:line="240" w:lineRule="auto"/>
              <w:ind w:left="0" w:right="0" w:firstLine="0"/>
              <w:jc w:val="center"/>
              <w:rPr>
                <w:sz w:val="14"/>
                <w:szCs w:val="14"/>
              </w:rPr>
            </w:pPr>
            <w:r>
              <w:rPr>
                <w:rFonts w:ascii="SimHei" w:eastAsia="SimHei" w:hAnsi="SimHei" w:cs="SimHei"/>
                <w:color w:val="E3E9F4"/>
                <w:spacing w:val="0"/>
                <w:w w:val="100"/>
                <w:position w:val="0"/>
                <w:sz w:val="14"/>
                <w:szCs w:val="14"/>
              </w:rPr>
              <w:t>互联网医疗监管</w:t>
            </w:r>
          </w:p>
        </w:tc>
        <w:tc>
          <w:tcPr>
            <w:tcBorders>
              <w:top w:val="single" w:sz="4"/>
            </w:tcBorders>
            <w:shd w:val="clear" w:color="auto" w:fill="4D73BE"/>
            <w:vAlign w:val="center"/>
          </w:tcPr>
          <w:p>
            <w:pPr>
              <w:pStyle w:val="Style2"/>
              <w:keepNext w:val="0"/>
              <w:keepLines w:val="0"/>
              <w:widowControl w:val="0"/>
              <w:pBdr>
                <w:top w:val="single" w:sz="0" w:space="0" w:color="4D73BE"/>
                <w:left w:val="single" w:sz="0" w:space="0" w:color="4D73BE"/>
                <w:bottom w:val="single" w:sz="0" w:space="0" w:color="4D73BE"/>
                <w:right w:val="single" w:sz="0" w:space="0" w:color="4D73BE"/>
              </w:pBdr>
              <w:shd w:val="clear" w:color="auto" w:fill="4D73BE"/>
              <w:bidi w:val="0"/>
              <w:spacing w:before="0" w:after="0" w:line="240" w:lineRule="auto"/>
              <w:ind w:left="0" w:right="0" w:firstLine="220"/>
              <w:jc w:val="left"/>
              <w:rPr>
                <w:sz w:val="14"/>
                <w:szCs w:val="14"/>
              </w:rPr>
            </w:pPr>
            <w:r>
              <w:rPr>
                <w:rFonts w:ascii="SimHei" w:eastAsia="SimHei" w:hAnsi="SimHei" w:cs="SimHei"/>
                <w:color w:val="FFFFFF"/>
                <w:spacing w:val="0"/>
                <w:w w:val="100"/>
                <w:position w:val="0"/>
                <w:sz w:val="14"/>
                <w:szCs w:val="14"/>
              </w:rPr>
              <w:t>医生工具知识库</w:t>
            </w:r>
          </w:p>
        </w:tc>
        <w:tc>
          <w:tcPr>
            <w:vMerge/>
            <w:tcBorders/>
            <w:shd w:val="clear" w:color="auto" w:fill="A5B9DE"/>
            <w:vAlign w:val="bottom"/>
          </w:tcPr>
          <w:p>
            <w:pPr/>
          </w:p>
        </w:tc>
      </w:tr>
    </w:tbl>
    <w:p>
      <w:pPr>
        <w:pStyle w:val="Style30"/>
        <w:keepNext w:val="0"/>
        <w:keepLines w:val="0"/>
        <w:widowControl w:val="0"/>
        <w:pBdr>
          <w:top w:val="single" w:sz="0" w:space="0" w:color="20548A"/>
          <w:left w:val="single" w:sz="0" w:space="0" w:color="20548A"/>
          <w:bottom w:val="single" w:sz="0" w:space="0" w:color="20548A"/>
          <w:right w:val="single" w:sz="0" w:space="0" w:color="20548A"/>
        </w:pBdr>
        <w:shd w:val="clear" w:color="auto" w:fill="20548A"/>
        <w:bidi w:val="0"/>
        <w:spacing w:before="0" w:after="0" w:line="240" w:lineRule="auto"/>
        <w:ind w:left="3302" w:right="0" w:firstLine="0"/>
        <w:jc w:val="left"/>
      </w:pPr>
      <w:r>
        <w:rPr>
          <w:color w:val="E3E9F4"/>
          <w:spacing w:val="0"/>
          <w:w w:val="100"/>
          <w:position w:val="0"/>
        </w:rPr>
        <w:t>线上医疗智慧赋能，全流程数据管控</w:t>
      </w:r>
    </w:p>
    <w:p>
      <w:pPr>
        <w:pStyle w:val="Style30"/>
        <w:keepNext w:val="0"/>
        <w:keepLines w:val="0"/>
        <w:widowControl w:val="0"/>
        <w:pBdr>
          <w:top w:val="single" w:sz="0" w:space="0" w:color="699BD0"/>
          <w:left w:val="single" w:sz="0" w:space="0" w:color="699BD0"/>
          <w:bottom w:val="single" w:sz="0" w:space="0" w:color="699BD0"/>
          <w:right w:val="single" w:sz="0" w:space="0" w:color="699BD0"/>
        </w:pBdr>
        <w:shd w:val="clear" w:color="auto" w:fill="699BD0"/>
        <w:tabs>
          <w:tab w:pos="1416" w:val="left"/>
          <w:tab w:pos="3384" w:val="left"/>
          <w:tab w:pos="5654" w:val="left"/>
          <w:tab w:pos="7320" w:val="left"/>
        </w:tabs>
        <w:bidi w:val="0"/>
        <w:spacing w:before="0" w:after="0" w:line="240" w:lineRule="auto"/>
        <w:ind w:left="221" w:right="0" w:firstLine="0"/>
        <w:jc w:val="left"/>
      </w:pPr>
      <w:r>
        <w:rPr>
          <w:color w:val="FFFFFF"/>
          <w:spacing w:val="0"/>
          <w:w w:val="100"/>
          <w:position w:val="0"/>
          <w:sz w:val="20"/>
          <w:szCs w:val="20"/>
        </w:rPr>
        <w:t>外部联动</w:t>
        <w:tab/>
      </w:r>
      <w:r>
        <w:rPr>
          <w:color w:val="FFFFFF"/>
          <w:spacing w:val="0"/>
          <w:w w:val="100"/>
          <w:position w:val="0"/>
        </w:rPr>
        <w:t>线上购药、</w:t>
      </w:r>
      <w:r>
        <w:rPr>
          <w:rFonts w:ascii="Tahoma" w:eastAsia="Tahoma" w:hAnsi="Tahoma" w:cs="Tahoma"/>
          <w:b/>
          <w:bCs/>
          <w:color w:val="FFFFFF"/>
          <w:spacing w:val="0"/>
          <w:w w:val="100"/>
          <w:position w:val="0"/>
        </w:rPr>
        <w:t>020</w:t>
      </w:r>
      <w:r>
        <w:rPr>
          <w:color w:val="FFFFFF"/>
          <w:spacing w:val="0"/>
          <w:w w:val="100"/>
          <w:position w:val="0"/>
        </w:rPr>
        <w:t>送药</w:t>
        <w:tab/>
        <w:t>健康档案调阅及沉淀</w:t>
        <w:tab/>
      </w:r>
      <w:r>
        <w:rPr>
          <w:rFonts w:ascii="Tahoma" w:eastAsia="Tahoma" w:hAnsi="Tahoma" w:cs="Tahoma"/>
          <w:b/>
          <w:bCs/>
          <w:color w:val="FFFFFF"/>
          <w:spacing w:val="0"/>
          <w:w w:val="100"/>
          <w:position w:val="0"/>
        </w:rPr>
        <w:t>AC</w:t>
      </w:r>
      <w:r>
        <w:rPr>
          <w:color w:val="FFFFFF"/>
          <w:spacing w:val="0"/>
          <w:w w:val="100"/>
          <w:position w:val="0"/>
        </w:rPr>
        <w:t>联动权益</w:t>
        <w:tab/>
      </w:r>
      <w:r>
        <w:rPr>
          <w:rFonts w:ascii="Tahoma" w:eastAsia="Tahoma" w:hAnsi="Tahoma" w:cs="Tahoma"/>
          <w:b/>
          <w:bCs/>
          <w:color w:val="FFFFFF"/>
          <w:spacing w:val="0"/>
          <w:w w:val="100"/>
          <w:position w:val="0"/>
        </w:rPr>
        <w:t>Call Center</w:t>
      </w:r>
      <w:r>
        <w:rPr>
          <w:color w:val="FFFFFF"/>
          <w:spacing w:val="0"/>
          <w:w w:val="100"/>
          <w:position w:val="0"/>
        </w:rPr>
        <w:t>主动照护</w:t>
      </w:r>
    </w:p>
    <w:p>
      <w:pPr>
        <w:widowControl w:val="0"/>
        <w:spacing w:after="259" w:line="1" w:lineRule="exact"/>
      </w:pPr>
    </w:p>
    <w:p>
      <w:pPr>
        <w:pStyle w:val="Style48"/>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依托万达信息在医疗健康和信息科技领域多年的积累，借助中国人寿雄厚的资源实力，蛮牛健康正在 打造的是以科技驱动为核心、以专业服务为桥梁、以用户家庭为中心的健康管理服务模式，不断借鉴和学 习国内外同业的先进经验，打造符合中华民族文化和生活习性的健康管理服务新生态，助推“健康中国</w:t>
      </w:r>
      <w:r>
        <w:rPr>
          <w:rFonts w:ascii="Times New Roman" w:eastAsia="Times New Roman" w:hAnsi="Times New Roman" w:cs="Times New Roman"/>
          <w:color w:val="000000"/>
          <w:spacing w:val="0"/>
          <w:w w:val="100"/>
          <w:position w:val="0"/>
        </w:rPr>
        <w:t>2030</w:t>
      </w:r>
      <w:r>
        <w:rPr>
          <w:color w:val="000000"/>
          <w:spacing w:val="0"/>
          <w:w w:val="100"/>
          <w:position w:val="0"/>
        </w:rPr>
        <w:t>” 战略的实现。</w:t>
      </w:r>
    </w:p>
    <w:p>
      <w:pPr>
        <w:pStyle w:val="Style24"/>
        <w:keepNext/>
        <w:keepLines/>
        <w:widowControl w:val="0"/>
        <w:shd w:val="clear" w:color="auto" w:fill="auto"/>
        <w:bidi w:val="0"/>
        <w:spacing w:before="0" w:after="34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sz w:val="24"/>
          <w:szCs w:val="24"/>
        </w:rPr>
        <w:t>二</w:t>
      </w:r>
      <w:bookmarkEnd w:id="115"/>
      <w:r>
        <w:rPr>
          <w:color w:val="000000"/>
          <w:spacing w:val="0"/>
          <w:w w:val="100"/>
          <w:position w:val="0"/>
          <w:sz w:val="24"/>
          <w:szCs w:val="24"/>
        </w:rPr>
        <w:t>、主要资产重大变化情况</w:t>
      </w:r>
      <w:bookmarkEnd w:id="113"/>
      <w:bookmarkEnd w:id="114"/>
      <w:bookmarkEnd w:id="116"/>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7" w:name="bookmark117"/>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、主要资产重大变化情况</w:t>
      </w:r>
      <w:bookmarkEnd w:id="11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报告期末在建工程余额较年初减少</w:t>
            </w:r>
            <w:r>
              <w:rPr>
                <w:rFonts w:ascii="Times New Roman" w:eastAsia="Times New Roman" w:hAnsi="Times New Roman" w:cs="Times New Roman"/>
                <w:color w:val="000000"/>
                <w:spacing w:val="0"/>
                <w:w w:val="100"/>
                <w:position w:val="0"/>
                <w:sz w:val="18"/>
                <w:szCs w:val="18"/>
              </w:rPr>
              <w:t>58.12%</w:t>
            </w:r>
            <w:r>
              <w:rPr>
                <w:color w:val="000000"/>
                <w:spacing w:val="0"/>
                <w:w w:val="100"/>
                <w:position w:val="0"/>
                <w:sz w:val="17"/>
                <w:szCs w:val="17"/>
              </w:rPr>
              <w:t>，主要是报告期内子公司“随申办市民云” 完工转到无形资产等所致。</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、主要境外资产情况</w:t>
      </w:r>
      <w:bookmarkEnd w:id="118"/>
      <w:bookmarkEnd w:id="119"/>
      <w:bookmarkEnd w:id="121"/>
    </w:p>
    <w:p>
      <w:pPr>
        <w:pStyle w:val="Style26"/>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sz w:val="24"/>
          <w:szCs w:val="24"/>
        </w:rPr>
        <w:t>三</w:t>
      </w:r>
      <w:bookmarkEnd w:id="124"/>
      <w:r>
        <w:rPr>
          <w:color w:val="000000"/>
          <w:spacing w:val="0"/>
          <w:w w:val="100"/>
          <w:position w:val="0"/>
          <w:sz w:val="24"/>
          <w:szCs w:val="24"/>
        </w:rPr>
        <w:t>、核心竞争力分析</w:t>
      </w:r>
      <w:bookmarkEnd w:id="122"/>
      <w:bookmarkEnd w:id="123"/>
      <w:bookmarkEnd w:id="125"/>
    </w:p>
    <w:p>
      <w:pPr>
        <w:pStyle w:val="Style48"/>
        <w:keepNext w:val="0"/>
        <w:keepLines w:val="0"/>
        <w:widowControl w:val="0"/>
        <w:shd w:val="clear" w:color="auto" w:fill="auto"/>
        <w:bidi w:val="0"/>
        <w:spacing w:before="0" w:after="360" w:line="466" w:lineRule="exact"/>
        <w:ind w:left="0" w:right="0" w:firstLine="440"/>
        <w:jc w:val="left"/>
      </w:pPr>
      <w:r>
        <w:rPr>
          <w:color w:val="000000"/>
          <w:spacing w:val="0"/>
          <w:w w:val="100"/>
          <w:position w:val="0"/>
        </w:rPr>
        <w:t>万达信息二十多年来深耕信息化和软件服务领域，积累了丰富的行业经验和项目案例，对智慧医卫、 智慧政务、</w:t>
      </w:r>
      <w:r>
        <w:rPr>
          <w:rFonts w:ascii="Times New Roman" w:eastAsia="Times New Roman" w:hAnsi="Times New Roman" w:cs="Times New Roman"/>
          <w:color w:val="000000"/>
          <w:spacing w:val="0"/>
          <w:w w:val="100"/>
          <w:position w:val="0"/>
        </w:rPr>
        <w:t>ICT</w:t>
      </w:r>
      <w:r>
        <w:rPr>
          <w:color w:val="000000"/>
          <w:spacing w:val="0"/>
          <w:w w:val="100"/>
          <w:position w:val="0"/>
        </w:rPr>
        <w:t>业务、智慧城市、健康管理等行业的业务需求和关键性应用场景具有深刻的洞察力和理解 力。凭借深厚的技术积累和焕发的创新活力，万达信息不断生长发展创新能力，探索新的行业技术、落地 新的行业应用、升级新的行业服务，为客户持续提供领先的产品与解决方案。</w:t>
      </w:r>
    </w:p>
    <w:p>
      <w:pPr>
        <w:pStyle w:val="Style34"/>
        <w:keepNext/>
        <w:keepLines/>
        <w:widowControl w:val="0"/>
        <w:shd w:val="clear" w:color="auto" w:fill="auto"/>
        <w:bidi w:val="0"/>
        <w:spacing w:before="0" w:after="0" w:line="48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1</w:t>
      </w:r>
      <w:bookmarkEnd w:id="128"/>
      <w:r>
        <w:rPr>
          <w:color w:val="000000"/>
          <w:spacing w:val="0"/>
          <w:w w:val="100"/>
          <w:position w:val="0"/>
        </w:rPr>
        <w:t>、丰富的行业经验</w:t>
      </w:r>
      <w:bookmarkEnd w:id="126"/>
      <w:bookmarkEnd w:id="127"/>
      <w:bookmarkEnd w:id="129"/>
    </w:p>
    <w:p>
      <w:pPr>
        <w:pStyle w:val="Style4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在智慧医卫领域，万达信息行业经验、人才储备、技术实力、服务能力均领先同行。智慧卫健，公司 产品重“建”更重“用”，核心产品全民健康信息平台从数据汇聚</w:t>
      </w:r>
      <w:r>
        <w:rPr>
          <w:rFonts w:ascii="Times New Roman" w:eastAsia="Times New Roman" w:hAnsi="Times New Roman" w:cs="Times New Roman"/>
          <w:color w:val="000000"/>
          <w:spacing w:val="0"/>
          <w:w w:val="100"/>
          <w:position w:val="0"/>
        </w:rPr>
        <w:t>1.0</w:t>
      </w:r>
      <w:r>
        <w:rPr>
          <w:color w:val="000000"/>
          <w:spacing w:val="0"/>
          <w:w w:val="100"/>
          <w:position w:val="0"/>
        </w:rPr>
        <w:t>至服务支撑</w:t>
      </w:r>
      <w:r>
        <w:rPr>
          <w:rFonts w:ascii="Times New Roman" w:eastAsia="Times New Roman" w:hAnsi="Times New Roman" w:cs="Times New Roman"/>
          <w:color w:val="000000"/>
          <w:spacing w:val="0"/>
          <w:w w:val="100"/>
          <w:position w:val="0"/>
        </w:rPr>
        <w:t>2.0</w:t>
      </w:r>
      <w:r>
        <w:rPr>
          <w:color w:val="000000"/>
          <w:spacing w:val="0"/>
          <w:w w:val="100"/>
          <w:position w:val="0"/>
        </w:rPr>
        <w:t>再到应用支撑</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color w:val="000000"/>
          <w:spacing w:val="0"/>
          <w:w w:val="100"/>
          <w:position w:val="0"/>
        </w:rPr>
        <w:t>主笔和参与编制超过</w:t>
      </w:r>
      <w:r>
        <w:rPr>
          <w:rFonts w:ascii="Times New Roman" w:eastAsia="Times New Roman" w:hAnsi="Times New Roman" w:cs="Times New Roman"/>
          <w:color w:val="000000"/>
          <w:spacing w:val="0"/>
          <w:w w:val="100"/>
          <w:position w:val="0"/>
        </w:rPr>
        <w:t>20</w:t>
      </w:r>
      <w:r>
        <w:rPr>
          <w:color w:val="000000"/>
          <w:spacing w:val="0"/>
          <w:w w:val="100"/>
          <w:position w:val="0"/>
        </w:rPr>
        <w:t>项国家级卫生健康信息化相关的标准和指南，承建国家全民健康保障信息化工程 核心基础平台，覆盖</w:t>
      </w:r>
      <w:r>
        <w:rPr>
          <w:rFonts w:ascii="Times New Roman" w:eastAsia="Times New Roman" w:hAnsi="Times New Roman" w:cs="Times New Roman"/>
          <w:color w:val="000000"/>
          <w:spacing w:val="0"/>
          <w:w w:val="100"/>
          <w:position w:val="0"/>
        </w:rPr>
        <w:t>24</w:t>
      </w:r>
      <w:r>
        <w:rPr>
          <w:color w:val="000000"/>
          <w:spacing w:val="0"/>
          <w:w w:val="100"/>
          <w:position w:val="0"/>
        </w:rPr>
        <w:t>个省份、</w:t>
      </w:r>
      <w:r>
        <w:rPr>
          <w:rFonts w:ascii="Times New Roman" w:eastAsia="Times New Roman" w:hAnsi="Times New Roman" w:cs="Times New Roman"/>
          <w:color w:val="000000"/>
          <w:spacing w:val="0"/>
          <w:w w:val="100"/>
          <w:position w:val="0"/>
        </w:rPr>
        <w:t>100</w:t>
      </w:r>
      <w:r>
        <w:rPr>
          <w:color w:val="000000"/>
          <w:spacing w:val="0"/>
          <w:w w:val="100"/>
          <w:position w:val="0"/>
        </w:rPr>
        <w:t>多个地市和</w:t>
      </w:r>
      <w:r>
        <w:rPr>
          <w:rFonts w:ascii="Times New Roman" w:eastAsia="Times New Roman" w:hAnsi="Times New Roman" w:cs="Times New Roman"/>
          <w:color w:val="000000"/>
          <w:spacing w:val="0"/>
          <w:w w:val="100"/>
          <w:position w:val="0"/>
        </w:rPr>
        <w:t>1000</w:t>
      </w:r>
      <w:r>
        <w:rPr>
          <w:color w:val="000000"/>
          <w:spacing w:val="0"/>
          <w:w w:val="100"/>
          <w:position w:val="0"/>
        </w:rPr>
        <w:t>多个区县。智慧医保</w:t>
      </w:r>
      <w:r>
        <w:rPr>
          <w:rFonts w:ascii="Times New Roman" w:eastAsia="Times New Roman" w:hAnsi="Times New Roman" w:cs="Times New Roman"/>
          <w:color w:val="000000"/>
          <w:spacing w:val="0"/>
          <w:w w:val="100"/>
          <w:position w:val="0"/>
        </w:rPr>
        <w:t>/</w:t>
      </w:r>
      <w:r>
        <w:rPr>
          <w:color w:val="000000"/>
          <w:spacing w:val="0"/>
          <w:w w:val="100"/>
          <w:position w:val="0"/>
        </w:rPr>
        <w:t>医药，公司加大投入力度，积 极推进支付制度改革、基金监管、公共服务、政商一体化、长护保险、团体或个人保险等多个方面的业务 创新,并与中国人寿协同实现了在</w:t>
      </w:r>
      <w:r>
        <w:rPr>
          <w:rFonts w:ascii="Times New Roman" w:eastAsia="Times New Roman" w:hAnsi="Times New Roman" w:cs="Times New Roman"/>
          <w:color w:val="000000"/>
          <w:spacing w:val="0"/>
          <w:w w:val="100"/>
          <w:position w:val="0"/>
        </w:rPr>
        <w:t>16</w:t>
      </w:r>
      <w:r>
        <w:rPr>
          <w:color w:val="000000"/>
          <w:spacing w:val="0"/>
          <w:w w:val="100"/>
          <w:position w:val="0"/>
        </w:rPr>
        <w:t>个省级公司、</w:t>
      </w:r>
      <w:r>
        <w:rPr>
          <w:rFonts w:ascii="Times New Roman" w:eastAsia="Times New Roman" w:hAnsi="Times New Roman" w:cs="Times New Roman"/>
          <w:color w:val="000000"/>
          <w:spacing w:val="0"/>
          <w:w w:val="100"/>
          <w:position w:val="0"/>
        </w:rPr>
        <w:t>37</w:t>
      </w:r>
      <w:r>
        <w:rPr>
          <w:color w:val="000000"/>
          <w:spacing w:val="0"/>
          <w:w w:val="100"/>
          <w:position w:val="0"/>
        </w:rPr>
        <w:t>个地市的覆盖。智慧医疗业务和产品覆盖</w:t>
      </w:r>
      <w:r>
        <w:rPr>
          <w:rFonts w:ascii="Times New Roman" w:eastAsia="Times New Roman" w:hAnsi="Times New Roman" w:cs="Times New Roman"/>
          <w:color w:val="000000"/>
          <w:spacing w:val="0"/>
          <w:w w:val="100"/>
          <w:position w:val="0"/>
        </w:rPr>
        <w:t>HIS（Hospital Information System</w:t>
      </w:r>
      <w:r>
        <w:rPr>
          <w:color w:val="000000"/>
          <w:spacing w:val="0"/>
          <w:w w:val="100"/>
          <w:position w:val="0"/>
        </w:rPr>
        <w:t>，</w:t>
      </w:r>
      <w:r>
        <w:rPr>
          <w:color w:val="000000"/>
          <w:spacing w:val="0"/>
          <w:w w:val="100"/>
          <w:position w:val="0"/>
        </w:rPr>
        <w:t>医院信息系统）、</w:t>
      </w:r>
      <w:r>
        <w:rPr>
          <w:rFonts w:ascii="Times New Roman" w:eastAsia="Times New Roman" w:hAnsi="Times New Roman" w:cs="Times New Roman"/>
          <w:color w:val="000000"/>
          <w:spacing w:val="0"/>
          <w:w w:val="100"/>
          <w:position w:val="0"/>
        </w:rPr>
        <w:t xml:space="preserve">CIS </w:t>
      </w:r>
      <w:r>
        <w:rPr>
          <w:color w:val="000000"/>
          <w:spacing w:val="0"/>
          <w:w w:val="100"/>
          <w:position w:val="0"/>
        </w:rPr>
        <w:t>（</w:t>
      </w:r>
      <w:r>
        <w:rPr>
          <w:rFonts w:ascii="Times New Roman" w:eastAsia="Times New Roman" w:hAnsi="Times New Roman" w:cs="Times New Roman"/>
          <w:color w:val="000000"/>
          <w:spacing w:val="0"/>
          <w:w w:val="100"/>
          <w:position w:val="0"/>
        </w:rPr>
        <w:t>Clinical Information System</w:t>
      </w:r>
      <w:r>
        <w:rPr>
          <w:color w:val="000000"/>
          <w:spacing w:val="0"/>
          <w:w w:val="100"/>
          <w:position w:val="0"/>
        </w:rPr>
        <w:t>，临床信息系统）、医院信息集成平 台、互联网医院等，以创新思维开发新一代智慧医院产品线，引领未来医院发展方向：一方面在国内最具 影响力的医院落地实施，树立业界标杆，并为近</w:t>
      </w:r>
      <w:r>
        <w:rPr>
          <w:rFonts w:ascii="Times New Roman" w:eastAsia="Times New Roman" w:hAnsi="Times New Roman" w:cs="Times New Roman"/>
          <w:color w:val="000000"/>
          <w:spacing w:val="0"/>
          <w:w w:val="100"/>
          <w:position w:val="0"/>
        </w:rPr>
        <w:t>2000</w:t>
      </w:r>
      <w:r>
        <w:rPr>
          <w:color w:val="000000"/>
          <w:spacing w:val="0"/>
          <w:w w:val="100"/>
          <w:position w:val="0"/>
        </w:rPr>
        <w:t>家各级各类医疗机构提供信息化服务；另一方面在 重点地区深耕打造区域规模效益，宁波金唐的业务在浙江省市场占有率超</w:t>
      </w:r>
      <w:r>
        <w:rPr>
          <w:rFonts w:ascii="Times New Roman" w:eastAsia="Times New Roman" w:hAnsi="Times New Roman" w:cs="Times New Roman"/>
          <w:color w:val="000000"/>
          <w:spacing w:val="0"/>
          <w:w w:val="100"/>
          <w:position w:val="0"/>
        </w:rPr>
        <w:t>30%</w:t>
      </w:r>
      <w:r>
        <w:rPr>
          <w:color w:val="000000"/>
          <w:spacing w:val="0"/>
          <w:w w:val="100"/>
          <w:position w:val="0"/>
        </w:rPr>
        <w:t>、在宁波市超</w:t>
      </w:r>
      <w:r>
        <w:rPr>
          <w:rFonts w:ascii="Times New Roman" w:eastAsia="Times New Roman" w:hAnsi="Times New Roman" w:cs="Times New Roman"/>
          <w:color w:val="000000"/>
          <w:spacing w:val="0"/>
          <w:w w:val="100"/>
          <w:position w:val="0"/>
        </w:rPr>
        <w:t>95%</w:t>
      </w:r>
      <w:r>
        <w:rPr>
          <w:color w:val="000000"/>
          <w:spacing w:val="0"/>
          <w:w w:val="100"/>
          <w:position w:val="0"/>
        </w:rPr>
        <w:t>,成为国 内智慧医疗的重要建设者。</w:t>
      </w:r>
    </w:p>
    <w:p>
      <w:pPr>
        <w:pStyle w:val="Style48"/>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在智慧政务领域，公司拥有深厚的政务管理和服务、市场监管、城市安全、民生保障及智慧教育行业 经验，参与制定了多项行业标准。政务管理与服务，万达信息创建的“一网通办”实际运营效果领先行业， “一网通办”模式已成为国家主推的一体化在线政务服务模式，于</w:t>
      </w:r>
      <w:r>
        <w:rPr>
          <w:rFonts w:ascii="Times New Roman" w:eastAsia="Times New Roman" w:hAnsi="Times New Roman" w:cs="Times New Roman"/>
          <w:color w:val="000000"/>
          <w:spacing w:val="0"/>
          <w:w w:val="100"/>
          <w:position w:val="0"/>
        </w:rPr>
        <w:t>2020</w:t>
      </w:r>
      <w:r>
        <w:rPr>
          <w:color w:val="000000"/>
          <w:spacing w:val="0"/>
          <w:w w:val="100"/>
          <w:position w:val="0"/>
        </w:rPr>
        <w:t>年作为经典案例写入《</w:t>
      </w:r>
      <w:r>
        <w:rPr>
          <w:rFonts w:ascii="Times New Roman" w:eastAsia="Times New Roman" w:hAnsi="Times New Roman" w:cs="Times New Roman"/>
          <w:color w:val="000000"/>
          <w:spacing w:val="0"/>
          <w:w w:val="100"/>
          <w:position w:val="0"/>
        </w:rPr>
        <w:t>2020</w:t>
      </w:r>
      <w:r>
        <w:rPr>
          <w:color w:val="000000"/>
          <w:spacing w:val="0"/>
          <w:w w:val="100"/>
          <w:position w:val="0"/>
        </w:rPr>
        <w:t>联合 国电子政务调查报告》。市场监管，公司用户纵向贯通市场监管“总局</w:t>
      </w:r>
      <w:r>
        <w:rPr>
          <w:rFonts w:ascii="Times New Roman" w:eastAsia="Times New Roman" w:hAnsi="Times New Roman" w:cs="Times New Roman"/>
          <w:color w:val="000000"/>
          <w:spacing w:val="0"/>
          <w:w w:val="100"/>
          <w:position w:val="0"/>
        </w:rPr>
        <w:t>-</w:t>
      </w:r>
      <w:r>
        <w:rPr>
          <w:color w:val="000000"/>
          <w:spacing w:val="0"/>
          <w:w w:val="100"/>
          <w:position w:val="0"/>
        </w:rPr>
        <w:t>省局</w:t>
      </w:r>
      <w:r>
        <w:rPr>
          <w:rFonts w:ascii="Times New Roman" w:eastAsia="Times New Roman" w:hAnsi="Times New Roman" w:cs="Times New Roman"/>
          <w:color w:val="000000"/>
          <w:spacing w:val="0"/>
          <w:w w:val="100"/>
          <w:position w:val="0"/>
        </w:rPr>
        <w:t>-</w:t>
      </w:r>
      <w:r>
        <w:rPr>
          <w:color w:val="000000"/>
          <w:spacing w:val="0"/>
          <w:w w:val="100"/>
          <w:position w:val="0"/>
        </w:rPr>
        <w:t>地市局</w:t>
      </w:r>
      <w:r>
        <w:rPr>
          <w:rFonts w:ascii="Times New Roman" w:eastAsia="Times New Roman" w:hAnsi="Times New Roman" w:cs="Times New Roman"/>
          <w:color w:val="000000"/>
          <w:spacing w:val="0"/>
          <w:w w:val="100"/>
          <w:position w:val="0"/>
        </w:rPr>
        <w:t>-</w:t>
      </w:r>
      <w:r>
        <w:rPr>
          <w:color w:val="000000"/>
          <w:spacing w:val="0"/>
          <w:w w:val="100"/>
          <w:position w:val="0"/>
        </w:rPr>
        <w:t>区县局（及自贸区）” 各个层级，横向链接东西中部不同经济发展地区，覆盖全国超</w:t>
      </w:r>
      <w:r>
        <w:rPr>
          <w:rFonts w:ascii="Times New Roman" w:eastAsia="Times New Roman" w:hAnsi="Times New Roman" w:cs="Times New Roman"/>
          <w:color w:val="000000"/>
          <w:spacing w:val="0"/>
          <w:w w:val="100"/>
          <w:position w:val="0"/>
        </w:rPr>
        <w:t>20%</w:t>
      </w:r>
      <w:r>
        <w:rPr>
          <w:color w:val="000000"/>
          <w:spacing w:val="0"/>
          <w:w w:val="100"/>
          <w:position w:val="0"/>
        </w:rPr>
        <w:t>市场相关主体。城市安全，公司拥有公 共安全、大司法、智慧交通、工业互联等系列平台核心技术，提供社会治理、公检法、应急等系列行业的 核心产品和解决方案。民生保障，公司紧随国家民生保障事业发展进程，为人力资源、社会保障、民政等 领域提供技术先进、部署灵活、安全可靠的系列产品和个性化解决方案。智慧教育，依托上海教育的标杆 效应和资源优势，行业经验积累丰富，提供上海大规模智慧学习平台、学生体育素养大数据平台、智慧校 园一体化解决方案等核心产品。文化创意，公司是中国博物馆学会、中国自然科学博物馆协会、中国高校 博物馆协会、上海市会展行业协会、上海设计之都等会员单位，在智慧导览、藏品、展教、文保、大数据 以及数字人文领域拥有近</w:t>
      </w:r>
      <w:r>
        <w:rPr>
          <w:rFonts w:ascii="Times New Roman" w:eastAsia="Times New Roman" w:hAnsi="Times New Roman" w:cs="Times New Roman"/>
          <w:color w:val="000000"/>
          <w:spacing w:val="0"/>
          <w:w w:val="100"/>
          <w:position w:val="0"/>
        </w:rPr>
        <w:t>50</w:t>
      </w:r>
      <w:r>
        <w:rPr>
          <w:color w:val="000000"/>
          <w:spacing w:val="0"/>
          <w:w w:val="100"/>
          <w:position w:val="0"/>
        </w:rPr>
        <w:t>余项软件著作权，连续四年荣获全国十佳文博技术产品奖。</w:t>
      </w:r>
    </w:p>
    <w:p>
      <w:pPr>
        <w:pStyle w:val="Style34"/>
        <w:keepNext/>
        <w:keepLines/>
        <w:widowControl w:val="0"/>
        <w:shd w:val="clear" w:color="auto" w:fill="auto"/>
        <w:tabs>
          <w:tab w:pos="318" w:val="left"/>
        </w:tabs>
        <w:bidi w:val="0"/>
        <w:spacing w:before="0" w:after="100" w:line="470" w:lineRule="exact"/>
        <w:ind w:left="0" w:right="0" w:firstLine="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w:t>
        <w:tab/>
        <w:t>深厚的技术积累</w:t>
      </w:r>
      <w:bookmarkEnd w:id="130"/>
      <w:bookmarkEnd w:id="131"/>
      <w:bookmarkEnd w:id="133"/>
    </w:p>
    <w:p>
      <w:pPr>
        <w:pStyle w:val="Style4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公司建立了多个行业信息化标杆，拥有</w:t>
      </w:r>
      <w:r>
        <w:rPr>
          <w:rFonts w:ascii="Times New Roman" w:eastAsia="Times New Roman" w:hAnsi="Times New Roman" w:cs="Times New Roman"/>
          <w:color w:val="000000"/>
          <w:spacing w:val="0"/>
          <w:w w:val="100"/>
          <w:position w:val="0"/>
        </w:rPr>
        <w:t>1500</w:t>
      </w:r>
      <w:r>
        <w:rPr>
          <w:color w:val="000000"/>
          <w:spacing w:val="0"/>
          <w:w w:val="100"/>
          <w:position w:val="0"/>
        </w:rPr>
        <w:t>余项自主知识产权的软件产品和软件著作权、</w:t>
      </w:r>
      <w:r>
        <w:rPr>
          <w:rFonts w:ascii="Times New Roman" w:eastAsia="Times New Roman" w:hAnsi="Times New Roman" w:cs="Times New Roman"/>
          <w:color w:val="000000"/>
          <w:spacing w:val="0"/>
          <w:w w:val="100"/>
          <w:position w:val="0"/>
        </w:rPr>
        <w:t>34</w:t>
      </w:r>
      <w:r>
        <w:rPr>
          <w:color w:val="000000"/>
          <w:spacing w:val="0"/>
          <w:w w:val="100"/>
          <w:position w:val="0"/>
        </w:rPr>
        <w:t xml:space="preserve">项国内 外专利技术，主持和参与了 </w:t>
      </w:r>
      <w:r>
        <w:rPr>
          <w:rFonts w:ascii="Times New Roman" w:eastAsia="Times New Roman" w:hAnsi="Times New Roman" w:cs="Times New Roman"/>
          <w:color w:val="000000"/>
          <w:spacing w:val="0"/>
          <w:w w:val="100"/>
          <w:position w:val="0"/>
        </w:rPr>
        <w:t>50</w:t>
      </w:r>
      <w:r>
        <w:rPr>
          <w:color w:val="000000"/>
          <w:spacing w:val="0"/>
          <w:w w:val="100"/>
          <w:position w:val="0"/>
        </w:rPr>
        <w:t xml:space="preserve">余项信息技术服务、软件工程、电子政务、卫生信息、云计算、大数据和 人工智能等国家、行业、团体及地方数据标准规范的研制。此外，公司还主持和参与了三项工信部核高基 科技重大专项计划，两项科技部智慧城市领域重点研发计划，四项科技部大数据领域重点研发计划，两项 </w:t>
      </w:r>
      <w:r>
        <w:rPr>
          <w:rFonts w:ascii="Times New Roman" w:eastAsia="Times New Roman" w:hAnsi="Times New Roman" w:cs="Times New Roman"/>
          <w:color w:val="000000"/>
          <w:spacing w:val="0"/>
          <w:w w:val="100"/>
          <w:position w:val="0"/>
        </w:rPr>
        <w:t>863</w:t>
      </w:r>
      <w:r>
        <w:rPr>
          <w:color w:val="000000"/>
          <w:spacing w:val="0"/>
          <w:w w:val="100"/>
          <w:position w:val="0"/>
        </w:rPr>
        <w:t>计划生物医学大数据项目，数十项省部级疫情防控、智慧教育、医疗大数据、医疗人工智能重点项目 的研发及推广工作，通过科研项目的实施，系列产品和服务在功能、性能、兼容性和操作效率等方面得到 了全方位提升，数据处理能力、数据建模能力、服务智能化水平、业务智能化效率等技术指标不断优化。</w:t>
      </w:r>
    </w:p>
    <w:p>
      <w:pPr>
        <w:pStyle w:val="Style48"/>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月国家医疗健康信息互联互通标准化成熟度测评，万达信息所建设的区域全民健康信息平台 通过率高居榜首，所承建的医院也同时通过业界最高的五级乙等评测。公司在广州与上海率先实现</w:t>
      </w:r>
      <w:r>
        <w:rPr>
          <w:rFonts w:ascii="Times New Roman" w:eastAsia="Times New Roman" w:hAnsi="Times New Roman" w:cs="Times New Roman"/>
          <w:color w:val="000000"/>
          <w:spacing w:val="0"/>
          <w:w w:val="100"/>
          <w:position w:val="0"/>
        </w:rPr>
        <w:t>DIP</w:t>
      </w:r>
      <w:r>
        <w:rPr>
          <w:color w:val="000000"/>
          <w:spacing w:val="0"/>
          <w:w w:val="100"/>
          <w:position w:val="0"/>
        </w:rPr>
        <w:t>大 数据病种分值付费业务的孵化与落地，打造了全国按病种分值支付的标杆。这些领先技术和工程项目沉淀 为万达信息可持续发展的强大动力。</w:t>
      </w:r>
    </w:p>
    <w:p>
      <w:pPr>
        <w:pStyle w:val="Style4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年，万达信息公有云平台累计服务客户百余个，助力公司各行业客户全面上云；上海市大数据中 心服务中台支撑了一网通办高并发服务访问，保证了千万级访问请求的稳定安全；基于人工智能技术实现 全程无人干预自动审批秒批秒办服务已经在上海市多个委办上线，并多次被学习强国等媒体报道；全年有 </w:t>
      </w:r>
      <w:r>
        <w:rPr>
          <w:rFonts w:ascii="Times New Roman" w:eastAsia="Times New Roman" w:hAnsi="Times New Roman" w:cs="Times New Roman"/>
          <w:color w:val="000000"/>
          <w:spacing w:val="0"/>
          <w:w w:val="100"/>
          <w:position w:val="0"/>
        </w:rPr>
        <w:t>25</w:t>
      </w:r>
      <w:r>
        <w:rPr>
          <w:color w:val="000000"/>
          <w:spacing w:val="0"/>
          <w:w w:val="100"/>
          <w:position w:val="0"/>
        </w:rPr>
        <w:t>个行业产品获得国产芯片、操作系统、数据库、中间件等基础软硬件厂商的</w:t>
      </w:r>
      <w:r>
        <w:rPr>
          <w:rFonts w:ascii="Times New Roman" w:eastAsia="Times New Roman" w:hAnsi="Times New Roman" w:cs="Times New Roman"/>
          <w:color w:val="000000"/>
          <w:spacing w:val="0"/>
          <w:w w:val="100"/>
          <w:position w:val="0"/>
        </w:rPr>
        <w:t>160</w:t>
      </w:r>
      <w:r>
        <w:rPr>
          <w:color w:val="000000"/>
          <w:spacing w:val="0"/>
          <w:w w:val="100"/>
          <w:position w:val="0"/>
        </w:rPr>
        <w:t>项兼容性认证证书。</w:t>
      </w:r>
    </w:p>
    <w:p>
      <w:pPr>
        <w:pStyle w:val="Style48"/>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此外，公司在技术积累的过程中，培养、发展并沉淀了一批以关键技术带头人为核心的多层次技术人 才梯队，拥有五千多位技术过硬、业务精通的骨干精英：其中，国务院特殊津贴专家</w:t>
      </w:r>
      <w:r>
        <w:rPr>
          <w:rFonts w:ascii="Times New Roman" w:eastAsia="Times New Roman" w:hAnsi="Times New Roman" w:cs="Times New Roman"/>
          <w:color w:val="000000"/>
          <w:spacing w:val="0"/>
          <w:w w:val="100"/>
          <w:position w:val="0"/>
        </w:rPr>
        <w:t>3</w:t>
      </w:r>
      <w:r>
        <w:rPr>
          <w:color w:val="000000"/>
          <w:spacing w:val="0"/>
          <w:w w:val="100"/>
          <w:position w:val="0"/>
        </w:rPr>
        <w:t>人、新世纪百千万 人才工程国家级人选</w:t>
      </w:r>
      <w:r>
        <w:rPr>
          <w:rFonts w:ascii="Times New Roman" w:eastAsia="Times New Roman" w:hAnsi="Times New Roman" w:cs="Times New Roman"/>
          <w:color w:val="000000"/>
          <w:spacing w:val="0"/>
          <w:w w:val="100"/>
          <w:position w:val="0"/>
        </w:rPr>
        <w:t>1</w:t>
      </w:r>
      <w:r>
        <w:rPr>
          <w:color w:val="000000"/>
          <w:spacing w:val="0"/>
          <w:w w:val="100"/>
          <w:position w:val="0"/>
        </w:rPr>
        <w:t>人、中国新型智慧城市建设十大领军人物</w:t>
      </w:r>
      <w:r>
        <w:rPr>
          <w:rFonts w:ascii="Times New Roman" w:eastAsia="Times New Roman" w:hAnsi="Times New Roman" w:cs="Times New Roman"/>
          <w:color w:val="000000"/>
          <w:spacing w:val="0"/>
          <w:w w:val="100"/>
          <w:position w:val="0"/>
        </w:rPr>
        <w:t>1</w:t>
      </w:r>
      <w:r>
        <w:rPr>
          <w:color w:val="000000"/>
          <w:spacing w:val="0"/>
          <w:w w:val="100"/>
          <w:position w:val="0"/>
        </w:rPr>
        <w:t>人、上海市领军人才</w:t>
      </w:r>
      <w:r>
        <w:rPr>
          <w:rFonts w:ascii="Times New Roman" w:eastAsia="Times New Roman" w:hAnsi="Times New Roman" w:cs="Times New Roman"/>
          <w:color w:val="000000"/>
          <w:spacing w:val="0"/>
          <w:w w:val="100"/>
          <w:position w:val="0"/>
        </w:rPr>
        <w:t>3</w:t>
      </w:r>
      <w:r>
        <w:rPr>
          <w:color w:val="000000"/>
          <w:spacing w:val="0"/>
          <w:w w:val="100"/>
          <w:position w:val="0"/>
        </w:rPr>
        <w:t>人、上海领军金 才</w:t>
      </w:r>
      <w:r>
        <w:rPr>
          <w:rFonts w:ascii="Times New Roman" w:eastAsia="Times New Roman" w:hAnsi="Times New Roman" w:cs="Times New Roman"/>
          <w:color w:val="000000"/>
          <w:spacing w:val="0"/>
          <w:w w:val="100"/>
          <w:position w:val="0"/>
        </w:rPr>
        <w:t>1</w:t>
      </w:r>
      <w:r>
        <w:rPr>
          <w:color w:val="000000"/>
          <w:spacing w:val="0"/>
          <w:w w:val="100"/>
          <w:position w:val="0"/>
        </w:rPr>
        <w:t>人、上海</w:t>
      </w:r>
      <w:r>
        <w:rPr>
          <w:rFonts w:ascii="Times New Roman" w:eastAsia="Times New Roman" w:hAnsi="Times New Roman" w:cs="Times New Roman"/>
          <w:color w:val="000000"/>
          <w:spacing w:val="0"/>
          <w:w w:val="100"/>
          <w:position w:val="0"/>
        </w:rPr>
        <w:t>IT</w:t>
      </w:r>
      <w:r>
        <w:rPr>
          <w:color w:val="000000"/>
          <w:spacing w:val="0"/>
          <w:w w:val="100"/>
          <w:position w:val="0"/>
        </w:rPr>
        <w:t>青年十大新锐</w:t>
      </w:r>
      <w:r>
        <w:rPr>
          <w:rFonts w:ascii="Times New Roman" w:eastAsia="Times New Roman" w:hAnsi="Times New Roman" w:cs="Times New Roman"/>
          <w:color w:val="000000"/>
          <w:spacing w:val="0"/>
          <w:w w:val="100"/>
          <w:position w:val="0"/>
        </w:rPr>
        <w:t>2</w:t>
      </w:r>
      <w:r>
        <w:rPr>
          <w:color w:val="000000"/>
          <w:spacing w:val="0"/>
          <w:w w:val="100"/>
          <w:position w:val="0"/>
        </w:rPr>
        <w:t>人、上海智慧城市建设领军先锋</w:t>
      </w:r>
      <w:r>
        <w:rPr>
          <w:rFonts w:ascii="Times New Roman" w:eastAsia="Times New Roman" w:hAnsi="Times New Roman" w:cs="Times New Roman"/>
          <w:color w:val="000000"/>
          <w:spacing w:val="0"/>
          <w:w w:val="100"/>
          <w:position w:val="0"/>
        </w:rPr>
        <w:t>1</w:t>
      </w:r>
      <w:r>
        <w:rPr>
          <w:color w:val="000000"/>
          <w:spacing w:val="0"/>
          <w:w w:val="100"/>
          <w:position w:val="0"/>
        </w:rPr>
        <w:t>人、上海市优秀技术带头人</w:t>
      </w:r>
      <w:r>
        <w:rPr>
          <w:rFonts w:ascii="Times New Roman" w:eastAsia="Times New Roman" w:hAnsi="Times New Roman" w:cs="Times New Roman"/>
          <w:color w:val="000000"/>
          <w:spacing w:val="0"/>
          <w:w w:val="100"/>
          <w:position w:val="0"/>
        </w:rPr>
        <w:t>5</w:t>
      </w:r>
      <w:r>
        <w:rPr>
          <w:color w:val="000000"/>
          <w:spacing w:val="0"/>
          <w:w w:val="100"/>
          <w:position w:val="0"/>
        </w:rPr>
        <w:t>人、上 海工匠</w:t>
      </w:r>
      <w:r>
        <w:rPr>
          <w:rFonts w:ascii="Times New Roman" w:eastAsia="Times New Roman" w:hAnsi="Times New Roman" w:cs="Times New Roman"/>
          <w:color w:val="000000"/>
          <w:spacing w:val="0"/>
          <w:w w:val="100"/>
          <w:position w:val="0"/>
        </w:rPr>
        <w:t>2</w:t>
      </w:r>
      <w:r>
        <w:rPr>
          <w:color w:val="000000"/>
          <w:spacing w:val="0"/>
          <w:w w:val="100"/>
          <w:position w:val="0"/>
        </w:rPr>
        <w:t>人、上海市青年启明星</w:t>
      </w:r>
      <w:r>
        <w:rPr>
          <w:rFonts w:ascii="Times New Roman" w:eastAsia="Times New Roman" w:hAnsi="Times New Roman" w:cs="Times New Roman"/>
          <w:color w:val="000000"/>
          <w:spacing w:val="0"/>
          <w:w w:val="100"/>
          <w:position w:val="0"/>
        </w:rPr>
        <w:t>7</w:t>
      </w:r>
      <w:r>
        <w:rPr>
          <w:color w:val="000000"/>
          <w:spacing w:val="0"/>
          <w:w w:val="100"/>
          <w:position w:val="0"/>
        </w:rPr>
        <w:t>人、上海市首席技师</w:t>
      </w:r>
      <w:r>
        <w:rPr>
          <w:rFonts w:ascii="Times New Roman" w:eastAsia="Times New Roman" w:hAnsi="Times New Roman" w:cs="Times New Roman"/>
          <w:color w:val="000000"/>
          <w:spacing w:val="0"/>
          <w:w w:val="100"/>
          <w:position w:val="0"/>
        </w:rPr>
        <w:t>6</w:t>
      </w:r>
      <w:r>
        <w:rPr>
          <w:color w:val="000000"/>
          <w:spacing w:val="0"/>
          <w:w w:val="100"/>
          <w:position w:val="0"/>
        </w:rPr>
        <w:t>人、上海市软件行业标兵</w:t>
      </w:r>
      <w:r>
        <w:rPr>
          <w:rFonts w:ascii="Times New Roman" w:eastAsia="Times New Roman" w:hAnsi="Times New Roman" w:cs="Times New Roman"/>
          <w:color w:val="000000"/>
          <w:spacing w:val="0"/>
          <w:w w:val="100"/>
          <w:position w:val="0"/>
        </w:rPr>
        <w:t>20</w:t>
      </w:r>
      <w:r>
        <w:rPr>
          <w:color w:val="000000"/>
          <w:spacing w:val="0"/>
          <w:w w:val="100"/>
          <w:position w:val="0"/>
        </w:rPr>
        <w:t>人、上海市软件服 务明星</w:t>
      </w:r>
      <w:r>
        <w:rPr>
          <w:rFonts w:ascii="Times New Roman" w:eastAsia="Times New Roman" w:hAnsi="Times New Roman" w:cs="Times New Roman"/>
          <w:color w:val="000000"/>
          <w:spacing w:val="0"/>
          <w:w w:val="100"/>
          <w:position w:val="0"/>
        </w:rPr>
        <w:t>2</w:t>
      </w:r>
      <w:r>
        <w:rPr>
          <w:color w:val="000000"/>
          <w:spacing w:val="0"/>
          <w:w w:val="100"/>
          <w:position w:val="0"/>
        </w:rPr>
        <w:t>人、上海市软件企业技能人才</w:t>
      </w:r>
      <w:r>
        <w:rPr>
          <w:rFonts w:ascii="Times New Roman" w:eastAsia="Times New Roman" w:hAnsi="Times New Roman" w:cs="Times New Roman"/>
          <w:color w:val="000000"/>
          <w:spacing w:val="0"/>
          <w:w w:val="100"/>
          <w:position w:val="0"/>
        </w:rPr>
        <w:t>4</w:t>
      </w:r>
      <w:r>
        <w:rPr>
          <w:color w:val="000000"/>
          <w:spacing w:val="0"/>
          <w:w w:val="100"/>
          <w:position w:val="0"/>
        </w:rPr>
        <w:t>人、上海市软件行业协会软件交付技能标兵</w:t>
      </w:r>
      <w:r>
        <w:rPr>
          <w:rFonts w:ascii="Times New Roman" w:eastAsia="Times New Roman" w:hAnsi="Times New Roman" w:cs="Times New Roman"/>
          <w:color w:val="000000"/>
          <w:spacing w:val="0"/>
          <w:w w:val="100"/>
          <w:position w:val="0"/>
        </w:rPr>
        <w:t>3</w:t>
      </w:r>
      <w:r>
        <w:rPr>
          <w:color w:val="000000"/>
          <w:spacing w:val="0"/>
          <w:w w:val="100"/>
          <w:position w:val="0"/>
        </w:rPr>
        <w:t>人。此外，公司的 各项领先技术、优秀项目先后获得过</w:t>
      </w:r>
      <w:r>
        <w:rPr>
          <w:rFonts w:ascii="Times New Roman" w:eastAsia="Times New Roman" w:hAnsi="Times New Roman" w:cs="Times New Roman"/>
          <w:color w:val="000000"/>
          <w:spacing w:val="0"/>
          <w:w w:val="100"/>
          <w:position w:val="0"/>
        </w:rPr>
        <w:t>2</w:t>
      </w:r>
      <w:r>
        <w:rPr>
          <w:color w:val="000000"/>
          <w:spacing w:val="0"/>
          <w:w w:val="100"/>
          <w:position w:val="0"/>
        </w:rPr>
        <w:t>项国家科技进步二等奖、</w:t>
      </w:r>
      <w:r>
        <w:rPr>
          <w:rFonts w:ascii="Times New Roman" w:eastAsia="Times New Roman" w:hAnsi="Times New Roman" w:cs="Times New Roman"/>
          <w:color w:val="000000"/>
          <w:spacing w:val="0"/>
          <w:w w:val="100"/>
          <w:position w:val="0"/>
        </w:rPr>
        <w:t>1</w:t>
      </w:r>
      <w:r>
        <w:rPr>
          <w:color w:val="000000"/>
          <w:spacing w:val="0"/>
          <w:w w:val="100"/>
          <w:position w:val="0"/>
        </w:rPr>
        <w:t>项教育部科技进步一等奖、</w:t>
      </w:r>
      <w:r>
        <w:rPr>
          <w:rFonts w:ascii="Times New Roman" w:eastAsia="Times New Roman" w:hAnsi="Times New Roman" w:cs="Times New Roman"/>
          <w:color w:val="000000"/>
          <w:spacing w:val="0"/>
          <w:w w:val="100"/>
          <w:position w:val="0"/>
        </w:rPr>
        <w:t>5</w:t>
      </w:r>
      <w:r>
        <w:rPr>
          <w:color w:val="000000"/>
          <w:spacing w:val="0"/>
          <w:w w:val="100"/>
          <w:position w:val="0"/>
        </w:rPr>
        <w:t>项上海市 科技进步一等奖、</w:t>
      </w:r>
      <w:r>
        <w:rPr>
          <w:rFonts w:ascii="Times New Roman" w:eastAsia="Times New Roman" w:hAnsi="Times New Roman" w:cs="Times New Roman"/>
          <w:color w:val="000000"/>
          <w:spacing w:val="0"/>
          <w:w w:val="100"/>
          <w:position w:val="0"/>
        </w:rPr>
        <w:t>7</w:t>
      </w:r>
      <w:r>
        <w:rPr>
          <w:color w:val="000000"/>
          <w:spacing w:val="0"/>
          <w:w w:val="100"/>
          <w:position w:val="0"/>
        </w:rPr>
        <w:t>项上海市科技进步二等奖、</w:t>
      </w:r>
      <w:r>
        <w:rPr>
          <w:rFonts w:ascii="Times New Roman" w:eastAsia="Times New Roman" w:hAnsi="Times New Roman" w:cs="Times New Roman"/>
          <w:color w:val="000000"/>
          <w:spacing w:val="0"/>
          <w:w w:val="100"/>
          <w:position w:val="0"/>
        </w:rPr>
        <w:t>2</w:t>
      </w:r>
      <w:r>
        <w:rPr>
          <w:color w:val="000000"/>
          <w:spacing w:val="0"/>
          <w:w w:val="100"/>
          <w:position w:val="0"/>
        </w:rPr>
        <w:t>项上海市科技进步三等奖。</w:t>
      </w:r>
    </w:p>
    <w:p>
      <w:pPr>
        <w:pStyle w:val="Style34"/>
        <w:keepNext/>
        <w:keepLines/>
        <w:widowControl w:val="0"/>
        <w:shd w:val="clear" w:color="auto" w:fill="auto"/>
        <w:tabs>
          <w:tab w:pos="318" w:val="left"/>
        </w:tabs>
        <w:bidi w:val="0"/>
        <w:spacing w:before="0" w:after="100" w:line="470" w:lineRule="exact"/>
        <w:ind w:left="0" w:right="0" w:firstLine="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3</w:t>
      </w:r>
      <w:bookmarkEnd w:id="136"/>
      <w:r>
        <w:rPr>
          <w:color w:val="000000"/>
          <w:spacing w:val="0"/>
          <w:w w:val="100"/>
          <w:position w:val="0"/>
        </w:rPr>
        <w:t>、</w:t>
        <w:tab/>
        <w:t>持续的创新能力</w:t>
      </w:r>
      <w:bookmarkEnd w:id="134"/>
      <w:bookmarkEnd w:id="135"/>
      <w:bookmarkEnd w:id="137"/>
    </w:p>
    <w:p>
      <w:pPr>
        <w:pStyle w:val="Style4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深厚的技术积累为万达信息的可持续创新能力提供了强劲动能。公司一直注重人工智能、大数据、云 计算、移动互联网、物联网、区块链等新一代信息技术与行业的深入融合，并研发形成业务集成平台、</w:t>
      </w:r>
      <w:r>
        <w:rPr>
          <w:rFonts w:ascii="Times New Roman" w:eastAsia="Times New Roman" w:hAnsi="Times New Roman" w:cs="Times New Roman"/>
          <w:color w:val="000000"/>
          <w:spacing w:val="0"/>
          <w:w w:val="100"/>
          <w:position w:val="0"/>
        </w:rPr>
        <w:t xml:space="preserve">AlaaS </w:t>
      </w:r>
      <w:r>
        <w:rPr>
          <w:color w:val="000000"/>
          <w:spacing w:val="0"/>
          <w:w w:val="100"/>
          <w:position w:val="0"/>
        </w:rPr>
        <w:t xml:space="preserve">（人工智能即服务）平台、大数据支撑平台、云计算平台、链支付平台等基础平台，拓展全层级云服务生 </w:t>
      </w:r>
      <w:r>
        <w:rPr>
          <w:color w:val="000000"/>
          <w:spacing w:val="0"/>
          <w:w w:val="100"/>
          <w:position w:val="0"/>
        </w:rPr>
        <w:t>态圈，具备跨地区云牌照、可信云、可信云安全、</w:t>
      </w:r>
      <w:r>
        <w:rPr>
          <w:rFonts w:ascii="Times New Roman" w:eastAsia="Times New Roman" w:hAnsi="Times New Roman" w:cs="Times New Roman"/>
          <w:color w:val="000000"/>
          <w:spacing w:val="0"/>
          <w:w w:val="100"/>
          <w:position w:val="0"/>
        </w:rPr>
        <w:t>ITSS</w:t>
      </w:r>
      <w:r>
        <w:rPr>
          <w:color w:val="000000"/>
          <w:spacing w:val="0"/>
          <w:w w:val="100"/>
          <w:position w:val="0"/>
        </w:rPr>
        <w:t>云计算服务能力标准（私有云贰级</w:t>
      </w:r>
      <w:r>
        <w:rPr>
          <w:rFonts w:ascii="Times New Roman" w:eastAsia="Times New Roman" w:hAnsi="Times New Roman" w:cs="Times New Roman"/>
          <w:color w:val="000000"/>
          <w:spacing w:val="0"/>
          <w:w w:val="100"/>
          <w:position w:val="0"/>
        </w:rPr>
        <w:t>/</w:t>
      </w:r>
      <w:r>
        <w:rPr>
          <w:color w:val="000000"/>
          <w:spacing w:val="0"/>
          <w:w w:val="100"/>
          <w:position w:val="0"/>
        </w:rPr>
        <w:t>公有云贰级）、 等保三级等一系列合规资质，构建了基于异构多云环境的安全可信云服务，让行业更智能、服务更便捷。</w:t>
      </w:r>
    </w:p>
    <w:p>
      <w:pPr>
        <w:pStyle w:val="Style4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公司面向全国形成大数据资产化、治理管控、价值挖掘与运营增值等产业化服务能力，不仅承担国家 级创新平台职责（医疗大数据应用技术国家工程实验室、国家卫生信息共享及应用工程技术研究中心等）， 也是国家、上海市</w:t>
      </w:r>
      <w:r>
        <w:rPr>
          <w:rFonts w:ascii="Times New Roman" w:eastAsia="Times New Roman" w:hAnsi="Times New Roman" w:cs="Times New Roman"/>
          <w:color w:val="000000"/>
          <w:spacing w:val="0"/>
          <w:w w:val="100"/>
          <w:position w:val="0"/>
        </w:rPr>
        <w:t>AI</w:t>
      </w:r>
      <w:r>
        <w:rPr>
          <w:color w:val="000000"/>
          <w:spacing w:val="0"/>
          <w:w w:val="100"/>
          <w:position w:val="0"/>
        </w:rPr>
        <w:t>相关协会理事单位（上海市人工智能技术协会副会长单位、上海市物联网行业协会 副会长单位、中国人工智能产业发展联盟理事单位等）。</w:t>
      </w:r>
    </w:p>
    <w:p>
      <w:pPr>
        <w:pStyle w:val="Style48"/>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公司的自主技术和创新能力获得了国内同行业的一致认可：万达信息入选工信部科技支撑抗击新冠肺 炎疫情中表现突出的人工智能企业名单，荣获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CCF</w:t>
      </w:r>
      <w:r>
        <w:rPr>
          <w:color w:val="000000"/>
          <w:spacing w:val="0"/>
          <w:w w:val="100"/>
          <w:position w:val="0"/>
        </w:rPr>
        <w:t>大数据与计算智能大赛“非结构化商业文本信 息中隐私信息识别” 一等奖，“中医药知识抽取与图谱构建”获</w:t>
      </w:r>
      <w:r>
        <w:rPr>
          <w:rFonts w:ascii="Times New Roman" w:eastAsia="Times New Roman" w:hAnsi="Times New Roman" w:cs="Times New Roman"/>
          <w:color w:val="000000"/>
          <w:spacing w:val="0"/>
          <w:w w:val="100"/>
          <w:position w:val="0"/>
        </w:rPr>
        <w:t>2020</w:t>
      </w:r>
      <w:r>
        <w:rPr>
          <w:color w:val="000000"/>
          <w:spacing w:val="0"/>
          <w:w w:val="100"/>
          <w:position w:val="0"/>
        </w:rPr>
        <w:t>年天池大数据竞赛万创杯季军，“面 向金融领域的小样本跨类迁移事件抽取”获</w:t>
      </w:r>
      <w:r>
        <w:rPr>
          <w:rFonts w:ascii="Times New Roman" w:eastAsia="Times New Roman" w:hAnsi="Times New Roman" w:cs="Times New Roman"/>
          <w:color w:val="000000"/>
          <w:spacing w:val="0"/>
          <w:w w:val="100"/>
          <w:position w:val="0"/>
        </w:rPr>
        <w:t>2020</w:t>
      </w:r>
      <w:r>
        <w:rPr>
          <w:color w:val="000000"/>
          <w:spacing w:val="0"/>
          <w:w w:val="100"/>
          <w:position w:val="0"/>
        </w:rPr>
        <w:t>年全国知识图谱与语义计算大会</w:t>
      </w:r>
      <w:r>
        <w:rPr>
          <w:rFonts w:ascii="Times New Roman" w:eastAsia="Times New Roman" w:hAnsi="Times New Roman" w:cs="Times New Roman"/>
          <w:color w:val="000000"/>
          <w:spacing w:val="0"/>
          <w:w w:val="100"/>
          <w:position w:val="0"/>
        </w:rPr>
        <w:t>CCKS2020</w:t>
      </w:r>
      <w:r>
        <w:rPr>
          <w:color w:val="000000"/>
          <w:spacing w:val="0"/>
          <w:w w:val="100"/>
          <w:position w:val="0"/>
        </w:rPr>
        <w:t>技术创新奖, “金融新闻事件抽取”获</w:t>
      </w:r>
      <w:r>
        <w:rPr>
          <w:rFonts w:ascii="Times New Roman" w:eastAsia="Times New Roman" w:hAnsi="Times New Roman" w:cs="Times New Roman"/>
          <w:color w:val="000000"/>
          <w:spacing w:val="0"/>
          <w:w w:val="100"/>
          <w:position w:val="0"/>
        </w:rPr>
        <w:t>2020</w:t>
      </w:r>
      <w:r>
        <w:rPr>
          <w:color w:val="000000"/>
          <w:spacing w:val="0"/>
          <w:w w:val="100"/>
          <w:position w:val="0"/>
        </w:rPr>
        <w:t>年世界智能大会中国华录杯数据湖算法大赛二等奖，“面向智慧城市的数据 湖云平台系统研发和示范项目”入选工信部</w:t>
      </w:r>
      <w:r>
        <w:rPr>
          <w:rFonts w:ascii="Times New Roman" w:eastAsia="Times New Roman" w:hAnsi="Times New Roman" w:cs="Times New Roman"/>
          <w:color w:val="000000"/>
          <w:spacing w:val="0"/>
          <w:w w:val="100"/>
          <w:position w:val="0"/>
        </w:rPr>
        <w:t>2020</w:t>
      </w:r>
      <w:r>
        <w:rPr>
          <w:color w:val="000000"/>
          <w:spacing w:val="0"/>
          <w:w w:val="100"/>
          <w:position w:val="0"/>
        </w:rPr>
        <w:t>年上海大数据产业发展试点示范项目，“传染病防控综合 管理和服务平台”入选《</w:t>
      </w:r>
      <w:r>
        <w:rPr>
          <w:rFonts w:ascii="Times New Roman" w:eastAsia="Times New Roman" w:hAnsi="Times New Roman" w:cs="Times New Roman"/>
          <w:color w:val="000000"/>
          <w:spacing w:val="0"/>
          <w:w w:val="100"/>
          <w:position w:val="0"/>
        </w:rPr>
        <w:t>2020</w:t>
      </w:r>
      <w:r>
        <w:rPr>
          <w:color w:val="000000"/>
          <w:spacing w:val="0"/>
          <w:w w:val="100"/>
          <w:position w:val="0"/>
        </w:rPr>
        <w:t>年上海市创新产品推荐目录》、工信部</w:t>
      </w:r>
      <w:r>
        <w:rPr>
          <w:rFonts w:ascii="Times New Roman" w:eastAsia="Times New Roman" w:hAnsi="Times New Roman" w:cs="Times New Roman"/>
          <w:color w:val="000000"/>
          <w:spacing w:val="0"/>
          <w:w w:val="100"/>
          <w:position w:val="0"/>
        </w:rPr>
        <w:t>2020</w:t>
      </w:r>
      <w:r>
        <w:rPr>
          <w:color w:val="000000"/>
          <w:spacing w:val="0"/>
          <w:w w:val="100"/>
          <w:position w:val="0"/>
        </w:rPr>
        <w:t>年新型信息消费示范项目，</w:t>
      </w:r>
      <w:r>
        <w:rPr>
          <w:color w:val="000000"/>
          <w:spacing w:val="0"/>
          <w:w w:val="100"/>
          <w:position w:val="0"/>
        </w:rPr>
        <w:t>“</w:t>
      </w:r>
      <w:r>
        <w:rPr>
          <w:rFonts w:ascii="Times New Roman" w:eastAsia="Times New Roman" w:hAnsi="Times New Roman" w:cs="Times New Roman"/>
          <w:color w:val="000000"/>
          <w:spacing w:val="0"/>
          <w:w w:val="100"/>
          <w:position w:val="0"/>
        </w:rPr>
        <w:t xml:space="preserve">AI </w:t>
      </w:r>
      <w:r>
        <w:rPr>
          <w:color w:val="000000"/>
          <w:spacing w:val="0"/>
          <w:w w:val="100"/>
          <w:position w:val="0"/>
        </w:rPr>
        <w:t>新冠智能导诊机器人”入选</w:t>
      </w:r>
      <w:r>
        <w:rPr>
          <w:rFonts w:ascii="Times New Roman" w:eastAsia="Times New Roman" w:hAnsi="Times New Roman" w:cs="Times New Roman"/>
          <w:color w:val="000000"/>
          <w:spacing w:val="0"/>
          <w:w w:val="100"/>
          <w:position w:val="0"/>
        </w:rPr>
        <w:t>2020</w:t>
      </w:r>
      <w:r>
        <w:rPr>
          <w:color w:val="000000"/>
          <w:spacing w:val="0"/>
          <w:w w:val="100"/>
          <w:position w:val="0"/>
        </w:rPr>
        <w:t>年上海市人工智能领域首批防控新冠肺炎疫情新技术、新产品、新应用 征集名单，“基于鄞州大数据平台的新型冠状病毒肺炎综合监管系统”获全国医疗信息化防疫抗疫优秀案 例评选一等奖，“基于大数据的传染性疾病重点人群溯源筛查及传播链全程管控应用系统”入选工信部《疫 情防控和复工复产复课大数据产品和解决方案名单》、</w:t>
      </w:r>
      <w:r>
        <w:rPr>
          <w:rFonts w:ascii="Times New Roman" w:eastAsia="Times New Roman" w:hAnsi="Times New Roman" w:cs="Times New Roman"/>
          <w:color w:val="000000"/>
          <w:spacing w:val="0"/>
          <w:w w:val="100"/>
          <w:position w:val="0"/>
        </w:rPr>
        <w:t>2019</w:t>
      </w:r>
      <w:r>
        <w:rPr>
          <w:color w:val="000000"/>
          <w:spacing w:val="0"/>
          <w:w w:val="100"/>
          <w:position w:val="0"/>
        </w:rPr>
        <w:t>年上海市大数据典型案例集；“面向高龄孕产妇 专病的智能临床辅助决策产品”入选中科院《互联网周刊》“</w:t>
      </w:r>
      <w:r>
        <w:rPr>
          <w:rFonts w:ascii="Times New Roman" w:eastAsia="Times New Roman" w:hAnsi="Times New Roman" w:cs="Times New Roman"/>
          <w:color w:val="000000"/>
          <w:spacing w:val="0"/>
          <w:w w:val="100"/>
          <w:position w:val="0"/>
        </w:rPr>
        <w:t>2019</w:t>
      </w:r>
      <w:r>
        <w:rPr>
          <w:color w:val="000000"/>
          <w:spacing w:val="0"/>
          <w:w w:val="100"/>
          <w:position w:val="0"/>
        </w:rPr>
        <w:t>人工智能案例</w:t>
      </w:r>
      <w:r>
        <w:rPr>
          <w:rFonts w:ascii="Times New Roman" w:eastAsia="Times New Roman" w:hAnsi="Times New Roman" w:cs="Times New Roman"/>
          <w:color w:val="000000"/>
          <w:spacing w:val="0"/>
          <w:w w:val="100"/>
          <w:position w:val="0"/>
        </w:rPr>
        <w:t>TOP100</w:t>
      </w:r>
      <w:r>
        <w:rPr>
          <w:color w:val="000000"/>
          <w:spacing w:val="0"/>
          <w:w w:val="100"/>
          <w:position w:val="0"/>
        </w:rPr>
        <w:t>”榜单，“基于人 工智能的大规模人群慢病筛查及管理平台</w:t>
      </w:r>
      <w:r>
        <w:rPr>
          <w:rFonts w:ascii="Times New Roman" w:eastAsia="Times New Roman" w:hAnsi="Times New Roman" w:cs="Times New Roman"/>
          <w:color w:val="000000"/>
          <w:spacing w:val="0"/>
          <w:w w:val="100"/>
          <w:position w:val="0"/>
        </w:rPr>
        <w:t>-</w:t>
      </w:r>
      <w:r>
        <w:rPr>
          <w:color w:val="000000"/>
          <w:spacing w:val="0"/>
          <w:w w:val="100"/>
          <w:position w:val="0"/>
        </w:rPr>
        <w:t>上海健康云”产品获</w:t>
      </w:r>
      <w:r>
        <w:rPr>
          <w:rFonts w:ascii="Times New Roman" w:eastAsia="Times New Roman" w:hAnsi="Times New Roman" w:cs="Times New Roman"/>
          <w:color w:val="000000"/>
          <w:spacing w:val="0"/>
          <w:w w:val="100"/>
          <w:position w:val="0"/>
        </w:rPr>
        <w:t>2019</w:t>
      </w:r>
      <w:r>
        <w:rPr>
          <w:color w:val="000000"/>
          <w:spacing w:val="0"/>
          <w:w w:val="100"/>
          <w:position w:val="0"/>
        </w:rPr>
        <w:t>世界人工智能创新大赛（医疗方向） 第一名，“医疗大健康云服务平台”入选</w:t>
      </w:r>
      <w:r>
        <w:rPr>
          <w:rFonts w:ascii="Times New Roman" w:eastAsia="Times New Roman" w:hAnsi="Times New Roman" w:cs="Times New Roman"/>
          <w:color w:val="000000"/>
          <w:spacing w:val="0"/>
          <w:w w:val="100"/>
          <w:position w:val="0"/>
        </w:rPr>
        <w:t>2019</w:t>
      </w:r>
      <w:r>
        <w:rPr>
          <w:color w:val="000000"/>
          <w:spacing w:val="0"/>
          <w:w w:val="100"/>
          <w:position w:val="0"/>
        </w:rPr>
        <w:t>年上海市云计算应用示范项目，“面向专病的临床科研智能 协作支撑平台</w:t>
      </w:r>
      <w:r>
        <w:rPr>
          <w:rFonts w:ascii="Times New Roman" w:eastAsia="Times New Roman" w:hAnsi="Times New Roman" w:cs="Times New Roman"/>
          <w:color w:val="000000"/>
          <w:spacing w:val="0"/>
          <w:w w:val="100"/>
          <w:position w:val="0"/>
        </w:rPr>
        <w:t>V2.0</w:t>
      </w:r>
      <w:r>
        <w:rPr>
          <w:color w:val="000000"/>
          <w:spacing w:val="0"/>
          <w:w w:val="100"/>
          <w:position w:val="0"/>
        </w:rPr>
        <w:t>”、</w:t>
      </w:r>
      <w:r>
        <w:rPr>
          <w:color w:val="000000"/>
          <w:spacing w:val="0"/>
          <w:w w:val="100"/>
          <w:position w:val="0"/>
        </w:rPr>
        <w:t>“基于物联网的医疗废物收运管理系统</w:t>
      </w:r>
      <w:r>
        <w:rPr>
          <w:rFonts w:ascii="Times New Roman" w:eastAsia="Times New Roman" w:hAnsi="Times New Roman" w:cs="Times New Roman"/>
          <w:color w:val="000000"/>
          <w:spacing w:val="0"/>
          <w:w w:val="100"/>
          <w:position w:val="0"/>
        </w:rPr>
        <w:t>WDS60</w:t>
      </w:r>
      <w:r>
        <w:rPr>
          <w:color w:val="000000"/>
          <w:spacing w:val="0"/>
          <w:w w:val="100"/>
          <w:position w:val="0"/>
        </w:rPr>
        <w:t>”</w:t>
      </w:r>
      <w:r>
        <w:rPr>
          <w:color w:val="000000"/>
          <w:spacing w:val="0"/>
          <w:w w:val="100"/>
          <w:position w:val="0"/>
        </w:rPr>
        <w:t>入选《</w:t>
      </w:r>
      <w:r>
        <w:rPr>
          <w:rFonts w:ascii="Times New Roman" w:eastAsia="Times New Roman" w:hAnsi="Times New Roman" w:cs="Times New Roman"/>
          <w:color w:val="000000"/>
          <w:spacing w:val="0"/>
          <w:w w:val="100"/>
          <w:position w:val="0"/>
        </w:rPr>
        <w:t>2019</w:t>
      </w:r>
      <w:r>
        <w:rPr>
          <w:color w:val="000000"/>
          <w:spacing w:val="0"/>
          <w:w w:val="100"/>
          <w:position w:val="0"/>
        </w:rPr>
        <w:t>年上海市创新产品推荐 目录》；“病理诊断智能服务平台”获</w:t>
      </w:r>
      <w:r>
        <w:rPr>
          <w:rFonts w:ascii="Times New Roman" w:eastAsia="Times New Roman" w:hAnsi="Times New Roman" w:cs="Times New Roman"/>
          <w:color w:val="000000"/>
          <w:spacing w:val="0"/>
          <w:w w:val="100"/>
          <w:position w:val="0"/>
        </w:rPr>
        <w:t>2018</w:t>
      </w:r>
      <w:r>
        <w:rPr>
          <w:color w:val="000000"/>
          <w:spacing w:val="0"/>
          <w:w w:val="100"/>
          <w:position w:val="0"/>
        </w:rPr>
        <w:t>人工智能卓医创新挑战赛最具潜力奖，“面向医疗健康行业的大 数据治理与管理解决方案”入选工信部</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大数据优秀产品和应用解决方案案例名单。</w:t>
      </w:r>
    </w:p>
    <w:p>
      <w:pPr>
        <w:pStyle w:val="Style34"/>
        <w:keepNext/>
        <w:keepLines/>
        <w:widowControl w:val="0"/>
        <w:shd w:val="clear" w:color="auto" w:fill="auto"/>
        <w:bidi w:val="0"/>
        <w:spacing w:before="0" w:after="0" w:line="480" w:lineRule="auto"/>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、卓越的服务品质</w:t>
      </w:r>
      <w:bookmarkEnd w:id="138"/>
      <w:bookmarkEnd w:id="139"/>
      <w:bookmarkEnd w:id="141"/>
    </w:p>
    <w:p>
      <w:pPr>
        <w:pStyle w:val="Style48"/>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公司在智慧医卫、智慧政务、</w:t>
      </w:r>
      <w:r>
        <w:rPr>
          <w:rFonts w:ascii="Times New Roman" w:eastAsia="Times New Roman" w:hAnsi="Times New Roman" w:cs="Times New Roman"/>
          <w:color w:val="000000"/>
          <w:spacing w:val="0"/>
          <w:w w:val="100"/>
          <w:position w:val="0"/>
        </w:rPr>
        <w:t>ICT</w:t>
      </w:r>
      <w:r>
        <w:rPr>
          <w:color w:val="000000"/>
          <w:spacing w:val="0"/>
          <w:w w:val="100"/>
          <w:position w:val="0"/>
        </w:rPr>
        <w:t>业务、健康管理及智慧城市领域建立、积累并完善梯队配置合理、 技术功底扎实、项目经验丰富的专业团队，从产品研发、售前咨询、项目交付到运维服务，团队人员都具 备良好的业务知识、职业素养和敬业精神，能够为各行各业的客户提供更优质、更专业、更细致的服务。</w:t>
      </w:r>
    </w:p>
    <w:p>
      <w:pPr>
        <w:pStyle w:val="Style48"/>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年重新组建运营中心，建立并完善了项目全生命周期的运营流程和管理机制，覆盖从商机 落地、合同签订、项目规划、项目跟踪的全过程，进一步加强精细化管理、提升整体运营能力。运营中心 </w:t>
      </w:r>
      <w:r>
        <w:rPr>
          <w:color w:val="000000"/>
          <w:spacing w:val="0"/>
          <w:w w:val="100"/>
          <w:position w:val="0"/>
        </w:rPr>
        <w:t>围绕项目进度、成本、质量和客户满意度进行全过程跟踪监控，通过多维度分析体现项目的执行情况，为 公司管理层决策提供数据支撑，通过规范化管理项目实施过程，持续提供高品质的卓越服务，提升满意度， 增加客户黏性。</w:t>
      </w:r>
    </w:p>
    <w:p>
      <w:pPr>
        <w:pStyle w:val="Style48"/>
        <w:keepNext w:val="0"/>
        <w:keepLines w:val="0"/>
        <w:widowControl w:val="0"/>
        <w:shd w:val="clear" w:color="auto" w:fill="auto"/>
        <w:bidi w:val="0"/>
        <w:spacing w:before="0" w:after="120"/>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年，公司入选智慧城市服务商</w:t>
      </w:r>
      <w:r>
        <w:rPr>
          <w:rFonts w:ascii="Times New Roman" w:eastAsia="Times New Roman" w:hAnsi="Times New Roman" w:cs="Times New Roman"/>
          <w:color w:val="000000"/>
          <w:spacing w:val="0"/>
          <w:w w:val="100"/>
          <w:position w:val="0"/>
        </w:rPr>
        <w:t>10</w:t>
      </w:r>
      <w:r>
        <w:rPr>
          <w:color w:val="000000"/>
          <w:spacing w:val="0"/>
          <w:w w:val="100"/>
          <w:position w:val="0"/>
        </w:rPr>
        <w:t>强、智能运维</w:t>
      </w:r>
      <w:r>
        <w:rPr>
          <w:rFonts w:ascii="Times New Roman" w:eastAsia="Times New Roman" w:hAnsi="Times New Roman" w:cs="Times New Roman"/>
          <w:color w:val="000000"/>
          <w:spacing w:val="0"/>
          <w:w w:val="100"/>
          <w:position w:val="0"/>
        </w:rPr>
        <w:t>100</w:t>
      </w:r>
      <w:r>
        <w:rPr>
          <w:color w:val="000000"/>
          <w:spacing w:val="0"/>
          <w:w w:val="100"/>
          <w:position w:val="0"/>
        </w:rPr>
        <w:t>强。</w:t>
      </w:r>
    </w:p>
    <w:p>
      <w:pPr>
        <w:pStyle w:val="Style34"/>
        <w:keepNext/>
        <w:keepLines/>
        <w:widowControl w:val="0"/>
        <w:shd w:val="clear" w:color="auto" w:fill="auto"/>
        <w:bidi w:val="0"/>
        <w:spacing w:before="0" w:after="0" w:line="480" w:lineRule="auto"/>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5</w:t>
      </w:r>
      <w:bookmarkEnd w:id="144"/>
      <w:r>
        <w:rPr>
          <w:color w:val="000000"/>
          <w:spacing w:val="0"/>
          <w:w w:val="100"/>
          <w:position w:val="0"/>
        </w:rPr>
        <w:t>、领先的产品与解决方案</w:t>
      </w:r>
      <w:bookmarkEnd w:id="142"/>
      <w:bookmarkEnd w:id="143"/>
      <w:bookmarkEnd w:id="145"/>
    </w:p>
    <w:p>
      <w:pPr>
        <w:pStyle w:val="Style4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作为国内医疗信息化领域的龙头企业之一，万达信息多年来帮助各级政府建立了数据量超过</w:t>
      </w:r>
      <w:r>
        <w:rPr>
          <w:rFonts w:ascii="Times New Roman" w:eastAsia="Times New Roman" w:hAnsi="Times New Roman" w:cs="Times New Roman"/>
          <w:color w:val="000000"/>
          <w:spacing w:val="0"/>
          <w:w w:val="100"/>
          <w:position w:val="0"/>
        </w:rPr>
        <w:t>100PB</w:t>
      </w:r>
      <w:r>
        <w:rPr>
          <w:color w:val="000000"/>
          <w:spacing w:val="0"/>
          <w:w w:val="100"/>
          <w:position w:val="0"/>
        </w:rPr>
        <w:t>的 业务系统大数据和近</w:t>
      </w:r>
      <w:r>
        <w:rPr>
          <w:rFonts w:ascii="Times New Roman" w:eastAsia="Times New Roman" w:hAnsi="Times New Roman" w:cs="Times New Roman"/>
          <w:color w:val="000000"/>
          <w:spacing w:val="0"/>
          <w:w w:val="100"/>
          <w:position w:val="0"/>
        </w:rPr>
        <w:t>6</w:t>
      </w:r>
      <w:r>
        <w:rPr>
          <w:color w:val="000000"/>
          <w:spacing w:val="0"/>
          <w:w w:val="100"/>
          <w:position w:val="0"/>
        </w:rPr>
        <w:t>亿人口的健康档案。以上海为例，在政府授权下，依托于上海市健康信息网，公司 健康云平台通过区域内跨机构、跨地区、跨部门的卫生信息互通互联、数据共享，实现医疗健康服务信息 的互联互通，建立从健康管理到医疗服务等多样化、全方位、连贯的健康档案配置体系，为医疗健康大数 据的精准匹配应用奠定基础。</w:t>
      </w:r>
    </w:p>
    <w:p>
      <w:pPr>
        <w:pStyle w:val="Style4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按照“核心架构唯一性、产品功能独立性、区域推广组合型”原则，健康云构建了 “</w:t>
      </w:r>
      <w:r>
        <w:rPr>
          <w:rFonts w:ascii="Times New Roman" w:eastAsia="Times New Roman" w:hAnsi="Times New Roman" w:cs="Times New Roman"/>
          <w:color w:val="000000"/>
          <w:spacing w:val="0"/>
          <w:w w:val="100"/>
          <w:position w:val="0"/>
        </w:rPr>
        <w:t>1</w:t>
      </w:r>
      <w:r>
        <w:rPr>
          <w:color w:val="000000"/>
          <w:spacing w:val="0"/>
          <w:w w:val="100"/>
          <w:position w:val="0"/>
        </w:rPr>
        <w:t>平台</w:t>
      </w:r>
      <w:r>
        <w:rPr>
          <w:rFonts w:ascii="Times New Roman" w:eastAsia="Times New Roman" w:hAnsi="Times New Roman" w:cs="Times New Roman"/>
          <w:color w:val="000000"/>
          <w:spacing w:val="0"/>
          <w:w w:val="100"/>
          <w:position w:val="0"/>
        </w:rPr>
        <w:t>+N</w:t>
      </w:r>
      <w:r>
        <w:rPr>
          <w:color w:val="000000"/>
          <w:spacing w:val="0"/>
          <w:w w:val="100"/>
          <w:position w:val="0"/>
        </w:rPr>
        <w:t>产品线”， 打造一整套公共服务平台和多个健康体系、技术体系和运营体系产品，包括健康小屋（驿站）支撑软件、 互联网医院信息系统应用软件、健康通应用软件、核检通应用软件、接种通应用软件等互联网</w:t>
      </w:r>
      <w:r>
        <w:rPr>
          <w:rFonts w:ascii="Times New Roman" w:eastAsia="Times New Roman" w:hAnsi="Times New Roman" w:cs="Times New Roman"/>
          <w:color w:val="000000"/>
          <w:spacing w:val="0"/>
          <w:w w:val="100"/>
          <w:position w:val="0"/>
        </w:rPr>
        <w:t>+</w:t>
      </w:r>
      <w:r>
        <w:rPr>
          <w:color w:val="000000"/>
          <w:spacing w:val="0"/>
          <w:w w:val="100"/>
          <w:position w:val="0"/>
        </w:rPr>
        <w:t>健康管理、 互联网</w:t>
      </w:r>
      <w:r>
        <w:rPr>
          <w:rFonts w:ascii="Times New Roman" w:eastAsia="Times New Roman" w:hAnsi="Times New Roman" w:cs="Times New Roman"/>
          <w:color w:val="000000"/>
          <w:spacing w:val="0"/>
          <w:w w:val="100"/>
          <w:position w:val="0"/>
        </w:rPr>
        <w:t>+</w:t>
      </w:r>
      <w:r>
        <w:rPr>
          <w:color w:val="000000"/>
          <w:spacing w:val="0"/>
          <w:w w:val="100"/>
          <w:position w:val="0"/>
        </w:rPr>
        <w:t>医疗领域的自主产品。</w:t>
      </w:r>
    </w:p>
    <w:p>
      <w:pPr>
        <w:pStyle w:val="Style4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此外，公司一直注重大数据、人工智能、</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区块链等新一代信息技术与行业的深度融合，研发提供 大数据应用支撑平台、人工智能科研管理平台、医保智能监管、智能导诊、基于</w:t>
      </w:r>
      <w:r>
        <w:rPr>
          <w:rFonts w:ascii="Times New Roman" w:eastAsia="Times New Roman" w:hAnsi="Times New Roman" w:cs="Times New Roman"/>
          <w:color w:val="000000"/>
          <w:spacing w:val="0"/>
          <w:w w:val="100"/>
          <w:position w:val="0"/>
        </w:rPr>
        <w:t>AI</w:t>
      </w:r>
      <w:r>
        <w:rPr>
          <w:color w:val="000000"/>
          <w:spacing w:val="0"/>
          <w:w w:val="100"/>
          <w:position w:val="0"/>
        </w:rPr>
        <w:t>的语音随访、互联网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康复管理、医联体</w:t>
      </w:r>
      <w:r>
        <w:rPr>
          <w:rFonts w:ascii="Times New Roman" w:eastAsia="Times New Roman" w:hAnsi="Times New Roman" w:cs="Times New Roman"/>
          <w:color w:val="000000"/>
          <w:spacing w:val="0"/>
          <w:w w:val="100"/>
          <w:position w:val="0"/>
        </w:rPr>
        <w:t>/</w:t>
      </w:r>
      <w:r>
        <w:rPr>
          <w:color w:val="000000"/>
          <w:spacing w:val="0"/>
          <w:w w:val="100"/>
          <w:position w:val="0"/>
        </w:rPr>
        <w:t>医共体等产品及解决方案。</w:t>
      </w:r>
    </w:p>
    <w:p>
      <w:pPr>
        <w:pStyle w:val="Style4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作为国内政务信息化领域的龙头企业之一，公司业务涉及各级各类政府部门，范围涵盖全国</w:t>
      </w:r>
      <w:r>
        <w:rPr>
          <w:rFonts w:ascii="Times New Roman" w:eastAsia="Times New Roman" w:hAnsi="Times New Roman" w:cs="Times New Roman"/>
          <w:color w:val="000000"/>
          <w:spacing w:val="0"/>
          <w:w w:val="100"/>
          <w:position w:val="0"/>
        </w:rPr>
        <w:t>30</w:t>
      </w:r>
      <w:r>
        <w:rPr>
          <w:color w:val="000000"/>
          <w:spacing w:val="0"/>
          <w:w w:val="100"/>
          <w:position w:val="0"/>
        </w:rPr>
        <w:t>多个 省</w:t>
      </w:r>
      <w:r>
        <w:rPr>
          <w:rFonts w:ascii="Times New Roman" w:eastAsia="Times New Roman" w:hAnsi="Times New Roman" w:cs="Times New Roman"/>
          <w:color w:val="000000"/>
          <w:spacing w:val="0"/>
          <w:w w:val="100"/>
          <w:position w:val="0"/>
        </w:rPr>
        <w:t>/</w:t>
      </w:r>
      <w:r>
        <w:rPr>
          <w:color w:val="000000"/>
          <w:spacing w:val="0"/>
          <w:w w:val="100"/>
          <w:position w:val="0"/>
        </w:rPr>
        <w:t>市</w:t>
      </w:r>
      <w:r>
        <w:rPr>
          <w:rFonts w:ascii="Times New Roman" w:eastAsia="Times New Roman" w:hAnsi="Times New Roman" w:cs="Times New Roman"/>
          <w:color w:val="000000"/>
          <w:spacing w:val="0"/>
          <w:w w:val="100"/>
          <w:position w:val="0"/>
        </w:rPr>
        <w:t>/</w:t>
      </w:r>
      <w:r>
        <w:rPr>
          <w:color w:val="000000"/>
          <w:spacing w:val="0"/>
          <w:w w:val="100"/>
          <w:position w:val="0"/>
        </w:rPr>
        <w:t>自治区、服务两千余万市场主体客户、覆盖全国四亿多人口。在政务服务和管理领域，公司提供“一 网通办”智能化解决方案及相关配套产品、社区云脑管理平台、智慧网格综合管理平台；在市场监管领域， 公司在提供省级市场监管一体化解决方案的同时，还为各级政府与市场监管部门的商事制度改革、证照分 离改革、优化营商环境等改革创新提供产品服务；在城市安全领域，公司提供网格化社会治理平台、智慧 检务平台、矫正帮扶云平台、城市公共交通管理平台、轨道交通运营平台、综合应急指挥平台等；在民生 保障领域，公司提供支撑民生保障核心业务、公共服务、大数据等各领域应用，打造民生保障基础能力、 技术革新、场景化服务以及智能物联四大系列产品和服务。</w:t>
      </w:r>
    </w:p>
    <w:p>
      <w:pPr>
        <w:pStyle w:val="Style4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此外，公司通过打造市民云标准版产品线，为全国城市快速上线提供基础保障；通过深化社区治理产 品线，为社区增值服务打造基座，以社区治理为切入点，为社区生活服务商提供可信品牌入口、可信数据 赋能、可信场景创新。目前，市民云已形成领先的运营模式、城市经理培养机制及增值业务模式：与政府 成立合资公司、总部运营加上本地化运营的创新模式和城市经理培养机制，让市民云在各个城市都能迅速 </w:t>
      </w:r>
      <w:r>
        <w:rPr>
          <w:color w:val="000000"/>
          <w:spacing w:val="0"/>
          <w:w w:val="100"/>
          <w:position w:val="0"/>
        </w:rPr>
        <w:t>落地、高效实施、长效运营。</w:t>
      </w:r>
    </w:p>
    <w:p>
      <w:pPr>
        <w:pStyle w:val="Style48"/>
        <w:keepNext w:val="0"/>
        <w:keepLines w:val="0"/>
        <w:widowControl w:val="0"/>
        <w:shd w:val="clear" w:color="auto" w:fill="auto"/>
        <w:bidi w:val="0"/>
        <w:spacing w:before="0" w:after="0" w:line="470" w:lineRule="exact"/>
        <w:ind w:left="0" w:right="0" w:firstLine="440"/>
        <w:jc w:val="left"/>
        <w:sectPr>
          <w:footnotePr>
            <w:pos w:val="pageBottom"/>
            <w:numFmt w:val="decimal"/>
            <w:numRestart w:val="continuous"/>
          </w:footnotePr>
          <w:type w:val="continuous"/>
          <w:pgSz w:w="11900" w:h="16840"/>
          <w:pgMar w:top="1326" w:right="953" w:bottom="1480" w:left="1059" w:header="0" w:footer="3" w:gutter="0"/>
          <w:cols w:space="720"/>
          <w:noEndnote/>
          <w:rtlGutter w:val="0"/>
          <w:docGrid w:linePitch="360"/>
        </w:sectPr>
      </w:pPr>
      <w:r>
        <w:rPr>
          <w:color w:val="000000"/>
          <w:spacing w:val="0"/>
          <w:w w:val="100"/>
          <w:position w:val="0"/>
        </w:rPr>
        <w:t>公司不断对产品进行功能完善和性能提升，面向不同细分场景的需求进行深度适配和定制优化，聚焦 创新技术开展重点研发和难点攻克，持续为客户提供领先的产品和解决方案。</w:t>
      </w:r>
    </w:p>
    <w:p>
      <w:pPr>
        <w:pStyle w:val="Style9"/>
        <w:keepNext/>
        <w:keepLines/>
        <w:widowControl w:val="0"/>
        <w:shd w:val="clear" w:color="auto" w:fill="auto"/>
        <w:bidi w:val="0"/>
        <w:spacing w:before="600" w:line="240" w:lineRule="auto"/>
        <w:ind w:left="0" w:right="0" w:firstLine="0"/>
        <w:jc w:val="center"/>
      </w:pPr>
      <w:bookmarkStart w:id="146" w:name="bookmark146"/>
      <w:bookmarkStart w:id="147" w:name="bookmark147"/>
      <w:bookmarkStart w:id="148" w:name="bookmark148"/>
      <w:r>
        <w:rPr>
          <w:color w:val="000000"/>
          <w:spacing w:val="0"/>
          <w:w w:val="100"/>
          <w:position w:val="0"/>
        </w:rPr>
        <w:t>第四节经营情况讨论与分析</w:t>
      </w:r>
      <w:bookmarkEnd w:id="146"/>
      <w:bookmarkEnd w:id="147"/>
      <w:bookmarkEnd w:id="148"/>
    </w:p>
    <w:p>
      <w:pPr>
        <w:pStyle w:val="Style24"/>
        <w:keepNext/>
        <w:keepLines/>
        <w:widowControl w:val="0"/>
        <w:shd w:val="clear" w:color="auto" w:fill="auto"/>
        <w:bidi w:val="0"/>
        <w:spacing w:before="0" w:after="200" w:line="240" w:lineRule="auto"/>
        <w:ind w:left="0" w:right="0" w:firstLine="0"/>
        <w:jc w:val="both"/>
      </w:pPr>
      <w:bookmarkStart w:id="149" w:name="bookmark149"/>
      <w:bookmarkStart w:id="150" w:name="bookmark150"/>
      <w:bookmarkStart w:id="151" w:name="bookmark151"/>
      <w:bookmarkStart w:id="152" w:name="bookmark152"/>
      <w:bookmarkStart w:id="153" w:name="bookmark153"/>
      <w:r>
        <w:rPr>
          <w:color w:val="000000"/>
          <w:spacing w:val="0"/>
          <w:w w:val="100"/>
          <w:position w:val="0"/>
          <w:sz w:val="24"/>
          <w:szCs w:val="24"/>
        </w:rPr>
        <w:t>一</w:t>
      </w:r>
      <w:bookmarkEnd w:id="152"/>
      <w:r>
        <w:rPr>
          <w:color w:val="000000"/>
          <w:spacing w:val="0"/>
          <w:w w:val="100"/>
          <w:position w:val="0"/>
          <w:sz w:val="24"/>
          <w:szCs w:val="24"/>
        </w:rPr>
        <w:t>、概述</w:t>
      </w:r>
      <w:bookmarkEnd w:id="150"/>
      <w:bookmarkEnd w:id="151"/>
      <w:bookmarkEnd w:id="153"/>
      <w:bookmarkEnd w:id="149"/>
    </w:p>
    <w:p>
      <w:pPr>
        <w:pStyle w:val="Style4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报告期内，公司在经营活动受疫情影响的情况下，积极调整策略，努力巩固既有业务的同时推动信创 业务的落地，加强市场拓展和开发重点客户，推动存量项目的实施及合同验收，营业收入较上年同期实现 大幅增长。</w:t>
      </w:r>
      <w:r>
        <w:rPr>
          <w:rFonts w:ascii="Times New Roman" w:eastAsia="Times New Roman" w:hAnsi="Times New Roman" w:cs="Times New Roman"/>
          <w:color w:val="000000"/>
          <w:spacing w:val="0"/>
          <w:w w:val="100"/>
          <w:position w:val="0"/>
        </w:rPr>
        <w:t>2020</w:t>
      </w:r>
      <w:r>
        <w:rPr>
          <w:color w:val="000000"/>
          <w:spacing w:val="0"/>
          <w:w w:val="100"/>
          <w:position w:val="0"/>
        </w:rPr>
        <w:t>年初，公司投入多个无偿或先行实施的抗疫项目，加大力度推广产品化项目的研发，致使 营业成本增幅明显；叠加年度存货大幅减值、业务结构性改变及复杂疫情的影响，公司毛利率同比下降。 此外，公司持续优化内部管理体系，不断加强精细化管理，持续提升整体运营能力，</w:t>
      </w:r>
      <w:r>
        <w:rPr>
          <w:rFonts w:ascii="Times New Roman" w:eastAsia="Times New Roman" w:hAnsi="Times New Roman" w:cs="Times New Roman"/>
          <w:color w:val="000000"/>
          <w:spacing w:val="0"/>
          <w:w w:val="100"/>
          <w:position w:val="0"/>
        </w:rPr>
        <w:t>2020</w:t>
      </w:r>
      <w:r>
        <w:rPr>
          <w:color w:val="000000"/>
          <w:spacing w:val="0"/>
          <w:w w:val="100"/>
          <w:position w:val="0"/>
        </w:rPr>
        <w:t>年度的亏损金额 同比收窄。</w:t>
      </w:r>
    </w:p>
    <w:p>
      <w:pPr>
        <w:pStyle w:val="Style4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30.08</w:t>
      </w:r>
      <w:r>
        <w:rPr>
          <w:color w:val="000000"/>
          <w:spacing w:val="0"/>
          <w:w w:val="100"/>
          <w:position w:val="0"/>
        </w:rPr>
        <w:t>亿元，比上年同期增长</w:t>
      </w:r>
      <w:r>
        <w:rPr>
          <w:rFonts w:ascii="Times New Roman" w:eastAsia="Times New Roman" w:hAnsi="Times New Roman" w:cs="Times New Roman"/>
          <w:color w:val="000000"/>
          <w:spacing w:val="0"/>
          <w:w w:val="100"/>
          <w:position w:val="0"/>
        </w:rPr>
        <w:t>41.60%</w:t>
      </w:r>
      <w:r>
        <w:rPr>
          <w:color w:val="000000"/>
          <w:spacing w:val="0"/>
          <w:w w:val="100"/>
          <w:position w:val="0"/>
        </w:rPr>
        <w:t>；实现利润总额</w:t>
      </w:r>
      <w:r>
        <w:rPr>
          <w:rFonts w:ascii="Times New Roman" w:eastAsia="Times New Roman" w:hAnsi="Times New Roman" w:cs="Times New Roman"/>
          <w:color w:val="000000"/>
          <w:spacing w:val="0"/>
          <w:w w:val="100"/>
          <w:position w:val="0"/>
        </w:rPr>
        <w:t>-12.75</w:t>
      </w:r>
      <w:r>
        <w:rPr>
          <w:color w:val="000000"/>
          <w:spacing w:val="0"/>
          <w:w w:val="100"/>
          <w:position w:val="0"/>
        </w:rPr>
        <w:t>亿，比上年 同期减亏</w:t>
      </w:r>
      <w:r>
        <w:rPr>
          <w:rFonts w:ascii="Times New Roman" w:eastAsia="Times New Roman" w:hAnsi="Times New Roman" w:cs="Times New Roman"/>
          <w:color w:val="000000"/>
          <w:spacing w:val="0"/>
          <w:w w:val="100"/>
          <w:position w:val="0"/>
        </w:rPr>
        <w:t>8.32%</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-12.92</w:t>
      </w:r>
      <w:r>
        <w:rPr>
          <w:color w:val="000000"/>
          <w:spacing w:val="0"/>
          <w:w w:val="100"/>
          <w:position w:val="0"/>
        </w:rPr>
        <w:t>亿元，比上年同期减亏</w:t>
      </w:r>
      <w:r>
        <w:rPr>
          <w:rFonts w:ascii="Times New Roman" w:eastAsia="Times New Roman" w:hAnsi="Times New Roman" w:cs="Times New Roman"/>
          <w:color w:val="000000"/>
          <w:spacing w:val="0"/>
          <w:w w:val="100"/>
          <w:position w:val="0"/>
        </w:rPr>
        <w:t>7.57%</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年公司的 整体毛利率为</w:t>
      </w:r>
      <w:r>
        <w:rPr>
          <w:rFonts w:ascii="Times New Roman" w:eastAsia="Times New Roman" w:hAnsi="Times New Roman" w:cs="Times New Roman"/>
          <w:color w:val="000000"/>
          <w:spacing w:val="0"/>
          <w:w w:val="100"/>
          <w:position w:val="0"/>
        </w:rPr>
        <w:t>15.85%</w:t>
      </w:r>
      <w:r>
        <w:rPr>
          <w:color w:val="000000"/>
          <w:spacing w:val="0"/>
          <w:w w:val="100"/>
          <w:position w:val="0"/>
        </w:rPr>
        <w:t>，比上年同期降低</w:t>
      </w:r>
      <w:r>
        <w:rPr>
          <w:rFonts w:ascii="Times New Roman" w:eastAsia="Times New Roman" w:hAnsi="Times New Roman" w:cs="Times New Roman"/>
          <w:color w:val="000000"/>
          <w:spacing w:val="0"/>
          <w:w w:val="100"/>
          <w:position w:val="0"/>
        </w:rPr>
        <w:t>7.01%</w:t>
      </w:r>
      <w:r>
        <w:rPr>
          <w:color w:val="000000"/>
          <w:spacing w:val="0"/>
          <w:w w:val="100"/>
          <w:position w:val="0"/>
        </w:rPr>
        <w:t>。</w:t>
      </w:r>
    </w:p>
    <w:p>
      <w:pPr>
        <w:pStyle w:val="Style34"/>
        <w:keepNext/>
        <w:keepLines/>
        <w:widowControl w:val="0"/>
        <w:shd w:val="clear" w:color="auto" w:fill="auto"/>
        <w:bidi w:val="0"/>
        <w:spacing w:before="0" w:after="120" w:line="472" w:lineRule="exact"/>
        <w:ind w:left="0" w:right="0" w:firstLine="0"/>
        <w:jc w:val="left"/>
      </w:pPr>
      <w:bookmarkStart w:id="154" w:name="bookmark154"/>
      <w:bookmarkStart w:id="155" w:name="bookmark155"/>
      <w:bookmarkStart w:id="156" w:name="bookmark156"/>
      <w:r>
        <w:rPr>
          <w:color w:val="000000"/>
          <w:spacing w:val="0"/>
          <w:w w:val="100"/>
          <w:position w:val="0"/>
        </w:rPr>
        <w:t>（一）智慧医卫</w:t>
      </w:r>
      <w:bookmarkEnd w:id="154"/>
      <w:bookmarkEnd w:id="155"/>
      <w:bookmarkEnd w:id="156"/>
    </w:p>
    <w:p>
      <w:pPr>
        <w:pStyle w:val="Style48"/>
        <w:keepNext w:val="0"/>
        <w:keepLines w:val="0"/>
        <w:widowControl w:val="0"/>
        <w:shd w:val="clear" w:color="auto" w:fill="auto"/>
        <w:bidi w:val="0"/>
        <w:spacing w:before="0" w:after="260" w:line="48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年，医卫行业受疫情影响严重，但万达信息的业务在疫情后迅速得到恢复，公司积极采取多方位 措施全力推进项目实施、验收及交付工作，保持了稳健增长的势头。</w:t>
      </w:r>
    </w:p>
    <w:p>
      <w:pPr>
        <w:pStyle w:val="Style48"/>
        <w:keepNext w:val="0"/>
        <w:keepLines w:val="0"/>
        <w:widowControl w:val="0"/>
        <w:shd w:val="clear" w:color="auto" w:fill="auto"/>
        <w:tabs>
          <w:tab w:pos="780" w:val="left"/>
        </w:tabs>
        <w:bidi w:val="0"/>
        <w:spacing w:before="0" w:after="0" w:line="502" w:lineRule="auto"/>
        <w:ind w:left="0" w:right="0" w:firstLine="440"/>
        <w:jc w:val="both"/>
      </w:pPr>
      <w:bookmarkStart w:id="157" w:name="bookmark157"/>
      <w:r>
        <w:rPr>
          <w:rFonts w:ascii="Times New Roman" w:eastAsia="Times New Roman" w:hAnsi="Times New Roman" w:cs="Times New Roman"/>
          <w:b/>
          <w:bCs/>
          <w:color w:val="000000"/>
          <w:spacing w:val="0"/>
          <w:w w:val="100"/>
          <w:position w:val="0"/>
        </w:rPr>
        <w:t>1</w:t>
      </w:r>
      <w:bookmarkEnd w:id="157"/>
      <w:r>
        <w:rPr>
          <w:b/>
          <w:bCs/>
          <w:color w:val="000000"/>
          <w:spacing w:val="0"/>
          <w:w w:val="100"/>
          <w:position w:val="0"/>
        </w:rPr>
        <w:t>、</w:t>
        <w:tab/>
        <w:t>智慧卫健</w:t>
      </w:r>
    </w:p>
    <w:p>
      <w:pPr>
        <w:pStyle w:val="Style4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作为智慧卫健的领导者，公司持续发力传统业务，以</w:t>
      </w:r>
      <w:r>
        <w:rPr>
          <w:rFonts w:ascii="Times New Roman" w:eastAsia="Times New Roman" w:hAnsi="Times New Roman" w:cs="Times New Roman"/>
          <w:color w:val="000000"/>
          <w:spacing w:val="0"/>
          <w:w w:val="100"/>
          <w:position w:val="0"/>
        </w:rPr>
        <w:t>1.89</w:t>
      </w:r>
      <w:r>
        <w:rPr>
          <w:color w:val="000000"/>
          <w:spacing w:val="0"/>
          <w:w w:val="100"/>
          <w:position w:val="0"/>
        </w:rPr>
        <w:t>亿成功拿下全国首个省级“医疗、医保、医 药”三医联动项目，创卫健信息化领域国内单个项目合同金额新高；在上海、浙江、山东、湖北、广东、 四川、贵州、云南、陕西、新疆生产建设兵团等省市老客户项目形成稳定营收，客户认可度保持高位水平； 积极开拓了海南、重庆、甘肃、安徽、贵州等省市新客户，为未来市场的持续深耕奠定了基础。</w:t>
      </w:r>
    </w:p>
    <w:p>
      <w:pPr>
        <w:pStyle w:val="Style48"/>
        <w:keepNext w:val="0"/>
        <w:keepLines w:val="0"/>
        <w:widowControl w:val="0"/>
        <w:shd w:val="clear" w:color="auto" w:fill="auto"/>
        <w:bidi w:val="0"/>
        <w:spacing w:before="0" w:after="260" w:line="47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年，公司重点推进疫情防控常态化下的公共卫生业务，深入抗疫一线，深挖公共卫生需求、短板 和弱项，第一时间推出面向全国的新一代公共卫生信息化解决方案，并迅速在上海市、山东省、重庆市、 湖北省、安徽省、海南省等省市地区落地项目，尤其是参与建设武汉市公共卫生应急指挥与疫情数据应用 系统、武汉市公共卫生云应用、贵州省现场流调信息采集与智能分析系统等公共卫生行业项目，为应对未 来公共卫生领域的快速发展做好储备。</w:t>
      </w:r>
    </w:p>
    <w:p>
      <w:pPr>
        <w:pStyle w:val="Style48"/>
        <w:keepNext w:val="0"/>
        <w:keepLines w:val="0"/>
        <w:widowControl w:val="0"/>
        <w:shd w:val="clear" w:color="auto" w:fill="auto"/>
        <w:tabs>
          <w:tab w:pos="790" w:val="left"/>
        </w:tabs>
        <w:bidi w:val="0"/>
        <w:spacing w:before="0" w:after="0" w:line="492" w:lineRule="auto"/>
        <w:ind w:left="0" w:right="0" w:firstLine="440"/>
        <w:jc w:val="both"/>
      </w:pPr>
      <w:bookmarkStart w:id="158" w:name="bookmark158"/>
      <w:r>
        <w:rPr>
          <w:rFonts w:ascii="Times New Roman" w:eastAsia="Times New Roman" w:hAnsi="Times New Roman" w:cs="Times New Roman"/>
          <w:b/>
          <w:bCs/>
          <w:color w:val="000000"/>
          <w:spacing w:val="0"/>
          <w:w w:val="100"/>
          <w:position w:val="0"/>
        </w:rPr>
        <w:t>2</w:t>
      </w:r>
      <w:bookmarkEnd w:id="158"/>
      <w:r>
        <w:rPr>
          <w:b/>
          <w:bCs/>
          <w:color w:val="000000"/>
          <w:spacing w:val="0"/>
          <w:w w:val="100"/>
          <w:position w:val="0"/>
        </w:rPr>
        <w:t>、</w:t>
        <w:tab/>
        <w:t>智慧医保</w:t>
      </w:r>
      <w:r>
        <w:rPr>
          <w:rFonts w:ascii="Times New Roman" w:eastAsia="Times New Roman" w:hAnsi="Times New Roman" w:cs="Times New Roman"/>
          <w:b/>
          <w:bCs/>
          <w:color w:val="000000"/>
          <w:spacing w:val="0"/>
          <w:w w:val="100"/>
          <w:position w:val="0"/>
        </w:rPr>
        <w:t>/</w:t>
      </w:r>
      <w:r>
        <w:rPr>
          <w:b/>
          <w:bCs/>
          <w:color w:val="000000"/>
          <w:spacing w:val="0"/>
          <w:w w:val="100"/>
          <w:position w:val="0"/>
        </w:rPr>
        <w:t>医药</w:t>
      </w:r>
    </w:p>
    <w:p>
      <w:pPr>
        <w:pStyle w:val="Style48"/>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智慧医保</w:t>
      </w:r>
      <w:r>
        <w:rPr>
          <w:rFonts w:ascii="Times New Roman" w:eastAsia="Times New Roman" w:hAnsi="Times New Roman" w:cs="Times New Roman"/>
          <w:color w:val="000000"/>
          <w:spacing w:val="0"/>
          <w:w w:val="100"/>
          <w:position w:val="0"/>
        </w:rPr>
        <w:t>/</w:t>
      </w:r>
      <w:r>
        <w:rPr>
          <w:color w:val="000000"/>
          <w:spacing w:val="0"/>
          <w:w w:val="100"/>
          <w:position w:val="0"/>
        </w:rPr>
        <w:t xml:space="preserve">医药主要负责构建两大战略市场，第一卡位各省医保战略要地，目前已在国家局、上海、江 </w:t>
      </w:r>
      <w:r>
        <w:rPr>
          <w:color w:val="000000"/>
          <w:spacing w:val="0"/>
          <w:w w:val="100"/>
          <w:position w:val="0"/>
        </w:rPr>
        <w:t>苏、广东、广西、河北、重庆、黑龙江、河南、青海等“</w:t>
      </w:r>
      <w:r>
        <w:rPr>
          <w:rFonts w:ascii="Times New Roman" w:eastAsia="Times New Roman" w:hAnsi="Times New Roman" w:cs="Times New Roman"/>
          <w:color w:val="000000"/>
          <w:spacing w:val="0"/>
          <w:w w:val="100"/>
          <w:position w:val="0"/>
        </w:rPr>
        <w:t>1+9</w:t>
      </w:r>
      <w:r>
        <w:rPr>
          <w:color w:val="000000"/>
          <w:spacing w:val="0"/>
          <w:w w:val="100"/>
          <w:position w:val="0"/>
        </w:rPr>
        <w:t>”地落地；第二协同国寿抢占全国医疗保险 及补充保险市场，目前已在国家总部、上海、江苏、浙江、广东、广西、海南、湖北、湖南、黑龙江、辽 宁、重庆、山西、新疆、陕西、河南、河北、天津、四川、福建、内蒙古等“</w:t>
      </w:r>
      <w:r>
        <w:rPr>
          <w:rFonts w:ascii="Times New Roman" w:eastAsia="Times New Roman" w:hAnsi="Times New Roman" w:cs="Times New Roman"/>
          <w:color w:val="000000"/>
          <w:spacing w:val="0"/>
          <w:w w:val="100"/>
          <w:position w:val="0"/>
        </w:rPr>
        <w:t>1+20</w:t>
      </w:r>
      <w:r>
        <w:rPr>
          <w:color w:val="000000"/>
          <w:spacing w:val="0"/>
          <w:w w:val="100"/>
          <w:position w:val="0"/>
        </w:rPr>
        <w:t>”地产生了互动或落地 协同，分别从行业解决方案、交付实施管理、产品研发推广、专业知识运营等多维度，实现业务增长目标， 持续优化资源使用与成本控制。</w:t>
      </w:r>
    </w:p>
    <w:p>
      <w:pPr>
        <w:pStyle w:val="Style48"/>
        <w:keepNext w:val="0"/>
        <w:keepLines w:val="0"/>
        <w:widowControl w:val="0"/>
        <w:shd w:val="clear" w:color="auto" w:fill="auto"/>
        <w:bidi w:val="0"/>
        <w:spacing w:before="0" w:after="0" w:line="492" w:lineRule="auto"/>
        <w:ind w:left="0" w:right="0" w:firstLine="440"/>
        <w:jc w:val="both"/>
      </w:pPr>
      <w:bookmarkStart w:id="159" w:name="bookmark159"/>
      <w:r>
        <w:rPr>
          <w:rFonts w:ascii="Times New Roman" w:eastAsia="Times New Roman" w:hAnsi="Times New Roman" w:cs="Times New Roman"/>
          <w:b/>
          <w:bCs/>
          <w:color w:val="000000"/>
          <w:spacing w:val="0"/>
          <w:w w:val="100"/>
          <w:position w:val="0"/>
        </w:rPr>
        <w:t>3</w:t>
      </w:r>
      <w:bookmarkEnd w:id="159"/>
      <w:r>
        <w:rPr>
          <w:b/>
          <w:bCs/>
          <w:color w:val="000000"/>
          <w:spacing w:val="0"/>
          <w:w w:val="100"/>
          <w:position w:val="0"/>
        </w:rPr>
        <w:t>、智慧医疗</w:t>
      </w:r>
    </w:p>
    <w:p>
      <w:pPr>
        <w:pStyle w:val="Style48"/>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年，国家持续推动公立医院高质量发展，整体推进智慧医院、医疗联合体、电子病历评价、互联 互通评级等的落地以深化医改。公司智慧医疗板块增速较去年显著提升，以</w:t>
      </w:r>
      <w:r>
        <w:rPr>
          <w:rFonts w:ascii="Times New Roman" w:eastAsia="Times New Roman" w:hAnsi="Times New Roman" w:cs="Times New Roman"/>
          <w:color w:val="000000"/>
          <w:spacing w:val="0"/>
          <w:w w:val="100"/>
          <w:position w:val="0"/>
        </w:rPr>
        <w:t>4500</w:t>
      </w:r>
      <w:r>
        <w:rPr>
          <w:color w:val="000000"/>
          <w:spacing w:val="0"/>
          <w:w w:val="100"/>
          <w:position w:val="0"/>
        </w:rPr>
        <w:t>万中标崇明区智慧医院 信息化项目、以</w:t>
      </w:r>
      <w:r>
        <w:rPr>
          <w:rFonts w:ascii="Times New Roman" w:eastAsia="Times New Roman" w:hAnsi="Times New Roman" w:cs="Times New Roman"/>
          <w:color w:val="000000"/>
          <w:spacing w:val="0"/>
          <w:w w:val="100"/>
          <w:position w:val="0"/>
        </w:rPr>
        <w:t>9568</w:t>
      </w:r>
      <w:r>
        <w:rPr>
          <w:color w:val="000000"/>
          <w:spacing w:val="0"/>
          <w:w w:val="100"/>
          <w:position w:val="0"/>
        </w:rPr>
        <w:t>万中标安徽省儿童医院区域医疗中心信息化建设项目，并助力客户打造互联互通医 联体产品标杆，协助国家儿童医学中心（复旦大学附属儿科医院）通过医院信息互联互通标准化成熟度测 评五级乙等评审。</w:t>
      </w:r>
    </w:p>
    <w:p>
      <w:pPr>
        <w:pStyle w:val="Style48"/>
        <w:keepNext w:val="0"/>
        <w:keepLines w:val="0"/>
        <w:widowControl w:val="0"/>
        <w:shd w:val="clear" w:color="auto" w:fill="auto"/>
        <w:bidi w:val="0"/>
        <w:spacing w:before="0" w:after="100" w:line="471" w:lineRule="exact"/>
        <w:ind w:left="0" w:right="0" w:firstLine="440"/>
        <w:jc w:val="both"/>
      </w:pPr>
      <w:r>
        <w:rPr>
          <w:color w:val="000000"/>
          <w:spacing w:val="0"/>
          <w:w w:val="100"/>
          <w:position w:val="0"/>
        </w:rPr>
        <w:t>此外，截至</w:t>
      </w:r>
      <w:r>
        <w:rPr>
          <w:rFonts w:ascii="Times New Roman" w:eastAsia="Times New Roman" w:hAnsi="Times New Roman" w:cs="Times New Roman"/>
          <w:color w:val="000000"/>
          <w:spacing w:val="0"/>
          <w:w w:val="100"/>
          <w:position w:val="0"/>
        </w:rPr>
        <w:t>2020</w:t>
      </w:r>
      <w:r>
        <w:rPr>
          <w:color w:val="000000"/>
          <w:spacing w:val="0"/>
          <w:w w:val="100"/>
          <w:position w:val="0"/>
        </w:rPr>
        <w:t>年底，公司基于物联网技术构建的医疗废弃物监管系统累计服务</w:t>
      </w:r>
      <w:r>
        <w:rPr>
          <w:rFonts w:ascii="Times New Roman" w:eastAsia="Times New Roman" w:hAnsi="Times New Roman" w:cs="Times New Roman"/>
          <w:color w:val="000000"/>
          <w:spacing w:val="0"/>
          <w:w w:val="100"/>
          <w:position w:val="0"/>
        </w:rPr>
        <w:t>300</w:t>
      </w:r>
      <w:r>
        <w:rPr>
          <w:color w:val="000000"/>
          <w:spacing w:val="0"/>
          <w:w w:val="100"/>
          <w:position w:val="0"/>
        </w:rPr>
        <w:t>余家医疗机构， 新增部署医疗机构超</w:t>
      </w:r>
      <w:r>
        <w:rPr>
          <w:rFonts w:ascii="Times New Roman" w:eastAsia="Times New Roman" w:hAnsi="Times New Roman" w:cs="Times New Roman"/>
          <w:color w:val="000000"/>
          <w:spacing w:val="0"/>
          <w:w w:val="100"/>
          <w:position w:val="0"/>
        </w:rPr>
        <w:t>100</w:t>
      </w:r>
      <w:r>
        <w:rPr>
          <w:color w:val="000000"/>
          <w:spacing w:val="0"/>
          <w:w w:val="100"/>
          <w:position w:val="0"/>
        </w:rPr>
        <w:t>家，同比增长</w:t>
      </w:r>
      <w:r>
        <w:rPr>
          <w:rFonts w:ascii="Times New Roman" w:eastAsia="Times New Roman" w:hAnsi="Times New Roman" w:cs="Times New Roman"/>
          <w:color w:val="000000"/>
          <w:spacing w:val="0"/>
          <w:w w:val="100"/>
          <w:position w:val="0"/>
        </w:rPr>
        <w:t>50%</w:t>
      </w:r>
      <w:r>
        <w:rPr>
          <w:color w:val="000000"/>
          <w:spacing w:val="0"/>
          <w:w w:val="100"/>
          <w:position w:val="0"/>
        </w:rPr>
        <w:t>以上。公司的链支付平台主要应用于医疗支付、公共费用支付 领域，自</w:t>
      </w:r>
      <w:r>
        <w:rPr>
          <w:rFonts w:ascii="Times New Roman" w:eastAsia="Times New Roman" w:hAnsi="Times New Roman" w:cs="Times New Roman"/>
          <w:color w:val="000000"/>
          <w:spacing w:val="0"/>
          <w:w w:val="100"/>
          <w:position w:val="0"/>
        </w:rPr>
        <w:t>2016</w:t>
      </w:r>
      <w:r>
        <w:rPr>
          <w:color w:val="000000"/>
          <w:spacing w:val="0"/>
          <w:w w:val="100"/>
          <w:position w:val="0"/>
        </w:rPr>
        <w:t>年上线已累计发展用户</w:t>
      </w:r>
      <w:r>
        <w:rPr>
          <w:rFonts w:ascii="Times New Roman" w:eastAsia="Times New Roman" w:hAnsi="Times New Roman" w:cs="Times New Roman"/>
          <w:color w:val="000000"/>
          <w:spacing w:val="0"/>
          <w:w w:val="100"/>
          <w:position w:val="0"/>
        </w:rPr>
        <w:t>1137</w:t>
      </w:r>
      <w:r>
        <w:rPr>
          <w:color w:val="000000"/>
          <w:spacing w:val="0"/>
          <w:w w:val="100"/>
          <w:position w:val="0"/>
        </w:rPr>
        <w:t>家；公司建设的上海市一网通办公共支付平台是一网通办重要 组成部分，支撑非税收入和公共服务收费服务；公司承建的上海医疗付费一件事无感支付平台承载着上海 全市所有公立医疗机构的信用付服务；</w:t>
      </w:r>
      <w:r>
        <w:rPr>
          <w:rFonts w:ascii="Times New Roman" w:eastAsia="Times New Roman" w:hAnsi="Times New Roman" w:cs="Times New Roman"/>
          <w:color w:val="000000"/>
          <w:spacing w:val="0"/>
          <w:w w:val="100"/>
          <w:position w:val="0"/>
        </w:rPr>
        <w:t>2020</w:t>
      </w:r>
      <w:r>
        <w:rPr>
          <w:color w:val="000000"/>
          <w:spacing w:val="0"/>
          <w:w w:val="100"/>
          <w:position w:val="0"/>
        </w:rPr>
        <w:t>年链支付合计交易量</w:t>
      </w:r>
      <w:r>
        <w:rPr>
          <w:rFonts w:ascii="Times New Roman" w:eastAsia="Times New Roman" w:hAnsi="Times New Roman" w:cs="Times New Roman"/>
          <w:color w:val="000000"/>
          <w:spacing w:val="0"/>
          <w:w w:val="100"/>
          <w:position w:val="0"/>
        </w:rPr>
        <w:t>6800</w:t>
      </w:r>
      <w:r>
        <w:rPr>
          <w:color w:val="000000"/>
          <w:spacing w:val="0"/>
          <w:w w:val="100"/>
          <w:position w:val="0"/>
        </w:rPr>
        <w:t>万笔。</w:t>
      </w:r>
    </w:p>
    <w:p>
      <w:pPr>
        <w:pStyle w:val="Style34"/>
        <w:keepNext/>
        <w:keepLines/>
        <w:widowControl w:val="0"/>
        <w:shd w:val="clear" w:color="auto" w:fill="auto"/>
        <w:bidi w:val="0"/>
        <w:spacing w:before="0" w:after="360" w:line="471" w:lineRule="exact"/>
        <w:ind w:left="0" w:right="0" w:firstLine="0"/>
        <w:jc w:val="left"/>
      </w:pPr>
      <w:bookmarkStart w:id="160" w:name="bookmark160"/>
      <w:bookmarkStart w:id="161" w:name="bookmark161"/>
      <w:bookmarkStart w:id="162" w:name="bookmark162"/>
      <w:r>
        <w:rPr>
          <w:color w:val="000000"/>
          <w:spacing w:val="0"/>
          <w:w w:val="100"/>
          <w:position w:val="0"/>
        </w:rPr>
        <w:t>（二）智慧政务</w:t>
      </w:r>
      <w:bookmarkEnd w:id="160"/>
      <w:bookmarkEnd w:id="161"/>
      <w:bookmarkEnd w:id="162"/>
    </w:p>
    <w:p>
      <w:pPr>
        <w:pStyle w:val="Style34"/>
        <w:keepNext/>
        <w:keepLines/>
        <w:widowControl w:val="0"/>
        <w:shd w:val="clear" w:color="auto" w:fill="auto"/>
        <w:bidi w:val="0"/>
        <w:spacing w:before="0" w:after="0" w:line="499" w:lineRule="auto"/>
        <w:ind w:left="0" w:right="0" w:firstLine="440"/>
        <w:jc w:val="both"/>
      </w:pPr>
      <w:bookmarkStart w:id="160" w:name="bookmark160"/>
      <w:bookmarkStart w:id="161" w:name="bookmark161"/>
      <w:bookmarkStart w:id="163" w:name="bookmark163"/>
      <w:r>
        <w:rPr>
          <w:rFonts w:ascii="Times New Roman" w:eastAsia="Times New Roman" w:hAnsi="Times New Roman" w:cs="Times New Roman"/>
          <w:color w:val="000000"/>
          <w:spacing w:val="0"/>
          <w:w w:val="100"/>
          <w:position w:val="0"/>
        </w:rPr>
        <w:t>1</w:t>
      </w:r>
      <w:bookmarkEnd w:id="163"/>
      <w:r>
        <w:rPr>
          <w:color w:val="000000"/>
          <w:spacing w:val="0"/>
          <w:w w:val="100"/>
          <w:position w:val="0"/>
        </w:rPr>
        <w:t>、政务管理和服务</w:t>
      </w:r>
      <w:bookmarkEnd w:id="160"/>
      <w:bookmarkEnd w:id="161"/>
    </w:p>
    <w:p>
      <w:pPr>
        <w:pStyle w:val="Style48"/>
        <w:keepNext w:val="0"/>
        <w:keepLines w:val="0"/>
        <w:widowControl w:val="0"/>
        <w:shd w:val="clear" w:color="auto" w:fill="auto"/>
        <w:bidi w:val="0"/>
        <w:spacing w:before="0" w:after="0" w:line="478" w:lineRule="exact"/>
        <w:ind w:left="0" w:right="0" w:firstLine="440"/>
        <w:jc w:val="both"/>
      </w:pPr>
      <w:r>
        <w:rPr>
          <w:color w:val="000000"/>
          <w:spacing w:val="0"/>
          <w:w w:val="100"/>
          <w:position w:val="0"/>
        </w:rPr>
        <w:t>作为“一网通办，，平台总集成、核心系统承建方和运营方，在稳定运营的基础上，公司</w:t>
      </w:r>
      <w:r>
        <w:rPr>
          <w:rFonts w:ascii="Times New Roman" w:eastAsia="Times New Roman" w:hAnsi="Times New Roman" w:cs="Times New Roman"/>
          <w:color w:val="000000"/>
          <w:spacing w:val="0"/>
          <w:w w:val="100"/>
          <w:position w:val="0"/>
        </w:rPr>
        <w:t>2020</w:t>
      </w:r>
      <w:r>
        <w:rPr>
          <w:color w:val="000000"/>
          <w:spacing w:val="0"/>
          <w:w w:val="100"/>
          <w:position w:val="0"/>
        </w:rPr>
        <w:t>年实现 新的突破：制定实施公共数据开放办法，建成数据共享交换平台和经济社会发展综合数据平台一期。公司 运用人工智能及大数据技术研发了政务中台、数字化底座，推出超级政务自助终端，助力政府数字化转型， 以“最多跑一次、只进一扇门、线上线下一体化联动”为目标，完善“一网通办”新型化政务服务中心， 打造创新政务服务模式，除上海外，业务覆盖至山东、湖南等全国二十多个其他省市地区。</w:t>
      </w:r>
    </w:p>
    <w:p>
      <w:pPr>
        <w:pStyle w:val="Style4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城市管理领域，工程项目建设审批已在上海市规划和资源管理局上线运行。截至</w:t>
      </w:r>
      <w:r>
        <w:rPr>
          <w:rFonts w:ascii="Times New Roman" w:eastAsia="Times New Roman" w:hAnsi="Times New Roman" w:cs="Times New Roman"/>
          <w:color w:val="000000"/>
          <w:spacing w:val="0"/>
          <w:w w:val="100"/>
          <w:position w:val="0"/>
        </w:rPr>
        <w:t>2020</w:t>
      </w:r>
      <w:r>
        <w:rPr>
          <w:color w:val="000000"/>
          <w:spacing w:val="0"/>
          <w:w w:val="100"/>
          <w:position w:val="0"/>
        </w:rPr>
        <w:t>年底，该项目 帮助市场监管部门审批完成工程建设项目</w:t>
      </w:r>
      <w:r>
        <w:rPr>
          <w:rFonts w:ascii="Times New Roman" w:eastAsia="Times New Roman" w:hAnsi="Times New Roman" w:cs="Times New Roman"/>
          <w:color w:val="000000"/>
          <w:spacing w:val="0"/>
          <w:w w:val="100"/>
          <w:position w:val="0"/>
        </w:rPr>
        <w:t>30000</w:t>
      </w:r>
      <w:r>
        <w:rPr>
          <w:color w:val="000000"/>
          <w:spacing w:val="0"/>
          <w:w w:val="100"/>
          <w:position w:val="0"/>
        </w:rPr>
        <w:t>余件，平均节省审批时限</w:t>
      </w:r>
      <w:r>
        <w:rPr>
          <w:rFonts w:ascii="Times New Roman" w:eastAsia="Times New Roman" w:hAnsi="Times New Roman" w:cs="Times New Roman"/>
          <w:color w:val="000000"/>
          <w:spacing w:val="0"/>
          <w:w w:val="100"/>
          <w:position w:val="0"/>
        </w:rPr>
        <w:t>50%</w:t>
      </w:r>
      <w:r>
        <w:rPr>
          <w:color w:val="000000"/>
          <w:spacing w:val="0"/>
          <w:w w:val="100"/>
          <w:position w:val="0"/>
        </w:rPr>
        <w:t>以上。</w:t>
      </w:r>
    </w:p>
    <w:p>
      <w:pPr>
        <w:pStyle w:val="Style48"/>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智慧环保领域，报告期内的主要项目包括：上海市环保大数据管理平台、长沙市“智慧环保”工程、 上海市噪声自动监测数据管理平台、黄浦区油烟在线监控项目续建、企业服务平台初步搭建、上海市移动 源环保智慧信息管理平台建设等。</w:t>
      </w:r>
    </w:p>
    <w:p>
      <w:pPr>
        <w:pStyle w:val="Style48"/>
        <w:keepNext w:val="0"/>
        <w:keepLines w:val="0"/>
        <w:widowControl w:val="0"/>
        <w:shd w:val="clear" w:color="auto" w:fill="auto"/>
        <w:tabs>
          <w:tab w:pos="766" w:val="left"/>
        </w:tabs>
        <w:bidi w:val="0"/>
        <w:spacing w:before="0" w:after="0" w:line="468" w:lineRule="exact"/>
        <w:ind w:left="0" w:right="0" w:firstLine="440"/>
        <w:jc w:val="both"/>
      </w:pPr>
      <w:bookmarkStart w:id="164" w:name="bookmark164"/>
      <w:r>
        <w:rPr>
          <w:rFonts w:ascii="Times New Roman" w:eastAsia="Times New Roman" w:hAnsi="Times New Roman" w:cs="Times New Roman"/>
          <w:b/>
          <w:bCs/>
          <w:color w:val="000000"/>
          <w:spacing w:val="0"/>
          <w:w w:val="100"/>
          <w:position w:val="0"/>
        </w:rPr>
        <w:t>2</w:t>
      </w:r>
      <w:bookmarkEnd w:id="164"/>
      <w:r>
        <w:rPr>
          <w:b/>
          <w:bCs/>
          <w:color w:val="000000"/>
          <w:spacing w:val="0"/>
          <w:w w:val="100"/>
          <w:position w:val="0"/>
        </w:rPr>
        <w:t>、</w:t>
        <w:tab/>
        <w:t>市场监管</w:t>
      </w:r>
    </w:p>
    <w:p>
      <w:pPr>
        <w:pStyle w:val="Style4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报告期内，公司在深化各省市场监管一体化综合业务平台建设的基础上，积极适应市场监管业务改革 要求，陆续推出智慧市场监管一体化平台地市专版、跨部门联合“双随机、一公开”监管平台、自贸区场 景化特色监管、政银合作服务等多个应用平台体系。通过国家市场监管总局统一核心业务应用的建设，公 司持续维护与各省市客户关系，维持在智慧市场监管及其周边行业的强劲影响力和竞争优势；积极拓展雄 安新区、廊坊、苏州、成都、昆明等地市场监管行业信息化建设；积极拓展与中行、工行、建行、交行等 金融部门在政银合作领域的政务服务项目；积极响应各地政务服务局、行政审批局、数字经济局、网络理 政办等政务服务部门的业务扩展需求，全方位、立体化地输出公司强大的政务服务综合能力。</w:t>
      </w:r>
    </w:p>
    <w:p>
      <w:pPr>
        <w:pStyle w:val="Style4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此外，国家市场监督管理总局全国统一企业开办系统、全国市场主体登记注册网上办事服务平台等项 目建设，进一步巩固了公司在国家市场监管总局核心业务信息化承建商的地位。</w:t>
      </w:r>
    </w:p>
    <w:p>
      <w:pPr>
        <w:pStyle w:val="Style48"/>
        <w:keepNext w:val="0"/>
        <w:keepLines w:val="0"/>
        <w:widowControl w:val="0"/>
        <w:shd w:val="clear" w:color="auto" w:fill="auto"/>
        <w:tabs>
          <w:tab w:pos="766" w:val="left"/>
        </w:tabs>
        <w:bidi w:val="0"/>
        <w:spacing w:before="0" w:after="0" w:line="468" w:lineRule="exact"/>
        <w:ind w:left="0" w:right="0" w:firstLine="440"/>
        <w:jc w:val="both"/>
      </w:pPr>
      <w:bookmarkStart w:id="165" w:name="bookmark165"/>
      <w:r>
        <w:rPr>
          <w:rFonts w:ascii="Times New Roman" w:eastAsia="Times New Roman" w:hAnsi="Times New Roman" w:cs="Times New Roman"/>
          <w:b/>
          <w:bCs/>
          <w:color w:val="000000"/>
          <w:spacing w:val="0"/>
          <w:w w:val="100"/>
          <w:position w:val="0"/>
        </w:rPr>
        <w:t>3</w:t>
      </w:r>
      <w:bookmarkEnd w:id="165"/>
      <w:r>
        <w:rPr>
          <w:b/>
          <w:bCs/>
          <w:color w:val="000000"/>
          <w:spacing w:val="0"/>
          <w:w w:val="100"/>
          <w:position w:val="0"/>
        </w:rPr>
        <w:t>、</w:t>
        <w:tab/>
        <w:t>城市安全</w:t>
      </w:r>
    </w:p>
    <w:p>
      <w:pPr>
        <w:pStyle w:val="Style4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报告期内，公司重点完成了智慧检察平台、社会综合治理网格化平台、公安综合执法和数据治理平台、 智慧通航管理平台等行业平台的开发；进一步加强了移动安全管理、公安大数据、智慧矫正中心三个软件 的产品化工作；在信创领域完成了智慧戒毒、智慧矫正、智慧检务、智慧交通等业务软件适配工作。同时， 加大全国市场拓展力度，在上海、重庆、浙江、广东、湖北、湖南、四川等省市形成较大规模业务增长。</w:t>
      </w:r>
    </w:p>
    <w:p>
      <w:pPr>
        <w:pStyle w:val="Style48"/>
        <w:keepNext w:val="0"/>
        <w:keepLines w:val="0"/>
        <w:widowControl w:val="0"/>
        <w:shd w:val="clear" w:color="auto" w:fill="auto"/>
        <w:tabs>
          <w:tab w:pos="766" w:val="left"/>
        </w:tabs>
        <w:bidi w:val="0"/>
        <w:spacing w:before="0" w:after="0" w:line="468" w:lineRule="exact"/>
        <w:ind w:left="0" w:right="0" w:firstLine="440"/>
        <w:jc w:val="both"/>
      </w:pPr>
      <w:bookmarkStart w:id="166" w:name="bookmark166"/>
      <w:r>
        <w:rPr>
          <w:rFonts w:ascii="Times New Roman" w:eastAsia="Times New Roman" w:hAnsi="Times New Roman" w:cs="Times New Roman"/>
          <w:b/>
          <w:bCs/>
          <w:color w:val="000000"/>
          <w:spacing w:val="0"/>
          <w:w w:val="100"/>
          <w:position w:val="0"/>
        </w:rPr>
        <w:t>4</w:t>
      </w:r>
      <w:bookmarkEnd w:id="166"/>
      <w:r>
        <w:rPr>
          <w:b/>
          <w:bCs/>
          <w:color w:val="000000"/>
          <w:spacing w:val="0"/>
          <w:w w:val="100"/>
          <w:position w:val="0"/>
        </w:rPr>
        <w:t>、</w:t>
        <w:tab/>
        <w:t>民生保障</w:t>
      </w:r>
    </w:p>
    <w:p>
      <w:pPr>
        <w:pStyle w:val="Style4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报告期内，公司在省级核心业务市场覆盖基础上，全面推进公共服务体系建设，先后中标上海人社公 共服务平台、江苏人社全省公共服务平台；同时继续推进四川人社公共服务平台的建设，在公共服务领域 树立行业标杆。人社大数据领域，公司中标上海人社大数据平台、河南人社大数据项目等重要省级项目； 人力资源领域，公司中标中国人寿集团人力资源项目，实现了从政府客户到企业客户的延展；民政领域, 公司全面推进国家金民工程省级推广工作。此外，公司还开展互联网</w:t>
      </w:r>
      <w:r>
        <w:rPr>
          <w:rFonts w:ascii="Times New Roman" w:eastAsia="Times New Roman" w:hAnsi="Times New Roman" w:cs="Times New Roman"/>
          <w:color w:val="000000"/>
          <w:spacing w:val="0"/>
          <w:w w:val="100"/>
          <w:position w:val="0"/>
        </w:rPr>
        <w:t>SaaS</w:t>
      </w:r>
      <w:r>
        <w:rPr>
          <w:color w:val="000000"/>
          <w:spacing w:val="0"/>
          <w:w w:val="100"/>
          <w:position w:val="0"/>
        </w:rPr>
        <w:t>产品研发和推广，在智慧寺院、 养护服务、人事管理等多个领域推出面向企业端</w:t>
      </w:r>
      <w:r>
        <w:rPr>
          <w:rFonts w:ascii="Times New Roman" w:eastAsia="Times New Roman" w:hAnsi="Times New Roman" w:cs="Times New Roman"/>
          <w:color w:val="000000"/>
          <w:spacing w:val="0"/>
          <w:w w:val="100"/>
          <w:position w:val="0"/>
        </w:rPr>
        <w:t>/</w:t>
      </w:r>
      <w:r>
        <w:rPr>
          <w:color w:val="000000"/>
          <w:spacing w:val="0"/>
          <w:w w:val="100"/>
          <w:position w:val="0"/>
        </w:rPr>
        <w:t>个人端的产品和服务，发展了数百位企业级客户。</w:t>
      </w:r>
    </w:p>
    <w:p>
      <w:pPr>
        <w:pStyle w:val="Style48"/>
        <w:keepNext w:val="0"/>
        <w:keepLines w:val="0"/>
        <w:widowControl w:val="0"/>
        <w:shd w:val="clear" w:color="auto" w:fill="auto"/>
        <w:tabs>
          <w:tab w:pos="766" w:val="left"/>
        </w:tabs>
        <w:bidi w:val="0"/>
        <w:spacing w:before="0" w:after="0" w:line="468" w:lineRule="exact"/>
        <w:ind w:left="0" w:right="0" w:firstLine="440"/>
        <w:jc w:val="both"/>
      </w:pPr>
      <w:bookmarkStart w:id="167" w:name="bookmark167"/>
      <w:r>
        <w:rPr>
          <w:rFonts w:ascii="Times New Roman" w:eastAsia="Times New Roman" w:hAnsi="Times New Roman" w:cs="Times New Roman"/>
          <w:b/>
          <w:bCs/>
          <w:color w:val="000000"/>
          <w:spacing w:val="0"/>
          <w:w w:val="100"/>
          <w:position w:val="0"/>
        </w:rPr>
        <w:t>5</w:t>
      </w:r>
      <w:bookmarkEnd w:id="167"/>
      <w:r>
        <w:rPr>
          <w:b/>
          <w:bCs/>
          <w:color w:val="000000"/>
          <w:spacing w:val="0"/>
          <w:w w:val="100"/>
          <w:position w:val="0"/>
        </w:rPr>
        <w:t>、</w:t>
        <w:tab/>
        <w:t>智慧教育</w:t>
      </w:r>
    </w:p>
    <w:p>
      <w:pPr>
        <w:pStyle w:val="Style4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报告期内，区域教育方向，公司继续以上海大规模智慧学习平台（即“上海微校”）为核心进行重点 业务扩展和产品推进，完成资源货架、海上名师坊、学习者中心、家长学校等产品研发和落地，疫情爆发 时期，“上海微校”为</w:t>
      </w:r>
      <w:r>
        <w:rPr>
          <w:rFonts w:ascii="Times New Roman" w:eastAsia="Times New Roman" w:hAnsi="Times New Roman" w:cs="Times New Roman"/>
          <w:color w:val="000000"/>
          <w:spacing w:val="0"/>
          <w:w w:val="100"/>
          <w:position w:val="0"/>
        </w:rPr>
        <w:t>160</w:t>
      </w:r>
      <w:r>
        <w:rPr>
          <w:color w:val="000000"/>
          <w:spacing w:val="0"/>
          <w:w w:val="100"/>
          <w:position w:val="0"/>
        </w:rPr>
        <w:t>万中小学师生“停课不停学”提供了强有力保障，是“空中课堂”总学习入口， 作为上海在线教育第一品牌写入上海市在线经济纲领文件；在提升学生综合素养能力方面，公司打造上海 青少年体育素养大数据平台，面向上海</w:t>
      </w:r>
      <w:r>
        <w:rPr>
          <w:rFonts w:ascii="Times New Roman" w:eastAsia="Times New Roman" w:hAnsi="Times New Roman" w:cs="Times New Roman"/>
          <w:color w:val="000000"/>
          <w:spacing w:val="0"/>
          <w:w w:val="100"/>
          <w:position w:val="0"/>
        </w:rPr>
        <w:t>140</w:t>
      </w:r>
      <w:r>
        <w:rPr>
          <w:color w:val="000000"/>
          <w:spacing w:val="0"/>
          <w:w w:val="100"/>
          <w:position w:val="0"/>
        </w:rPr>
        <w:t>万学生提供体育素养监测、分析及智慧干预服务；高校智慧校 园业务，公司推进以上海交通大学医学院、上海理工大学为典型案例的智慧校园建设，初步形成智慧高校</w:t>
      </w:r>
      <w:r>
        <w:br w:type="page"/>
      </w:r>
    </w:p>
    <w:p>
      <w:pPr>
        <w:pStyle w:val="Style48"/>
        <w:keepNext w:val="0"/>
        <w:keepLines w:val="0"/>
        <w:widowControl w:val="0"/>
        <w:shd w:val="clear" w:color="auto" w:fill="auto"/>
        <w:bidi w:val="0"/>
        <w:spacing w:before="0" w:after="0" w:line="46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color w:val="000000"/>
          <w:spacing w:val="0"/>
          <w:w w:val="100"/>
          <w:position w:val="0"/>
        </w:rPr>
        <w:t>即智慧校园数据中台加智慧校园一网通办、智慧校园一网统管、智慧校园一网统学的产品体系。</w:t>
      </w:r>
    </w:p>
    <w:p>
      <w:pPr>
        <w:pStyle w:val="Style48"/>
        <w:keepNext w:val="0"/>
        <w:keepLines w:val="0"/>
        <w:widowControl w:val="0"/>
        <w:shd w:val="clear" w:color="auto" w:fill="auto"/>
        <w:bidi w:val="0"/>
        <w:spacing w:before="0" w:after="0" w:line="468" w:lineRule="exact"/>
        <w:ind w:left="0" w:right="0" w:firstLine="440"/>
        <w:jc w:val="both"/>
      </w:pPr>
      <w:bookmarkStart w:id="168" w:name="bookmark168"/>
      <w:r>
        <w:rPr>
          <w:rFonts w:ascii="Times New Roman" w:eastAsia="Times New Roman" w:hAnsi="Times New Roman" w:cs="Times New Roman"/>
          <w:b/>
          <w:bCs/>
          <w:color w:val="000000"/>
          <w:spacing w:val="0"/>
          <w:w w:val="100"/>
          <w:position w:val="0"/>
        </w:rPr>
        <w:t>6</w:t>
      </w:r>
      <w:bookmarkEnd w:id="168"/>
      <w:r>
        <w:rPr>
          <w:b/>
          <w:bCs/>
          <w:color w:val="000000"/>
          <w:spacing w:val="0"/>
          <w:w w:val="100"/>
          <w:position w:val="0"/>
        </w:rPr>
        <w:t>、文化创意</w:t>
      </w:r>
    </w:p>
    <w:p>
      <w:pPr>
        <w:pStyle w:val="Style4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报告期内，文化科技方向，公司积极参与国家文化大数据体系建设和应用实践，与区域营销形成资源 要素联动，成功中标、实施省市级场馆（平台）智慧化项目，涵盖上海市文化和旅游局、上海天文馆、上 海韬奋纪念馆、中国人民革命军事博物馆、苏州博物馆、安徽美术馆等重点客户，公司的智慧导览、智慧 藏品、智慧展教、智慧文保、智慧大数据、数字人文等文化产品应用获得业界高度评价；此外疫情时期公 司携手上海辞书出版社打造“云端守护・</w:t>
      </w:r>
      <w:r>
        <w:rPr>
          <w:rFonts w:ascii="Times New Roman" w:eastAsia="Times New Roman" w:hAnsi="Times New Roman" w:cs="Times New Roman"/>
          <w:color w:val="000000"/>
          <w:spacing w:val="0"/>
          <w:w w:val="100"/>
          <w:position w:val="0"/>
        </w:rPr>
        <w:t>100</w:t>
      </w:r>
      <w:r>
        <w:rPr>
          <w:color w:val="000000"/>
          <w:spacing w:val="0"/>
          <w:w w:val="100"/>
          <w:position w:val="0"/>
        </w:rPr>
        <w:t>种珍稀动物”融媒体平台，借力“随申办”市民云服务由中国 科技馆、上海科技馆等百多家场馆领衔组织的“新冠肺炎科普知识有奖竞答”，多渠道矩阵线上助力科普 “战”疫推广，活动极大提升了城市温度感；文化发展方面，公司创意赋能蛮牛健康、市民云等相关业务 产品，将数字化转型融入整体的业态发展。</w:t>
      </w:r>
    </w:p>
    <w:p>
      <w:pPr>
        <w:pStyle w:val="Style34"/>
        <w:keepNext/>
        <w:keepLines/>
        <w:widowControl w:val="0"/>
        <w:shd w:val="clear" w:color="auto" w:fill="auto"/>
        <w:bidi w:val="0"/>
        <w:spacing w:before="0" w:after="120" w:line="468" w:lineRule="exact"/>
        <w:ind w:left="0" w:right="0" w:firstLine="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三）互联网服务</w:t>
      </w:r>
      <w:bookmarkEnd w:id="169"/>
      <w:bookmarkEnd w:id="170"/>
      <w:bookmarkEnd w:id="172"/>
    </w:p>
    <w:p>
      <w:pPr>
        <w:pStyle w:val="Style34"/>
        <w:keepNext/>
        <w:keepLines/>
        <w:widowControl w:val="0"/>
        <w:shd w:val="clear" w:color="auto" w:fill="auto"/>
        <w:bidi w:val="0"/>
        <w:spacing w:before="0" w:after="0" w:line="468" w:lineRule="exact"/>
        <w:ind w:left="0" w:right="0" w:firstLine="440"/>
        <w:jc w:val="both"/>
      </w:pPr>
      <w:bookmarkStart w:id="169" w:name="bookmark169"/>
      <w:bookmarkStart w:id="170" w:name="bookmark170"/>
      <w:bookmarkStart w:id="173" w:name="bookmark173"/>
      <w:r>
        <w:rPr>
          <w:rFonts w:ascii="Times New Roman" w:eastAsia="Times New Roman" w:hAnsi="Times New Roman" w:cs="Times New Roman"/>
          <w:color w:val="000000"/>
          <w:spacing w:val="0"/>
          <w:w w:val="100"/>
          <w:position w:val="0"/>
        </w:rPr>
        <w:t>1</w:t>
      </w:r>
      <w:bookmarkEnd w:id="173"/>
      <w:r>
        <w:rPr>
          <w:color w:val="000000"/>
          <w:spacing w:val="0"/>
          <w:w w:val="100"/>
          <w:position w:val="0"/>
        </w:rPr>
        <w:t>、智慧城市（市民云）</w:t>
      </w:r>
      <w:bookmarkEnd w:id="169"/>
      <w:bookmarkEnd w:id="170"/>
    </w:p>
    <w:p>
      <w:pPr>
        <w:pStyle w:val="Style4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年，市民云业务市场拓展速度倍增，签约城市总数达到</w:t>
      </w:r>
      <w:r>
        <w:rPr>
          <w:rFonts w:ascii="Times New Roman" w:eastAsia="Times New Roman" w:hAnsi="Times New Roman" w:cs="Times New Roman"/>
          <w:color w:val="000000"/>
          <w:spacing w:val="0"/>
          <w:w w:val="100"/>
          <w:position w:val="0"/>
        </w:rPr>
        <w:t>20</w:t>
      </w:r>
      <w:r>
        <w:rPr>
          <w:color w:val="000000"/>
          <w:spacing w:val="0"/>
          <w:w w:val="100"/>
          <w:position w:val="0"/>
        </w:rPr>
        <w:t>个；全年新增实名注册用户</w:t>
      </w:r>
      <w:r>
        <w:rPr>
          <w:rFonts w:ascii="Times New Roman" w:eastAsia="Times New Roman" w:hAnsi="Times New Roman" w:cs="Times New Roman"/>
          <w:color w:val="000000"/>
          <w:spacing w:val="0"/>
          <w:w w:val="100"/>
          <w:position w:val="0"/>
        </w:rPr>
        <w:t>5010</w:t>
      </w:r>
      <w:r>
        <w:rPr>
          <w:color w:val="000000"/>
          <w:spacing w:val="0"/>
          <w:w w:val="100"/>
          <w:position w:val="0"/>
        </w:rPr>
        <w:t>万， 累计实名注册用户达</w:t>
      </w:r>
      <w:r>
        <w:rPr>
          <w:rFonts w:ascii="Times New Roman" w:eastAsia="Times New Roman" w:hAnsi="Times New Roman" w:cs="Times New Roman"/>
          <w:color w:val="000000"/>
          <w:spacing w:val="0"/>
          <w:w w:val="100"/>
          <w:position w:val="0"/>
        </w:rPr>
        <w:t>7168</w:t>
      </w:r>
      <w:r>
        <w:rPr>
          <w:color w:val="000000"/>
          <w:spacing w:val="0"/>
          <w:w w:val="100"/>
          <w:position w:val="0"/>
        </w:rPr>
        <w:t>万，相比</w:t>
      </w:r>
      <w:r>
        <w:rPr>
          <w:rFonts w:ascii="Times New Roman" w:eastAsia="Times New Roman" w:hAnsi="Times New Roman" w:cs="Times New Roman"/>
          <w:color w:val="000000"/>
          <w:spacing w:val="0"/>
          <w:w w:val="100"/>
          <w:position w:val="0"/>
        </w:rPr>
        <w:t>2019</w:t>
      </w:r>
      <w:r>
        <w:rPr>
          <w:color w:val="000000"/>
          <w:spacing w:val="0"/>
          <w:w w:val="100"/>
          <w:position w:val="0"/>
        </w:rPr>
        <w:t>年增量翻两番。</w:t>
      </w:r>
    </w:p>
    <w:p>
      <w:pPr>
        <w:pStyle w:val="Style48"/>
        <w:keepNext w:val="0"/>
        <w:keepLines w:val="0"/>
        <w:widowControl w:val="0"/>
        <w:shd w:val="clear" w:color="auto" w:fill="auto"/>
        <w:bidi w:val="0"/>
        <w:spacing w:before="0" w:after="480" w:line="461" w:lineRule="exact"/>
        <w:ind w:left="0" w:right="0" w:firstLine="440"/>
        <w:jc w:val="both"/>
      </w:pPr>
      <w:r>
        <w:rPr>
          <w:color w:val="000000"/>
          <w:spacing w:val="0"/>
          <w:w w:val="100"/>
          <w:position w:val="0"/>
        </w:rPr>
        <w:t>报告期内，市民云在城市服务中更加下沉，以社区治理为切入点，打造社区可信生活圈，探索更多的 增值服务场景；通过打造金融服务产品线，作为可信生活服务、便民服务中的必要环节，实现了新的收入 模式。截至</w:t>
      </w:r>
      <w:r>
        <w:rPr>
          <w:rFonts w:ascii="Times New Roman" w:eastAsia="Times New Roman" w:hAnsi="Times New Roman" w:cs="Times New Roman"/>
          <w:color w:val="000000"/>
          <w:spacing w:val="0"/>
          <w:w w:val="100"/>
          <w:position w:val="0"/>
        </w:rPr>
        <w:t>2020</w:t>
      </w:r>
      <w:r>
        <w:rPr>
          <w:color w:val="000000"/>
          <w:spacing w:val="0"/>
          <w:w w:val="100"/>
          <w:position w:val="0"/>
        </w:rPr>
        <w:t>年底，市民云已实现金融增值服务新签合同超千万规模。</w:t>
      </w:r>
    </w:p>
    <w:p>
      <w:pPr>
        <w:pStyle w:val="Style2"/>
        <w:keepNext w:val="0"/>
        <w:keepLines w:val="0"/>
        <w:widowControl w:val="0"/>
        <w:shd w:val="clear" w:color="auto" w:fill="auto"/>
        <w:tabs>
          <w:tab w:pos="629" w:val="left"/>
        </w:tabs>
        <w:bidi w:val="0"/>
        <w:spacing w:before="0" w:after="120" w:line="240" w:lineRule="auto"/>
        <w:ind w:left="0" w:right="1280" w:firstLine="0"/>
        <w:jc w:val="right"/>
      </w:pPr>
      <w:r>
        <w:drawing>
          <wp:anchor distT="0" distB="222250" distL="114300" distR="248285" simplePos="0" relativeHeight="125829543" behindDoc="0" locked="0" layoutInCell="1" allowOverlap="1">
            <wp:simplePos x="0" y="0"/>
            <wp:positionH relativeFrom="page">
              <wp:posOffset>1159510</wp:posOffset>
            </wp:positionH>
            <wp:positionV relativeFrom="paragraph">
              <wp:posOffset>114300</wp:posOffset>
            </wp:positionV>
            <wp:extent cx="3078480" cy="1066800"/>
            <wp:wrapSquare wrapText="right"/>
            <wp:docPr id="224" name="Shape 224"/>
            <a:graphic xmlns:a="http://schemas.openxmlformats.org/drawingml/2006/main">
              <a:graphicData uri="http://schemas.openxmlformats.org/drawingml/2006/picture">
                <pic:pic xmlns:pic="http://schemas.openxmlformats.org/drawingml/2006/picture">
                  <pic:nvPicPr>
                    <pic:cNvPr id="225" name="Picture box 225"/>
                    <pic:cNvPicPr/>
                  </pic:nvPicPr>
                  <pic:blipFill>
                    <a:blip r:embed="rId49"/>
                    <a:stretch/>
                  </pic:blipFill>
                  <pic:spPr>
                    <a:xfrm>
                      <a:ext cx="3078480" cy="106680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3177540</wp:posOffset>
                </wp:positionH>
                <wp:positionV relativeFrom="paragraph">
                  <wp:posOffset>1269365</wp:posOffset>
                </wp:positionV>
                <wp:extent cx="1195070" cy="133985"/>
                <wp:wrapNone/>
                <wp:docPr id="226" name="Shape 226"/>
                <a:graphic xmlns:a="http://schemas.openxmlformats.org/drawingml/2006/main">
                  <a:graphicData uri="http://schemas.microsoft.com/office/word/2010/wordprocessingShape">
                    <wps:wsp>
                      <wps:cNvSpPr txBox="1"/>
                      <wps:spPr>
                        <a:xfrm>
                          <a:ext cx="1195070" cy="13398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—互联网+可信服务平台</w:t>
                            </w:r>
                          </w:p>
                        </w:txbxContent>
                      </wps:txbx>
                      <wps:bodyPr lIns="0" tIns="0" rIns="0" bIns="0">
                        <a:noAutoFit/>
                      </wps:bodyPr>
                    </wps:wsp>
                  </a:graphicData>
                </a:graphic>
              </wp:anchor>
            </w:drawing>
          </mc:Choice>
          <mc:Fallback>
            <w:pict>
              <v:shape id="_x0000_s1252" type="#_x0000_t202" style="position:absolute;margin-left:250.20000000000002pt;margin-top:99.950000000000003pt;width:94.100000000000009pt;height:10.550000000000001pt;z-index:251657759;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—互联网+可信服务平台</w:t>
                      </w:r>
                    </w:p>
                  </w:txbxContent>
                </v:textbox>
                <w10:wrap anchorx="page"/>
              </v:shape>
            </w:pict>
          </mc:Fallback>
        </mc:AlternateContent>
      </w:r>
      <w:r>
        <w:rPr>
          <w:rFonts w:ascii="Arial" w:eastAsia="Arial" w:hAnsi="Arial" w:cs="Arial"/>
          <w:color w:val="0C1C5F"/>
          <w:spacing w:val="0"/>
          <w:w w:val="100"/>
          <w:position w:val="0"/>
          <w:sz w:val="42"/>
          <w:szCs w:val="42"/>
        </w:rPr>
        <w:t>Q</w:t>
        <w:tab/>
      </w:r>
      <w:r>
        <w:rPr>
          <w:rFonts w:ascii="SimHei" w:eastAsia="SimHei" w:hAnsi="SimHei" w:cs="SimHei"/>
          <w:color w:val="0C1C5F"/>
          <w:spacing w:val="0"/>
          <w:w w:val="100"/>
          <w:position w:val="0"/>
        </w:rPr>
        <w:t>社会协同平台</w:t>
      </w:r>
    </w:p>
    <w:p>
      <w:pPr>
        <w:pStyle w:val="Style58"/>
        <w:keepNext w:val="0"/>
        <w:keepLines w:val="0"/>
        <w:widowControl w:val="0"/>
        <w:shd w:val="clear" w:color="auto" w:fill="auto"/>
        <w:bidi w:val="0"/>
        <w:spacing w:before="0" w:after="120" w:line="240" w:lineRule="auto"/>
        <w:ind w:left="0" w:right="1620" w:firstLine="0"/>
        <w:jc w:val="right"/>
      </w:pPr>
      <w:r>
        <w:rPr>
          <w:color w:val="000000"/>
          <w:spacing w:val="0"/>
          <w:w w:val="100"/>
          <w:position w:val="0"/>
        </w:rPr>
        <w:t>'</w:t>
      </w:r>
      <w:r>
        <w:rPr>
          <w:color w:val="000000"/>
          <w:spacing w:val="0"/>
          <w:w w:val="100"/>
          <w:position w:val="0"/>
        </w:rPr>
        <w:t>——市民服务、机构管理、</w:t>
      </w:r>
    </w:p>
    <w:p>
      <w:pPr>
        <w:pStyle w:val="Style58"/>
        <w:keepNext w:val="0"/>
        <w:keepLines w:val="0"/>
        <w:widowControl w:val="0"/>
        <w:shd w:val="clear" w:color="auto" w:fill="auto"/>
        <w:bidi w:val="0"/>
        <w:spacing w:before="0" w:after="1260" w:line="240" w:lineRule="auto"/>
        <w:ind w:left="0" w:right="1620" w:firstLine="0"/>
        <w:jc w:val="right"/>
      </w:pPr>
      <w:r>
        <w:rPr>
          <w:color w:val="000000"/>
          <w:spacing w:val="0"/>
          <w:w w:val="100"/>
          <w:position w:val="0"/>
        </w:rPr>
        <w:t>治理数据协同</w:t>
      </w:r>
    </w:p>
    <w:p>
      <w:pPr>
        <w:pStyle w:val="Style48"/>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在品牌打造方面，市民云</w:t>
      </w:r>
      <w:r>
        <w:rPr>
          <w:rFonts w:ascii="Times New Roman" w:eastAsia="Times New Roman" w:hAnsi="Times New Roman" w:cs="Times New Roman"/>
          <w:color w:val="000000"/>
          <w:spacing w:val="0"/>
          <w:w w:val="100"/>
          <w:position w:val="0"/>
        </w:rPr>
        <w:t>2020</w:t>
      </w:r>
      <w:r>
        <w:rPr>
          <w:color w:val="000000"/>
          <w:spacing w:val="0"/>
          <w:w w:val="100"/>
          <w:position w:val="0"/>
        </w:rPr>
        <w:t>年收获</w:t>
      </w:r>
      <w:r>
        <w:rPr>
          <w:rFonts w:ascii="Times New Roman" w:eastAsia="Times New Roman" w:hAnsi="Times New Roman" w:cs="Times New Roman"/>
          <w:color w:val="000000"/>
          <w:spacing w:val="0"/>
          <w:w w:val="100"/>
          <w:position w:val="0"/>
        </w:rPr>
        <w:t>25</w:t>
      </w:r>
      <w:r>
        <w:rPr>
          <w:color w:val="000000"/>
          <w:spacing w:val="0"/>
          <w:w w:val="100"/>
          <w:position w:val="0"/>
        </w:rPr>
        <w:t xml:space="preserve">个全国奖项，全部入驻城市均有获奖；荣获全国优秀政务 </w:t>
      </w:r>
      <w:r>
        <w:rPr>
          <w:rFonts w:ascii="Times New Roman" w:eastAsia="Times New Roman" w:hAnsi="Times New Roman" w:cs="Times New Roman"/>
          <w:color w:val="000000"/>
          <w:spacing w:val="0"/>
          <w:w w:val="100"/>
          <w:position w:val="0"/>
        </w:rPr>
        <w:t>APP</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年互联网</w:t>
      </w:r>
      <w:r>
        <w:rPr>
          <w:rFonts w:ascii="Times New Roman" w:eastAsia="Times New Roman" w:hAnsi="Times New Roman" w:cs="Times New Roman"/>
          <w:color w:val="000000"/>
          <w:spacing w:val="0"/>
          <w:w w:val="100"/>
          <w:position w:val="0"/>
        </w:rPr>
        <w:t>+</w:t>
      </w:r>
      <w:r>
        <w:rPr>
          <w:color w:val="000000"/>
          <w:spacing w:val="0"/>
          <w:w w:val="100"/>
          <w:position w:val="0"/>
        </w:rPr>
        <w:t>政务服务创新应用</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中国智慧城市百佳行业应用等众多奖项。截至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年底，上海“随申办”市民云服务用户已达</w:t>
      </w:r>
      <w:r>
        <w:rPr>
          <w:rFonts w:ascii="Times New Roman" w:eastAsia="Times New Roman" w:hAnsi="Times New Roman" w:cs="Times New Roman"/>
          <w:color w:val="000000"/>
          <w:spacing w:val="0"/>
          <w:w w:val="100"/>
          <w:position w:val="0"/>
        </w:rPr>
        <w:t>4000</w:t>
      </w:r>
      <w:r>
        <w:rPr>
          <w:color w:val="000000"/>
          <w:spacing w:val="0"/>
          <w:w w:val="100"/>
          <w:position w:val="0"/>
        </w:rPr>
        <w:t>万，并随上海“一网通办”作为经典案例写入《</w:t>
      </w:r>
      <w:r>
        <w:rPr>
          <w:rFonts w:ascii="Times New Roman" w:eastAsia="Times New Roman" w:hAnsi="Times New Roman" w:cs="Times New Roman"/>
          <w:color w:val="000000"/>
          <w:spacing w:val="0"/>
          <w:w w:val="100"/>
          <w:position w:val="0"/>
        </w:rPr>
        <w:t>2020</w:t>
      </w:r>
      <w:r>
        <w:rPr>
          <w:color w:val="000000"/>
          <w:spacing w:val="0"/>
          <w:w w:val="100"/>
          <w:position w:val="0"/>
        </w:rPr>
        <w:t>联 合国电子政务调查报告》，成为国家“一网通办”移动端的样板。</w:t>
      </w:r>
    </w:p>
    <w:p>
      <w:pPr>
        <w:pStyle w:val="Style48"/>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月，万达信息市民云公共服务</w:t>
      </w:r>
      <w:r>
        <w:rPr>
          <w:rFonts w:ascii="Times New Roman" w:eastAsia="Times New Roman" w:hAnsi="Times New Roman" w:cs="Times New Roman"/>
          <w:color w:val="000000"/>
          <w:spacing w:val="0"/>
          <w:w w:val="100"/>
          <w:position w:val="0"/>
        </w:rPr>
        <w:t>V2.0.0</w:t>
      </w:r>
      <w:r>
        <w:rPr>
          <w:color w:val="000000"/>
          <w:spacing w:val="0"/>
          <w:w w:val="100"/>
          <w:position w:val="0"/>
        </w:rPr>
        <w:t>与华为云鲲鹏云服务完成兼容性认证，加入到了信创</w:t>
      </w:r>
    </w:p>
    <w:p>
      <w:pPr>
        <w:pStyle w:val="Style4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生态圈。</w:t>
      </w:r>
    </w:p>
    <w:p>
      <w:pPr>
        <w:pStyle w:val="Style48"/>
        <w:keepNext w:val="0"/>
        <w:keepLines w:val="0"/>
        <w:widowControl w:val="0"/>
        <w:shd w:val="clear" w:color="auto" w:fill="auto"/>
        <w:tabs>
          <w:tab w:pos="758" w:val="left"/>
        </w:tabs>
        <w:bidi w:val="0"/>
        <w:spacing w:before="0" w:after="0" w:line="468" w:lineRule="exact"/>
        <w:ind w:left="0" w:right="0" w:firstLine="440"/>
        <w:jc w:val="left"/>
      </w:pPr>
      <w:bookmarkStart w:id="174" w:name="bookmark174"/>
      <w:r>
        <w:rPr>
          <w:rFonts w:ascii="Times New Roman" w:eastAsia="Times New Roman" w:hAnsi="Times New Roman" w:cs="Times New Roman"/>
          <w:b/>
          <w:bCs/>
          <w:color w:val="000000"/>
          <w:spacing w:val="0"/>
          <w:w w:val="100"/>
          <w:position w:val="0"/>
        </w:rPr>
        <w:t>2</w:t>
      </w:r>
      <w:bookmarkEnd w:id="174"/>
      <w:r>
        <w:rPr>
          <w:b/>
          <w:bCs/>
          <w:color w:val="000000"/>
          <w:spacing w:val="0"/>
          <w:w w:val="100"/>
          <w:position w:val="0"/>
        </w:rPr>
        <w:t>、</w:t>
        <w:tab/>
        <w:t>健康云</w:t>
      </w:r>
    </w:p>
    <w:p>
      <w:pPr>
        <w:pStyle w:val="Style48"/>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年，作为政府公众健康管理信息化应用特需供应商，健康云累计覆盖</w:t>
      </w:r>
      <w:r>
        <w:rPr>
          <w:rFonts w:ascii="Times New Roman" w:eastAsia="Times New Roman" w:hAnsi="Times New Roman" w:cs="Times New Roman"/>
          <w:color w:val="000000"/>
          <w:spacing w:val="0"/>
          <w:w w:val="100"/>
          <w:position w:val="0"/>
        </w:rPr>
        <w:t>3</w:t>
      </w:r>
      <w:r>
        <w:rPr>
          <w:color w:val="000000"/>
          <w:spacing w:val="0"/>
          <w:w w:val="100"/>
          <w:position w:val="0"/>
        </w:rPr>
        <w:t>个省</w:t>
      </w:r>
      <w:r>
        <w:rPr>
          <w:rFonts w:ascii="Times New Roman" w:eastAsia="Times New Roman" w:hAnsi="Times New Roman" w:cs="Times New Roman"/>
          <w:color w:val="000000"/>
          <w:spacing w:val="0"/>
          <w:w w:val="100"/>
          <w:position w:val="0"/>
        </w:rPr>
        <w:t>/</w:t>
      </w:r>
      <w:r>
        <w:rPr>
          <w:color w:val="000000"/>
          <w:spacing w:val="0"/>
          <w:w w:val="100"/>
          <w:position w:val="0"/>
        </w:rPr>
        <w:t>直辖市、</w:t>
      </w:r>
      <w:r>
        <w:rPr>
          <w:rFonts w:ascii="Times New Roman" w:eastAsia="Times New Roman" w:hAnsi="Times New Roman" w:cs="Times New Roman"/>
          <w:color w:val="000000"/>
          <w:spacing w:val="0"/>
          <w:w w:val="100"/>
          <w:position w:val="0"/>
        </w:rPr>
        <w:t>56</w:t>
      </w:r>
      <w:r>
        <w:rPr>
          <w:color w:val="000000"/>
          <w:spacing w:val="0"/>
          <w:w w:val="100"/>
          <w:position w:val="0"/>
        </w:rPr>
        <w:t>个地市 （区），覆盖</w:t>
      </w:r>
      <w:r>
        <w:rPr>
          <w:rFonts w:ascii="Times New Roman" w:eastAsia="Times New Roman" w:hAnsi="Times New Roman" w:cs="Times New Roman"/>
          <w:color w:val="000000"/>
          <w:spacing w:val="0"/>
          <w:w w:val="100"/>
          <w:position w:val="0"/>
        </w:rPr>
        <w:t>7</w:t>
      </w:r>
      <w:r>
        <w:rPr>
          <w:color w:val="000000"/>
          <w:spacing w:val="0"/>
          <w:w w:val="100"/>
          <w:position w:val="0"/>
        </w:rPr>
        <w:t>个互联网医院、</w:t>
      </w:r>
      <w:r>
        <w:rPr>
          <w:rFonts w:ascii="Times New Roman" w:eastAsia="Times New Roman" w:hAnsi="Times New Roman" w:cs="Times New Roman"/>
          <w:color w:val="000000"/>
          <w:spacing w:val="0"/>
          <w:w w:val="100"/>
          <w:position w:val="0"/>
        </w:rPr>
        <w:t>53</w:t>
      </w:r>
      <w:r>
        <w:rPr>
          <w:color w:val="000000"/>
          <w:spacing w:val="0"/>
          <w:w w:val="100"/>
          <w:position w:val="0"/>
        </w:rPr>
        <w:t>个互联网社区；全国注册用户累计突破</w:t>
      </w:r>
      <w:r>
        <w:rPr>
          <w:rFonts w:ascii="Times New Roman" w:eastAsia="Times New Roman" w:hAnsi="Times New Roman" w:cs="Times New Roman"/>
          <w:color w:val="000000"/>
          <w:spacing w:val="0"/>
          <w:w w:val="100"/>
          <w:position w:val="0"/>
        </w:rPr>
        <w:t>3600</w:t>
      </w:r>
      <w:r>
        <w:rPr>
          <w:color w:val="000000"/>
          <w:spacing w:val="0"/>
          <w:w w:val="100"/>
          <w:position w:val="0"/>
        </w:rPr>
        <w:t>万，每月活跃用户</w:t>
      </w:r>
      <w:r>
        <w:rPr>
          <w:color w:val="000000"/>
          <w:spacing w:val="0"/>
          <w:w w:val="100"/>
          <w:position w:val="0"/>
        </w:rPr>
        <w:t>（</w:t>
      </w:r>
      <w:r>
        <w:rPr>
          <w:rFonts w:ascii="Times New Roman" w:eastAsia="Times New Roman" w:hAnsi="Times New Roman" w:cs="Times New Roman"/>
          <w:color w:val="000000"/>
          <w:spacing w:val="0"/>
          <w:w w:val="100"/>
          <w:position w:val="0"/>
        </w:rPr>
        <w:t>MAU</w:t>
      </w:r>
      <w:r>
        <w:rPr>
          <w:color w:val="000000"/>
          <w:spacing w:val="0"/>
          <w:w w:val="100"/>
          <w:position w:val="0"/>
        </w:rPr>
        <w:t xml:space="preserve">） </w:t>
      </w:r>
      <w:r>
        <w:rPr>
          <w:rFonts w:ascii="Times New Roman" w:eastAsia="Times New Roman" w:hAnsi="Times New Roman" w:cs="Times New Roman"/>
          <w:color w:val="000000"/>
          <w:spacing w:val="0"/>
          <w:w w:val="100"/>
          <w:position w:val="0"/>
        </w:rPr>
        <w:t>320</w:t>
      </w:r>
      <w:r>
        <w:rPr>
          <w:color w:val="000000"/>
          <w:spacing w:val="0"/>
          <w:w w:val="100"/>
          <w:position w:val="0"/>
        </w:rPr>
        <w:t>万，入驻医护人员</w:t>
      </w:r>
      <w:r>
        <w:rPr>
          <w:rFonts w:ascii="Times New Roman" w:eastAsia="Times New Roman" w:hAnsi="Times New Roman" w:cs="Times New Roman"/>
          <w:color w:val="000000"/>
          <w:spacing w:val="0"/>
          <w:w w:val="100"/>
          <w:position w:val="0"/>
        </w:rPr>
        <w:t>8.6</w:t>
      </w:r>
      <w:r>
        <w:rPr>
          <w:color w:val="000000"/>
          <w:spacing w:val="0"/>
          <w:w w:val="100"/>
          <w:position w:val="0"/>
        </w:rPr>
        <w:t>万名，其中医生</w:t>
      </w:r>
      <w:r>
        <w:rPr>
          <w:rFonts w:ascii="Times New Roman" w:eastAsia="Times New Roman" w:hAnsi="Times New Roman" w:cs="Times New Roman"/>
          <w:color w:val="000000"/>
          <w:spacing w:val="0"/>
          <w:w w:val="100"/>
          <w:position w:val="0"/>
        </w:rPr>
        <w:t>2.9</w:t>
      </w:r>
      <w:r>
        <w:rPr>
          <w:color w:val="000000"/>
          <w:spacing w:val="0"/>
          <w:w w:val="100"/>
          <w:position w:val="0"/>
        </w:rPr>
        <w:t>万名。</w:t>
      </w:r>
    </w:p>
    <w:p>
      <w:pPr>
        <w:pStyle w:val="Style4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报告期内，新冠肺炎疫情爆发，健康云通过来沪人员健康动态观察系统、发热筛查“零报告”系统、 新冠肺炎公共服务平台、新冠肺炎心理服务平台、重点人员健康智控服务系统等五大互联网</w:t>
      </w:r>
      <w:r>
        <w:rPr>
          <w:rFonts w:ascii="Times New Roman" w:eastAsia="Times New Roman" w:hAnsi="Times New Roman" w:cs="Times New Roman"/>
          <w:color w:val="000000"/>
          <w:spacing w:val="0"/>
          <w:w w:val="100"/>
          <w:position w:val="0"/>
        </w:rPr>
        <w:t>+</w:t>
      </w:r>
      <w:r>
        <w:rPr>
          <w:color w:val="000000"/>
          <w:spacing w:val="0"/>
          <w:w w:val="100"/>
          <w:position w:val="0"/>
        </w:rPr>
        <w:t>技术服务， 逐步形成了一整套疫情防控信息服务平台，构建个人、企业、社区工作者、医生、卫生部门五方联动、共 享共治的闭环服务模式，依托健康云平台为疫情防控工作提供信息技术支撑服务。配合疫情期间复工复产 需求，公司迅速响应并适时推出健康云线上“新冠病毒核酸检测”，汇聚上海市内所有拥有核酸采样、检 测能力的机构开展规范管理。配合推出上海市统一核酸检测和“重点人群接种” 一体化解决方案，实现线 上服务系统与物联网设备结合，成就独有的健康云服务新模式。</w:t>
      </w:r>
    </w:p>
    <w:p>
      <w:pPr>
        <w:pStyle w:val="Style4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公司还牵头长三角绿色生态发展一体化示范区智慧医院信息平台建设项目，围绕“数据互联互通平台”、 “互联网医院平台”、集医教研一体化的“远程医疗协同平台”，从医院内信息能力建设和长三角功能辐射 两个层面开展了平台建设与运营服务，并以此为基础来持续拓展长三角区域市场。</w:t>
      </w:r>
    </w:p>
    <w:p>
      <w:pPr>
        <w:pStyle w:val="Style48"/>
        <w:keepNext w:val="0"/>
        <w:keepLines w:val="0"/>
        <w:widowControl w:val="0"/>
        <w:shd w:val="clear" w:color="auto" w:fill="auto"/>
        <w:bidi w:val="0"/>
        <w:spacing w:before="0" w:after="0" w:line="473"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月，湖南健康云上线，省域覆盖区域进一步扩大。湖南健康云对接省级全民健康信息平台健 康档案、免疫接种、预约挂号等医疗卫生资源，提供互联网</w:t>
      </w:r>
      <w:r>
        <w:rPr>
          <w:rFonts w:ascii="Times New Roman" w:eastAsia="Times New Roman" w:hAnsi="Times New Roman" w:cs="Times New Roman"/>
          <w:color w:val="000000"/>
          <w:spacing w:val="0"/>
          <w:w w:val="100"/>
          <w:position w:val="0"/>
        </w:rPr>
        <w:t>+</w:t>
      </w:r>
      <w:r>
        <w:rPr>
          <w:color w:val="000000"/>
          <w:spacing w:val="0"/>
          <w:w w:val="100"/>
          <w:position w:val="0"/>
        </w:rPr>
        <w:t>医疗服务、互联网</w:t>
      </w:r>
      <w:r>
        <w:rPr>
          <w:rFonts w:ascii="Times New Roman" w:eastAsia="Times New Roman" w:hAnsi="Times New Roman" w:cs="Times New Roman"/>
          <w:color w:val="000000"/>
          <w:spacing w:val="0"/>
          <w:w w:val="100"/>
          <w:position w:val="0"/>
        </w:rPr>
        <w:t>+</w:t>
      </w:r>
      <w:r>
        <w:rPr>
          <w:color w:val="000000"/>
          <w:spacing w:val="0"/>
          <w:w w:val="100"/>
          <w:position w:val="0"/>
        </w:rPr>
        <w:t>公共卫生服务、互联网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家庭医生服务、互联网</w:t>
      </w:r>
      <w:r>
        <w:rPr>
          <w:rFonts w:ascii="Times New Roman" w:eastAsia="Times New Roman" w:hAnsi="Times New Roman" w:cs="Times New Roman"/>
          <w:color w:val="000000"/>
          <w:spacing w:val="0"/>
          <w:w w:val="100"/>
          <w:position w:val="0"/>
        </w:rPr>
        <w:t>+</w:t>
      </w:r>
      <w:r>
        <w:rPr>
          <w:color w:val="000000"/>
          <w:spacing w:val="0"/>
          <w:w w:val="100"/>
          <w:position w:val="0"/>
        </w:rPr>
        <w:t>健康管理服务等公共健康服务，打造全省互联网</w:t>
      </w:r>
      <w:r>
        <w:rPr>
          <w:rFonts w:ascii="Times New Roman" w:eastAsia="Times New Roman" w:hAnsi="Times New Roman" w:cs="Times New Roman"/>
          <w:color w:val="000000"/>
          <w:spacing w:val="0"/>
          <w:w w:val="100"/>
          <w:position w:val="0"/>
        </w:rPr>
        <w:t>+</w:t>
      </w:r>
      <w:r>
        <w:rPr>
          <w:color w:val="000000"/>
          <w:spacing w:val="0"/>
          <w:w w:val="100"/>
          <w:position w:val="0"/>
        </w:rPr>
        <w:t>医疗健康的统一服务入口。</w:t>
      </w:r>
    </w:p>
    <w:p>
      <w:pPr>
        <w:pStyle w:val="Style4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“上海健康云构建协同高效的整合型健康服务体系”入选</w:t>
      </w:r>
      <w:r>
        <w:rPr>
          <w:rFonts w:ascii="Times New Roman" w:eastAsia="Times New Roman" w:hAnsi="Times New Roman" w:cs="Times New Roman"/>
          <w:color w:val="000000"/>
          <w:spacing w:val="0"/>
          <w:w w:val="100"/>
          <w:position w:val="0"/>
        </w:rPr>
        <w:t>2019</w:t>
      </w:r>
      <w:r>
        <w:rPr>
          <w:color w:val="000000"/>
          <w:spacing w:val="0"/>
          <w:w w:val="100"/>
          <w:position w:val="0"/>
        </w:rPr>
        <w:t>年度全国推进医改、服务百姓健康十 大新举措。‘健康云'互联网</w:t>
      </w:r>
      <w:r>
        <w:rPr>
          <w:rFonts w:ascii="Times New Roman" w:eastAsia="Times New Roman" w:hAnsi="Times New Roman" w:cs="Times New Roman"/>
          <w:color w:val="000000"/>
          <w:spacing w:val="0"/>
          <w:w w:val="100"/>
          <w:position w:val="0"/>
        </w:rPr>
        <w:t>+</w:t>
      </w:r>
      <w:r>
        <w:rPr>
          <w:color w:val="000000"/>
          <w:spacing w:val="0"/>
          <w:w w:val="100"/>
          <w:position w:val="0"/>
        </w:rPr>
        <w:t>全程健康管理创新实践”入选新时代健康上海建设典型案例。“健康动态码 助力上海疫情防控三步法”入选</w:t>
      </w:r>
      <w:r>
        <w:rPr>
          <w:rFonts w:ascii="Times New Roman" w:eastAsia="Times New Roman" w:hAnsi="Times New Roman" w:cs="Times New Roman"/>
          <w:color w:val="000000"/>
          <w:spacing w:val="0"/>
          <w:w w:val="100"/>
          <w:position w:val="0"/>
        </w:rPr>
        <w:t>2020</w:t>
      </w:r>
      <w:r>
        <w:rPr>
          <w:color w:val="000000"/>
          <w:spacing w:val="0"/>
          <w:w w:val="100"/>
          <w:position w:val="0"/>
        </w:rPr>
        <w:t>年度上海医改十大创新举措。</w:t>
      </w:r>
    </w:p>
    <w:p>
      <w:pPr>
        <w:pStyle w:val="Style48"/>
        <w:keepNext w:val="0"/>
        <w:keepLines w:val="0"/>
        <w:widowControl w:val="0"/>
        <w:shd w:val="clear" w:color="auto" w:fill="auto"/>
        <w:tabs>
          <w:tab w:pos="758" w:val="left"/>
        </w:tabs>
        <w:bidi w:val="0"/>
        <w:spacing w:before="0" w:after="0" w:line="468" w:lineRule="exact"/>
        <w:ind w:left="0" w:right="0" w:firstLine="440"/>
        <w:jc w:val="left"/>
      </w:pPr>
      <w:bookmarkStart w:id="175" w:name="bookmark175"/>
      <w:r>
        <w:rPr>
          <w:rFonts w:ascii="Times New Roman" w:eastAsia="Times New Roman" w:hAnsi="Times New Roman" w:cs="Times New Roman"/>
          <w:b/>
          <w:bCs/>
          <w:color w:val="000000"/>
          <w:spacing w:val="0"/>
          <w:w w:val="100"/>
          <w:position w:val="0"/>
        </w:rPr>
        <w:t>3</w:t>
      </w:r>
      <w:bookmarkEnd w:id="175"/>
      <w:r>
        <w:rPr>
          <w:b/>
          <w:bCs/>
          <w:color w:val="000000"/>
          <w:spacing w:val="0"/>
          <w:w w:val="100"/>
          <w:position w:val="0"/>
        </w:rPr>
        <w:t>、</w:t>
        <w:tab/>
        <w:t>蛮牛健康</w:t>
      </w:r>
    </w:p>
    <w:p>
      <w:pPr>
        <w:pStyle w:val="Style48"/>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年，公司坚定迈出适应健康管理发展互联网化转型的重要一步。</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月，蛮牛健康组建研发团队； </w:t>
      </w:r>
      <w:r>
        <w:rPr>
          <w:rFonts w:ascii="Times New Roman" w:eastAsia="Times New Roman" w:hAnsi="Times New Roman" w:cs="Times New Roman"/>
          <w:color w:val="000000"/>
          <w:spacing w:val="0"/>
          <w:w w:val="100"/>
          <w:position w:val="0"/>
        </w:rPr>
        <w:t>7</w:t>
      </w:r>
      <w:r>
        <w:rPr>
          <w:color w:val="000000"/>
          <w:spacing w:val="0"/>
          <w:w w:val="100"/>
          <w:position w:val="0"/>
        </w:rPr>
        <w:t>月，在天津试运行蛮牛健康</w:t>
      </w:r>
      <w:r>
        <w:rPr>
          <w:rFonts w:ascii="Times New Roman" w:eastAsia="Times New Roman" w:hAnsi="Times New Roman" w:cs="Times New Roman"/>
          <w:color w:val="000000"/>
          <w:spacing w:val="0"/>
          <w:w w:val="100"/>
          <w:position w:val="0"/>
        </w:rPr>
        <w:t>APP</w:t>
      </w:r>
      <w:r>
        <w:rPr>
          <w:color w:val="000000"/>
          <w:spacing w:val="0"/>
          <w:w w:val="100"/>
          <w:position w:val="0"/>
        </w:rPr>
        <w:t>和蛮牛伙伴</w:t>
      </w:r>
      <w:r>
        <w:rPr>
          <w:rFonts w:ascii="Times New Roman" w:eastAsia="Times New Roman" w:hAnsi="Times New Roman" w:cs="Times New Roman"/>
          <w:color w:val="000000"/>
          <w:spacing w:val="0"/>
          <w:w w:val="100"/>
          <w:position w:val="0"/>
        </w:rPr>
        <w:t>APP</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日在北京正式发布蛮牛健康</w:t>
      </w:r>
      <w:r>
        <w:rPr>
          <w:rFonts w:ascii="Times New Roman" w:eastAsia="Times New Roman" w:hAnsi="Times New Roman" w:cs="Times New Roman"/>
          <w:color w:val="000000"/>
          <w:spacing w:val="0"/>
          <w:w w:val="100"/>
          <w:position w:val="0"/>
        </w:rPr>
        <w:t>1.0</w:t>
      </w:r>
      <w:r>
        <w:rPr>
          <w:color w:val="000000"/>
          <w:spacing w:val="0"/>
          <w:w w:val="100"/>
          <w:position w:val="0"/>
        </w:rPr>
        <w:t xml:space="preserve">基础版本； </w:t>
      </w:r>
      <w:r>
        <w:rPr>
          <w:rFonts w:ascii="Times New Roman" w:eastAsia="Times New Roman" w:hAnsi="Times New Roman" w:cs="Times New Roman"/>
          <w:color w:val="000000"/>
          <w:spacing w:val="0"/>
          <w:w w:val="100"/>
          <w:position w:val="0"/>
        </w:rPr>
        <w:t>12</w:t>
      </w:r>
      <w:r>
        <w:rPr>
          <w:color w:val="000000"/>
          <w:spacing w:val="0"/>
          <w:w w:val="100"/>
          <w:position w:val="0"/>
        </w:rPr>
        <w:t>月，海南互联网医院通过现场评审，打造“保险</w:t>
      </w:r>
      <w:r>
        <w:rPr>
          <w:rFonts w:ascii="Times New Roman" w:eastAsia="Times New Roman" w:hAnsi="Times New Roman" w:cs="Times New Roman"/>
          <w:color w:val="000000"/>
          <w:spacing w:val="0"/>
          <w:w w:val="100"/>
          <w:position w:val="0"/>
        </w:rPr>
        <w:t>+</w:t>
      </w:r>
      <w:r>
        <w:rPr>
          <w:color w:val="000000"/>
          <w:spacing w:val="0"/>
          <w:w w:val="100"/>
          <w:position w:val="0"/>
        </w:rPr>
        <w:t>科技</w:t>
      </w:r>
      <w:r>
        <w:rPr>
          <w:rFonts w:ascii="Times New Roman" w:eastAsia="Times New Roman" w:hAnsi="Times New Roman" w:cs="Times New Roman"/>
          <w:color w:val="000000"/>
          <w:spacing w:val="0"/>
          <w:w w:val="100"/>
          <w:position w:val="0"/>
        </w:rPr>
        <w:t>+</w:t>
      </w:r>
      <w:r>
        <w:rPr>
          <w:color w:val="000000"/>
          <w:spacing w:val="0"/>
          <w:w w:val="100"/>
          <w:position w:val="0"/>
        </w:rPr>
        <w:t>健康管理”服务新模式。</w:t>
      </w:r>
    </w:p>
    <w:p>
      <w:pPr>
        <w:pStyle w:val="Style4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报告期内，蛮牛健康</w:t>
      </w:r>
      <w:r>
        <w:rPr>
          <w:rFonts w:ascii="Times New Roman" w:eastAsia="Times New Roman" w:hAnsi="Times New Roman" w:cs="Times New Roman"/>
          <w:color w:val="000000"/>
          <w:spacing w:val="0"/>
          <w:w w:val="100"/>
          <w:position w:val="0"/>
        </w:rPr>
        <w:t>APP</w:t>
      </w:r>
      <w:r>
        <w:rPr>
          <w:color w:val="000000"/>
          <w:spacing w:val="0"/>
          <w:w w:val="100"/>
          <w:position w:val="0"/>
        </w:rPr>
        <w:t>线上预约挂号服务覆盖一、二、三线</w:t>
      </w:r>
      <w:r>
        <w:rPr>
          <w:rFonts w:ascii="Times New Roman" w:eastAsia="Times New Roman" w:hAnsi="Times New Roman" w:cs="Times New Roman"/>
          <w:color w:val="000000"/>
          <w:spacing w:val="0"/>
          <w:w w:val="100"/>
          <w:position w:val="0"/>
        </w:rPr>
        <w:t>56</w:t>
      </w:r>
      <w:r>
        <w:rPr>
          <w:color w:val="000000"/>
          <w:spacing w:val="0"/>
          <w:w w:val="100"/>
          <w:position w:val="0"/>
        </w:rPr>
        <w:t>个城市</w:t>
      </w:r>
      <w:r>
        <w:rPr>
          <w:rFonts w:ascii="Times New Roman" w:eastAsia="Times New Roman" w:hAnsi="Times New Roman" w:cs="Times New Roman"/>
          <w:color w:val="000000"/>
          <w:spacing w:val="0"/>
          <w:w w:val="100"/>
          <w:position w:val="0"/>
        </w:rPr>
        <w:t>2700</w:t>
      </w:r>
      <w:r>
        <w:rPr>
          <w:color w:val="000000"/>
          <w:spacing w:val="0"/>
          <w:w w:val="100"/>
          <w:position w:val="0"/>
        </w:rPr>
        <w:t>多家医院，包括全上海 所有三甲医院；线上问诊接入全国各大医院</w:t>
      </w:r>
      <w:r>
        <w:rPr>
          <w:rFonts w:ascii="Times New Roman" w:eastAsia="Times New Roman" w:hAnsi="Times New Roman" w:cs="Times New Roman"/>
          <w:color w:val="000000"/>
          <w:spacing w:val="0"/>
          <w:w w:val="100"/>
          <w:position w:val="0"/>
        </w:rPr>
        <w:t>5000</w:t>
      </w:r>
      <w:r>
        <w:rPr>
          <w:color w:val="000000"/>
          <w:spacing w:val="0"/>
          <w:w w:val="100"/>
          <w:position w:val="0"/>
        </w:rPr>
        <w:t>多名医生，线上医药商城涵盖药品药械</w:t>
      </w:r>
      <w:r>
        <w:rPr>
          <w:rFonts w:ascii="Times New Roman" w:eastAsia="Times New Roman" w:hAnsi="Times New Roman" w:cs="Times New Roman"/>
          <w:color w:val="000000"/>
          <w:spacing w:val="0"/>
          <w:w w:val="100"/>
          <w:position w:val="0"/>
        </w:rPr>
        <w:t>5000</w:t>
      </w:r>
      <w:r>
        <w:rPr>
          <w:color w:val="000000"/>
          <w:spacing w:val="0"/>
          <w:w w:val="100"/>
          <w:position w:val="0"/>
        </w:rPr>
        <w:t>余种，线下 合作健康体检中心</w:t>
      </w:r>
      <w:r>
        <w:rPr>
          <w:rFonts w:ascii="Times New Roman" w:eastAsia="Times New Roman" w:hAnsi="Times New Roman" w:cs="Times New Roman"/>
          <w:color w:val="000000"/>
          <w:spacing w:val="0"/>
          <w:w w:val="100"/>
          <w:position w:val="0"/>
        </w:rPr>
        <w:t>50</w:t>
      </w:r>
      <w:r>
        <w:rPr>
          <w:color w:val="000000"/>
          <w:spacing w:val="0"/>
          <w:w w:val="100"/>
          <w:position w:val="0"/>
        </w:rPr>
        <w:t>多家、合作药店超</w:t>
      </w:r>
      <w:r>
        <w:rPr>
          <w:rFonts w:ascii="Times New Roman" w:eastAsia="Times New Roman" w:hAnsi="Times New Roman" w:cs="Times New Roman"/>
          <w:color w:val="000000"/>
          <w:spacing w:val="0"/>
          <w:w w:val="100"/>
          <w:position w:val="0"/>
        </w:rPr>
        <w:t>3</w:t>
      </w:r>
      <w:r>
        <w:rPr>
          <w:color w:val="000000"/>
          <w:spacing w:val="0"/>
          <w:w w:val="100"/>
          <w:position w:val="0"/>
        </w:rPr>
        <w:t>万家、覆盖</w:t>
      </w:r>
      <w:r>
        <w:rPr>
          <w:rFonts w:ascii="Times New Roman" w:eastAsia="Times New Roman" w:hAnsi="Times New Roman" w:cs="Times New Roman"/>
          <w:color w:val="000000"/>
          <w:spacing w:val="0"/>
          <w:w w:val="100"/>
          <w:position w:val="0"/>
        </w:rPr>
        <w:t>260</w:t>
      </w:r>
      <w:r>
        <w:rPr>
          <w:color w:val="000000"/>
          <w:spacing w:val="0"/>
          <w:w w:val="100"/>
          <w:position w:val="0"/>
        </w:rPr>
        <w:t>多个城市。蛮牛健康平台现已储备</w:t>
      </w:r>
      <w:r>
        <w:rPr>
          <w:rFonts w:ascii="Times New Roman" w:eastAsia="Times New Roman" w:hAnsi="Times New Roman" w:cs="Times New Roman"/>
          <w:color w:val="000000"/>
          <w:spacing w:val="0"/>
          <w:w w:val="100"/>
          <w:position w:val="0"/>
        </w:rPr>
        <w:t>10</w:t>
      </w:r>
      <w:r>
        <w:rPr>
          <w:color w:val="000000"/>
          <w:spacing w:val="0"/>
          <w:w w:val="100"/>
          <w:position w:val="0"/>
        </w:rPr>
        <w:t>万多条健 康图文资讯，</w:t>
      </w:r>
      <w:r>
        <w:rPr>
          <w:rFonts w:ascii="Times New Roman" w:eastAsia="Times New Roman" w:hAnsi="Times New Roman" w:cs="Times New Roman"/>
          <w:color w:val="000000"/>
          <w:spacing w:val="0"/>
          <w:w w:val="100"/>
          <w:position w:val="0"/>
        </w:rPr>
        <w:t>5</w:t>
      </w:r>
      <w:r>
        <w:rPr>
          <w:color w:val="000000"/>
          <w:spacing w:val="0"/>
          <w:w w:val="100"/>
          <w:position w:val="0"/>
        </w:rPr>
        <w:t>万多条专业健康科普视频，通过用户标签数据系统形成更精准化、智能化的内容推荐。</w:t>
      </w:r>
    </w:p>
    <w:p>
      <w:pPr>
        <w:pStyle w:val="Style48"/>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 xml:space="preserve">蛮牛健康推出金牛卡、鑫牛卡、犇牛卡、健康呵护卡、家庭医生守护卡等系列权益服务产品，推出权 </w:t>
      </w:r>
      <w:r>
        <w:rPr>
          <w:color w:val="000000"/>
          <w:spacing w:val="0"/>
          <w:w w:val="100"/>
          <w:position w:val="0"/>
        </w:rPr>
        <w:t>益升级“吉祥三宝”医疗健康保障服务，为权益用户提供综合健康管理解决方案。报告期内，累计发放各 类权益产品共计</w:t>
      </w:r>
      <w:r>
        <w:rPr>
          <w:rFonts w:ascii="Times New Roman" w:eastAsia="Times New Roman" w:hAnsi="Times New Roman" w:cs="Times New Roman"/>
          <w:color w:val="000000"/>
          <w:spacing w:val="0"/>
          <w:w w:val="100"/>
          <w:position w:val="0"/>
        </w:rPr>
        <w:t>500</w:t>
      </w:r>
      <w:r>
        <w:rPr>
          <w:color w:val="000000"/>
          <w:spacing w:val="0"/>
          <w:w w:val="100"/>
          <w:position w:val="0"/>
        </w:rPr>
        <w:t>余万张，推动客户有效活动量约</w:t>
      </w:r>
      <w:r>
        <w:rPr>
          <w:rFonts w:ascii="Times New Roman" w:eastAsia="Times New Roman" w:hAnsi="Times New Roman" w:cs="Times New Roman"/>
          <w:color w:val="000000"/>
          <w:spacing w:val="0"/>
          <w:w w:val="100"/>
          <w:position w:val="0"/>
        </w:rPr>
        <w:t>1000</w:t>
      </w:r>
      <w:r>
        <w:rPr>
          <w:color w:val="000000"/>
          <w:spacing w:val="0"/>
          <w:w w:val="100"/>
          <w:position w:val="0"/>
        </w:rPr>
        <w:t>万人次。</w:t>
      </w:r>
    </w:p>
    <w:p>
      <w:pPr>
        <w:pStyle w:val="Style48"/>
        <w:keepNext w:val="0"/>
        <w:keepLines w:val="0"/>
        <w:widowControl w:val="0"/>
        <w:shd w:val="clear" w:color="auto" w:fill="auto"/>
        <w:bidi w:val="0"/>
        <w:spacing w:before="0" w:after="40" w:line="446" w:lineRule="exact"/>
        <w:ind w:left="0" w:right="0" w:firstLine="440"/>
        <w:jc w:val="both"/>
      </w:pPr>
      <w:r>
        <w:rPr>
          <w:color w:val="000000"/>
          <w:spacing w:val="0"/>
          <w:w w:val="100"/>
          <w:position w:val="0"/>
        </w:rPr>
        <w:t>蛮牛健康与银联合作实现了一键式“闪垫付”创新业务形态，全国各省市的公立二级及以上医院均支 持“闪垫付，，服务，提升保险客户体验、提高医疗垫付效率、缓解就医压力。</w:t>
      </w:r>
    </w:p>
    <w:p>
      <w:pPr>
        <w:pStyle w:val="Style48"/>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蛮牛研修院在</w:t>
      </w:r>
      <w:r>
        <w:rPr>
          <w:rFonts w:ascii="Times New Roman" w:eastAsia="Times New Roman" w:hAnsi="Times New Roman" w:cs="Times New Roman"/>
          <w:color w:val="000000"/>
          <w:spacing w:val="0"/>
          <w:w w:val="100"/>
          <w:position w:val="0"/>
        </w:rPr>
        <w:t>17</w:t>
      </w:r>
      <w:r>
        <w:rPr>
          <w:color w:val="000000"/>
          <w:spacing w:val="0"/>
          <w:w w:val="100"/>
          <w:position w:val="0"/>
        </w:rPr>
        <w:t>个省</w:t>
      </w:r>
      <w:r>
        <w:rPr>
          <w:rFonts w:ascii="Times New Roman" w:eastAsia="Times New Roman" w:hAnsi="Times New Roman" w:cs="Times New Roman"/>
          <w:color w:val="000000"/>
          <w:spacing w:val="0"/>
          <w:w w:val="100"/>
          <w:position w:val="0"/>
        </w:rPr>
        <w:t>68</w:t>
      </w:r>
      <w:r>
        <w:rPr>
          <w:color w:val="000000"/>
          <w:spacing w:val="0"/>
          <w:w w:val="100"/>
          <w:position w:val="0"/>
        </w:rPr>
        <w:t>个地市开展了各类“健康险</w:t>
      </w:r>
      <w:r>
        <w:rPr>
          <w:rFonts w:ascii="Times New Roman" w:eastAsia="Times New Roman" w:hAnsi="Times New Roman" w:cs="Times New Roman"/>
          <w:color w:val="000000"/>
          <w:spacing w:val="0"/>
          <w:w w:val="100"/>
          <w:position w:val="0"/>
        </w:rPr>
        <w:t>+</w:t>
      </w:r>
      <w:r>
        <w:rPr>
          <w:color w:val="000000"/>
          <w:spacing w:val="0"/>
          <w:w w:val="100"/>
          <w:position w:val="0"/>
        </w:rPr>
        <w:t>健康管理服务”培训</w:t>
      </w:r>
      <w:r>
        <w:rPr>
          <w:rFonts w:ascii="Times New Roman" w:eastAsia="Times New Roman" w:hAnsi="Times New Roman" w:cs="Times New Roman"/>
          <w:color w:val="000000"/>
          <w:spacing w:val="0"/>
          <w:w w:val="100"/>
          <w:position w:val="0"/>
        </w:rPr>
        <w:t>100</w:t>
      </w:r>
      <w:r>
        <w:rPr>
          <w:color w:val="000000"/>
          <w:spacing w:val="0"/>
          <w:w w:val="100"/>
          <w:position w:val="0"/>
        </w:rPr>
        <w:t>余场，累计培训代理 人近</w:t>
      </w:r>
      <w:r>
        <w:rPr>
          <w:rFonts w:ascii="Times New Roman" w:eastAsia="Times New Roman" w:hAnsi="Times New Roman" w:cs="Times New Roman"/>
          <w:color w:val="000000"/>
          <w:spacing w:val="0"/>
          <w:w w:val="100"/>
          <w:position w:val="0"/>
        </w:rPr>
        <w:t>8</w:t>
      </w:r>
      <w:r>
        <w:rPr>
          <w:color w:val="000000"/>
          <w:spacing w:val="0"/>
          <w:w w:val="100"/>
          <w:position w:val="0"/>
        </w:rPr>
        <w:t>万人；蛮牛直播覆盖全国</w:t>
      </w:r>
      <w:r>
        <w:rPr>
          <w:rFonts w:ascii="Times New Roman" w:eastAsia="Times New Roman" w:hAnsi="Times New Roman" w:cs="Times New Roman"/>
          <w:color w:val="000000"/>
          <w:spacing w:val="0"/>
          <w:w w:val="100"/>
          <w:position w:val="0"/>
        </w:rPr>
        <w:t>25</w:t>
      </w:r>
      <w:r>
        <w:rPr>
          <w:color w:val="000000"/>
          <w:spacing w:val="0"/>
          <w:w w:val="100"/>
          <w:position w:val="0"/>
        </w:rPr>
        <w:t>个省级行政区，凭借内容丰富、用户互动性强等特点，加持保险专业 背景、大数据科技手段，实现流量、内容、数据精准闭环。</w:t>
      </w:r>
    </w:p>
    <w:p>
      <w:pPr>
        <w:pStyle w:val="Style48"/>
        <w:keepNext w:val="0"/>
        <w:keepLines w:val="0"/>
        <w:widowControl w:val="0"/>
        <w:shd w:val="clear" w:color="auto" w:fill="auto"/>
        <w:bidi w:val="0"/>
        <w:spacing w:before="0" w:after="40" w:line="459" w:lineRule="exact"/>
        <w:ind w:left="0" w:right="0" w:firstLine="440"/>
        <w:jc w:val="both"/>
      </w:pPr>
      <w:r>
        <w:rPr>
          <w:color w:val="000000"/>
          <w:spacing w:val="0"/>
          <w:w w:val="100"/>
          <w:position w:val="0"/>
        </w:rPr>
        <w:t>蛮牛商城引入国大药房、康爱多等战略伙伴，实现在线提供</w:t>
      </w:r>
      <w:r>
        <w:rPr>
          <w:rFonts w:ascii="Times New Roman" w:eastAsia="Times New Roman" w:hAnsi="Times New Roman" w:cs="Times New Roman"/>
          <w:color w:val="000000"/>
          <w:spacing w:val="0"/>
          <w:w w:val="100"/>
          <w:position w:val="0"/>
        </w:rPr>
        <w:t>120</w:t>
      </w:r>
      <w:r>
        <w:rPr>
          <w:color w:val="000000"/>
          <w:spacing w:val="0"/>
          <w:w w:val="100"/>
          <w:position w:val="0"/>
        </w:rPr>
        <w:t>多种靶向药及罕见病药品，</w:t>
      </w:r>
      <w:r>
        <w:rPr>
          <w:rFonts w:ascii="Times New Roman" w:eastAsia="Times New Roman" w:hAnsi="Times New Roman" w:cs="Times New Roman"/>
          <w:color w:val="000000"/>
          <w:spacing w:val="0"/>
          <w:w w:val="100"/>
          <w:position w:val="0"/>
        </w:rPr>
        <w:t>1</w:t>
      </w:r>
      <w:r>
        <w:rPr>
          <w:color w:val="000000"/>
          <w:spacing w:val="0"/>
          <w:w w:val="100"/>
          <w:position w:val="0"/>
        </w:rPr>
        <w:t>万多项 特价购药服务，药品来自</w:t>
      </w:r>
      <w:r>
        <w:rPr>
          <w:rFonts w:ascii="Times New Roman" w:eastAsia="Times New Roman" w:hAnsi="Times New Roman" w:cs="Times New Roman"/>
          <w:color w:val="000000"/>
          <w:spacing w:val="0"/>
          <w:w w:val="100"/>
          <w:position w:val="0"/>
        </w:rPr>
        <w:t>2</w:t>
      </w:r>
      <w:r>
        <w:rPr>
          <w:color w:val="000000"/>
          <w:spacing w:val="0"/>
          <w:w w:val="100"/>
          <w:position w:val="0"/>
        </w:rPr>
        <w:t>万多家合作药房，覆盖全国</w:t>
      </w:r>
      <w:r>
        <w:rPr>
          <w:rFonts w:ascii="Times New Roman" w:eastAsia="Times New Roman" w:hAnsi="Times New Roman" w:cs="Times New Roman"/>
          <w:color w:val="000000"/>
          <w:spacing w:val="0"/>
          <w:w w:val="100"/>
          <w:position w:val="0"/>
        </w:rPr>
        <w:t>260</w:t>
      </w:r>
      <w:r>
        <w:rPr>
          <w:color w:val="000000"/>
          <w:spacing w:val="0"/>
          <w:w w:val="100"/>
          <w:position w:val="0"/>
        </w:rPr>
        <w:t>个主要城市；引进</w:t>
      </w:r>
      <w:r>
        <w:rPr>
          <w:rFonts w:ascii="Times New Roman" w:eastAsia="Times New Roman" w:hAnsi="Times New Roman" w:cs="Times New Roman"/>
          <w:color w:val="000000"/>
          <w:spacing w:val="0"/>
          <w:w w:val="100"/>
          <w:position w:val="0"/>
        </w:rPr>
        <w:t>110</w:t>
      </w:r>
      <w:r>
        <w:rPr>
          <w:color w:val="000000"/>
          <w:spacing w:val="0"/>
          <w:w w:val="100"/>
          <w:position w:val="0"/>
        </w:rPr>
        <w:t>余家货品类供应商入驻， 实现</w:t>
      </w:r>
      <w:r>
        <w:rPr>
          <w:rFonts w:ascii="Times New Roman" w:eastAsia="Times New Roman" w:hAnsi="Times New Roman" w:cs="Times New Roman"/>
          <w:color w:val="000000"/>
          <w:spacing w:val="0"/>
          <w:w w:val="100"/>
          <w:position w:val="0"/>
        </w:rPr>
        <w:t>4</w:t>
      </w:r>
      <w:r>
        <w:rPr>
          <w:color w:val="000000"/>
          <w:spacing w:val="0"/>
          <w:w w:val="100"/>
          <w:position w:val="0"/>
        </w:rPr>
        <w:t>万多种各类实物商品在架可购；资源合作引入和缓医生、远盟、环球医疗等专业服务类供应商</w:t>
      </w:r>
      <w:r>
        <w:rPr>
          <w:rFonts w:ascii="Times New Roman" w:eastAsia="Times New Roman" w:hAnsi="Times New Roman" w:cs="Times New Roman"/>
          <w:color w:val="000000"/>
          <w:spacing w:val="0"/>
          <w:w w:val="100"/>
          <w:position w:val="0"/>
        </w:rPr>
        <w:t xml:space="preserve">30 </w:t>
      </w:r>
      <w:r>
        <w:rPr>
          <w:color w:val="000000"/>
          <w:spacing w:val="0"/>
          <w:w w:val="100"/>
          <w:position w:val="0"/>
        </w:rPr>
        <w:t>余家，基本覆盖目前互联网医疗所有服务内容。</w:t>
      </w:r>
    </w:p>
    <w:p>
      <w:pPr>
        <w:pStyle w:val="Style48"/>
        <w:keepNext w:val="0"/>
        <w:keepLines w:val="0"/>
        <w:widowControl w:val="0"/>
        <w:shd w:val="clear" w:color="auto" w:fill="auto"/>
        <w:bidi w:val="0"/>
        <w:spacing w:before="0" w:after="40" w:line="473" w:lineRule="exact"/>
        <w:ind w:left="0" w:right="0" w:firstLine="440"/>
        <w:jc w:val="both"/>
      </w:pPr>
      <w:r>
        <w:rPr>
          <w:color w:val="000000"/>
          <w:spacing w:val="0"/>
          <w:w w:val="100"/>
          <w:position w:val="0"/>
        </w:rPr>
        <w:t>蛮牛健康推出智能化、一体化健康管理终端一一蛮牛健康小屋，集成健康检测、视频医生以及智能药 柜等多项服务，可生成体检报告，支持数据上传和结果分析。报告期内，成功中标广西龙州县“智慧村医” 扶贫工程项目，同时被纳入“国寿云乡村”平台项目智慧应用场景，助力国寿健康科技扶贫。</w:t>
      </w:r>
    </w:p>
    <w:p>
      <w:pPr>
        <w:pStyle w:val="Style48"/>
        <w:keepNext w:val="0"/>
        <w:keepLines w:val="0"/>
        <w:widowControl w:val="0"/>
        <w:shd w:val="clear" w:color="auto" w:fill="auto"/>
        <w:bidi w:val="0"/>
        <w:spacing w:before="0" w:after="40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月，海南蛮牛健康互联网医院通过现场评审，以实体医院为建设主体，将线上医疗服务和 线下就诊流程打通，充分利用医疗特区优势，打造医疗诊所、开设远程诊疗中心、搭建体检中心，将优质 的医生、医疗、用户资源集聚，创立具有特色的线上线下医疗服务基地。</w:t>
      </w:r>
    </w:p>
    <w:p>
      <w:pPr>
        <w:pStyle w:val="Style24"/>
        <w:keepNext/>
        <w:keepLines/>
        <w:widowControl w:val="0"/>
        <w:shd w:val="clear" w:color="auto" w:fill="auto"/>
        <w:bidi w:val="0"/>
        <w:spacing w:before="0" w:after="40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sz w:val="24"/>
          <w:szCs w:val="24"/>
        </w:rPr>
        <w:t>二</w:t>
      </w:r>
      <w:bookmarkEnd w:id="178"/>
      <w:r>
        <w:rPr>
          <w:color w:val="000000"/>
          <w:spacing w:val="0"/>
          <w:w w:val="100"/>
          <w:position w:val="0"/>
          <w:sz w:val="24"/>
          <w:szCs w:val="24"/>
        </w:rPr>
        <w:t>、主营业务分析</w:t>
      </w:r>
      <w:bookmarkEnd w:id="176"/>
      <w:bookmarkEnd w:id="177"/>
      <w:bookmarkEnd w:id="179"/>
    </w:p>
    <w:p>
      <w:pPr>
        <w:pStyle w:val="Style34"/>
        <w:keepNext/>
        <w:keepLines/>
        <w:widowControl w:val="0"/>
        <w:shd w:val="clear" w:color="auto" w:fill="auto"/>
        <w:tabs>
          <w:tab w:pos="362" w:val="left"/>
        </w:tabs>
        <w:bidi w:val="0"/>
        <w:spacing w:before="0" w:after="0" w:line="492"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w:t>
        <w:tab/>
        <w:t>概述</w:t>
      </w:r>
      <w:bookmarkEnd w:id="180"/>
      <w:bookmarkEnd w:id="181"/>
      <w:bookmarkEnd w:id="183"/>
    </w:p>
    <w:p>
      <w:pPr>
        <w:pStyle w:val="Style48"/>
        <w:keepNext w:val="0"/>
        <w:keepLines w:val="0"/>
        <w:widowControl w:val="0"/>
        <w:shd w:val="clear" w:color="auto" w:fill="auto"/>
        <w:bidi w:val="0"/>
        <w:spacing w:before="0" w:after="460" w:line="470"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4"/>
        <w:keepNext/>
        <w:keepLines/>
        <w:widowControl w:val="0"/>
        <w:shd w:val="clear" w:color="auto" w:fill="auto"/>
        <w:tabs>
          <w:tab w:pos="371" w:val="left"/>
        </w:tabs>
        <w:bidi w:val="0"/>
        <w:spacing w:before="0" w:after="0" w:line="492"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收入与成本</w:t>
      </w:r>
      <w:bookmarkEnd w:id="184"/>
      <w:bookmarkEnd w:id="185"/>
      <w:bookmarkEnd w:id="187"/>
    </w:p>
    <w:p>
      <w:pPr>
        <w:pStyle w:val="Style191"/>
        <w:keepNext/>
        <w:keepLines/>
        <w:widowControl w:val="0"/>
        <w:numPr>
          <w:ilvl w:val="0"/>
          <w:numId w:val="9"/>
        </w:numPr>
        <w:shd w:val="clear" w:color="auto" w:fill="auto"/>
        <w:bidi w:val="0"/>
        <w:spacing w:before="0" w:after="400" w:line="470" w:lineRule="exact"/>
        <w:ind w:left="0" w:right="0" w:firstLine="0"/>
        <w:jc w:val="both"/>
      </w:pPr>
      <w:bookmarkStart w:id="188" w:name="bookmark188"/>
      <w:bookmarkStart w:id="189" w:name="bookmark189"/>
      <w:bookmarkStart w:id="190" w:name="bookmark190"/>
      <w:bookmarkStart w:id="191" w:name="bookmark191"/>
      <w:bookmarkEnd w:id="190"/>
      <w:r>
        <w:rPr>
          <w:color w:val="000000"/>
          <w:spacing w:val="0"/>
          <w:w w:val="100"/>
          <w:position w:val="0"/>
        </w:rPr>
        <w:t>营业收入构成</w:t>
      </w:r>
      <w:bookmarkEnd w:id="188"/>
      <w:bookmarkEnd w:id="189"/>
      <w:bookmarkEnd w:id="191"/>
    </w:p>
    <w:p>
      <w:pPr>
        <w:pStyle w:val="Style30"/>
        <w:keepNext w:val="0"/>
        <w:keepLines w:val="0"/>
        <w:widowControl w:val="0"/>
        <w:shd w:val="clear" w:color="auto" w:fill="auto"/>
        <w:bidi w:val="0"/>
        <w:spacing w:before="0" w:after="0" w:line="240" w:lineRule="auto"/>
        <w:ind w:left="0" w:right="0" w:firstLine="0"/>
        <w:jc w:val="distribute"/>
        <w:rPr>
          <w:sz w:val="17"/>
          <w:szCs w:val="17"/>
        </w:rPr>
      </w:pPr>
      <w:r>
        <w:rPr>
          <w:rFonts w:ascii="SimSun" w:eastAsia="SimSun" w:hAnsi="SimSun" w:cs="SimSun"/>
          <w:color w:val="000000"/>
          <w:spacing w:val="0"/>
          <w:w w:val="100"/>
          <w:position w:val="0"/>
          <w:sz w:val="17"/>
          <w:szCs w:val="17"/>
        </w:rPr>
        <w:t>营业收入整体情况</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603"/>
        <w:gridCol w:w="1594"/>
        <w:gridCol w:w="1579"/>
        <w:gridCol w:w="160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2,124,500,987.29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w:t>
            </w:r>
          </w:p>
        </w:tc>
      </w:tr>
    </w:tbl>
    <w:p>
      <w:pPr>
        <w:widowControl w:val="0"/>
        <w:spacing w:line="1" w:lineRule="exact"/>
      </w:pPr>
      <w:r>
        <w:br w:type="page"/>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1,488,911,248.91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605,285,767.78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1,228,770,489.29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1,388,863,194.27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289,834,124.52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129,256,476.53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1,095,548.71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1,546,491,251.49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897,076,098.73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400,054,977.88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428,755,640.46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1,061,724,843.08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798,669,248.10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1,669,614,262.32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1,371,891,969.67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上海以外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1,338,656,810.13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752,609,017.62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w:t>
            </w:r>
          </w:p>
        </w:tc>
      </w:tr>
    </w:tbl>
    <w:p>
      <w:pPr>
        <w:pStyle w:val="Style26"/>
        <w:keepNext w:val="0"/>
        <w:keepLines w:val="0"/>
        <w:widowControl w:val="0"/>
        <w:shd w:val="clear" w:color="auto" w:fill="auto"/>
        <w:bidi w:val="0"/>
        <w:spacing w:before="0" w:after="500" w:line="326" w:lineRule="exact"/>
        <w:ind w:left="0" w:right="0" w:firstLine="0"/>
        <w:jc w:val="both"/>
      </w:pPr>
      <w:r>
        <w:rPr>
          <w:color w:val="000000"/>
          <w:spacing w:val="0"/>
          <w:w w:val="100"/>
          <w:position w:val="0"/>
        </w:rPr>
        <w:t>注：公司行业分类参照《国民经济行业分类》</w:t>
      </w:r>
      <w:r>
        <w:rPr>
          <w:color w:val="000000"/>
          <w:spacing w:val="0"/>
          <w:w w:val="100"/>
          <w:position w:val="0"/>
          <w:sz w:val="18"/>
          <w:szCs w:val="18"/>
        </w:rPr>
        <w:t>(GB/T4574-2017),</w:t>
      </w:r>
      <w:r>
        <w:rPr>
          <w:color w:val="000000"/>
          <w:spacing w:val="0"/>
          <w:w w:val="100"/>
          <w:position w:val="0"/>
        </w:rPr>
        <w:t>分为智慧医卫、智慧政务、互联网服务及其他。其中， 互联网服务系“+互联网”和“互联网+”服务，包括智慧城市(市民云)、健康云、蛮牛健康业务；其他系房屋租赁收入。</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994"/>
        <w:gridCol w:w="994"/>
        <w:gridCol w:w="994"/>
        <w:gridCol w:w="1166"/>
        <w:gridCol w:w="998"/>
        <w:gridCol w:w="1003"/>
        <w:gridCol w:w="1003"/>
        <w:gridCol w:w="101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37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293,534,666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501,237,684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842,723,704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1,370,775,016.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380,394,842.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762,928,728.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515,244,316.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465,933,100.</w:t>
            </w:r>
          </w:p>
        </w:tc>
      </w:tr>
      <w:tr>
        <w:trPr>
          <w:trHeight w:val="331"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5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 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-136,221,17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-76,970,664.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-31,720,895.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-1,046,639,625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19,478,704.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5,482,554.48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-1,440,303,9</w:t>
            </w:r>
          </w:p>
        </w:tc>
      </w:tr>
      <w:tr>
        <w:trPr>
          <w:trHeight w:val="274"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说明经营季节性(或周期性)发生的原因及波动风险</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numPr>
          <w:ilvl w:val="0"/>
          <w:numId w:val="9"/>
        </w:numPr>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92"/>
      <w:bookmarkEnd w:id="193"/>
      <w:bookmarkEnd w:id="19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毛利率比上年同 期增减</w:t>
            </w:r>
          </w:p>
        </w:tc>
      </w:tr>
      <w:tr>
        <w:trPr>
          <w:trHeight w:val="59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2,531,481,878.56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1,488,911,248.91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1,115,469,591.40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1,228,770,489.29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1,179,139,140.62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289,834,124.52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235,803,767.21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1,546,491,251.49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1,270,506,301.78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400,054,977.88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280,572,501.24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1,061,724,843.08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980,403,075.54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1,669,614,262.32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1,357,019,998.90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上海以外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1,338,656,810.13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1,174,461,879.66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bl>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1"/>
        <w:keepNext/>
        <w:keepLines/>
        <w:widowControl w:val="0"/>
        <w:shd w:val="clear" w:color="auto" w:fill="auto"/>
        <w:tabs>
          <w:tab w:pos="493"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96"/>
      <w:bookmarkEnd w:id="197"/>
      <w:bookmarkEnd w:id="199"/>
    </w:p>
    <w:p>
      <w:pPr>
        <w:pStyle w:val="Style26"/>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1"/>
        <w:keepNext/>
        <w:keepLines/>
        <w:widowControl w:val="0"/>
        <w:shd w:val="clear" w:color="auto" w:fill="auto"/>
        <w:tabs>
          <w:tab w:pos="493"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200"/>
      <w:bookmarkEnd w:id="201"/>
      <w:bookmarkEnd w:id="203"/>
    </w:p>
    <w:p>
      <w:pPr>
        <w:pStyle w:val="Style26"/>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1"/>
        <w:keepNext/>
        <w:keepLines/>
        <w:widowControl w:val="0"/>
        <w:shd w:val="clear" w:color="auto" w:fill="auto"/>
        <w:tabs>
          <w:tab w:pos="493" w:val="left"/>
        </w:tabs>
        <w:bidi w:val="0"/>
        <w:spacing w:before="0" w:after="2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04"/>
      <w:bookmarkEnd w:id="205"/>
      <w:bookmarkEnd w:id="207"/>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421"/>
        <w:gridCol w:w="1416"/>
        <w:gridCol w:w="1416"/>
        <w:gridCol w:w="1416"/>
        <w:gridCol w:w="93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同比增减</w:t>
            </w:r>
          </w:p>
        </w:tc>
      </w:tr>
      <w:tr>
        <w:trPr>
          <w:trHeight w:val="48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439,951,798.23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315,331,004.73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396,354,779.08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200,883,375.21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智慧医卫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279,163,014.09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138,296,082.79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w:t>
            </w:r>
          </w:p>
        </w:tc>
      </w:tr>
      <w:tr>
        <w:trPr>
          <w:trHeight w:val="403" w:hRule="exact"/>
        </w:trPr>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智慧政务</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825,921,180.57</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450,518,087.68</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w:t>
            </w:r>
          </w:p>
        </w:tc>
        <w:tc>
          <w:tcPr>
            <w:tcBorders>
              <w:top w:val="single" w:sz="4"/>
              <w:left w:val="single" w:sz="4"/>
              <w:righ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w:t>
            </w:r>
          </w:p>
        </w:tc>
      </w:tr>
      <w:tr>
        <w:trPr>
          <w:trHeight w:val="398" w:hRule="exact"/>
        </w:trPr>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智慧政务</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299,648,741.39</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381,851,636.71</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w:t>
            </w:r>
          </w:p>
        </w:tc>
        <w:tc>
          <w:tcPr>
            <w:tcBorders>
              <w:top w:val="single" w:sz="4"/>
              <w:left w:val="single" w:sz="4"/>
              <w:righ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w:t>
            </w:r>
          </w:p>
        </w:tc>
      </w:tr>
      <w:tr>
        <w:trPr>
          <w:trHeight w:val="413" w:hRule="exact"/>
        </w:trPr>
        <w:tc>
          <w:tcPr>
            <w:tcBorders>
              <w:top w:val="single" w:sz="4"/>
              <w:left w:val="single" w:sz="4"/>
              <w:bottom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智慧政务</w:t>
            </w:r>
          </w:p>
        </w:tc>
        <w:tc>
          <w:tcPr>
            <w:tcBorders>
              <w:top w:val="single" w:sz="4"/>
              <w:left w:val="single" w:sz="4"/>
              <w:bottom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开发费用等</w:t>
            </w:r>
          </w:p>
        </w:tc>
        <w:tc>
          <w:tcPr>
            <w:tcBorders>
              <w:top w:val="single" w:sz="4"/>
              <w:left w:val="single" w:sz="4"/>
              <w:bottom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439,951,798.23</w:t>
            </w:r>
          </w:p>
        </w:tc>
        <w:tc>
          <w:tcPr>
            <w:tcBorders>
              <w:top w:val="single" w:sz="4"/>
              <w:left w:val="single" w:sz="4"/>
              <w:bottom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bottom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47,050,350.51</w:t>
            </w:r>
          </w:p>
        </w:tc>
        <w:tc>
          <w:tcPr>
            <w:tcBorders>
              <w:top w:val="single" w:sz="4"/>
              <w:left w:val="single" w:sz="4"/>
              <w:bottom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bottom w:val="single" w:sz="4"/>
              <w:righ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r>
    </w:tbl>
    <w:p>
      <w:pPr>
        <w:widowControl w:val="0"/>
        <w:spacing w:line="1" w:lineRule="exact"/>
      </w:pPr>
    </w:p>
    <w:tbl>
      <w:tblPr>
        <w:tblOverlap w:val="never"/>
        <w:jc w:val="center"/>
        <w:tblLayout w:type="fixed"/>
      </w:tblPr>
      <w:tblGrid>
        <w:gridCol w:w="1373"/>
        <w:gridCol w:w="1608"/>
        <w:gridCol w:w="1421"/>
        <w:gridCol w:w="1416"/>
        <w:gridCol w:w="1416"/>
        <w:gridCol w:w="1416"/>
        <w:gridCol w:w="93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同比增减</w:t>
            </w:r>
          </w:p>
        </w:tc>
      </w:tr>
      <w:tr>
        <w:trPr>
          <w:trHeight w:val="48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88,245,139.12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37,944,811.64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104,655,863.32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45,457,441.78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42,902,764.77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20,650,261.38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107.76%</w:t>
            </w:r>
          </w:p>
        </w:tc>
      </w:tr>
      <w:tr>
        <w:trPr>
          <w:trHeight w:val="403" w:hRule="exact"/>
        </w:trPr>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开发费用等（折旧）</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1,069,379.33</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808,847.52</w:t>
            </w:r>
          </w:p>
        </w:tc>
        <w:tc>
          <w:tcPr>
            <w:tcBorders>
              <w:top w:val="single" w:sz="4"/>
              <w:lef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EBF9FC"/>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2,531,481,878.56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1,638,791,899.94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1,354,118,117.92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803,793,904.05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800,659,383.79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628,192,453.69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开发费用等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376,704,376.85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206,805,542.20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2,531,481,878.56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1,638,791,899.94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1"/>
        <w:keepNext/>
        <w:keepLines/>
        <w:widowControl w:val="0"/>
        <w:shd w:val="clear" w:color="auto" w:fill="auto"/>
        <w:tabs>
          <w:tab w:pos="493" w:val="left"/>
        </w:tabs>
        <w:bidi w:val="0"/>
        <w:spacing w:before="0" w:line="470" w:lineRule="exact"/>
        <w:ind w:left="0" w:right="0" w:firstLine="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08"/>
      <w:bookmarkEnd w:id="209"/>
      <w:bookmarkEnd w:id="211"/>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公司本年度合并范围新增子公司</w:t>
      </w:r>
      <w:r>
        <w:rPr>
          <w:rFonts w:ascii="Times New Roman" w:eastAsia="Times New Roman" w:hAnsi="Times New Roman" w:cs="Times New Roman"/>
          <w:color w:val="000000"/>
          <w:spacing w:val="0"/>
          <w:w w:val="100"/>
          <w:position w:val="0"/>
        </w:rPr>
        <w:t>10</w:t>
      </w:r>
      <w:r>
        <w:rPr>
          <w:color w:val="000000"/>
          <w:spacing w:val="0"/>
          <w:w w:val="100"/>
          <w:position w:val="0"/>
        </w:rPr>
        <w:t>家，其中非同一控制下企业合并取得子公司</w:t>
      </w:r>
      <w:r>
        <w:rPr>
          <w:rFonts w:ascii="Times New Roman" w:eastAsia="Times New Roman" w:hAnsi="Times New Roman" w:cs="Times New Roman"/>
          <w:color w:val="000000"/>
          <w:spacing w:val="0"/>
          <w:w w:val="100"/>
          <w:position w:val="0"/>
        </w:rPr>
        <w:t>4</w:t>
      </w:r>
      <w:r>
        <w:rPr>
          <w:color w:val="000000"/>
          <w:spacing w:val="0"/>
          <w:w w:val="100"/>
          <w:position w:val="0"/>
        </w:rPr>
        <w:t>家，分别为中山市 正来咨询服务有限公司、中山市慧来科技有限公司、上海嘉达信息科技有限公司及其子公司上海药荟商务 咨询有限公司；新设立子公司</w:t>
      </w:r>
      <w:r>
        <w:rPr>
          <w:rFonts w:ascii="Times New Roman" w:eastAsia="Times New Roman" w:hAnsi="Times New Roman" w:cs="Times New Roman"/>
          <w:color w:val="000000"/>
          <w:spacing w:val="0"/>
          <w:w w:val="100"/>
          <w:position w:val="0"/>
        </w:rPr>
        <w:t>6</w:t>
      </w:r>
      <w:r>
        <w:rPr>
          <w:color w:val="000000"/>
          <w:spacing w:val="0"/>
          <w:w w:val="100"/>
          <w:position w:val="0"/>
        </w:rPr>
        <w:t>家，分别为上海褒发信息科技有限公司、蛮牛健康（海南）管理服务有限 公司、浙江万信数字科技有限公司、四川万信数字科技有限公司、河南万达软件技术有限公司、上海万达 恒安技术有限公司。</w:t>
      </w:r>
    </w:p>
    <w:p>
      <w:pPr>
        <w:pStyle w:val="Style48"/>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公司本年度注销子公司</w:t>
      </w:r>
      <w:r>
        <w:rPr>
          <w:rFonts w:ascii="Times New Roman" w:eastAsia="Times New Roman" w:hAnsi="Times New Roman" w:cs="Times New Roman"/>
          <w:color w:val="000000"/>
          <w:spacing w:val="0"/>
          <w:w w:val="100"/>
          <w:position w:val="0"/>
        </w:rPr>
        <w:t>5</w:t>
      </w:r>
      <w:r>
        <w:rPr>
          <w:color w:val="000000"/>
          <w:spacing w:val="0"/>
          <w:w w:val="100"/>
          <w:position w:val="0"/>
        </w:rPr>
        <w:t>家，分别为南京爱递吉供应链管理服务有限公司、北京万达全城信息系统有 限公司、上海耀学信息科技有限公司、上海大亿精诚智能网络科技有限责任公司、上海振民智能网络科技 有限责任公司。</w:t>
      </w:r>
    </w:p>
    <w:p>
      <w:pPr>
        <w:pStyle w:val="Style191"/>
        <w:keepNext/>
        <w:keepLines/>
        <w:widowControl w:val="0"/>
        <w:shd w:val="clear" w:color="auto" w:fill="auto"/>
        <w:bidi w:val="0"/>
        <w:spacing w:before="0" w:line="470" w:lineRule="exact"/>
        <w:ind w:left="0" w:right="0" w:firstLine="0"/>
        <w:jc w:val="both"/>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212"/>
      <w:bookmarkEnd w:id="213"/>
      <w:bookmarkEnd w:id="215"/>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91"/>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w:t>
      </w:r>
      <w:bookmarkEnd w:id="218"/>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216"/>
      <w:bookmarkEnd w:id="217"/>
      <w:bookmarkEnd w:id="219"/>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公司主要销售客户情况</w:t>
      </w:r>
    </w:p>
    <w:tbl>
      <w:tblPr>
        <w:tblOverlap w:val="never"/>
        <w:jc w:val="center"/>
        <w:tblLayout w:type="fixed"/>
      </w:tblPr>
      <w:tblGrid>
        <w:gridCol w:w="6384"/>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429,002,898.55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7"/>
          <w:szCs w:val="17"/>
        </w:rPr>
        <w:t>大客户资料</w:t>
      </w:r>
    </w:p>
    <w:tbl>
      <w:tblPr>
        <w:tblOverlap w:val="never"/>
        <w:jc w:val="center"/>
        <w:tblLayout w:type="fixed"/>
      </w:tblPr>
      <w:tblGrid>
        <w:gridCol w:w="806"/>
        <w:gridCol w:w="5578"/>
        <w:gridCol w:w="1416"/>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上海申康医院发展中心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124,145,839.63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上海市医疗保险事业管理中心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91,392,295.55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上海市黄浦区卫生健康委员会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84,539,450.30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上海市徐汇区城市网格化综合管理中心（上海市徐汇区行政服务中心）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68,761,471.89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上海市大数据中心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60,163,841.18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429,002,898.55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6384"/>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116,785,915.14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rFonts w:ascii="SimSun" w:eastAsia="SimSun" w:hAnsi="SimSun" w:cs="SimSun"/>
          <w:color w:val="000000"/>
          <w:spacing w:val="0"/>
          <w:w w:val="100"/>
          <w:position w:val="0"/>
          <w:sz w:val="17"/>
          <w:szCs w:val="17"/>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上海昊蕾信息技术有限公司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26,883,488.70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上海黎阳信息科技有限公司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26,391,076.02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上海申皓多媒体网络技术有限公司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23,866,909.17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上海智建电子工程有限公司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22,058,513.10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上海书柏智能科技有限公司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17,585,928.15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116,785,915.14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、费用</w:t>
      </w:r>
      <w:bookmarkEnd w:id="220"/>
      <w:bookmarkEnd w:id="221"/>
      <w:bookmarkEnd w:id="22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560"/>
        <w:gridCol w:w="1416"/>
        <w:gridCol w:w="1133"/>
        <w:gridCol w:w="419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rPr>
                <w:sz w:val="17"/>
                <w:szCs w:val="17"/>
              </w:rPr>
            </w:pPr>
            <w:r>
              <w:rPr>
                <w:color w:val="000000"/>
                <w:spacing w:val="0"/>
                <w:w w:val="100"/>
                <w:position w:val="0"/>
                <w:sz w:val="17"/>
                <w:szCs w:val="17"/>
              </w:rPr>
              <w:t>重大变动说明</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149,463,314.74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139,834,642.83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rPr>
                <w:sz w:val="17"/>
                <w:szCs w:val="17"/>
              </w:rPr>
            </w:pPr>
            <w:r>
              <w:rPr>
                <w:color w:val="000000"/>
                <w:spacing w:val="0"/>
                <w:w w:val="100"/>
                <w:position w:val="0"/>
                <w:sz w:val="17"/>
                <w:szCs w:val="17"/>
              </w:rPr>
              <w:t>主要系本期销售收入增长，销售人员薪酬增加所致</w:t>
            </w:r>
          </w:p>
        </w:tc>
      </w:tr>
    </w:tbl>
    <w:p>
      <w:pPr>
        <w:widowControl w:val="0"/>
        <w:spacing w:line="1" w:lineRule="exact"/>
      </w:pPr>
      <w:r>
        <w:br w:type="page"/>
      </w:r>
    </w:p>
    <w:tbl>
      <w:tblPr>
        <w:tblOverlap w:val="never"/>
        <w:jc w:val="center"/>
        <w:tblLayout w:type="fixed"/>
      </w:tblPr>
      <w:tblGrid>
        <w:gridCol w:w="1282"/>
        <w:gridCol w:w="1560"/>
        <w:gridCol w:w="1416"/>
        <w:gridCol w:w="1133"/>
        <w:gridCol w:w="419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444,704,364.02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343,062,783.01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主要系本期新增战略投入所致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106,123,184.25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180,136,342.25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主要系本期利息支出减少所致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641,113,753.48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367,272,485.77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主要系本期公司持续增加研发投入</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4</w:t>
      </w:r>
      <w:bookmarkEnd w:id="226"/>
      <w:r>
        <w:rPr>
          <w:color w:val="000000"/>
          <w:spacing w:val="0"/>
          <w:w w:val="100"/>
          <w:position w:val="0"/>
        </w:rPr>
        <w:t>、研发投入</w:t>
      </w:r>
      <w:bookmarkEnd w:id="224"/>
      <w:bookmarkEnd w:id="225"/>
      <w:bookmarkEnd w:id="227"/>
    </w:p>
    <w:p>
      <w:pPr>
        <w:pStyle w:val="Style26"/>
        <w:keepNext w:val="0"/>
        <w:keepLines w:val="0"/>
        <w:widowControl w:val="0"/>
        <w:shd w:val="clear" w:color="auto" w:fill="auto"/>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80" w:line="314" w:lineRule="exact"/>
        <w:ind w:left="0" w:right="0" w:firstLine="380"/>
        <w:jc w:val="both"/>
      </w:pPr>
      <w:r>
        <w:rPr>
          <w:color w:val="000000"/>
          <w:spacing w:val="0"/>
          <w:w w:val="100"/>
          <w:position w:val="0"/>
        </w:rPr>
        <w:t>公司历来重视研究开发的投入，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年度公司总研发投入</w:t>
      </w:r>
      <w:r>
        <w:rPr>
          <w:rFonts w:ascii="Times New Roman" w:eastAsia="Times New Roman" w:hAnsi="Times New Roman" w:cs="Times New Roman"/>
          <w:color w:val="000000"/>
          <w:spacing w:val="0"/>
          <w:w w:val="100"/>
          <w:position w:val="0"/>
          <w:sz w:val="18"/>
          <w:szCs w:val="18"/>
        </w:rPr>
        <w:t>4.74</w:t>
      </w:r>
      <w:r>
        <w:rPr>
          <w:color w:val="000000"/>
          <w:spacing w:val="0"/>
          <w:w w:val="100"/>
          <w:position w:val="0"/>
        </w:rPr>
        <w:t>亿元，占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年度营业收入的</w:t>
      </w:r>
      <w:r>
        <w:rPr>
          <w:rFonts w:ascii="Times New Roman" w:eastAsia="Times New Roman" w:hAnsi="Times New Roman" w:cs="Times New Roman"/>
          <w:color w:val="000000"/>
          <w:spacing w:val="0"/>
          <w:w w:val="100"/>
          <w:position w:val="0"/>
          <w:sz w:val="18"/>
          <w:szCs w:val="18"/>
        </w:rPr>
        <w:t>15.75%</w:t>
      </w:r>
      <w:r>
        <w:rPr>
          <w:color w:val="000000"/>
          <w:spacing w:val="0"/>
          <w:w w:val="100"/>
          <w:position w:val="0"/>
        </w:rPr>
        <w:t>,其中募集资金投入 金额为</w:t>
      </w:r>
      <w:r>
        <w:rPr>
          <w:rFonts w:ascii="Times New Roman" w:eastAsia="Times New Roman" w:hAnsi="Times New Roman" w:cs="Times New Roman"/>
          <w:color w:val="000000"/>
          <w:spacing w:val="0"/>
          <w:w w:val="100"/>
          <w:position w:val="0"/>
          <w:sz w:val="18"/>
          <w:szCs w:val="18"/>
        </w:rPr>
        <w:t>0.41</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年度公司总研发投入</w:t>
      </w:r>
      <w:r>
        <w:rPr>
          <w:rFonts w:ascii="Times New Roman" w:eastAsia="Times New Roman" w:hAnsi="Times New Roman" w:cs="Times New Roman"/>
          <w:color w:val="000000"/>
          <w:spacing w:val="0"/>
          <w:w w:val="100"/>
          <w:position w:val="0"/>
          <w:sz w:val="18"/>
          <w:szCs w:val="18"/>
        </w:rPr>
        <w:t>5.4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亿元，占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年度营业收入的</w:t>
      </w:r>
      <w:r>
        <w:rPr>
          <w:rFonts w:ascii="Times New Roman" w:eastAsia="Times New Roman" w:hAnsi="Times New Roman" w:cs="Times New Roman"/>
          <w:color w:val="000000"/>
          <w:spacing w:val="0"/>
          <w:w w:val="100"/>
          <w:position w:val="0"/>
          <w:sz w:val="18"/>
          <w:szCs w:val="18"/>
        </w:rPr>
        <w:t>25.41%</w:t>
      </w:r>
      <w:r>
        <w:rPr>
          <w:color w:val="000000"/>
          <w:spacing w:val="0"/>
          <w:w w:val="100"/>
          <w:position w:val="0"/>
        </w:rPr>
        <w:t>，其中募集资金投入金额为</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 xml:space="preserve">亿元；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年度公司总研发投入</w:t>
      </w:r>
      <w:r>
        <w:rPr>
          <w:rFonts w:ascii="Times New Roman" w:eastAsia="Times New Roman" w:hAnsi="Times New Roman" w:cs="Times New Roman"/>
          <w:color w:val="000000"/>
          <w:spacing w:val="0"/>
          <w:w w:val="100"/>
          <w:position w:val="0"/>
          <w:sz w:val="18"/>
          <w:szCs w:val="18"/>
        </w:rPr>
        <w:t>5.83</w:t>
      </w:r>
      <w:r>
        <w:rPr>
          <w:color w:val="000000"/>
          <w:spacing w:val="0"/>
          <w:w w:val="100"/>
          <w:position w:val="0"/>
        </w:rPr>
        <w:t>亿元，占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年度营业收入的</w:t>
      </w:r>
      <w:r>
        <w:rPr>
          <w:rFonts w:ascii="Times New Roman" w:eastAsia="Times New Roman" w:hAnsi="Times New Roman" w:cs="Times New Roman"/>
          <w:color w:val="000000"/>
          <w:spacing w:val="0"/>
          <w:w w:val="100"/>
          <w:position w:val="0"/>
          <w:sz w:val="18"/>
          <w:szCs w:val="18"/>
        </w:rPr>
        <w:t>26.46%</w:t>
      </w:r>
      <w:r>
        <w:rPr>
          <w:color w:val="000000"/>
          <w:spacing w:val="0"/>
          <w:w w:val="100"/>
          <w:position w:val="0"/>
        </w:rPr>
        <w:t>，其中募集资金投入金额为</w:t>
      </w:r>
      <w:r>
        <w:rPr>
          <w:rFonts w:ascii="Times New Roman" w:eastAsia="Times New Roman" w:hAnsi="Times New Roman" w:cs="Times New Roman"/>
          <w:color w:val="000000"/>
          <w:spacing w:val="0"/>
          <w:w w:val="100"/>
          <w:position w:val="0"/>
          <w:sz w:val="18"/>
          <w:szCs w:val="18"/>
        </w:rPr>
        <w:t>4.48</w:t>
      </w:r>
      <w:r>
        <w:rPr>
          <w:color w:val="000000"/>
          <w:spacing w:val="0"/>
          <w:w w:val="100"/>
          <w:position w:val="0"/>
        </w:rPr>
        <w:t>亿元。公司继续保持了对 核心行业产品的研发力度，为公司未来的业务扩展奠定扎实的基础。公司还集中力量研究了基于物联网、移动互联网、大数 据技术等的各类信息技术基础，探索了不少新业务，也积累了多项相关知识产权。</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近三年公司研发投入金额及占营业收入的比例</w:t>
      </w:r>
    </w:p>
    <w:tbl>
      <w:tblPr>
        <w:tblOverlap w:val="never"/>
        <w:jc w:val="center"/>
        <w:tblLayout w:type="fixed"/>
      </w:tblPr>
      <w:tblGrid>
        <w:gridCol w:w="3691"/>
        <w:gridCol w:w="2126"/>
        <w:gridCol w:w="1982"/>
        <w:gridCol w:w="178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473,780,581.15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539,883,207.65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583,361,495.62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58,819,369.39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389,794,012.17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469,613,835.55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208.49%</w:t>
            </w:r>
          </w:p>
        </w:tc>
      </w:tr>
    </w:tbl>
    <w:p>
      <w:pPr>
        <w:pStyle w:val="Style2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10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220" w:line="322" w:lineRule="exact"/>
        <w:ind w:left="0" w:right="0" w:firstLine="380"/>
        <w:jc w:val="both"/>
      </w:pPr>
      <w:r>
        <w:rPr>
          <w:color w:val="000000"/>
          <w:spacing w:val="0"/>
          <w:w w:val="100"/>
          <w:position w:val="0"/>
        </w:rPr>
        <w:t>主要系“新一代智慧城市一体化平台及应用系统建设项目”已在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年度完工，并且本报告期也无其他新增项目，故导 致本报告期与上年度相比研发投入资本化率大幅下降。</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982"/>
        <w:gridCol w:w="1843"/>
        <w:gridCol w:w="192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36,309,616.47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功能开发阶段</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智慧养老综合服务平台及其智能物联云平台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4,560,321.84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功能开发阶段</w:t>
            </w:r>
          </w:p>
        </w:tc>
      </w:tr>
    </w:tbl>
    <w:p>
      <w:pPr>
        <w:widowControl w:val="0"/>
        <w:spacing w:after="3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服务平台及应用系统情况说明</w:t>
      </w:r>
    </w:p>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本项目建设内容为：基于智慧医疗总体解决方案，研发新一代智慧医疗一体化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 xml:space="preserve">服务平台及应用系统，重点包含智慧 </w:t>
      </w:r>
      <w:r>
        <w:rPr>
          <w:color w:val="000000"/>
          <w:spacing w:val="0"/>
          <w:w w:val="100"/>
          <w:position w:val="0"/>
        </w:rPr>
        <w:t>医疗云诊所服务平台、智慧医疗云社区服务平台、智慧医疗云医院信息平台和智慧医疗云协同服务平台等四个服务平台。同 时，建设一主一辅两个智慧医疗云计算中心，支撑前述四个服务平台的相关应用。</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公司借助移动互联网、大数据与云计算等技术，构建一个标准化、智能化、系统化的立体式医疗信息化生态系统，以 实现线上线下服务一体化以及医前、医中、医后服务一体化的双闭环以及不同医疗机构的信息互联互通。</w:t>
      </w:r>
    </w:p>
    <w:p>
      <w:pPr>
        <w:pStyle w:val="Style26"/>
        <w:keepNext w:val="0"/>
        <w:keepLines w:val="0"/>
        <w:widowControl w:val="0"/>
        <w:shd w:val="clear" w:color="auto" w:fill="auto"/>
        <w:bidi w:val="0"/>
        <w:spacing w:before="0" w:after="340" w:line="315" w:lineRule="exact"/>
        <w:ind w:left="0" w:right="0" w:firstLine="380"/>
        <w:jc w:val="both"/>
      </w:pPr>
      <w:r>
        <w:rPr>
          <w:color w:val="000000"/>
          <w:spacing w:val="0"/>
          <w:w w:val="100"/>
          <w:position w:val="0"/>
        </w:rPr>
        <w:t>公司建设的新一代智慧医疗一体化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服务平台及应用系统项目在系统构架、功能性、信息互联互通等方面有显著的优 势。在系统构架方面，新一代智慧医疗一体化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系统具有更强的兼容开放性，模块扩展性强，能接入基于新语言与新技术 的软件与应用；在功能上，新一代智慧医疗一体化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系统功能覆盖广阔，从门诊、急诊、药房等服务管理、重症监护、手 术等医疗管理延伸至临床决策辅助，从家庭医生、远程会诊、一键转诊延伸至疾病预防与管理，实现线上线下服务一体化以 及医前、医中、医后服务一体化的双闭环；在信息互联互通方面，新一代智慧医疗一体化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系统实现了各医疗机构内部的 横向整合和跨区域的纵向资源整合。一方面该项目通过云诊所、云社区、云医院三大服务平台横向整合资源，实现医疗机构 内部跨部门、跨学科的数据共享与协作；另一方面，在云计算中心的强大计算能力支持下，通过云协同服务平台纵向整合区 域内医疗资源，形成统一平台，打通各级医疗机构的外部壁垒，实现数据互联互通以及移动化的医疗信息服务。</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：智慧养老综合服务平台及其智能物联云平台情况说明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本项目建设内容为：基于智慧养老总体解决方案，研发智慧养老综合服务平台及其智能物联云平台项目，重点包括医养 结合服务管理云平台、长期护理保险综合信息管理云平台、社区综合为老服务云平台、居家护理机构管理云平台、养老机构 管理云平台、养老地产颐养社区管理云平台和智能物联云平台及其产品。其中，研发的智能物联产品涵盖智能监护设备、智 能安防监控设备、智能陪护设备三大产品线。</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智慧养老综合服务平台及其智能物联云平台项目的建设，面向政府、企业、社区、个人等主体，实现对现有智慧养老信 息化需求的全覆盖，建立面向政府全过程监督的监管平台、面向企业或社区高效的养老经营平台、面向老年人群的</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平台， 为老年人群提供功能丰富的智能监测、安防和看护等一站式的智慧养老服务，通过平台技术使得居家养老、社区养老成为可 能，解决养老服务资源不足、政府全过程监管、老年人群需求无法精准响应等众多社会问题，强化资源配置整合，提升机构 的服务管理效率，建立起有效的全程监控及服务网络，形成服务闭环和完整的服务生态体系，推动和促进整个智慧养老行业 的产业升级和发展。</w:t>
      </w:r>
    </w:p>
    <w:p>
      <w:pPr>
        <w:pStyle w:val="Style26"/>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智能物联云平台顺应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万物互联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的物联网发展趋势，将不同类型、场景、空间的智能物联设备通过智能物联云平台进行 数据的汇集和整合，对接智慧养老综合服务平台为社区、居家、机构等不同养老服务主体提供智能监测、安防和看护等服务。 项目将依托公司目前所拥有的民生保障领域核心技术和成功经验，进行自主研发和集成创新，在行业信息系统的业务基础上, 研发智慧养老综合服务平台及其智能物联云平台，重点包括医养结合服务管理云平台、长期护理保险综合信息管理云平台、 社区综合为老服务云平台、居家护理机构管理云平台、养老机构管理云平台、养老地产颐养社区管理云平台和智能物联云平 台及其产品。</w:t>
      </w:r>
    </w:p>
    <w:p>
      <w:pPr>
        <w:pStyle w:val="Style34"/>
        <w:keepNext/>
        <w:keepLines/>
        <w:widowControl w:val="0"/>
        <w:shd w:val="clear" w:color="auto" w:fill="auto"/>
        <w:bidi w:val="0"/>
        <w:spacing w:before="0" w:after="38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5</w:t>
      </w:r>
      <w:bookmarkEnd w:id="230"/>
      <w:r>
        <w:rPr>
          <w:color w:val="000000"/>
          <w:spacing w:val="0"/>
          <w:w w:val="100"/>
          <w:position w:val="0"/>
        </w:rPr>
        <w:t>、现金流</w:t>
      </w:r>
      <w:bookmarkEnd w:id="228"/>
      <w:bookmarkEnd w:id="229"/>
      <w:bookmarkEnd w:id="23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4"/>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3,471,147,575.87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3,461,871,616.65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3,213,606,221.29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3,295,196,559.68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257,541,354.58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166,675,056.97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23,685,977.59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80,216,360.20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100,774,113.94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476,828,331.40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-77,088,136.35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-396,611,971.20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tc>
      </w:tr>
    </w:tbl>
    <w:p>
      <w:pPr>
        <w:widowControl w:val="0"/>
        <w:spacing w:line="1" w:lineRule="exact"/>
      </w:pPr>
    </w:p>
    <w:tbl>
      <w:tblPr>
        <w:tblOverlap w:val="never"/>
        <w:jc w:val="center"/>
        <w:tblLayout w:type="fixed"/>
      </w:tblPr>
      <w:tblGrid>
        <w:gridCol w:w="2842"/>
        <w:gridCol w:w="1944"/>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3,662,000,000.00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5,448,749,967.45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4,104,947,219.58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4,639,764,960.28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-442,947,219.58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808,985,007.17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-262,718,915.67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579,103,099.74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-145.37%</w:t>
            </w:r>
          </w:p>
        </w:tc>
      </w:tr>
    </w:tbl>
    <w:p>
      <w:pPr>
        <w:widowControl w:val="0"/>
        <w:spacing w:after="43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bookmarkStart w:id="232" w:name="bookmark232"/>
      <w:r>
        <w:rPr>
          <w:rFonts w:ascii="Times New Roman" w:eastAsia="Times New Roman" w:hAnsi="Times New Roman" w:cs="Times New Roman"/>
          <w:color w:val="000000"/>
          <w:spacing w:val="0"/>
          <w:w w:val="100"/>
          <w:position w:val="0"/>
          <w:sz w:val="18"/>
          <w:szCs w:val="18"/>
        </w:rPr>
        <w:t>1</w:t>
      </w:r>
      <w:bookmarkEnd w:id="232"/>
      <w:r>
        <w:rPr>
          <w:color w:val="000000"/>
          <w:spacing w:val="0"/>
          <w:w w:val="100"/>
          <w:position w:val="0"/>
        </w:rPr>
        <w:t>、 经营活动产生的现金流量净额同比增长</w:t>
      </w:r>
      <w:r>
        <w:rPr>
          <w:rFonts w:ascii="Times New Roman" w:eastAsia="Times New Roman" w:hAnsi="Times New Roman" w:cs="Times New Roman"/>
          <w:color w:val="000000"/>
          <w:spacing w:val="0"/>
          <w:w w:val="100"/>
          <w:position w:val="0"/>
          <w:sz w:val="18"/>
          <w:szCs w:val="18"/>
        </w:rPr>
        <w:t>54.52%</w:t>
      </w:r>
      <w:r>
        <w:rPr>
          <w:color w:val="000000"/>
          <w:spacing w:val="0"/>
          <w:w w:val="100"/>
          <w:position w:val="0"/>
        </w:rPr>
        <w:t>,主要系销售商品、提供劳务收到的现金增加所致。</w:t>
      </w:r>
    </w:p>
    <w:p>
      <w:pPr>
        <w:pStyle w:val="Style26"/>
        <w:keepNext w:val="0"/>
        <w:keepLines w:val="0"/>
        <w:widowControl w:val="0"/>
        <w:shd w:val="clear" w:color="auto" w:fill="auto"/>
        <w:bidi w:val="0"/>
        <w:spacing w:before="0" w:after="140" w:line="240" w:lineRule="auto"/>
        <w:ind w:left="0" w:right="0" w:firstLine="0"/>
        <w:jc w:val="both"/>
      </w:pPr>
      <w:bookmarkStart w:id="233" w:name="bookmark233"/>
      <w:r>
        <w:rPr>
          <w:rFonts w:ascii="Times New Roman" w:eastAsia="Times New Roman" w:hAnsi="Times New Roman" w:cs="Times New Roman"/>
          <w:color w:val="000000"/>
          <w:spacing w:val="0"/>
          <w:w w:val="100"/>
          <w:position w:val="0"/>
          <w:sz w:val="18"/>
          <w:szCs w:val="18"/>
        </w:rPr>
        <w:t>2</w:t>
      </w:r>
      <w:bookmarkEnd w:id="233"/>
      <w:r>
        <w:rPr>
          <w:color w:val="000000"/>
          <w:spacing w:val="0"/>
          <w:w w:val="100"/>
          <w:position w:val="0"/>
        </w:rPr>
        <w:t>、 投资活动产生的现金流量净额同比减少</w:t>
      </w:r>
      <w:r>
        <w:rPr>
          <w:rFonts w:ascii="Times New Roman" w:eastAsia="Times New Roman" w:hAnsi="Times New Roman" w:cs="Times New Roman"/>
          <w:color w:val="000000"/>
          <w:spacing w:val="0"/>
          <w:w w:val="100"/>
          <w:position w:val="0"/>
          <w:sz w:val="18"/>
          <w:szCs w:val="18"/>
        </w:rPr>
        <w:t>77.92%</w:t>
      </w:r>
      <w:r>
        <w:rPr>
          <w:color w:val="000000"/>
          <w:spacing w:val="0"/>
          <w:w w:val="100"/>
          <w:position w:val="0"/>
        </w:rPr>
        <w:t>，主要系购建固定资产、无形资产和其他长期资产支付的现金减少所致。</w:t>
      </w:r>
    </w:p>
    <w:p>
      <w:pPr>
        <w:pStyle w:val="Style26"/>
        <w:keepNext w:val="0"/>
        <w:keepLines w:val="0"/>
        <w:widowControl w:val="0"/>
        <w:shd w:val="clear" w:color="auto" w:fill="auto"/>
        <w:tabs>
          <w:tab w:pos="377" w:val="left"/>
        </w:tabs>
        <w:bidi w:val="0"/>
        <w:spacing w:before="0" w:after="360" w:line="240" w:lineRule="auto"/>
        <w:ind w:left="0" w:right="0" w:firstLine="0"/>
        <w:jc w:val="both"/>
      </w:pPr>
      <w:bookmarkStart w:id="234" w:name="bookmark234"/>
      <w:r>
        <w:rPr>
          <w:rFonts w:ascii="Times New Roman" w:eastAsia="Times New Roman" w:hAnsi="Times New Roman" w:cs="Times New Roman"/>
          <w:color w:val="000000"/>
          <w:spacing w:val="0"/>
          <w:w w:val="100"/>
          <w:position w:val="0"/>
          <w:sz w:val="18"/>
          <w:szCs w:val="18"/>
        </w:rPr>
        <w:t>3</w:t>
      </w:r>
      <w:bookmarkEnd w:id="234"/>
      <w:r>
        <w:rPr>
          <w:color w:val="000000"/>
          <w:spacing w:val="0"/>
          <w:w w:val="100"/>
          <w:position w:val="0"/>
        </w:rPr>
        <w:t>、</w:t>
        <w:tab/>
        <w:t>筹资活动产生的现金流量净额同比减少</w:t>
      </w:r>
      <w:r>
        <w:rPr>
          <w:rFonts w:ascii="Times New Roman" w:eastAsia="Times New Roman" w:hAnsi="Times New Roman" w:cs="Times New Roman"/>
          <w:color w:val="000000"/>
          <w:spacing w:val="0"/>
          <w:w w:val="100"/>
          <w:position w:val="0"/>
          <w:sz w:val="18"/>
          <w:szCs w:val="18"/>
        </w:rPr>
        <w:t>154.75%</w:t>
      </w:r>
      <w:r>
        <w:rPr>
          <w:color w:val="000000"/>
          <w:spacing w:val="0"/>
          <w:w w:val="100"/>
          <w:position w:val="0"/>
        </w:rPr>
        <w:t>，主要系上年同期发行可转债并已到款，但本报告期无此项收款所致。</w:t>
      </w:r>
    </w:p>
    <w:p>
      <w:pPr>
        <w:pStyle w:val="Style26"/>
        <w:keepNext w:val="0"/>
        <w:keepLines w:val="0"/>
        <w:widowControl w:val="0"/>
        <w:shd w:val="clear" w:color="auto" w:fill="auto"/>
        <w:bidi w:val="0"/>
        <w:spacing w:before="0" w:after="80" w:line="346" w:lineRule="exact"/>
        <w:ind w:left="0" w:right="0" w:firstLine="0"/>
        <w:jc w:val="both"/>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sz w:val="18"/>
          <w:szCs w:val="18"/>
        </w:rPr>
        <w:t>25,754.14</w:t>
      </w:r>
      <w:r>
        <w:rPr>
          <w:color w:val="000000"/>
          <w:spacing w:val="0"/>
          <w:w w:val="100"/>
          <w:position w:val="0"/>
        </w:rPr>
        <w:t>万元，净利润为</w:t>
      </w:r>
      <w:r>
        <w:rPr>
          <w:rFonts w:ascii="Times New Roman" w:eastAsia="Times New Roman" w:hAnsi="Times New Roman" w:cs="Times New Roman"/>
          <w:color w:val="000000"/>
          <w:spacing w:val="0"/>
          <w:w w:val="100"/>
          <w:position w:val="0"/>
          <w:sz w:val="18"/>
          <w:szCs w:val="18"/>
        </w:rPr>
        <w:t>-128,578.34</w:t>
      </w:r>
      <w:r>
        <w:rPr>
          <w:color w:val="000000"/>
          <w:spacing w:val="0"/>
          <w:w w:val="100"/>
          <w:position w:val="0"/>
        </w:rPr>
        <w:t>万元，差异金额为</w:t>
      </w:r>
      <w:r>
        <w:rPr>
          <w:rFonts w:ascii="Times New Roman" w:eastAsia="Times New Roman" w:hAnsi="Times New Roman" w:cs="Times New Roman"/>
          <w:color w:val="000000"/>
          <w:spacing w:val="0"/>
          <w:w w:val="100"/>
          <w:position w:val="0"/>
          <w:sz w:val="18"/>
          <w:szCs w:val="18"/>
        </w:rPr>
        <w:t>154,332.48</w:t>
      </w:r>
      <w:r>
        <w:rPr>
          <w:color w:val="000000"/>
          <w:spacing w:val="0"/>
          <w:w w:val="100"/>
          <w:position w:val="0"/>
        </w:rPr>
        <w:t>万元， 主要原因为：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）经营性应收、应付及存货变动的影响，影响金额合计为人民币</w:t>
      </w:r>
      <w:r>
        <w:rPr>
          <w:rFonts w:ascii="Times New Roman" w:eastAsia="Times New Roman" w:hAnsi="Times New Roman" w:cs="Times New Roman"/>
          <w:color w:val="000000"/>
          <w:spacing w:val="0"/>
          <w:w w:val="100"/>
          <w:position w:val="0"/>
          <w:sz w:val="18"/>
          <w:szCs w:val="18"/>
        </w:rPr>
        <w:t>58,677.36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）资产减值准备、固定资产 折旧、无形资产摊销、长期待摊费用摊销等非付现费用影响，影响金额合计为人民币</w:t>
      </w:r>
      <w:r>
        <w:rPr>
          <w:rFonts w:ascii="Times New Roman" w:eastAsia="Times New Roman" w:hAnsi="Times New Roman" w:cs="Times New Roman"/>
          <w:color w:val="000000"/>
          <w:spacing w:val="0"/>
          <w:w w:val="100"/>
          <w:position w:val="0"/>
          <w:sz w:val="18"/>
          <w:szCs w:val="18"/>
        </w:rPr>
        <w:t>77,203.37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）财务费用主要系银 行借款产生的利息收入、长期股权投资产生的投资收益及汇兑损益，在编制现金流量表时不作为经营性活动反映，影响金额 合计为人民币</w:t>
      </w:r>
      <w:r>
        <w:rPr>
          <w:rFonts w:ascii="Times New Roman" w:eastAsia="Times New Roman" w:hAnsi="Times New Roman" w:cs="Times New Roman"/>
          <w:color w:val="000000"/>
          <w:spacing w:val="0"/>
          <w:w w:val="100"/>
          <w:position w:val="0"/>
          <w:sz w:val="18"/>
          <w:szCs w:val="18"/>
        </w:rPr>
        <w:t>18,451.75</w:t>
      </w:r>
      <w:r>
        <w:rPr>
          <w:color w:val="000000"/>
          <w:spacing w:val="0"/>
          <w:w w:val="100"/>
          <w:position w:val="0"/>
        </w:rPr>
        <w:t>万元。</w:t>
      </w:r>
    </w:p>
    <w:p>
      <w:pPr>
        <w:pStyle w:val="Style24"/>
        <w:keepNext/>
        <w:keepLines/>
        <w:widowControl w:val="0"/>
        <w:shd w:val="clear" w:color="auto" w:fill="auto"/>
        <w:tabs>
          <w:tab w:pos="517"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三</w:t>
      </w:r>
      <w:bookmarkEnd w:id="237"/>
      <w:r>
        <w:rPr>
          <w:color w:val="000000"/>
          <w:spacing w:val="0"/>
          <w:w w:val="100"/>
          <w:position w:val="0"/>
          <w:sz w:val="24"/>
          <w:szCs w:val="24"/>
        </w:rPr>
        <w:t>、</w:t>
        <w:tab/>
        <w:t>非主营业务情况</w:t>
      </w:r>
      <w:bookmarkEnd w:id="235"/>
      <w:bookmarkEnd w:id="236"/>
      <w:bookmarkEnd w:id="238"/>
    </w:p>
    <w:p>
      <w:pPr>
        <w:pStyle w:val="Style2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both"/>
      </w:pPr>
      <w:bookmarkStart w:id="239" w:name="bookmark239"/>
      <w:bookmarkStart w:id="240" w:name="bookmark240"/>
      <w:bookmarkStart w:id="241" w:name="bookmark241"/>
      <w:bookmarkStart w:id="242" w:name="bookmark242"/>
      <w:r>
        <w:rPr>
          <w:color w:val="000000"/>
          <w:spacing w:val="0"/>
          <w:w w:val="100"/>
          <w:position w:val="0"/>
          <w:sz w:val="24"/>
          <w:szCs w:val="24"/>
        </w:rPr>
        <w:t>四</w:t>
      </w:r>
      <w:bookmarkEnd w:id="241"/>
      <w:r>
        <w:rPr>
          <w:color w:val="000000"/>
          <w:spacing w:val="0"/>
          <w:w w:val="100"/>
          <w:position w:val="0"/>
          <w:sz w:val="24"/>
          <w:szCs w:val="24"/>
        </w:rPr>
        <w:t>、</w:t>
        <w:tab/>
        <w:t>资产及负债状况分析</w:t>
      </w:r>
      <w:bookmarkEnd w:id="239"/>
      <w:bookmarkEnd w:id="240"/>
      <w:bookmarkEnd w:id="242"/>
    </w:p>
    <w:p>
      <w:pPr>
        <w:pStyle w:val="Style34"/>
        <w:keepNext/>
        <w:keepLines/>
        <w:widowControl w:val="0"/>
        <w:shd w:val="clear" w:color="auto" w:fill="auto"/>
        <w:bidi w:val="0"/>
        <w:spacing w:before="0" w:after="240" w:line="240" w:lineRule="auto"/>
        <w:ind w:left="0" w:right="0" w:firstLine="0"/>
        <w:jc w:val="both"/>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、资产构成重大变动情况</w:t>
      </w:r>
      <w:bookmarkEnd w:id="243"/>
      <w:bookmarkEnd w:id="244"/>
      <w:bookmarkEnd w:id="246"/>
    </w:p>
    <w:p>
      <w:pPr>
        <w:pStyle w:val="Style2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277"/>
        <w:gridCol w:w="1560"/>
        <w:gridCol w:w="1277"/>
        <w:gridCol w:w="1133"/>
        <w:gridCol w:w="135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1,382,076,975.83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1,622,017,385.50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689,423,679.05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852,534,342.66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771,132,165.58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1,715,727,482.37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20,950,664.14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22,017,793.90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57,523,872.73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98,681,088.82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388,407,240.93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432,175,794.96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7,871,649.97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不适用</w:t>
            </w:r>
          </w:p>
        </w:tc>
      </w:tr>
    </w:tbl>
    <w:p>
      <w:pPr>
        <w:widowControl w:val="0"/>
        <w:spacing w:line="1" w:lineRule="exact"/>
      </w:pPr>
      <w:r>
        <w:br w:type="page"/>
      </w:r>
    </w:p>
    <w:tbl>
      <w:tblPr>
        <w:tblOverlap w:val="never"/>
        <w:jc w:val="center"/>
        <w:tblLayout w:type="fixed"/>
      </w:tblPr>
      <w:tblGrid>
        <w:gridCol w:w="1373"/>
        <w:gridCol w:w="1608"/>
        <w:gridCol w:w="1277"/>
        <w:gridCol w:w="1560"/>
        <w:gridCol w:w="1277"/>
        <w:gridCol w:w="1133"/>
        <w:gridCol w:w="135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2,806,755,768.43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2,933,324,859.53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33,019,832.22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237,528,849.19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widowControl w:val="0"/>
        <w:spacing w:after="31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以公允价值计量的资产和负债</w:t>
      </w:r>
      <w:bookmarkEnd w:id="247"/>
      <w:bookmarkEnd w:id="248"/>
      <w:bookmarkEnd w:id="25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2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3</w:t>
      </w:r>
      <w:bookmarkEnd w:id="253"/>
      <w:r>
        <w:rPr>
          <w:color w:val="000000"/>
          <w:spacing w:val="0"/>
          <w:w w:val="100"/>
          <w:position w:val="0"/>
        </w:rPr>
        <w:t>、</w:t>
        <w:tab/>
        <w:t>截至报告期末的资产权利受限情况</w:t>
      </w:r>
      <w:bookmarkEnd w:id="251"/>
      <w:bookmarkEnd w:id="252"/>
      <w:bookmarkEnd w:id="254"/>
    </w:p>
    <w:tbl>
      <w:tblPr>
        <w:tblOverlap w:val="never"/>
        <w:jc w:val="center"/>
        <w:tblLayout w:type="fixed"/>
      </w:tblPr>
      <w:tblGrid>
        <w:gridCol w:w="3139"/>
        <w:gridCol w:w="2885"/>
        <w:gridCol w:w="3470"/>
      </w:tblGrid>
      <w:tr>
        <w:trPr>
          <w:trHeight w:val="42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票据承兑保证金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24,583,630.60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39,783,278.21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64,366,908.81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五</w:t>
      </w:r>
      <w:bookmarkEnd w:id="257"/>
      <w:r>
        <w:rPr>
          <w:color w:val="000000"/>
          <w:spacing w:val="0"/>
          <w:w w:val="100"/>
          <w:position w:val="0"/>
          <w:sz w:val="24"/>
          <w:szCs w:val="24"/>
        </w:rPr>
        <w:t>、投资状况分析</w:t>
      </w:r>
      <w:bookmarkEnd w:id="255"/>
      <w:bookmarkEnd w:id="256"/>
      <w:bookmarkEnd w:id="258"/>
    </w:p>
    <w:p>
      <w:pPr>
        <w:pStyle w:val="Style34"/>
        <w:keepNext/>
        <w:keepLines/>
        <w:widowControl w:val="0"/>
        <w:shd w:val="clear" w:color="auto" w:fill="auto"/>
        <w:bidi w:val="0"/>
        <w:spacing w:before="0" w:after="38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、总体情况</w:t>
      </w:r>
      <w:bookmarkEnd w:id="259"/>
      <w:bookmarkEnd w:id="260"/>
      <w:bookmarkEnd w:id="262"/>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2"/>
        <w:gridCol w:w="3206"/>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45,662,250.00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2</w:t>
      </w:r>
      <w:bookmarkEnd w:id="265"/>
      <w:r>
        <w:rPr>
          <w:color w:val="000000"/>
          <w:spacing w:val="0"/>
          <w:w w:val="100"/>
          <w:position w:val="0"/>
        </w:rPr>
        <w:t>、报告期内获取的重大的股权投资情况</w:t>
      </w:r>
      <w:bookmarkEnd w:id="263"/>
      <w:bookmarkEnd w:id="264"/>
      <w:bookmarkEnd w:id="26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888"/>
        <w:gridCol w:w="2266"/>
        <w:gridCol w:w="422"/>
        <w:gridCol w:w="854"/>
        <w:gridCol w:w="706"/>
        <w:gridCol w:w="427"/>
        <w:gridCol w:w="994"/>
        <w:gridCol w:w="422"/>
        <w:gridCol w:w="427"/>
        <w:gridCol w:w="422"/>
        <w:gridCol w:w="427"/>
        <w:gridCol w:w="994"/>
        <w:gridCol w:w="461"/>
      </w:tblGrid>
      <w:tr>
        <w:trPr>
          <w:trHeight w:val="67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 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持股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资金 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产品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进展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预计 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本期投资</w:t>
            </w:r>
          </w:p>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盈亏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77" w:lineRule="exact"/>
              <w:ind w:left="0" w:right="0" w:firstLine="0"/>
              <w:jc w:val="left"/>
              <w:rPr>
                <w:sz w:val="17"/>
                <w:szCs w:val="17"/>
              </w:rPr>
            </w:pPr>
            <w:r>
              <w:rPr>
                <w:color w:val="000000"/>
                <w:spacing w:val="0"/>
                <w:w w:val="100"/>
                <w:position w:val="0"/>
                <w:sz w:val="17"/>
                <w:szCs w:val="17"/>
              </w:rPr>
              <w:t>阜木 是否</w:t>
            </w:r>
          </w:p>
          <w:p>
            <w:pPr>
              <w:pStyle w:val="Style2"/>
              <w:keepNext w:val="0"/>
              <w:keepLines w:val="0"/>
              <w:widowControl w:val="0"/>
              <w:shd w:val="clear" w:color="auto" w:fill="auto"/>
              <w:bidi w:val="0"/>
              <w:spacing w:before="0" w:after="0" w:line="77" w:lineRule="exact"/>
              <w:ind w:left="0" w:right="0" w:firstLine="0"/>
              <w:jc w:val="left"/>
              <w:rPr>
                <w:sz w:val="17"/>
                <w:szCs w:val="17"/>
              </w:rPr>
            </w:pPr>
            <w:r>
              <w:rPr>
                <w:color w:val="000000"/>
                <w:spacing w:val="0"/>
                <w:w w:val="100"/>
                <w:position w:val="0"/>
                <w:sz w:val="17"/>
                <w:szCs w:val="17"/>
              </w:rPr>
              <w:t>涉诉</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景德镇市 国信瓷都 市民云信 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开发、运营管理；创业孵化 器及商业运营管理；道路、 供水、供气、管网、绿化、 土地平整等基础设施建设； 行政服务中心等公共服务设 施建设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景德镇市国 信城市运营 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完成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临沂容沂 办管理运 营有限公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软件开发；信息系统集成服 务；信息技术咨询服务；数 据处理和存储支持服务；广 告设计、代理；物联网技术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临沂城投思 索信息技术 有限公司；</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临沂新型智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股权 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完成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888"/>
        <w:gridCol w:w="2266"/>
        <w:gridCol w:w="422"/>
        <w:gridCol w:w="854"/>
        <w:gridCol w:w="706"/>
        <w:gridCol w:w="427"/>
        <w:gridCol w:w="994"/>
        <w:gridCol w:w="422"/>
        <w:gridCol w:w="427"/>
        <w:gridCol w:w="422"/>
        <w:gridCol w:w="427"/>
        <w:gridCol w:w="994"/>
        <w:gridCol w:w="461"/>
      </w:tblGrid>
      <w:tr>
        <w:trPr>
          <w:trHeight w:val="66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 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投资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240"/>
              <w:jc w:val="left"/>
              <w:rPr>
                <w:sz w:val="17"/>
                <w:szCs w:val="17"/>
              </w:rPr>
            </w:pPr>
            <w:r>
              <w:rPr>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持股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资金 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产品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进展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预计 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本期投资</w:t>
            </w:r>
          </w:p>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盈亏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77" w:lineRule="exact"/>
              <w:ind w:left="0" w:right="0" w:firstLine="0"/>
              <w:jc w:val="left"/>
              <w:rPr>
                <w:sz w:val="17"/>
                <w:szCs w:val="17"/>
              </w:rPr>
            </w:pPr>
            <w:r>
              <w:rPr>
                <w:color w:val="000000"/>
                <w:spacing w:val="0"/>
                <w:w w:val="100"/>
                <w:position w:val="0"/>
                <w:sz w:val="17"/>
                <w:szCs w:val="17"/>
              </w:rPr>
              <w:t>阜木 是否</w:t>
            </w:r>
          </w:p>
          <w:p>
            <w:pPr>
              <w:pStyle w:val="Style2"/>
              <w:keepNext w:val="0"/>
              <w:keepLines w:val="0"/>
              <w:widowControl w:val="0"/>
              <w:shd w:val="clear" w:color="auto" w:fill="auto"/>
              <w:bidi w:val="0"/>
              <w:spacing w:before="0" w:after="0" w:line="77" w:lineRule="exact"/>
              <w:ind w:left="0" w:right="0" w:firstLine="0"/>
              <w:jc w:val="left"/>
              <w:rPr>
                <w:sz w:val="17"/>
                <w:szCs w:val="17"/>
              </w:rPr>
            </w:pPr>
            <w:r>
              <w:rPr>
                <w:color w:val="000000"/>
                <w:spacing w:val="0"/>
                <w:w w:val="100"/>
                <w:position w:val="0"/>
                <w:sz w:val="17"/>
                <w:szCs w:val="17"/>
              </w:rPr>
              <w:t>涉诉</w:t>
            </w:r>
          </w:p>
        </w:tc>
      </w:tr>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慧城市运营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国菱金达 医疗科技</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（上海）有</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医疗服务，医疗器械互联网 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国药控股菱 商医院管理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有限公司； 上海国达企 业管理咨询 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上海凌达健 康管理咨询 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完成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成都天府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市民云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数据处理服务，计算机软件 开发，计算机硬件销售和技 术服务，信息系统集成服务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成都金控数 据服务有限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完成 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490,277.34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上海爱可 及医疗科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第二类医疗器械生产；第三 类医疗器械生产；第三类医 疗器械经营；各类工程建设 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玖壹叁陆零 医学科技南 京有限公 司；马春妹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完成 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蛮牛健康 管理服务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第二类增值电信业务；出版 物批发；第一类增值电信业 务；旅游业务；食品经营； 出版物零售；货物进出口； 技术进出口。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王齐懿；刘 晓杰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完成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-91,593,340.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上海嘉达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计算机信息科技专业领域内 的技术开发、技术转让，计 算机及配件、电子产品、通 信设备销售，计算机信息系 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完成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浙江万信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数字科技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互联网数据服务；信息技术 咨询服务；软件开发。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完成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9,655.60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四川万信 数字科技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技术服务、技术开发、技术 咨询、技术交流、技术转让、 技术推广；信息系统集成服 务；数据处理和存储支持服 务；信息技术咨询服务；计 算机软硬件及辅助设备批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 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完成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888"/>
        <w:gridCol w:w="2266"/>
        <w:gridCol w:w="422"/>
        <w:gridCol w:w="854"/>
        <w:gridCol w:w="706"/>
        <w:gridCol w:w="427"/>
        <w:gridCol w:w="994"/>
        <w:gridCol w:w="422"/>
        <w:gridCol w:w="427"/>
        <w:gridCol w:w="422"/>
        <w:gridCol w:w="427"/>
        <w:gridCol w:w="994"/>
        <w:gridCol w:w="461"/>
      </w:tblGrid>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被投资</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本期投资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w:t>
            </w:r>
          </w:p>
        </w:tc>
      </w:tr>
      <w:tr>
        <w:trPr>
          <w:trHeight w:val="331"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方式</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金额</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盈亏</w:t>
            </w:r>
          </w:p>
        </w:tc>
        <w:tc>
          <w:tcPr>
            <w:tcBorders>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涉诉</w:t>
            </w:r>
          </w:p>
        </w:tc>
      </w:tr>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发；计算机软硬件及辅助设 备零售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-89,693,387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tabs>
          <w:tab w:pos="378" w:val="left"/>
        </w:tabs>
        <w:bidi w:val="0"/>
        <w:spacing w:before="0" w:after="36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3</w:t>
      </w:r>
      <w:bookmarkEnd w:id="269"/>
      <w:r>
        <w:rPr>
          <w:color w:val="000000"/>
          <w:spacing w:val="0"/>
          <w:w w:val="100"/>
          <w:position w:val="0"/>
        </w:rPr>
        <w:t>、</w:t>
        <w:tab/>
        <w:t>报告期内正在进行的重大的非股权投资情况</w:t>
      </w:r>
      <w:bookmarkEnd w:id="267"/>
      <w:bookmarkEnd w:id="268"/>
      <w:bookmarkEnd w:id="27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4</w:t>
      </w:r>
      <w:bookmarkEnd w:id="273"/>
      <w:r>
        <w:rPr>
          <w:color w:val="000000"/>
          <w:spacing w:val="0"/>
          <w:w w:val="100"/>
          <w:position w:val="0"/>
        </w:rPr>
        <w:t>、</w:t>
        <w:tab/>
        <w:t>以公允价值计量的金融资产</w:t>
      </w:r>
      <w:bookmarkEnd w:id="271"/>
      <w:bookmarkEnd w:id="272"/>
      <w:bookmarkEnd w:id="27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416"/>
        <w:gridCol w:w="1133"/>
        <w:gridCol w:w="1421"/>
        <w:gridCol w:w="850"/>
        <w:gridCol w:w="994"/>
        <w:gridCol w:w="706"/>
        <w:gridCol w:w="1277"/>
        <w:gridCol w:w="787"/>
      </w:tblGrid>
      <w:tr>
        <w:trPr>
          <w:trHeight w:val="46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本期公允价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计入权益的累计 公允价值变动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报告期内</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报告期内</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累计投</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资金来源</w:t>
            </w:r>
          </w:p>
        </w:tc>
      </w:tr>
      <w:tr>
        <w:trPr>
          <w:trHeight w:val="2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购入金额</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售出金额</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资收益</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交易性金融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299,558,717.02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10,836,217.58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68,863,251.56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368,421,968.58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9,501,891.35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911,983.36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2,937,755.21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7,476,119.50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自有资金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309,060,608.37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11,748,200.94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69,775,234.92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2,907,755.21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375,898,088.08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5</w:t>
      </w:r>
      <w:bookmarkEnd w:id="277"/>
      <w:r>
        <w:rPr>
          <w:color w:val="000000"/>
          <w:spacing w:val="0"/>
          <w:w w:val="100"/>
          <w:position w:val="0"/>
        </w:rPr>
        <w:t>、募集资金使用情况</w:t>
      </w:r>
      <w:bookmarkEnd w:id="275"/>
      <w:bookmarkEnd w:id="276"/>
      <w:bookmarkEnd w:id="27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1"/>
        <w:keepNext/>
        <w:keepLines/>
        <w:widowControl w:val="0"/>
        <w:numPr>
          <w:ilvl w:val="0"/>
          <w:numId w:val="11"/>
        </w:numPr>
        <w:shd w:val="clear" w:color="auto" w:fill="auto"/>
        <w:bidi w:val="0"/>
        <w:spacing w:before="0" w:after="360" w:line="240" w:lineRule="auto"/>
        <w:ind w:left="0" w:right="0" w:firstLine="140"/>
        <w:jc w:val="left"/>
      </w:pPr>
      <w:bookmarkStart w:id="279" w:name="bookmark279"/>
      <w:bookmarkStart w:id="280" w:name="bookmark280"/>
      <w:bookmarkStart w:id="281" w:name="bookmark281"/>
      <w:bookmarkStart w:id="282" w:name="bookmark282"/>
      <w:bookmarkEnd w:id="281"/>
      <w:r>
        <w:rPr>
          <w:color w:val="000000"/>
          <w:spacing w:val="0"/>
          <w:w w:val="100"/>
          <w:position w:val="0"/>
        </w:rPr>
        <w:t>募集资金总体使用情况</w:t>
      </w:r>
      <w:bookmarkEnd w:id="279"/>
      <w:bookmarkEnd w:id="280"/>
      <w:bookmarkEnd w:id="28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2" w:lineRule="exact"/>
              <w:ind w:left="0" w:right="0" w:firstLine="340"/>
              <w:jc w:val="both"/>
              <w:rPr>
                <w:sz w:val="17"/>
                <w:szCs w:val="17"/>
              </w:rPr>
            </w:pPr>
            <w:r>
              <w:rPr>
                <w:color w:val="000000"/>
                <w:spacing w:val="0"/>
                <w:w w:val="100"/>
                <w:position w:val="0"/>
                <w:sz w:val="17"/>
                <w:szCs w:val="17"/>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88,883.11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专户存储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32,025.76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1"/>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bl>
    <w:p>
      <w:pPr>
        <w:widowControl w:val="0"/>
        <w:spacing w:line="1" w:lineRule="exact"/>
      </w:pPr>
      <w:r>
        <w:br w:type="page"/>
      </w:r>
    </w:p>
    <w:tbl>
      <w:tblPr>
        <w:tblOverlap w:val="never"/>
        <w:jc w:val="center"/>
        <w:tblLayout w:type="fixed"/>
      </w:tblPr>
      <w:tblGrid>
        <w:gridCol w:w="331"/>
        <w:gridCol w:w="5506"/>
        <w:gridCol w:w="3739"/>
      </w:tblGrid>
      <w:tr>
        <w:trPr>
          <w:trHeight w:val="38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年公开发行可转换公司债券募集资金使用及结余情况</w:t>
            </w:r>
          </w:p>
        </w:tc>
      </w:tr>
      <w:tr>
        <w:trPr>
          <w:trHeight w:val="360" w:hRule="exact"/>
        </w:trPr>
        <w:tc>
          <w:tcPr>
            <w:gridSpan w:val="2"/>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序号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年度使用情况 使用金额</w:t>
            </w:r>
          </w:p>
        </w:tc>
        <w:tc>
          <w:tcPr>
            <w:tcBorders>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募集资金净额</w:t>
            </w:r>
            <w:r>
              <w:rPr>
                <w:rFonts w:ascii="Times New Roman" w:eastAsia="Times New Roman" w:hAnsi="Times New Roman" w:cs="Times New Roman"/>
                <w:color w:val="000000"/>
                <w:spacing w:val="0"/>
                <w:w w:val="100"/>
                <w:position w:val="0"/>
                <w:sz w:val="18"/>
                <w:szCs w:val="18"/>
              </w:rPr>
              <w:t>883,960,000.00</w:t>
            </w:r>
          </w:p>
        </w:tc>
        <w:tc>
          <w:tcPr>
            <w:tcBorders>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2"/>
              <w:keepNext w:val="0"/>
              <w:keepLines w:val="0"/>
              <w:widowControl w:val="0"/>
              <w:shd w:val="clear" w:color="auto" w:fill="auto"/>
              <w:tabs>
                <w:tab w:pos="2472" w:val="left"/>
              </w:tabs>
              <w:bidi w:val="0"/>
              <w:spacing w:before="0" w:after="0" w:line="240" w:lineRule="auto"/>
              <w:ind w:left="0" w:right="0" w:firstLine="0"/>
              <w:jc w:val="left"/>
              <w:rPr>
                <w:sz w:val="18"/>
                <w:szCs w:val="18"/>
              </w:rPr>
            </w:pPr>
            <w:r>
              <w:rPr>
                <w:color w:val="000000"/>
                <w:spacing w:val="0"/>
                <w:w w:val="100"/>
                <w:position w:val="0"/>
                <w:sz w:val="17"/>
                <w:szCs w:val="17"/>
              </w:rPr>
              <w:t>力口：收到募集资金存款利息</w:t>
              <w:tab/>
            </w:r>
            <w:r>
              <w:rPr>
                <w:rFonts w:ascii="Times New Roman" w:eastAsia="Times New Roman" w:hAnsi="Times New Roman" w:cs="Times New Roman"/>
                <w:color w:val="000000"/>
                <w:spacing w:val="0"/>
                <w:w w:val="100"/>
                <w:position w:val="0"/>
                <w:sz w:val="18"/>
                <w:szCs w:val="18"/>
              </w:rPr>
              <w:t>0.00</w:t>
            </w:r>
          </w:p>
        </w:tc>
        <w:tc>
          <w:tcPr>
            <w:tcBorders>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center"/>
          </w:tcPr>
          <w:p>
            <w:pPr>
              <w:pStyle w:val="Style2"/>
              <w:keepNext w:val="0"/>
              <w:keepLines w:val="0"/>
              <w:widowControl w:val="0"/>
              <w:shd w:val="clear" w:color="auto" w:fill="auto"/>
              <w:tabs>
                <w:tab w:pos="3365"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日未使用募集资金余额</w:t>
              <w:tab/>
            </w:r>
            <w:r>
              <w:rPr>
                <w:rFonts w:ascii="Times New Roman" w:eastAsia="Times New Roman" w:hAnsi="Times New Roman" w:cs="Times New Roman"/>
                <w:color w:val="000000"/>
                <w:spacing w:val="0"/>
                <w:w w:val="100"/>
                <w:position w:val="0"/>
                <w:sz w:val="18"/>
                <w:szCs w:val="18"/>
              </w:rPr>
              <w:t>883,960,000.00</w:t>
            </w:r>
          </w:p>
        </w:tc>
        <w:tc>
          <w:tcPr>
            <w:tcBorders>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年置换前期以自有资金投入金额</w:t>
            </w:r>
            <w:r>
              <w:rPr>
                <w:rFonts w:ascii="Times New Roman" w:eastAsia="Times New Roman" w:hAnsi="Times New Roman" w:cs="Times New Roman"/>
                <w:color w:val="000000"/>
                <w:spacing w:val="0"/>
                <w:w w:val="100"/>
                <w:position w:val="0"/>
                <w:sz w:val="18"/>
                <w:szCs w:val="18"/>
              </w:rPr>
              <w:t>140,518,428.58</w:t>
            </w:r>
          </w:p>
        </w:tc>
        <w:tc>
          <w:tcPr>
            <w:tcBorders>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
              <w:keepNext w:val="0"/>
              <w:keepLines w:val="0"/>
              <w:widowControl w:val="0"/>
              <w:shd w:val="clear" w:color="auto" w:fill="auto"/>
              <w:tabs>
                <w:tab w:pos="4205" w:val="left"/>
              </w:tabs>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年雅安智慧公共安全系统</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项目投入</w:t>
              <w:tab/>
            </w:r>
            <w:r>
              <w:rPr>
                <w:rFonts w:ascii="Times New Roman" w:eastAsia="Times New Roman" w:hAnsi="Times New Roman" w:cs="Times New Roman"/>
                <w:color w:val="000000"/>
                <w:spacing w:val="0"/>
                <w:w w:val="100"/>
                <w:position w:val="0"/>
                <w:sz w:val="18"/>
                <w:szCs w:val="18"/>
              </w:rPr>
              <w:t>113,144,678.04</w:t>
            </w:r>
          </w:p>
        </w:tc>
        <w:tc>
          <w:tcPr>
            <w:tcBorders>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年新一代智慧城市一体化平台及应用系统建设项目投入</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434,762,645.96</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年暂时补充流动资金</w:t>
            </w:r>
            <w:r>
              <w:rPr>
                <w:rFonts w:ascii="Times New Roman" w:eastAsia="Times New Roman" w:hAnsi="Times New Roman" w:cs="Times New Roman"/>
                <w:color w:val="000000"/>
                <w:spacing w:val="0"/>
                <w:w w:val="100"/>
                <w:position w:val="0"/>
                <w:sz w:val="18"/>
                <w:szCs w:val="18"/>
              </w:rPr>
              <w:t>100,000,000.00</w:t>
            </w:r>
          </w:p>
        </w:tc>
        <w:tc>
          <w:tcPr>
            <w:tcBorders>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center"/>
          </w:tcPr>
          <w:p>
            <w:pPr>
              <w:pStyle w:val="Style2"/>
              <w:keepNext w:val="0"/>
              <w:keepLines w:val="0"/>
              <w:widowControl w:val="0"/>
              <w:shd w:val="clear" w:color="auto" w:fill="auto"/>
              <w:tabs>
                <w:tab w:pos="2894" w:val="left"/>
              </w:tabs>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年支付银行账户手续费</w:t>
              <w:tab/>
            </w:r>
            <w:r>
              <w:rPr>
                <w:rFonts w:ascii="Times New Roman" w:eastAsia="Times New Roman" w:hAnsi="Times New Roman" w:cs="Times New Roman"/>
                <w:color w:val="000000"/>
                <w:spacing w:val="0"/>
                <w:w w:val="100"/>
                <w:position w:val="0"/>
                <w:sz w:val="18"/>
                <w:szCs w:val="18"/>
              </w:rPr>
              <w:t>200.00</w:t>
            </w:r>
          </w:p>
        </w:tc>
        <w:tc>
          <w:tcPr>
            <w:tcBorders>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加: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年收到募集资金存款利息</w:t>
            </w:r>
            <w:r>
              <w:rPr>
                <w:rFonts w:ascii="Times New Roman" w:eastAsia="Times New Roman" w:hAnsi="Times New Roman" w:cs="Times New Roman"/>
                <w:color w:val="000000"/>
                <w:spacing w:val="0"/>
                <w:w w:val="100"/>
                <w:position w:val="0"/>
                <w:sz w:val="18"/>
                <w:szCs w:val="18"/>
              </w:rPr>
              <w:t>9,797,043.89</w:t>
            </w:r>
          </w:p>
        </w:tc>
        <w:tc>
          <w:tcPr>
            <w:tcBorders>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center"/>
          </w:tcPr>
          <w:p>
            <w:pPr>
              <w:pStyle w:val="Style2"/>
              <w:keepNext w:val="0"/>
              <w:keepLines w:val="0"/>
              <w:widowControl w:val="0"/>
              <w:shd w:val="clear" w:color="auto" w:fill="auto"/>
              <w:tabs>
                <w:tab w:pos="3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日未使用募集资金余额</w:t>
              <w:tab/>
            </w:r>
            <w:r>
              <w:rPr>
                <w:rFonts w:ascii="Times New Roman" w:eastAsia="Times New Roman" w:hAnsi="Times New Roman" w:cs="Times New Roman"/>
                <w:color w:val="000000"/>
                <w:spacing w:val="0"/>
                <w:w w:val="100"/>
                <w:position w:val="0"/>
                <w:sz w:val="18"/>
                <w:szCs w:val="18"/>
              </w:rPr>
              <w:t>105,331,091.31</w:t>
            </w:r>
          </w:p>
        </w:tc>
        <w:tc>
          <w:tcPr>
            <w:tcBorders>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年度新一代智慧城市一体化平台及应用系统建设项目投入</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179,447,924.64</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年度雅安智慧公共安全系统</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项目投入</w:t>
            </w:r>
            <w:r>
              <w:rPr>
                <w:rFonts w:ascii="Times New Roman" w:eastAsia="Times New Roman" w:hAnsi="Times New Roman" w:cs="Times New Roman"/>
                <w:color w:val="000000"/>
                <w:spacing w:val="0"/>
                <w:w w:val="100"/>
                <w:position w:val="0"/>
                <w:sz w:val="18"/>
                <w:szCs w:val="18"/>
              </w:rPr>
              <w:t>20,957,410.14</w:t>
            </w:r>
          </w:p>
        </w:tc>
        <w:tc>
          <w:tcPr>
            <w:tcBorders>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年归还暂时补充流动资金</w:t>
            </w:r>
            <w:r>
              <w:rPr>
                <w:rFonts w:ascii="Times New Roman" w:eastAsia="Times New Roman" w:hAnsi="Times New Roman" w:cs="Times New Roman"/>
                <w:color w:val="000000"/>
                <w:spacing w:val="0"/>
                <w:w w:val="100"/>
                <w:position w:val="0"/>
                <w:sz w:val="18"/>
                <w:szCs w:val="18"/>
              </w:rPr>
              <w:t>100,000,000.00</w:t>
            </w:r>
          </w:p>
        </w:tc>
        <w:tc>
          <w:tcPr>
            <w:tcBorders>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FFFFFF"/>
            <w:vAlign w:val="center"/>
          </w:tcPr>
          <w:p>
            <w:pPr>
              <w:pStyle w:val="Style2"/>
              <w:keepNext w:val="0"/>
              <w:keepLines w:val="0"/>
              <w:widowControl w:val="0"/>
              <w:shd w:val="clear" w:color="auto" w:fill="auto"/>
              <w:tabs>
                <w:tab w:pos="2894" w:val="left"/>
              </w:tabs>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年支付银行账户手续费</w:t>
              <w:tab/>
            </w:r>
            <w:r>
              <w:rPr>
                <w:rFonts w:ascii="Times New Roman" w:eastAsia="Times New Roman" w:hAnsi="Times New Roman" w:cs="Times New Roman"/>
                <w:color w:val="000000"/>
                <w:spacing w:val="0"/>
                <w:w w:val="100"/>
                <w:position w:val="0"/>
                <w:sz w:val="18"/>
                <w:szCs w:val="18"/>
              </w:rPr>
              <w:t>200.00</w:t>
            </w:r>
          </w:p>
        </w:tc>
        <w:tc>
          <w:tcPr>
            <w:tcBorders>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加: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年收到募集资金存款利息</w:t>
            </w:r>
            <w:r>
              <w:rPr>
                <w:rFonts w:ascii="Times New Roman" w:eastAsia="Times New Roman" w:hAnsi="Times New Roman" w:cs="Times New Roman"/>
                <w:color w:val="000000"/>
                <w:spacing w:val="0"/>
                <w:w w:val="100"/>
                <w:position w:val="0"/>
                <w:sz w:val="18"/>
                <w:szCs w:val="18"/>
              </w:rPr>
              <w:t>1,011,506.03</w:t>
            </w:r>
          </w:p>
        </w:tc>
        <w:tc>
          <w:tcPr>
            <w:tcBorders>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年雅安智慧公共安全系统</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项目专户结余资金永久补流</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222,258.01</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shd w:val="clear" w:color="auto" w:fill="FFFFFF"/>
            <w:vAlign w:val="center"/>
          </w:tcPr>
          <w:p>
            <w:pPr>
              <w:pStyle w:val="Style2"/>
              <w:keepNext w:val="0"/>
              <w:keepLines w:val="0"/>
              <w:widowControl w:val="0"/>
              <w:shd w:val="clear" w:color="auto" w:fill="auto"/>
              <w:tabs>
                <w:tab w:pos="3365"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日未使用募集资金余额</w:t>
              <w:tab/>
            </w:r>
            <w:r>
              <w:rPr>
                <w:rFonts w:ascii="Times New Roman" w:eastAsia="Times New Roman" w:hAnsi="Times New Roman" w:cs="Times New Roman"/>
                <w:color w:val="000000"/>
                <w:spacing w:val="0"/>
                <w:w w:val="100"/>
                <w:position w:val="0"/>
                <w:sz w:val="18"/>
                <w:szCs w:val="18"/>
              </w:rPr>
              <w:t>5,714,804.55</w:t>
            </w:r>
          </w:p>
        </w:tc>
        <w:tc>
          <w:tcPr>
            <w:tcBorders>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shd w:val="clear" w:color="auto" w:fill="FFFFFF"/>
            <w:vAlign w:val="center"/>
          </w:tcPr>
          <w:p>
            <w:pPr>
              <w:pStyle w:val="Style2"/>
              <w:keepNext w:val="0"/>
              <w:keepLines w:val="0"/>
              <w:widowControl w:val="0"/>
              <w:shd w:val="clear" w:color="auto" w:fill="auto"/>
              <w:tabs>
                <w:tab w:pos="2491" w:val="left"/>
              </w:tabs>
              <w:bidi w:val="0"/>
              <w:spacing w:before="0" w:after="0" w:line="240" w:lineRule="auto"/>
              <w:ind w:left="0" w:right="0" w:firstLine="0"/>
              <w:jc w:val="left"/>
              <w:rPr>
                <w:sz w:val="18"/>
                <w:szCs w:val="18"/>
              </w:rPr>
            </w:pPr>
            <w:r>
              <w:rPr>
                <w:color w:val="000000"/>
                <w:spacing w:val="0"/>
                <w:w w:val="100"/>
                <w:position w:val="0"/>
                <w:sz w:val="17"/>
                <w:szCs w:val="17"/>
              </w:rPr>
              <w:t>加：收到募集资金存款利息</w:t>
              <w:tab/>
            </w:r>
            <w:r>
              <w:rPr>
                <w:rFonts w:ascii="Times New Roman" w:eastAsia="Times New Roman" w:hAnsi="Times New Roman" w:cs="Times New Roman"/>
                <w:color w:val="000000"/>
                <w:spacing w:val="0"/>
                <w:w w:val="100"/>
                <w:position w:val="0"/>
                <w:sz w:val="18"/>
                <w:szCs w:val="18"/>
              </w:rPr>
              <w:t>83,405.33</w:t>
            </w:r>
          </w:p>
        </w:tc>
        <w:tc>
          <w:tcPr>
            <w:tcBorders>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shd w:val="clear" w:color="auto" w:fill="FFFFFF"/>
            <w:vAlign w:val="center"/>
          </w:tcPr>
          <w:p>
            <w:pPr>
              <w:pStyle w:val="Style2"/>
              <w:keepNext w:val="0"/>
              <w:keepLines w:val="0"/>
              <w:widowControl w:val="0"/>
              <w:shd w:val="clear" w:color="auto" w:fill="auto"/>
              <w:tabs>
                <w:tab w:pos="3317" w:val="left"/>
              </w:tabs>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年结余资金永久补充流动资金</w:t>
              <w:tab/>
            </w:r>
            <w:r>
              <w:rPr>
                <w:rFonts w:ascii="Times New Roman" w:eastAsia="Times New Roman" w:hAnsi="Times New Roman" w:cs="Times New Roman"/>
                <w:color w:val="000000"/>
                <w:spacing w:val="0"/>
                <w:w w:val="100"/>
                <w:position w:val="0"/>
                <w:sz w:val="18"/>
                <w:szCs w:val="18"/>
              </w:rPr>
              <w:t>5,798,209.88</w:t>
            </w:r>
          </w:p>
        </w:tc>
        <w:tc>
          <w:tcPr>
            <w:tcBorders>
              <w:right w:val="single" w:sz="4"/>
            </w:tcBorders>
            <w:shd w:val="clear" w:color="auto" w:fill="FFFFFF"/>
            <w:vAlign w:val="top"/>
          </w:tcPr>
          <w:p>
            <w:pPr>
              <w:widowControl w:val="0"/>
              <w:rPr>
                <w:sz w:val="10"/>
                <w:szCs w:val="10"/>
              </w:rPr>
            </w:pPr>
          </w:p>
        </w:tc>
      </w:tr>
      <w:tr>
        <w:trPr>
          <w:trHeight w:val="52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shd w:val="clear" w:color="auto" w:fill="FFFFFF"/>
            <w:vAlign w:val="top"/>
          </w:tcPr>
          <w:p>
            <w:pPr>
              <w:pStyle w:val="Style2"/>
              <w:keepNext w:val="0"/>
              <w:keepLines w:val="0"/>
              <w:widowControl w:val="0"/>
              <w:shd w:val="clear" w:color="auto" w:fill="auto"/>
              <w:tabs>
                <w:tab w:pos="33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日未使用募集资金余额</w:t>
              <w:tab/>
            </w:r>
            <w:r>
              <w:rPr>
                <w:rFonts w:ascii="Times New Roman" w:eastAsia="Times New Roman" w:hAnsi="Times New Roman" w:cs="Times New Roman"/>
                <w:color w:val="000000"/>
                <w:spacing w:val="0"/>
                <w:w w:val="100"/>
                <w:position w:val="0"/>
                <w:sz w:val="18"/>
                <w:szCs w:val="18"/>
              </w:rPr>
              <w:t>0.00</w:t>
            </w:r>
          </w:p>
        </w:tc>
        <w:tc>
          <w:tcPr>
            <w:tcBorders>
              <w:right w:val="single" w:sz="4"/>
            </w:tcBorders>
            <w:shd w:val="clear" w:color="auto" w:fill="FFFFFF"/>
            <w:vAlign w:val="top"/>
          </w:tcPr>
          <w:p>
            <w:pPr>
              <w:widowControl w:val="0"/>
              <w:rPr>
                <w:sz w:val="10"/>
                <w:szCs w:val="10"/>
              </w:rPr>
            </w:pPr>
          </w:p>
        </w:tc>
      </w:tr>
      <w:tr>
        <w:trPr>
          <w:trHeight w:val="52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年公开发行可转换公司债券募集资金使用及结余情况</w:t>
            </w:r>
          </w:p>
        </w:tc>
        <w:tc>
          <w:tcPr>
            <w:tcBorders>
              <w:right w:val="single" w:sz="4"/>
            </w:tcBorders>
            <w:shd w:val="clear" w:color="auto" w:fill="FFFFFF"/>
            <w:vAlign w:val="top"/>
          </w:tcPr>
          <w:p>
            <w:pPr>
              <w:widowControl w:val="0"/>
              <w:rPr>
                <w:sz w:val="10"/>
                <w:szCs w:val="10"/>
              </w:rPr>
            </w:pPr>
          </w:p>
        </w:tc>
      </w:tr>
      <w:tr>
        <w:trPr>
          <w:trHeight w:val="355" w:hRule="exact"/>
        </w:trPr>
        <w:tc>
          <w:tcPr>
            <w:gridSpan w:val="2"/>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序号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年度使用情况 使用金额</w:t>
            </w:r>
          </w:p>
        </w:tc>
        <w:tc>
          <w:tcPr>
            <w:tcBorders>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募集资金净额</w:t>
            </w:r>
            <w:r>
              <w:rPr>
                <w:rFonts w:ascii="Times New Roman" w:eastAsia="Times New Roman" w:hAnsi="Times New Roman" w:cs="Times New Roman"/>
                <w:color w:val="000000"/>
                <w:spacing w:val="0"/>
                <w:w w:val="100"/>
                <w:position w:val="0"/>
                <w:sz w:val="18"/>
                <w:szCs w:val="18"/>
              </w:rPr>
              <w:t>1,187,030,000.00</w:t>
            </w:r>
          </w:p>
        </w:tc>
        <w:tc>
          <w:tcPr>
            <w:tcBorders>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年度置换前期自有资金投入金额</w:t>
            </w:r>
            <w:r>
              <w:rPr>
                <w:rFonts w:ascii="Times New Roman" w:eastAsia="Times New Roman" w:hAnsi="Times New Roman" w:cs="Times New Roman"/>
                <w:color w:val="000000"/>
                <w:spacing w:val="0"/>
                <w:w w:val="100"/>
                <w:position w:val="0"/>
                <w:sz w:val="18"/>
                <w:szCs w:val="18"/>
              </w:rPr>
              <w:t>50,478,705.32</w:t>
            </w:r>
          </w:p>
        </w:tc>
        <w:tc>
          <w:tcPr>
            <w:tcBorders>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服务平台及应用系统项目投入</w:t>
            </w:r>
            <w:r>
              <w:rPr>
                <w:rFonts w:ascii="Times New Roman" w:eastAsia="Times New Roman" w:hAnsi="Times New Roman" w:cs="Times New Roman"/>
                <w:color w:val="000000"/>
                <w:spacing w:val="0"/>
                <w:w w:val="100"/>
                <w:position w:val="0"/>
                <w:sz w:val="18"/>
                <w:szCs w:val="18"/>
              </w:rPr>
              <w:t>106,825,262.98</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年度智慧养老综合服务平台及其智能物联云平台项目投入</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75,326,628.79</w:t>
            </w: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2"/>
              <w:keepNext w:val="0"/>
              <w:keepLines w:val="0"/>
              <w:widowControl w:val="0"/>
              <w:shd w:val="clear" w:color="auto" w:fill="auto"/>
              <w:tabs>
                <w:tab w:pos="2894" w:val="left"/>
              </w:tabs>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年度永久补充流动资金</w:t>
              <w:tab/>
            </w:r>
            <w:r>
              <w:rPr>
                <w:rFonts w:ascii="Times New Roman" w:eastAsia="Times New Roman" w:hAnsi="Times New Roman" w:cs="Times New Roman"/>
                <w:color w:val="000000"/>
                <w:spacing w:val="0"/>
                <w:w w:val="100"/>
                <w:position w:val="0"/>
                <w:sz w:val="18"/>
                <w:szCs w:val="18"/>
              </w:rPr>
              <w:t>300,000,000.00</w:t>
            </w:r>
          </w:p>
        </w:tc>
        <w:tc>
          <w:tcPr>
            <w:tcBorders>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center"/>
          </w:tcPr>
          <w:p>
            <w:pPr>
              <w:pStyle w:val="Style2"/>
              <w:keepNext w:val="0"/>
              <w:keepLines w:val="0"/>
              <w:widowControl w:val="0"/>
              <w:shd w:val="clear" w:color="auto" w:fill="auto"/>
              <w:tabs>
                <w:tab w:pos="2894" w:val="left"/>
              </w:tabs>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年支付银行账户手续费</w:t>
              <w:tab/>
            </w:r>
            <w:r>
              <w:rPr>
                <w:rFonts w:ascii="Times New Roman" w:eastAsia="Times New Roman" w:hAnsi="Times New Roman" w:cs="Times New Roman"/>
                <w:color w:val="000000"/>
                <w:spacing w:val="0"/>
                <w:w w:val="100"/>
                <w:position w:val="0"/>
                <w:sz w:val="18"/>
                <w:szCs w:val="18"/>
              </w:rPr>
              <w:t>621.00</w:t>
            </w:r>
          </w:p>
        </w:tc>
        <w:tc>
          <w:tcPr>
            <w:tcBorders>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center"/>
          </w:tcPr>
          <w:p>
            <w:pPr>
              <w:pStyle w:val="Style2"/>
              <w:keepNext w:val="0"/>
              <w:keepLines w:val="0"/>
              <w:widowControl w:val="0"/>
              <w:shd w:val="clear" w:color="auto" w:fill="auto"/>
              <w:tabs>
                <w:tab w:pos="3158" w:val="left"/>
              </w:tabs>
              <w:bidi w:val="0"/>
              <w:spacing w:before="0" w:after="0" w:line="240" w:lineRule="auto"/>
              <w:ind w:left="0" w:right="0" w:firstLine="0"/>
              <w:jc w:val="left"/>
              <w:rPr>
                <w:sz w:val="18"/>
                <w:szCs w:val="18"/>
              </w:rPr>
            </w:pPr>
            <w:r>
              <w:rPr>
                <w:color w:val="000000"/>
                <w:spacing w:val="0"/>
                <w:w w:val="100"/>
                <w:position w:val="0"/>
                <w:sz w:val="17"/>
                <w:szCs w:val="17"/>
              </w:rPr>
              <w:t xml:space="preserve">加: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年度收到募集资金存款利息</w:t>
              <w:tab/>
            </w:r>
            <w:r>
              <w:rPr>
                <w:rFonts w:ascii="Times New Roman" w:eastAsia="Times New Roman" w:hAnsi="Times New Roman" w:cs="Times New Roman"/>
                <w:color w:val="000000"/>
                <w:spacing w:val="0"/>
                <w:w w:val="100"/>
                <w:position w:val="0"/>
                <w:sz w:val="18"/>
                <w:szCs w:val="18"/>
              </w:rPr>
              <w:t>2,225,188.48</w:t>
            </w:r>
          </w:p>
        </w:tc>
        <w:tc>
          <w:tcPr>
            <w:tcBorders>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center"/>
          </w:tcPr>
          <w:p>
            <w:pPr>
              <w:pStyle w:val="Style2"/>
              <w:keepNext w:val="0"/>
              <w:keepLines w:val="0"/>
              <w:widowControl w:val="0"/>
              <w:shd w:val="clear" w:color="auto" w:fill="auto"/>
              <w:tabs>
                <w:tab w:pos="2894" w:val="left"/>
              </w:tabs>
              <w:bidi w:val="0"/>
              <w:spacing w:before="0" w:after="0" w:line="240" w:lineRule="auto"/>
              <w:ind w:left="0" w:right="0" w:firstLine="0"/>
              <w:jc w:val="left"/>
              <w:rPr>
                <w:sz w:val="18"/>
                <w:szCs w:val="18"/>
              </w:rPr>
            </w:pPr>
            <w:r>
              <w:rPr>
                <w:color w:val="000000"/>
                <w:spacing w:val="0"/>
                <w:w w:val="100"/>
                <w:position w:val="0"/>
                <w:sz w:val="17"/>
                <w:szCs w:val="17"/>
              </w:rPr>
              <w:t>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年度暂时补充流动资金</w:t>
              <w:tab/>
            </w:r>
            <w:r>
              <w:rPr>
                <w:rFonts w:ascii="Times New Roman" w:eastAsia="Times New Roman" w:hAnsi="Times New Roman" w:cs="Times New Roman"/>
                <w:color w:val="000000"/>
                <w:spacing w:val="0"/>
                <w:w w:val="100"/>
                <w:position w:val="0"/>
                <w:sz w:val="18"/>
                <w:szCs w:val="18"/>
              </w:rPr>
              <w:t>300,000,000.00</w:t>
            </w:r>
          </w:p>
        </w:tc>
        <w:tc>
          <w:tcPr>
            <w:tcBorders>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日募集资金专户余额</w:t>
            </w:r>
            <w:r>
              <w:rPr>
                <w:rFonts w:ascii="Times New Roman" w:eastAsia="Times New Roman" w:hAnsi="Times New Roman" w:cs="Times New Roman"/>
                <w:color w:val="000000"/>
                <w:spacing w:val="0"/>
                <w:w w:val="100"/>
                <w:position w:val="0"/>
                <w:sz w:val="18"/>
                <w:szCs w:val="18"/>
              </w:rPr>
              <w:t>356,623,970.39</w:t>
            </w:r>
          </w:p>
        </w:tc>
        <w:tc>
          <w:tcPr>
            <w:tcBorders>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gridSpan w:val="2"/>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服务平台及应用系统项目投入</w:t>
            </w:r>
            <w:r>
              <w:rPr>
                <w:rFonts w:ascii="Times New Roman" w:eastAsia="Times New Roman" w:hAnsi="Times New Roman" w:cs="Times New Roman"/>
                <w:color w:val="000000"/>
                <w:spacing w:val="0"/>
                <w:w w:val="100"/>
                <w:position w:val="0"/>
                <w:sz w:val="18"/>
                <w:szCs w:val="18"/>
              </w:rPr>
              <w:t>35,657,594.47</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gridSpan w:val="2"/>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减：智慧养老综合服务平台及其智能物联云平台项目投入</w:t>
            </w:r>
            <w:r>
              <w:rPr>
                <w:rFonts w:ascii="Times New Roman" w:eastAsia="Times New Roman" w:hAnsi="Times New Roman" w:cs="Times New Roman"/>
                <w:color w:val="000000"/>
                <w:spacing w:val="0"/>
                <w:w w:val="100"/>
                <w:position w:val="0"/>
                <w:sz w:val="18"/>
                <w:szCs w:val="18"/>
              </w:rPr>
              <w:t>4,091,003.84</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减：支付银行账户手续费</w:t>
            </w:r>
            <w:r>
              <w:rPr>
                <w:rFonts w:ascii="Times New Roman" w:eastAsia="Times New Roman" w:hAnsi="Times New Roman" w:cs="Times New Roman"/>
                <w:color w:val="000000"/>
                <w:spacing w:val="0"/>
                <w:w w:val="100"/>
                <w:position w:val="0"/>
                <w:sz w:val="18"/>
                <w:szCs w:val="18"/>
              </w:rPr>
              <w:t>668.00</w:t>
            </w:r>
          </w:p>
        </w:tc>
        <w:tc>
          <w:tcPr>
            <w:tcBorders>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center"/>
          </w:tcPr>
          <w:p>
            <w:pPr>
              <w:pStyle w:val="Style2"/>
              <w:keepNext w:val="0"/>
              <w:keepLines w:val="0"/>
              <w:widowControl w:val="0"/>
              <w:shd w:val="clear" w:color="auto" w:fill="auto"/>
              <w:tabs>
                <w:tab w:pos="2491" w:val="left"/>
              </w:tabs>
              <w:bidi w:val="0"/>
              <w:spacing w:before="0" w:after="0" w:line="240" w:lineRule="auto"/>
              <w:ind w:left="0" w:right="0" w:firstLine="0"/>
              <w:jc w:val="left"/>
              <w:rPr>
                <w:sz w:val="18"/>
                <w:szCs w:val="18"/>
              </w:rPr>
            </w:pPr>
            <w:r>
              <w:rPr>
                <w:color w:val="000000"/>
                <w:spacing w:val="0"/>
                <w:w w:val="100"/>
                <w:position w:val="0"/>
                <w:sz w:val="17"/>
                <w:szCs w:val="17"/>
              </w:rPr>
              <w:t>加：归还暂时补充流动资金</w:t>
              <w:tab/>
            </w:r>
            <w:r>
              <w:rPr>
                <w:rFonts w:ascii="Times New Roman" w:eastAsia="Times New Roman" w:hAnsi="Times New Roman" w:cs="Times New Roman"/>
                <w:color w:val="000000"/>
                <w:spacing w:val="0"/>
                <w:w w:val="100"/>
                <w:position w:val="0"/>
                <w:sz w:val="18"/>
                <w:szCs w:val="18"/>
              </w:rPr>
              <w:t>300,000,000.00</w:t>
            </w:r>
          </w:p>
        </w:tc>
        <w:tc>
          <w:tcPr>
            <w:tcBorders>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bottom w:val="single" w:sz="4"/>
            </w:tcBorders>
            <w:shd w:val="clear" w:color="auto" w:fill="FFFFFF"/>
            <w:vAlign w:val="center"/>
          </w:tcPr>
          <w:p>
            <w:pPr>
              <w:pStyle w:val="Style2"/>
              <w:keepNext w:val="0"/>
              <w:keepLines w:val="0"/>
              <w:widowControl w:val="0"/>
              <w:shd w:val="clear" w:color="auto" w:fill="auto"/>
              <w:tabs>
                <w:tab w:pos="2054" w:val="left"/>
              </w:tabs>
              <w:bidi w:val="0"/>
              <w:spacing w:before="0" w:after="0" w:line="240" w:lineRule="auto"/>
              <w:ind w:left="0" w:right="0" w:firstLine="0"/>
              <w:jc w:val="left"/>
              <w:rPr>
                <w:sz w:val="18"/>
                <w:szCs w:val="18"/>
              </w:rPr>
            </w:pPr>
            <w:r>
              <w:rPr>
                <w:color w:val="000000"/>
                <w:spacing w:val="0"/>
                <w:w w:val="100"/>
                <w:position w:val="0"/>
                <w:sz w:val="17"/>
                <w:szCs w:val="17"/>
              </w:rPr>
              <w:t>减：暂时补充流动资金</w:t>
              <w:tab/>
            </w:r>
            <w:r>
              <w:rPr>
                <w:rFonts w:ascii="Times New Roman" w:eastAsia="Times New Roman" w:hAnsi="Times New Roman" w:cs="Times New Roman"/>
                <w:color w:val="000000"/>
                <w:spacing w:val="0"/>
                <w:w w:val="100"/>
                <w:position w:val="0"/>
                <w:sz w:val="18"/>
                <w:szCs w:val="18"/>
              </w:rPr>
              <w:t>300,000,000.00</w:t>
            </w:r>
          </w:p>
        </w:tc>
        <w:tc>
          <w:tcPr>
            <w:tcBorders>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97"/>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408" w:val="left"/>
        </w:tabs>
        <w:bidi w:val="0"/>
        <w:spacing w:before="0" w:after="140" w:line="240" w:lineRule="auto"/>
        <w:ind w:left="0" w:right="0" w:firstLine="0"/>
        <w:jc w:val="left"/>
      </w:pPr>
      <w:bookmarkStart w:id="283" w:name="bookmark283"/>
      <w:bookmarkEnd w:id="283"/>
      <w:r>
        <w:rPr>
          <w:rFonts w:ascii="SimSun" w:eastAsia="SimSun" w:hAnsi="SimSun" w:cs="SimSun"/>
          <w:color w:val="000000"/>
          <w:spacing w:val="0"/>
          <w:w w:val="100"/>
          <w:position w:val="0"/>
          <w:sz w:val="17"/>
          <w:szCs w:val="17"/>
        </w:rPr>
        <w:t xml:space="preserve">减：永久补充流动资金 </w:t>
      </w:r>
      <w:r>
        <w:rPr>
          <w:color w:val="000000"/>
          <w:spacing w:val="0"/>
          <w:w w:val="100"/>
          <w:position w:val="0"/>
        </w:rPr>
        <w:t>8,727.76</w:t>
      </w:r>
    </w:p>
    <w:p>
      <w:pPr>
        <w:pStyle w:val="Style197"/>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408" w:val="left"/>
        </w:tabs>
        <w:bidi w:val="0"/>
        <w:spacing w:before="0" w:after="140" w:line="240" w:lineRule="auto"/>
        <w:ind w:left="0" w:right="0" w:firstLine="0"/>
        <w:jc w:val="left"/>
      </w:pPr>
      <w:bookmarkStart w:id="284" w:name="bookmark284"/>
      <w:bookmarkEnd w:id="284"/>
      <w:r>
        <w:rPr>
          <w:rFonts w:ascii="SimSun" w:eastAsia="SimSun" w:hAnsi="SimSun" w:cs="SimSun"/>
          <w:color w:val="000000"/>
          <w:spacing w:val="0"/>
          <w:w w:val="100"/>
          <w:position w:val="0"/>
          <w:sz w:val="17"/>
          <w:szCs w:val="17"/>
        </w:rPr>
        <w:t xml:space="preserve">加：收到募集资金存款利息 </w:t>
      </w:r>
      <w:r>
        <w:rPr>
          <w:color w:val="000000"/>
          <w:spacing w:val="0"/>
          <w:w w:val="100"/>
          <w:position w:val="0"/>
        </w:rPr>
        <w:t>3,391,644.08</w:t>
      </w:r>
    </w:p>
    <w:p>
      <w:pPr>
        <w:pStyle w:val="Style197"/>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408" w:val="left"/>
        </w:tabs>
        <w:bidi w:val="0"/>
        <w:spacing w:before="0" w:after="420" w:line="240" w:lineRule="auto"/>
        <w:ind w:left="0" w:right="0" w:firstLine="0"/>
        <w:jc w:val="left"/>
      </w:pPr>
      <w:bookmarkStart w:id="285" w:name="bookmark285"/>
      <w:bookmarkEnd w:id="285"/>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31</w:t>
      </w:r>
      <w:r>
        <w:rPr>
          <w:rFonts w:ascii="SimSun" w:eastAsia="SimSun" w:hAnsi="SimSun" w:cs="SimSun"/>
          <w:color w:val="000000"/>
          <w:spacing w:val="0"/>
          <w:w w:val="100"/>
          <w:position w:val="0"/>
          <w:sz w:val="17"/>
          <w:szCs w:val="17"/>
        </w:rPr>
        <w:t xml:space="preserve">日未使用募集资金余额 </w:t>
      </w:r>
      <w:r>
        <w:rPr>
          <w:color w:val="000000"/>
          <w:spacing w:val="0"/>
          <w:w w:val="100"/>
          <w:position w:val="0"/>
        </w:rPr>
        <w:t>320,257,620.40</w:t>
      </w:r>
    </w:p>
    <w:p>
      <w:pPr>
        <w:pStyle w:val="Style191"/>
        <w:keepNext/>
        <w:keepLines/>
        <w:widowControl w:val="0"/>
        <w:numPr>
          <w:ilvl w:val="0"/>
          <w:numId w:val="11"/>
        </w:numPr>
        <w:shd w:val="clear" w:color="auto" w:fill="auto"/>
        <w:bidi w:val="0"/>
        <w:spacing w:before="0" w:after="360" w:line="240" w:lineRule="auto"/>
        <w:ind w:left="0" w:right="0" w:firstLine="140"/>
        <w:jc w:val="left"/>
      </w:pPr>
      <w:bookmarkStart w:id="286" w:name="bookmark286"/>
      <w:bookmarkStart w:id="287" w:name="bookmark287"/>
      <w:bookmarkStart w:id="288" w:name="bookmark288"/>
      <w:bookmarkStart w:id="289" w:name="bookmark289"/>
      <w:bookmarkEnd w:id="288"/>
      <w:r>
        <w:rPr>
          <w:color w:val="000000"/>
          <w:spacing w:val="0"/>
          <w:w w:val="100"/>
          <w:position w:val="0"/>
        </w:rPr>
        <w:t>募集资金承诺项目情况</w:t>
      </w:r>
      <w:bookmarkEnd w:id="286"/>
      <w:bookmarkEnd w:id="287"/>
      <w:bookmarkEnd w:id="28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1594"/>
        <w:gridCol w:w="427"/>
        <w:gridCol w:w="850"/>
        <w:gridCol w:w="706"/>
        <w:gridCol w:w="854"/>
        <w:gridCol w:w="989"/>
        <w:gridCol w:w="850"/>
        <w:gridCol w:w="854"/>
        <w:gridCol w:w="850"/>
        <w:gridCol w:w="797"/>
        <w:gridCol w:w="461"/>
        <w:gridCol w:w="480"/>
      </w:tblGrid>
      <w:tr>
        <w:trPr>
          <w:trHeight w:val="259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承诺投资项目和超 募资金投向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7"/>
                <w:szCs w:val="17"/>
              </w:rPr>
              <w:t xml:space="preserve">是否 已变 更项 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 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调整后 投资总 额⑴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 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截至期末累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计投入金额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bidi w:val="0"/>
              <w:spacing w:before="0" w:after="60" w:line="36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340"/>
              <w:jc w:val="both"/>
              <w:rPr>
                <w:sz w:val="17"/>
                <w:szCs w:val="17"/>
              </w:rPr>
            </w:pPr>
            <w:r>
              <w:rPr>
                <w:color w:val="000000"/>
                <w:spacing w:val="0"/>
                <w:w w:val="100"/>
                <w:position w:val="0"/>
                <w:sz w:val="17"/>
                <w:szCs w:val="17"/>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截止报告 期末累计 实现的效 </w:t>
            </w:r>
            <w:r>
              <w:rPr>
                <w:color w:val="000000"/>
                <w:spacing w:val="0"/>
                <w:w w:val="100"/>
                <w:position w:val="0"/>
                <w:sz w:val="17"/>
                <w:szCs w:val="17"/>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 达到 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 可行 性是 否发 生重 大变</w:t>
            </w:r>
          </w:p>
          <w:p>
            <w:pPr>
              <w:pStyle w:val="Style2"/>
              <w:keepNext w:val="0"/>
              <w:keepLines w:val="0"/>
              <w:widowControl w:val="0"/>
              <w:shd w:val="clear" w:color="auto" w:fill="auto"/>
              <w:bidi w:val="0"/>
              <w:spacing w:before="0" w:after="0" w:line="312" w:lineRule="exact"/>
              <w:ind w:left="0" w:right="0" w:firstLine="140"/>
              <w:jc w:val="left"/>
              <w:rPr>
                <w:sz w:val="17"/>
                <w:szCs w:val="17"/>
              </w:rPr>
            </w:pPr>
            <w:r>
              <w:rPr>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新一代智慧城市 一体化平台及应用 系统建设项目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雅安智慧公共安 全系统</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新一代智慧医疗 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 台及应用系统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智慧养老综合服 务平台及其智能物 联云平台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146,121.03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12,658.6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146,121.03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12,658.6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新一代智慧城市一体化服务平台及应用系统建设项目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按照原募投项目计划进度已于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月完成 相关建设内容，实现相关技术要求和平台建设内容，该项目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年度达产。按募集资金计划投资进度，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新一代智慧医疗一体化</w:t>
            </w: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服务平台及应用系统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智慧养老综合服务平台及其智能物联云平台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 建设期分别为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个月和</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个月，目前均处于建设阶段。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年度因受国内经济增速下行，软件和信 息技术行业竞争加剧，叠加新冠肺炎疫情等多重因素影响，上述项目投资及建设进度出现一定滞后。</w:t>
            </w:r>
          </w:p>
        </w:tc>
      </w:tr>
      <w:tr>
        <w:trPr>
          <w:trHeight w:val="8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 大变化的情况说明</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报告期内公司项目可行性未发生重大变化</w:t>
            </w:r>
          </w:p>
        </w:tc>
      </w:tr>
    </w:tbl>
    <w:p>
      <w:pPr>
        <w:widowControl w:val="0"/>
        <w:spacing w:line="1" w:lineRule="exact"/>
      </w:pPr>
      <w:r>
        <w:br w:type="page"/>
      </w:r>
    </w:p>
    <w:tbl>
      <w:tblPr>
        <w:tblOverlap w:val="never"/>
        <w:jc w:val="center"/>
        <w:tblLayout w:type="fixed"/>
      </w:tblPr>
      <w:tblGrid>
        <w:gridCol w:w="1594"/>
        <w:gridCol w:w="8117"/>
      </w:tblGrid>
      <w:tr>
        <w:trPr>
          <w:trHeight w:val="84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 途及使用进展情况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86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 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86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募集资金投资项目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先期投入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481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日召开第六届董事会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年第五次临时会议，审议通过了《关于使用公开发行可 转换公司债券募集资金置换已预先投入募投项目自筹资金的议案》，截至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日，公司以自 筹资金预先投入募投项目的实际金额为人民币</w:t>
            </w:r>
            <w:r>
              <w:rPr>
                <w:rFonts w:ascii="Times New Roman" w:eastAsia="Times New Roman" w:hAnsi="Times New Roman" w:cs="Times New Roman"/>
                <w:color w:val="000000"/>
                <w:spacing w:val="0"/>
                <w:w w:val="100"/>
                <w:position w:val="0"/>
                <w:sz w:val="18"/>
                <w:szCs w:val="18"/>
              </w:rPr>
              <w:t>140,518,428.58</w:t>
            </w:r>
            <w:r>
              <w:rPr>
                <w:color w:val="000000"/>
                <w:spacing w:val="0"/>
                <w:w w:val="100"/>
                <w:position w:val="0"/>
                <w:sz w:val="17"/>
                <w:szCs w:val="17"/>
              </w:rPr>
              <w:t>元，立信会计师事务所（特殊普通合伙） 对公司以自筹资金预先投入募投项目的实际情况进行了专项审核，并出具信会师报字</w:t>
            </w:r>
            <w:r>
              <w:rPr>
                <w:rFonts w:ascii="Times New Roman" w:eastAsia="Times New Roman" w:hAnsi="Times New Roman" w:cs="Times New Roman"/>
                <w:color w:val="000000"/>
                <w:spacing w:val="0"/>
                <w:w w:val="100"/>
                <w:position w:val="0"/>
                <w:sz w:val="18"/>
                <w:szCs w:val="18"/>
              </w:rPr>
              <w:t>［2018</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 xml:space="preserve">ZA10206 </w:t>
            </w:r>
            <w:r>
              <w:rPr>
                <w:color w:val="000000"/>
                <w:spacing w:val="0"/>
                <w:w w:val="100"/>
                <w:position w:val="0"/>
                <w:sz w:val="17"/>
                <w:szCs w:val="17"/>
              </w:rPr>
              <w:t xml:space="preserve">号《万达信息股份有限公司募集资金置换专项鉴证报告》，鉴于本次公开发行可转换公司债券募集资金 已到位，为提高募集资金使用效率，公司拟使用本次募集资金置换已预先投入募投项目的自筹资金 </w:t>
            </w:r>
            <w:r>
              <w:rPr>
                <w:rFonts w:ascii="Times New Roman" w:eastAsia="Times New Roman" w:hAnsi="Times New Roman" w:cs="Times New Roman"/>
                <w:color w:val="000000"/>
                <w:spacing w:val="0"/>
                <w:w w:val="100"/>
                <w:position w:val="0"/>
                <w:sz w:val="18"/>
                <w:szCs w:val="18"/>
              </w:rPr>
              <w:t>140,518,428.58</w:t>
            </w:r>
            <w:r>
              <w:rPr>
                <w:color w:val="000000"/>
                <w:spacing w:val="0"/>
                <w:w w:val="100"/>
                <w:position w:val="0"/>
                <w:sz w:val="17"/>
                <w:szCs w:val="17"/>
              </w:rPr>
              <w:t>元。上述事项分别于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日从募集资金专户中置换完毕。</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日分别召开第六届董事会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年第八次临时会议、第六届监事会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年第二次 临时会议，审议通过了《关于使用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年度公开发行可转换公司债券募集资金置换已预先投入募投项 目自筹资金的议案》，截至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 xml:space="preserve">日，公司以自筹资金预先投入募投项目的实际金额为人民币 </w:t>
            </w:r>
            <w:r>
              <w:rPr>
                <w:rFonts w:ascii="Times New Roman" w:eastAsia="Times New Roman" w:hAnsi="Times New Roman" w:cs="Times New Roman"/>
                <w:color w:val="000000"/>
                <w:spacing w:val="0"/>
                <w:w w:val="100"/>
                <w:position w:val="0"/>
                <w:sz w:val="18"/>
                <w:szCs w:val="18"/>
              </w:rPr>
              <w:t>50,478,705.32</w:t>
            </w:r>
            <w:r>
              <w:rPr>
                <w:color w:val="000000"/>
                <w:spacing w:val="0"/>
                <w:w w:val="100"/>
                <w:position w:val="0"/>
                <w:sz w:val="17"/>
                <w:szCs w:val="17"/>
              </w:rPr>
              <w:t>元，立信会计师事务所（特殊普通合伙）对公司以自筹资金预先投入募投项目的实际情况 进行了专项审核，并出具信会师报字</w:t>
            </w:r>
            <w:r>
              <w:rPr>
                <w:rFonts w:ascii="Times New Roman" w:eastAsia="Times New Roman" w:hAnsi="Times New Roman" w:cs="Times New Roman"/>
                <w:color w:val="000000"/>
                <w:spacing w:val="0"/>
                <w:w w:val="100"/>
                <w:position w:val="0"/>
                <w:sz w:val="18"/>
                <w:szCs w:val="18"/>
              </w:rPr>
              <w:t>［2019</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ZA13393</w:t>
            </w:r>
            <w:r>
              <w:rPr>
                <w:color w:val="000000"/>
                <w:spacing w:val="0"/>
                <w:w w:val="100"/>
                <w:position w:val="0"/>
                <w:sz w:val="17"/>
                <w:szCs w:val="17"/>
              </w:rPr>
              <w:t>号《万达信息股份有限公司募集资金置换专项鉴 证报告》，鉴于本次公开发行可转换公司债券募集资金已到位，为提高募集资金使用效率，公司拟使用 本次募集资金置换已预先投入募投项目的自筹资金</w:t>
            </w:r>
            <w:r>
              <w:rPr>
                <w:rFonts w:ascii="Times New Roman" w:eastAsia="Times New Roman" w:hAnsi="Times New Roman" w:cs="Times New Roman"/>
                <w:color w:val="000000"/>
                <w:spacing w:val="0"/>
                <w:w w:val="100"/>
                <w:position w:val="0"/>
                <w:sz w:val="18"/>
                <w:szCs w:val="18"/>
              </w:rPr>
              <w:t>50,478,705.32</w:t>
            </w:r>
            <w:r>
              <w:rPr>
                <w:color w:val="000000"/>
                <w:spacing w:val="0"/>
                <w:w w:val="100"/>
                <w:position w:val="0"/>
                <w:sz w:val="17"/>
                <w:szCs w:val="17"/>
              </w:rPr>
              <w:t>元。上述事项于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日从 募集资金专户中置换完毕。</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4" w:lineRule="exact"/>
              <w:ind w:left="0" w:right="0" w:firstLine="0"/>
              <w:jc w:val="left"/>
              <w:rPr>
                <w:sz w:val="17"/>
                <w:szCs w:val="17"/>
              </w:rPr>
            </w:pPr>
            <w:r>
              <w:rPr>
                <w:color w:val="000000"/>
                <w:spacing w:val="0"/>
                <w:w w:val="100"/>
                <w:position w:val="0"/>
                <w:sz w:val="17"/>
                <w:szCs w:val="17"/>
              </w:rPr>
              <w:t>用闲置募集资金 暂时补充流动资金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5755"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日召开公司第六届董事会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年第八次临时会议及公司第六届监事会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年第 四次临时会议，审议通过了《关于使用部分闲置募集资金暂时补充流动资金的议案》，同意公司在保证 募集资金投资项目建设的资金需求、保证募集资金投资项目正常进行的前提下，使用不超过人民币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万元的闲置募集资金暂时补充流动资金，使用期限不超过董事会批准之日起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个月，到期将归 还至募集资金专户。公司分别于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日将</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sz w:val="17"/>
                <w:szCs w:val="17"/>
              </w:rPr>
              <w:t>万元和</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万元募集 资金从专户转入公司基本户用于补充流动资金。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日，公司已将上述用于暂时补充流动资 金的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万元全部归还至公司募集资金专户。</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日分别召开第六届董事会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年第九次临时会议、第六届监事会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年第三次 临时会议，审议通过了《关于使用部分闲置募集资金暂时补充流动资金的议案》，同意公司在保证募集 资金投资项目建设的资金需求、保证募集资金投资项目正常进行的前提下，将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年度公开发行可转 换公司债券募集资金投资项目中不超过人民币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sz w:val="17"/>
                <w:szCs w:val="17"/>
              </w:rPr>
              <w:t>万元的闲置募集资金暂时补充流动资金，使用期 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个月，到期将归还至募集资金专户。公司已于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日从募集资 金专户中宁波银行上海长宁支行</w:t>
            </w:r>
            <w:r>
              <w:rPr>
                <w:rFonts w:ascii="Times New Roman" w:eastAsia="Times New Roman" w:hAnsi="Times New Roman" w:cs="Times New Roman"/>
                <w:color w:val="000000"/>
                <w:spacing w:val="0"/>
                <w:w w:val="100"/>
                <w:position w:val="0"/>
                <w:sz w:val="18"/>
                <w:szCs w:val="18"/>
              </w:rPr>
              <w:t>70090122000277896</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万元，交通银行上海市分 行营业部</w:t>
            </w:r>
            <w:r>
              <w:rPr>
                <w:rFonts w:ascii="Times New Roman" w:eastAsia="Times New Roman" w:hAnsi="Times New Roman" w:cs="Times New Roman"/>
                <w:color w:val="000000"/>
                <w:spacing w:val="0"/>
                <w:w w:val="100"/>
                <w:position w:val="0"/>
                <w:sz w:val="18"/>
                <w:szCs w:val="18"/>
              </w:rPr>
              <w:t>310066661018800248886</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 xml:space="preserve">万元，广发银行股份有限公司上海虹口支行 </w:t>
            </w:r>
            <w:r>
              <w:rPr>
                <w:rFonts w:ascii="Times New Roman" w:eastAsia="Times New Roman" w:hAnsi="Times New Roman" w:cs="Times New Roman"/>
                <w:color w:val="000000"/>
                <w:spacing w:val="0"/>
                <w:w w:val="100"/>
                <w:position w:val="0"/>
                <w:sz w:val="18"/>
                <w:szCs w:val="18"/>
              </w:rPr>
              <w:t>9550880025768800381</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 xml:space="preserve">万元，中国民生银行股份有限公司上海分行营业 </w:t>
            </w:r>
            <w:r>
              <w:rPr>
                <w:rFonts w:ascii="Times New Roman" w:eastAsia="Times New Roman" w:hAnsi="Times New Roman" w:cs="Times New Roman"/>
                <w:color w:val="000000"/>
                <w:spacing w:val="0"/>
                <w:w w:val="100"/>
                <w:position w:val="0"/>
                <w:sz w:val="18"/>
                <w:szCs w:val="18"/>
              </w:rPr>
              <w:t>630857886</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日，公司已将上述用于暂时补充流动资金全 部归还至公司募集资金专户。</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日分别召开第七届董事会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年第三次临时会议、第七届监事会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w:t>
            </w:r>
          </w:p>
        </w:tc>
      </w:tr>
    </w:tbl>
    <w:p>
      <w:pPr>
        <w:widowControl w:val="0"/>
        <w:spacing w:line="1" w:lineRule="exact"/>
      </w:pPr>
      <w:r>
        <w:br w:type="page"/>
      </w:r>
    </w:p>
    <w:tbl>
      <w:tblPr>
        <w:tblOverlap w:val="never"/>
        <w:jc w:val="center"/>
        <w:tblLayout w:type="fixed"/>
      </w:tblPr>
      <w:tblGrid>
        <w:gridCol w:w="1594"/>
        <w:gridCol w:w="8117"/>
      </w:tblGrid>
      <w:tr>
        <w:trPr>
          <w:trHeight w:val="223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3"/>
                <w:szCs w:val="13"/>
              </w:rPr>
            </w:pPr>
            <w:r>
              <w:rPr>
                <w:color w:val="000000"/>
                <w:spacing w:val="0"/>
                <w:w w:val="100"/>
                <w:position w:val="0"/>
                <w:sz w:val="17"/>
                <w:szCs w:val="17"/>
              </w:rPr>
              <w:t>次临时会议，审议通过了《关于使用部分闲置募集资金暂时补充流动资金的议案》，同意公司在保证募 集资金投资项目建设的资金需求、保证募集资金投资项目正常进行的前提下，将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年度公开发行可 转换公司债券募集资金投资项目中不超过人民币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sz w:val="17"/>
                <w:szCs w:val="17"/>
              </w:rPr>
              <w:t>万元的闲置募集资金暂时补充流动资金，使用 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个月，到期将归还至募集资金专户。公司于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月，从募 集资金专户广发银行股份有限公司上海虹口支行</w:t>
            </w:r>
            <w:r>
              <w:rPr>
                <w:rFonts w:ascii="Times New Roman" w:eastAsia="Times New Roman" w:hAnsi="Times New Roman" w:cs="Times New Roman"/>
                <w:color w:val="000000"/>
                <w:spacing w:val="0"/>
                <w:w w:val="100"/>
                <w:position w:val="0"/>
                <w:sz w:val="18"/>
                <w:szCs w:val="18"/>
              </w:rPr>
              <w:t>9550880025768800381</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7"/>
                <w:szCs w:val="17"/>
              </w:rPr>
              <w:t>万元， 从募集资金专户宁波银行上海长宁支行</w:t>
            </w:r>
            <w:r>
              <w:rPr>
                <w:rFonts w:ascii="Times New Roman" w:eastAsia="Times New Roman" w:hAnsi="Times New Roman" w:cs="Times New Roman"/>
                <w:color w:val="000000"/>
                <w:spacing w:val="0"/>
                <w:w w:val="100"/>
                <w:position w:val="0"/>
                <w:sz w:val="18"/>
                <w:szCs w:val="18"/>
              </w:rPr>
              <w:t>70090122000277896</w:t>
            </w:r>
            <w:r>
              <w:rPr>
                <w:color w:val="000000"/>
                <w:spacing w:val="0"/>
                <w:w w:val="100"/>
                <w:position w:val="0"/>
                <w:sz w:val="17"/>
                <w:szCs w:val="17"/>
              </w:rPr>
              <w:t>转出补充流动资金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3"/>
                <w:szCs w:val="13"/>
              </w:rPr>
              <w:t>年</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3"/>
                <w:szCs w:val="13"/>
              </w:rPr>
              <w:t xml:space="preserve">月 </w:t>
            </w:r>
            <w:r>
              <w:rPr>
                <w:rFonts w:ascii="Times New Roman" w:eastAsia="Times New Roman" w:hAnsi="Times New Roman" w:cs="Times New Roman"/>
                <w:color w:val="000000"/>
                <w:spacing w:val="0"/>
                <w:w w:val="100"/>
                <w:position w:val="0"/>
                <w:sz w:val="18"/>
                <w:szCs w:val="18"/>
              </w:rPr>
              <w:t>14</w:t>
            </w:r>
            <w:r>
              <w:rPr>
                <w:rFonts w:ascii="SimHei" w:eastAsia="SimHei" w:hAnsi="SimHei" w:cs="SimHei"/>
                <w:color w:val="000000"/>
                <w:spacing w:val="0"/>
                <w:w w:val="100"/>
                <w:position w:val="0"/>
                <w:sz w:val="13"/>
                <w:szCs w:val="13"/>
              </w:rPr>
              <w:t>日，公司已将上述用于暂时补充流动资金的</w:t>
            </w:r>
            <w:r>
              <w:rPr>
                <w:rFonts w:ascii="Times New Roman" w:eastAsia="Times New Roman" w:hAnsi="Times New Roman" w:cs="Times New Roman"/>
                <w:color w:val="000000"/>
                <w:spacing w:val="0"/>
                <w:w w:val="100"/>
                <w:position w:val="0"/>
                <w:sz w:val="18"/>
                <w:szCs w:val="18"/>
              </w:rPr>
              <w:t>30,000</w:t>
            </w:r>
            <w:r>
              <w:rPr>
                <w:rFonts w:ascii="SimHei" w:eastAsia="SimHei" w:hAnsi="SimHei" w:cs="SimHei"/>
                <w:color w:val="000000"/>
                <w:spacing w:val="0"/>
                <w:w w:val="100"/>
                <w:position w:val="0"/>
                <w:sz w:val="13"/>
                <w:szCs w:val="13"/>
              </w:rPr>
              <w:t>万元全部归还至公司募集资金专户</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02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募集资金结余资金共计</w:t>
            </w:r>
            <w:r>
              <w:rPr>
                <w:rFonts w:ascii="Times New Roman" w:eastAsia="Times New Roman" w:hAnsi="Times New Roman" w:cs="Times New Roman"/>
                <w:color w:val="000000"/>
                <w:spacing w:val="0"/>
                <w:w w:val="100"/>
                <w:position w:val="0"/>
                <w:sz w:val="18"/>
                <w:szCs w:val="18"/>
              </w:rPr>
              <w:t>620,266,348.16</w:t>
            </w:r>
            <w:r>
              <w:rPr>
                <w:color w:val="000000"/>
                <w:spacing w:val="0"/>
                <w:w w:val="100"/>
                <w:position w:val="0"/>
                <w:sz w:val="17"/>
                <w:szCs w:val="17"/>
              </w:rPr>
              <w:t>元，其中</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sz w:val="17"/>
                <w:szCs w:val="17"/>
              </w:rPr>
              <w:t>元用于暂时性补充流动资金，永久补充 流动资金项目已完成，对应账户的利息</w:t>
            </w:r>
            <w:r>
              <w:rPr>
                <w:rFonts w:ascii="Times New Roman" w:eastAsia="Times New Roman" w:hAnsi="Times New Roman" w:cs="Times New Roman"/>
                <w:color w:val="000000"/>
                <w:spacing w:val="0"/>
                <w:w w:val="100"/>
                <w:position w:val="0"/>
                <w:sz w:val="18"/>
                <w:szCs w:val="18"/>
              </w:rPr>
              <w:t>8,727.76</w:t>
            </w:r>
            <w:r>
              <w:rPr>
                <w:color w:val="000000"/>
                <w:spacing w:val="0"/>
                <w:w w:val="100"/>
                <w:position w:val="0"/>
                <w:sz w:val="17"/>
                <w:szCs w:val="17"/>
              </w:rPr>
              <w:t>元已用于永久补充流动资金，其余</w:t>
            </w:r>
            <w:r>
              <w:rPr>
                <w:rFonts w:ascii="Times New Roman" w:eastAsia="Times New Roman" w:hAnsi="Times New Roman" w:cs="Times New Roman"/>
                <w:color w:val="000000"/>
                <w:spacing w:val="0"/>
                <w:w w:val="100"/>
                <w:position w:val="0"/>
                <w:sz w:val="18"/>
                <w:szCs w:val="18"/>
              </w:rPr>
              <w:t>320,257,620.40</w:t>
            </w:r>
            <w:r>
              <w:rPr>
                <w:color w:val="000000"/>
                <w:spacing w:val="0"/>
                <w:w w:val="100"/>
                <w:position w:val="0"/>
                <w:sz w:val="17"/>
                <w:szCs w:val="17"/>
              </w:rPr>
              <w:t>元存 放于募集资金专户中，用于项目继续实施。</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存放于募集资金专户</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359" w:line="1" w:lineRule="exact"/>
      </w:pPr>
    </w:p>
    <w:p>
      <w:pPr>
        <w:pStyle w:val="Style191"/>
        <w:keepNext/>
        <w:keepLines/>
        <w:widowControl w:val="0"/>
        <w:numPr>
          <w:ilvl w:val="0"/>
          <w:numId w:val="11"/>
        </w:numPr>
        <w:shd w:val="clear" w:color="auto" w:fill="auto"/>
        <w:bidi w:val="0"/>
        <w:spacing w:before="0" w:after="360" w:line="240" w:lineRule="auto"/>
        <w:ind w:left="0" w:right="0" w:firstLine="140"/>
        <w:jc w:val="left"/>
      </w:pPr>
      <w:bookmarkStart w:id="290" w:name="bookmark290"/>
      <w:bookmarkStart w:id="291" w:name="bookmark291"/>
      <w:bookmarkStart w:id="292" w:name="bookmark292"/>
      <w:bookmarkStart w:id="293" w:name="bookmark293"/>
      <w:bookmarkEnd w:id="292"/>
      <w:r>
        <w:rPr>
          <w:color w:val="000000"/>
          <w:spacing w:val="0"/>
          <w:w w:val="100"/>
          <w:position w:val="0"/>
        </w:rPr>
        <w:t>募集资金变更项目情况</w:t>
      </w:r>
      <w:bookmarkEnd w:id="290"/>
      <w:bookmarkEnd w:id="291"/>
      <w:bookmarkEnd w:id="29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tabs>
          <w:tab w:pos="517"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六</w:t>
      </w:r>
      <w:bookmarkEnd w:id="296"/>
      <w:r>
        <w:rPr>
          <w:color w:val="000000"/>
          <w:spacing w:val="0"/>
          <w:w w:val="100"/>
          <w:position w:val="0"/>
          <w:sz w:val="24"/>
          <w:szCs w:val="24"/>
        </w:rPr>
        <w:t>、</w:t>
        <w:tab/>
        <w:t>重大资产和股权出售</w:t>
      </w:r>
      <w:bookmarkEnd w:id="294"/>
      <w:bookmarkEnd w:id="295"/>
      <w:bookmarkEnd w:id="297"/>
    </w:p>
    <w:p>
      <w:pPr>
        <w:pStyle w:val="Style34"/>
        <w:keepNext/>
        <w:keepLines/>
        <w:widowControl w:val="0"/>
        <w:shd w:val="clear" w:color="auto" w:fill="auto"/>
        <w:tabs>
          <w:tab w:pos="395" w:val="left"/>
        </w:tabs>
        <w:bidi w:val="0"/>
        <w:spacing w:before="0" w:after="36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w:t>
        <w:tab/>
        <w:t>出售重大资产情况</w:t>
      </w:r>
      <w:bookmarkEnd w:id="298"/>
      <w:bookmarkEnd w:id="299"/>
      <w:bookmarkEnd w:id="30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95" w:val="left"/>
        </w:tabs>
        <w:bidi w:val="0"/>
        <w:spacing w:before="0" w:after="36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w:t>
        <w:tab/>
        <w:t>出售重大股权情况</w:t>
      </w:r>
      <w:bookmarkEnd w:id="302"/>
      <w:bookmarkEnd w:id="303"/>
      <w:bookmarkEnd w:id="30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七</w:t>
      </w:r>
      <w:bookmarkEnd w:id="308"/>
      <w:r>
        <w:rPr>
          <w:color w:val="000000"/>
          <w:spacing w:val="0"/>
          <w:w w:val="100"/>
          <w:position w:val="0"/>
          <w:sz w:val="24"/>
          <w:szCs w:val="24"/>
        </w:rPr>
        <w:t>、</w:t>
        <w:tab/>
        <w:t>主要控股参股公司分析</w:t>
      </w:r>
      <w:bookmarkEnd w:id="306"/>
      <w:bookmarkEnd w:id="307"/>
      <w:bookmarkEnd w:id="30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138"/>
        <w:gridCol w:w="427"/>
        <w:gridCol w:w="427"/>
        <w:gridCol w:w="1277"/>
        <w:gridCol w:w="1277"/>
        <w:gridCol w:w="1277"/>
        <w:gridCol w:w="1277"/>
        <w:gridCol w:w="1277"/>
        <w:gridCol w:w="121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 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净利润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宁波万达信息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104,851.23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-2,900,130.02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-17,127.01</w:t>
            </w:r>
          </w:p>
        </w:tc>
      </w:tr>
    </w:tbl>
    <w:p>
      <w:pPr>
        <w:widowControl w:val="0"/>
        <w:spacing w:line="1" w:lineRule="exact"/>
      </w:pPr>
      <w:r>
        <w:br w:type="page"/>
      </w:r>
    </w:p>
    <w:tbl>
      <w:tblPr>
        <w:tblOverlap w:val="never"/>
        <w:jc w:val="center"/>
        <w:tblLayout w:type="fixed"/>
      </w:tblPr>
      <w:tblGrid>
        <w:gridCol w:w="1138"/>
        <w:gridCol w:w="427"/>
        <w:gridCol w:w="427"/>
        <w:gridCol w:w="1277"/>
        <w:gridCol w:w="1277"/>
        <w:gridCol w:w="1277"/>
        <w:gridCol w:w="1277"/>
        <w:gridCol w:w="1277"/>
        <w:gridCol w:w="121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 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净利润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595,194.52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-25,224,744.45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-2,958,165.41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-2,958,240.41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美国万达信息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455,359.20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9,641,525.01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9,630,484.88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-799,925.82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572,322,537.00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110,322,888.22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430,979,741.77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-1,236,072.61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443,004.33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深圳市万达信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1,709,653.78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-19,320,115.57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832,294.32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-4,402,424.16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-4,402,424.16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上海爱递吉供 应链管理服务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605,640.02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-14,472,918.77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598,494.47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864,421.91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南京爱递吉供 应链管理服务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1,119,850.46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上海万达信息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9,223,344.63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9,223,344.63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555,108.45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503,510.88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上海卫生信息 工程技术研究 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27,320,590.16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24,372,948.66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-21,288.17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天津万达信息 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-1,691,592.02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-1,691,592.02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北京万达全城 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上海格言管理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212,136.61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-109,637.73</w:t>
            </w:r>
          </w:p>
        </w:tc>
      </w:tr>
      <w:tr>
        <w:trPr>
          <w:trHeight w:val="13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四川浩特通信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66,886,471.56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1,055,980,404.6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30,527,280.89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80,772,617.56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2,609,946.12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2,580,551.18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上海华奕医疗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1,932,492.00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9,373,980.26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2,682,809.05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20,808,053.54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9,963,936.71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9,713,967.60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宁波金唐软件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425,907,426.01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301,376,495.76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160,042,193.52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47,734,743.02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48,461,732.28</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上海复高计算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机科技有限公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412,045,485.13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379,959,727.88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60,222,381.92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1,569,841.13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1,502,425.43</w:t>
            </w:r>
          </w:p>
        </w:tc>
      </w:tr>
    </w:tbl>
    <w:p>
      <w:pPr>
        <w:widowControl w:val="0"/>
        <w:spacing w:line="1" w:lineRule="exact"/>
      </w:pPr>
      <w:r>
        <w:br w:type="page"/>
      </w:r>
    </w:p>
    <w:tbl>
      <w:tblPr>
        <w:tblOverlap w:val="never"/>
        <w:jc w:val="center"/>
        <w:tblLayout w:type="fixed"/>
      </w:tblPr>
      <w:tblGrid>
        <w:gridCol w:w="1138"/>
        <w:gridCol w:w="427"/>
        <w:gridCol w:w="427"/>
        <w:gridCol w:w="1277"/>
        <w:gridCol w:w="1277"/>
        <w:gridCol w:w="1277"/>
        <w:gridCol w:w="1277"/>
        <w:gridCol w:w="1277"/>
        <w:gridCol w:w="121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 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净利润</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湖南凯歌医疗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14,148,217.82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7,879,669.67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-842,996.27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-842,996.27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上海市民信箱 信息服务有限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44,118,621.42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39,445,062.22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19,787,478.76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2,494,764.43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1,996,575.28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湖南万达智慧 城市信息技术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9,379,525.09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5,307,136.49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-1,019,968.50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-1,019,968.50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永州潇湘云技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万达云医疗科 技健康产业（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286,192.36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-1,614,807.64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-2,161.03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四川万达智城 云数据有限公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765,810.73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-2,495,977.95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-1,679,220.69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-1,679,220.69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四川万达健康 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462,836.17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686,582.80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313,230.04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宁波市万达数 据应用服务有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89,085,274.19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40,843,746.51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24,801,683.85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4,231,499.03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4,231,499.03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万达志翔医疗 科技（北京）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11,951,278.19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11,332,612.20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-4,082,335.48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-4,082,335.48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上海耀学信息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-16,277.91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上海慈铭智能 网络科技有限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1,500,611.16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-2,003,038.03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2,122,641.48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-1,175,765.45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-1,175,765.45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上海爱可及医 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7,412,310.29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7,243,765.96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1,901,980.89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97,327.09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上海大亿精诚 智能网络科技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上海振民智能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424.86</w:t>
            </w:r>
          </w:p>
        </w:tc>
      </w:tr>
    </w:tbl>
    <w:p>
      <w:pPr>
        <w:widowControl w:val="0"/>
        <w:spacing w:line="1" w:lineRule="exact"/>
      </w:pPr>
      <w:r>
        <w:br w:type="page"/>
      </w:r>
    </w:p>
    <w:tbl>
      <w:tblPr>
        <w:tblOverlap w:val="never"/>
        <w:jc w:val="center"/>
        <w:tblLayout w:type="fixed"/>
      </w:tblPr>
      <w:tblGrid>
        <w:gridCol w:w="1138"/>
        <w:gridCol w:w="427"/>
        <w:gridCol w:w="427"/>
        <w:gridCol w:w="1277"/>
        <w:gridCol w:w="1277"/>
        <w:gridCol w:w="1277"/>
        <w:gridCol w:w="1277"/>
        <w:gridCol w:w="1277"/>
        <w:gridCol w:w="121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 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净利润</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网络科技有限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蛮牛健康管理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27,348,713.35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-56,593,340.33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3,203,357.38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-91,670,318.05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-91,593,340.33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上海蛮牛健康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浙江万信数字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6,082,039.31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6,009,655.60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3,149,487.14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四川万信数字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81,979,131.72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51,343,675.79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126,303,087.93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1,905,095.52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1,343,675.79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上海嘉达信息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3,616,800.76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3,111,480.79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7,198.34</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35"/>
        <w:gridCol w:w="2832"/>
        <w:gridCol w:w="2918"/>
      </w:tblGrid>
      <w:tr>
        <w:trPr>
          <w:trHeight w:val="5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中山市正来咨询服务有限公司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中山市慧来科技有限公司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上海嘉达信息科技有限公司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上海药荟商务咨询有限公司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上海褒发信息科技有限公司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蛮牛健康（海南）管理服务有限公司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浙江万信数字科技有限公司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四川万信数字科技有限公司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河南万达软件技术有限公司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上海万达恒安技术有限公司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南京爱递吉供应链管理服务有限公司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北京万达全城信息系统有限公司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上海耀学信息科技有限公司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上海大亿精诚智能网络科技有限责任公司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上海振民智能网络科技有限责任公司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主要控股参股公司情况说明</w:t>
      </w:r>
    </w:p>
    <w:p>
      <w:pPr>
        <w:pStyle w:val="Style26"/>
        <w:keepNext w:val="0"/>
        <w:keepLines w:val="0"/>
        <w:widowControl w:val="0"/>
        <w:shd w:val="clear" w:color="auto" w:fill="auto"/>
        <w:tabs>
          <w:tab w:pos="745" w:val="left"/>
        </w:tabs>
        <w:bidi w:val="0"/>
        <w:spacing w:before="0" w:after="0" w:line="322" w:lineRule="exact"/>
        <w:ind w:left="0" w:right="0" w:firstLine="30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上海浦江科技投资有限公司，注册资本</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万元，经营范围为实业投资，资产经营管理及咨询，房地产开发。本</w:t>
      </w:r>
    </w:p>
    <w:p>
      <w:pPr>
        <w:pStyle w:val="Style19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公司合计持股比例</w:t>
      </w:r>
      <w:r>
        <w:rPr>
          <w:color w:val="000000"/>
          <w:spacing w:val="0"/>
          <w:w w:val="100"/>
          <w:position w:val="0"/>
          <w:sz w:val="18"/>
          <w:szCs w:val="18"/>
        </w:rPr>
        <w:t>25.93%</w:t>
      </w: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日总资产</w:t>
      </w:r>
      <w:r>
        <w:rPr>
          <w:color w:val="000000"/>
          <w:spacing w:val="0"/>
          <w:w w:val="100"/>
          <w:position w:val="0"/>
          <w:sz w:val="18"/>
          <w:szCs w:val="18"/>
        </w:rPr>
        <w:t>50,038,932.44</w:t>
      </w:r>
      <w:r>
        <w:rPr>
          <w:rFonts w:ascii="SimSun" w:eastAsia="SimSun" w:hAnsi="SimSun" w:cs="SimSun"/>
          <w:color w:val="000000"/>
          <w:spacing w:val="0"/>
          <w:w w:val="100"/>
          <w:position w:val="0"/>
          <w:sz w:val="17"/>
          <w:szCs w:val="17"/>
        </w:rPr>
        <w:t>元，净资产</w:t>
      </w:r>
      <w:r>
        <w:rPr>
          <w:color w:val="000000"/>
          <w:spacing w:val="0"/>
          <w:w w:val="100"/>
          <w:position w:val="0"/>
          <w:sz w:val="18"/>
          <w:szCs w:val="18"/>
        </w:rPr>
        <w:t>50,038,932.44</w:t>
      </w:r>
      <w:r>
        <w:rPr>
          <w:rFonts w:ascii="SimSun" w:eastAsia="SimSun" w:hAnsi="SimSun" w:cs="SimSun"/>
          <w:color w:val="000000"/>
          <w:spacing w:val="0"/>
          <w:w w:val="100"/>
          <w:position w:val="0"/>
          <w:sz w:val="17"/>
          <w:szCs w:val="17"/>
        </w:rPr>
        <w:t>元，净利润</w:t>
      </w:r>
      <w:r>
        <w:rPr>
          <w:color w:val="000000"/>
          <w:spacing w:val="0"/>
          <w:w w:val="100"/>
          <w:position w:val="0"/>
          <w:sz w:val="18"/>
          <w:szCs w:val="18"/>
        </w:rPr>
        <w:t>28,313.07</w:t>
      </w:r>
      <w:r>
        <w:rPr>
          <w:rFonts w:ascii="SimSun" w:eastAsia="SimSun" w:hAnsi="SimSun" w:cs="SimSun"/>
          <w:color w:val="000000"/>
          <w:spacing w:val="0"/>
          <w:w w:val="100"/>
          <w:position w:val="0"/>
          <w:sz w:val="17"/>
          <w:szCs w:val="17"/>
        </w:rPr>
        <w:t>元。</w:t>
      </w:r>
    </w:p>
    <w:p>
      <w:pPr>
        <w:pStyle w:val="Style26"/>
        <w:keepNext w:val="0"/>
        <w:keepLines w:val="0"/>
        <w:widowControl w:val="0"/>
        <w:shd w:val="clear" w:color="auto" w:fill="auto"/>
        <w:tabs>
          <w:tab w:pos="824" w:val="left"/>
        </w:tabs>
        <w:bidi w:val="0"/>
        <w:spacing w:before="0" w:after="0" w:line="322" w:lineRule="exact"/>
        <w:ind w:left="0" w:right="0" w:firstLine="30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上海昕鼎网络科技有限公司，注册资本</w:t>
      </w:r>
      <w:r>
        <w:rPr>
          <w:rFonts w:ascii="Times New Roman" w:eastAsia="Times New Roman" w:hAnsi="Times New Roman" w:cs="Times New Roman"/>
          <w:color w:val="000000"/>
          <w:spacing w:val="0"/>
          <w:w w:val="100"/>
          <w:position w:val="0"/>
          <w:sz w:val="18"/>
          <w:szCs w:val="18"/>
        </w:rPr>
        <w:t>3,362.12</w:t>
      </w:r>
      <w:r>
        <w:rPr>
          <w:color w:val="000000"/>
          <w:spacing w:val="0"/>
          <w:w w:val="100"/>
          <w:position w:val="0"/>
        </w:rPr>
        <w:t xml:space="preserve">万元，经营范围从事网络科技，计算机软件领域内的技术开发，技 术服务，技术转让和技术培训，展览展示服务，会务服务，票务代理，通信设备（除地面卫星接收装置），商务咨询，投资咨 </w:t>
      </w:r>
      <w:r>
        <w:rPr>
          <w:rStyle w:val="CharStyle198"/>
          <w:rFonts w:ascii="SimSun" w:eastAsia="SimSun" w:hAnsi="SimSun" w:cs="SimSun"/>
          <w:sz w:val="17"/>
          <w:szCs w:val="17"/>
        </w:rPr>
        <w:t>询。本公司合计持股比例</w:t>
      </w:r>
      <w:r>
        <w:rPr>
          <w:rStyle w:val="CharStyle198"/>
        </w:rPr>
        <w:t>34.23%</w:t>
      </w:r>
      <w:r>
        <w:rPr>
          <w:rStyle w:val="CharStyle198"/>
          <w:rFonts w:ascii="SimSun" w:eastAsia="SimSun" w:hAnsi="SimSun" w:cs="SimSun"/>
          <w:sz w:val="17"/>
          <w:szCs w:val="17"/>
        </w:rPr>
        <w:t>。截至</w:t>
      </w:r>
      <w:r>
        <w:rPr>
          <w:rStyle w:val="CharStyle198"/>
        </w:rPr>
        <w:t>2020</w:t>
      </w:r>
      <w:r>
        <w:rPr>
          <w:rStyle w:val="CharStyle198"/>
          <w:rFonts w:ascii="SimSun" w:eastAsia="SimSun" w:hAnsi="SimSun" w:cs="SimSun"/>
          <w:sz w:val="17"/>
          <w:szCs w:val="17"/>
        </w:rPr>
        <w:t>年</w:t>
      </w:r>
      <w:r>
        <w:rPr>
          <w:rStyle w:val="CharStyle198"/>
        </w:rPr>
        <w:t>12</w:t>
      </w:r>
      <w:r>
        <w:rPr>
          <w:rStyle w:val="CharStyle198"/>
          <w:rFonts w:ascii="SimSun" w:eastAsia="SimSun" w:hAnsi="SimSun" w:cs="SimSun"/>
          <w:sz w:val="17"/>
          <w:szCs w:val="17"/>
        </w:rPr>
        <w:t>月</w:t>
      </w:r>
      <w:r>
        <w:rPr>
          <w:rStyle w:val="CharStyle198"/>
        </w:rPr>
        <w:t>31</w:t>
      </w:r>
      <w:r>
        <w:rPr>
          <w:rStyle w:val="CharStyle198"/>
          <w:rFonts w:ascii="SimSun" w:eastAsia="SimSun" w:hAnsi="SimSun" w:cs="SimSun"/>
          <w:sz w:val="17"/>
          <w:szCs w:val="17"/>
        </w:rPr>
        <w:t>日总资产</w:t>
      </w:r>
      <w:r>
        <w:rPr>
          <w:rStyle w:val="CharStyle198"/>
        </w:rPr>
        <w:t>10,598,461.95</w:t>
      </w:r>
      <w:r>
        <w:rPr>
          <w:rStyle w:val="CharStyle198"/>
          <w:rFonts w:ascii="SimSun" w:eastAsia="SimSun" w:hAnsi="SimSun" w:cs="SimSun"/>
          <w:sz w:val="17"/>
          <w:szCs w:val="17"/>
        </w:rPr>
        <w:t>元，净资产</w:t>
      </w:r>
      <w:r>
        <w:rPr>
          <w:rStyle w:val="CharStyle198"/>
        </w:rPr>
        <w:t>-7,362,935.21</w:t>
      </w:r>
      <w:r>
        <w:rPr>
          <w:rStyle w:val="CharStyle198"/>
          <w:rFonts w:ascii="SimSun" w:eastAsia="SimSun" w:hAnsi="SimSun" w:cs="SimSun"/>
          <w:sz w:val="17"/>
          <w:szCs w:val="17"/>
        </w:rPr>
        <w:t>元，净利润</w:t>
      </w:r>
      <w:r>
        <w:rPr>
          <w:rStyle w:val="CharStyle198"/>
        </w:rPr>
        <w:t xml:space="preserve">-19,330,905.53 </w:t>
      </w:r>
      <w:r>
        <w:rPr>
          <w:rStyle w:val="CharStyle198"/>
        </w:rPr>
        <w:t>7</w:t>
      </w:r>
      <w:r>
        <w:rPr>
          <w:rStyle w:val="CharStyle198"/>
          <w:rFonts w:ascii="SimSun" w:eastAsia="SimSun" w:hAnsi="SimSun" w:cs="SimSun"/>
          <w:sz w:val="17"/>
          <w:szCs w:val="17"/>
        </w:rPr>
        <w:t>元</w:t>
      </w:r>
      <w:r>
        <w:rPr>
          <w:rStyle w:val="CharStyle198"/>
          <w:rFonts w:ascii="SimSun" w:eastAsia="SimSun" w:hAnsi="SimSun" w:cs="SimSun"/>
          <w:sz w:val="17"/>
          <w:szCs w:val="17"/>
          <w:vertAlign w:val="superscript"/>
        </w:rPr>
        <w:t>0</w:t>
      </w:r>
    </w:p>
    <w:p>
      <w:pPr>
        <w:pStyle w:val="Style26"/>
        <w:keepNext w:val="0"/>
        <w:keepLines w:val="0"/>
        <w:widowControl w:val="0"/>
        <w:numPr>
          <w:ilvl w:val="0"/>
          <w:numId w:val="9"/>
        </w:numPr>
        <w:shd w:val="clear" w:color="auto" w:fill="auto"/>
        <w:tabs>
          <w:tab w:pos="764" w:val="left"/>
        </w:tabs>
        <w:bidi w:val="0"/>
        <w:spacing w:before="0" w:after="0" w:line="312" w:lineRule="exact"/>
        <w:ind w:left="0" w:right="0" w:firstLine="300"/>
        <w:jc w:val="both"/>
      </w:pPr>
      <w:bookmarkStart w:id="312" w:name="bookmark312"/>
      <w:bookmarkEnd w:id="312"/>
      <w:r>
        <w:rPr>
          <w:color w:val="000000"/>
          <w:spacing w:val="0"/>
          <w:w w:val="100"/>
          <w:position w:val="0"/>
        </w:rPr>
        <w:t>上海久事智慧体育有限公司，注册资本</w:t>
      </w:r>
      <w:r>
        <w:rPr>
          <w:rFonts w:ascii="Times New Roman" w:eastAsia="Times New Roman" w:hAnsi="Times New Roman" w:cs="Times New Roman"/>
          <w:color w:val="000000"/>
          <w:spacing w:val="0"/>
          <w:w w:val="100"/>
          <w:position w:val="0"/>
          <w:sz w:val="18"/>
          <w:szCs w:val="18"/>
        </w:rPr>
        <w:t>3,917</w:t>
      </w:r>
      <w:r>
        <w:rPr>
          <w:color w:val="000000"/>
          <w:spacing w:val="0"/>
          <w:w w:val="100"/>
          <w:position w:val="0"/>
        </w:rPr>
        <w:t>万元，经营范围为体育科技和智能化产品领域内的技术开发、技术转 让、技术咨询、技术服务，计算机及产品、电子产品、通讯设备的销售、商务咨询、商务服务、自有设备租赁，计算机信息 系统集成，建筑智能化建设工程设计与施工，弱电工程，票务代理，体育赛事策划，自有房屋租赁，体育产品开发与销售， 广告设计、制作、发布及代理。本公司合计持股比例</w:t>
      </w:r>
      <w:r>
        <w:rPr>
          <w:rFonts w:ascii="Times New Roman" w:eastAsia="Times New Roman" w:hAnsi="Times New Roman" w:cs="Times New Roman"/>
          <w:color w:val="000000"/>
          <w:spacing w:val="0"/>
          <w:w w:val="100"/>
          <w:position w:val="0"/>
          <w:sz w:val="18"/>
          <w:szCs w:val="18"/>
        </w:rPr>
        <w:t>17.36%</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r>
        <w:rPr>
          <w:color w:val="000000"/>
          <w:spacing w:val="0"/>
          <w:w w:val="100"/>
          <w:position w:val="0"/>
        </w:rPr>
        <w:t>总资产</w:t>
      </w:r>
      <w:r>
        <w:rPr>
          <w:rFonts w:ascii="Times New Roman" w:eastAsia="Times New Roman" w:hAnsi="Times New Roman" w:cs="Times New Roman"/>
          <w:color w:val="000000"/>
          <w:spacing w:val="0"/>
          <w:w w:val="100"/>
          <w:position w:val="0"/>
          <w:sz w:val="18"/>
          <w:szCs w:val="18"/>
        </w:rPr>
        <w:t>31,200,689.06</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 xml:space="preserve">7,798,860.26 </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-6,547,842.71</w:t>
      </w:r>
      <w:r>
        <w:rPr>
          <w:color w:val="000000"/>
          <w:spacing w:val="0"/>
          <w:w w:val="100"/>
          <w:position w:val="0"/>
        </w:rPr>
        <w:t>元。</w:t>
      </w:r>
    </w:p>
    <w:p>
      <w:pPr>
        <w:pStyle w:val="Style26"/>
        <w:keepNext w:val="0"/>
        <w:keepLines w:val="0"/>
        <w:widowControl w:val="0"/>
        <w:numPr>
          <w:ilvl w:val="0"/>
          <w:numId w:val="9"/>
        </w:numPr>
        <w:shd w:val="clear" w:color="auto" w:fill="auto"/>
        <w:tabs>
          <w:tab w:pos="769" w:val="left"/>
        </w:tabs>
        <w:bidi w:val="0"/>
        <w:spacing w:before="0" w:after="0" w:line="312" w:lineRule="exact"/>
        <w:ind w:left="0" w:right="0" w:firstLine="300"/>
        <w:jc w:val="both"/>
      </w:pPr>
      <w:bookmarkStart w:id="313" w:name="bookmark313"/>
      <w:bookmarkEnd w:id="313"/>
      <w:r>
        <w:rPr>
          <w:color w:val="000000"/>
          <w:spacing w:val="0"/>
          <w:w w:val="100"/>
          <w:position w:val="0"/>
        </w:rPr>
        <w:t>上海达保贵生信息科技股份有限公司，注册资本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万元，经营范围为从事信息科技、软件科技、数据科技、计 算机及互联网科技领域内的技术开发、技术转让、技术咨询、技术服务，数据处理，数据存储，经济信息咨询，电子产品及 通讯设备销售，营养健康咨询服务。本公司合计持股比例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30,801,443.26</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sz w:val="18"/>
          <w:szCs w:val="18"/>
        </w:rPr>
        <w:t>7,377,448.95</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4,968,850.92</w:t>
      </w:r>
      <w:r>
        <w:rPr>
          <w:color w:val="000000"/>
          <w:spacing w:val="0"/>
          <w:w w:val="100"/>
          <w:position w:val="0"/>
        </w:rPr>
        <w:t>元。</w:t>
      </w:r>
    </w:p>
    <w:p>
      <w:pPr>
        <w:pStyle w:val="Style26"/>
        <w:keepNext w:val="0"/>
        <w:keepLines w:val="0"/>
        <w:widowControl w:val="0"/>
        <w:numPr>
          <w:ilvl w:val="0"/>
          <w:numId w:val="9"/>
        </w:numPr>
        <w:shd w:val="clear" w:color="auto" w:fill="auto"/>
        <w:tabs>
          <w:tab w:pos="769" w:val="left"/>
        </w:tabs>
        <w:bidi w:val="0"/>
        <w:spacing w:before="0" w:after="0" w:line="312" w:lineRule="exact"/>
        <w:ind w:left="0" w:right="0" w:firstLine="300"/>
        <w:jc w:val="both"/>
      </w:pPr>
      <w:bookmarkStart w:id="314" w:name="bookmark314"/>
      <w:bookmarkEnd w:id="314"/>
      <w:r>
        <w:rPr>
          <w:color w:val="000000"/>
          <w:spacing w:val="0"/>
          <w:w w:val="100"/>
          <w:position w:val="0"/>
        </w:rPr>
        <w:t>上海全程玖玖健康服务有限公司，注册资本</w:t>
      </w:r>
      <w:r>
        <w:rPr>
          <w:rFonts w:ascii="Times New Roman" w:eastAsia="Times New Roman" w:hAnsi="Times New Roman" w:cs="Times New Roman"/>
          <w:color w:val="000000"/>
          <w:spacing w:val="0"/>
          <w:w w:val="100"/>
          <w:position w:val="0"/>
          <w:sz w:val="18"/>
          <w:szCs w:val="18"/>
        </w:rPr>
        <w:t>4,027.5</w:t>
      </w:r>
      <w:r>
        <w:rPr>
          <w:color w:val="000000"/>
          <w:spacing w:val="0"/>
          <w:w w:val="100"/>
          <w:position w:val="0"/>
        </w:rPr>
        <w:t>万元，经营范围为健康管理服务，计算机科技专业领域内的技 术咨询、技术开发、技术转让、技术服务，计算机及配件、机械设备、仪器仪表、电子产品、通信设备的销售，经济信息咨 询，自有设备租赁，计算机系统集成，医药咨询，医疗器械经营，食品销售，酒类零售，为老年人提供社区托养、居家照护 等社区养老服务。本公司合计持股比例</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57,828,604.67</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24,668,561.12</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sz w:val="18"/>
          <w:szCs w:val="18"/>
        </w:rPr>
        <w:t>-11,334,456.96</w:t>
      </w:r>
      <w:r>
        <w:rPr>
          <w:color w:val="000000"/>
          <w:spacing w:val="0"/>
          <w:w w:val="100"/>
          <w:position w:val="0"/>
        </w:rPr>
        <w:t>元。</w:t>
      </w:r>
    </w:p>
    <w:p>
      <w:pPr>
        <w:pStyle w:val="Style26"/>
        <w:keepNext w:val="0"/>
        <w:keepLines w:val="0"/>
        <w:widowControl w:val="0"/>
        <w:numPr>
          <w:ilvl w:val="0"/>
          <w:numId w:val="9"/>
        </w:numPr>
        <w:shd w:val="clear" w:color="auto" w:fill="auto"/>
        <w:tabs>
          <w:tab w:pos="764" w:val="left"/>
        </w:tabs>
        <w:bidi w:val="0"/>
        <w:spacing w:before="0" w:after="0" w:line="312" w:lineRule="exact"/>
        <w:ind w:left="0" w:right="0" w:firstLine="300"/>
        <w:jc w:val="both"/>
      </w:pPr>
      <w:bookmarkStart w:id="315" w:name="bookmark315"/>
      <w:bookmarkEnd w:id="315"/>
      <w:r>
        <w:rPr>
          <w:color w:val="000000"/>
          <w:spacing w:val="0"/>
          <w:w w:val="100"/>
          <w:position w:val="0"/>
        </w:rPr>
        <w:t>成都天府市民云服务有限公司，注册资本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万元，经营范围为数据处理服务；计算机软件开发；计算机硬件销 售和技术服务；信息系统集成服务；社会经济咨询服务(不含证券、期货、金融类及投资咨询)；互联网、物联网信息技术 服务；科技中介服务；增值电信业务经营(未取得相关行政许可(审批)，不得开展经营活动)；网上贸易代理；商务咨询</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(不含证券、期货、金融类及投资咨询)；大数据服务；信息技术咨询服务；计算机网络工程、建筑机电安装工程、通信工 程、电子与智能化工程设计、施工(凭资质证书经营)；展览展示服务；设计、制作、代理、发布广告(不含气球广告)。 本公司合计持股比例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44,808,444.22</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34,737,189.7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1,662,218.15</w:t>
      </w:r>
      <w:r>
        <w:rPr>
          <w:color w:val="000000"/>
          <w:spacing w:val="0"/>
          <w:w w:val="100"/>
          <w:position w:val="0"/>
        </w:rPr>
        <w:t>元。</w:t>
      </w:r>
    </w:p>
    <w:p>
      <w:pPr>
        <w:pStyle w:val="Style26"/>
        <w:keepNext w:val="0"/>
        <w:keepLines w:val="0"/>
        <w:widowControl w:val="0"/>
        <w:numPr>
          <w:ilvl w:val="0"/>
          <w:numId w:val="9"/>
        </w:numPr>
        <w:shd w:val="clear" w:color="auto" w:fill="auto"/>
        <w:tabs>
          <w:tab w:pos="764" w:val="left"/>
        </w:tabs>
        <w:bidi w:val="0"/>
        <w:spacing w:before="0" w:after="0" w:line="312" w:lineRule="exact"/>
        <w:ind w:left="0" w:right="0" w:firstLine="300"/>
        <w:jc w:val="both"/>
      </w:pPr>
      <w:bookmarkStart w:id="316" w:name="bookmark316"/>
      <w:bookmarkEnd w:id="316"/>
      <w:r>
        <w:rPr>
          <w:color w:val="000000"/>
          <w:spacing w:val="0"/>
          <w:w w:val="100"/>
          <w:position w:val="0"/>
        </w:rPr>
        <w:t>长沙市民云信息服务有限公司，注册资本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万元，经营范围为信息系统集成服务；信息技术咨询服务；信息处 理和存储支持服务；应用软件开发；电子商务平台的开发建设；软件开发系统集成服务；软件技术服务；互联网信息技术咨 询、广告服务；物联网技术服务；经营增值电信业务。本公司合计持股比例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,728,283.41 </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1,461,743.81</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-1,611,796.58</w:t>
      </w:r>
      <w:r>
        <w:rPr>
          <w:color w:val="000000"/>
          <w:spacing w:val="0"/>
          <w:w w:val="100"/>
          <w:position w:val="0"/>
        </w:rPr>
        <w:t>元。</w:t>
      </w:r>
    </w:p>
    <w:p>
      <w:pPr>
        <w:pStyle w:val="Style26"/>
        <w:keepNext w:val="0"/>
        <w:keepLines w:val="0"/>
        <w:widowControl w:val="0"/>
        <w:numPr>
          <w:ilvl w:val="0"/>
          <w:numId w:val="9"/>
        </w:numPr>
        <w:shd w:val="clear" w:color="auto" w:fill="auto"/>
        <w:bidi w:val="0"/>
        <w:spacing w:before="0" w:after="0" w:line="312" w:lineRule="exact"/>
        <w:ind w:left="0" w:right="0" w:firstLine="300"/>
        <w:jc w:val="both"/>
      </w:pPr>
      <w:bookmarkStart w:id="317" w:name="bookmark317"/>
      <w:bookmarkEnd w:id="317"/>
      <w:r>
        <w:rPr>
          <w:color w:val="000000"/>
          <w:spacing w:val="0"/>
          <w:w w:val="100"/>
          <w:position w:val="0"/>
        </w:rPr>
        <w:t xml:space="preserve"> 驻马店天中市民云服务有限公司，注册资本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万元，经营范围为应用软件开发；电子商务平台的开发建设；软件 开发系统集成服务；软件技术服务；信息系统集成服务；信息技术咨询服务；信息处理和存储支持服务；互联网信息技术咨 询、广告服务；物联网技术服务。本公司合计持股比例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,232,766.89</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,222,824.84 </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-263,401.55</w:t>
      </w:r>
      <w:r>
        <w:rPr>
          <w:color w:val="000000"/>
          <w:spacing w:val="0"/>
          <w:w w:val="100"/>
          <w:position w:val="0"/>
        </w:rPr>
        <w:t>元。</w:t>
      </w:r>
    </w:p>
    <w:p>
      <w:pPr>
        <w:pStyle w:val="Style26"/>
        <w:keepNext w:val="0"/>
        <w:keepLines w:val="0"/>
        <w:widowControl w:val="0"/>
        <w:numPr>
          <w:ilvl w:val="0"/>
          <w:numId w:val="9"/>
        </w:numPr>
        <w:shd w:val="clear" w:color="auto" w:fill="auto"/>
        <w:tabs>
          <w:tab w:pos="764" w:val="left"/>
        </w:tabs>
        <w:bidi w:val="0"/>
        <w:spacing w:before="0" w:after="0" w:line="312" w:lineRule="exact"/>
        <w:ind w:left="0" w:right="0" w:firstLine="300"/>
        <w:jc w:val="both"/>
      </w:pPr>
      <w:bookmarkStart w:id="318" w:name="bookmark318"/>
      <w:bookmarkEnd w:id="318"/>
      <w:r>
        <w:rPr>
          <w:color w:val="000000"/>
          <w:spacing w:val="0"/>
          <w:w w:val="100"/>
          <w:position w:val="0"/>
        </w:rPr>
        <w:t>宁夏智慧医疗科技股份有限公司，注册资本</w:t>
      </w:r>
      <w:r>
        <w:rPr>
          <w:rFonts w:ascii="Times New Roman" w:eastAsia="Times New Roman" w:hAnsi="Times New Roman" w:cs="Times New Roman"/>
          <w:color w:val="000000"/>
          <w:spacing w:val="0"/>
          <w:w w:val="100"/>
          <w:position w:val="0"/>
          <w:sz w:val="18"/>
          <w:szCs w:val="18"/>
        </w:rPr>
        <w:t>1,859.55</w:t>
      </w:r>
      <w:r>
        <w:rPr>
          <w:color w:val="000000"/>
          <w:spacing w:val="0"/>
          <w:w w:val="100"/>
          <w:position w:val="0"/>
        </w:rPr>
        <w:t xml:space="preserve">万元，经营范围为云计算技术研发、应用、培训及服务；信息 系统集成服务；数据处理和存储服务；第二类增值电信业务；国内电信业务代理服务；电子产品、环境保护专用设备；仪器 仪表的研发、销售；环保工程、弱电工程、安全技术防范产品销售及安防工程设计、施工、维护；办公用品、机械设备、通 讯设备、摄影器材研发、销售；信息技术咨询服务；计算机软件及辅助设备的销售、维修及应用服务。本公司合计持股比例 </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4,089.22</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-169,814.14</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-371,394.37</w:t>
      </w:r>
      <w:r>
        <w:rPr>
          <w:color w:val="000000"/>
          <w:spacing w:val="0"/>
          <w:w w:val="100"/>
          <w:position w:val="0"/>
        </w:rPr>
        <w:t>元。</w:t>
      </w:r>
    </w:p>
    <w:p>
      <w:pPr>
        <w:pStyle w:val="Style26"/>
        <w:keepNext w:val="0"/>
        <w:keepLines w:val="0"/>
        <w:widowControl w:val="0"/>
        <w:numPr>
          <w:ilvl w:val="0"/>
          <w:numId w:val="9"/>
        </w:numPr>
        <w:shd w:val="clear" w:color="auto" w:fill="auto"/>
        <w:tabs>
          <w:tab w:pos="850" w:val="left"/>
        </w:tabs>
        <w:bidi w:val="0"/>
        <w:spacing w:before="0" w:after="0" w:line="312" w:lineRule="exact"/>
        <w:ind w:left="0" w:right="0" w:firstLine="300"/>
        <w:jc w:val="both"/>
      </w:pPr>
      <w:bookmarkStart w:id="319" w:name="bookmark319"/>
      <w:bookmarkEnd w:id="319"/>
      <w:r>
        <w:rPr>
          <w:color w:val="000000"/>
          <w:spacing w:val="0"/>
          <w:w w:val="100"/>
          <w:position w:val="0"/>
        </w:rPr>
        <w:t>景德镇市国信瓷都市民云信息服务有限公司</w:t>
      </w:r>
      <w:r>
        <w:rPr>
          <w:color w:val="000000"/>
          <w:spacing w:val="0"/>
          <w:w w:val="100"/>
          <w:position w:val="0"/>
          <w:sz w:val="18"/>
          <w:szCs w:val="18"/>
        </w:rPr>
        <w:t>，</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color w:val="000000"/>
          <w:spacing w:val="0"/>
          <w:w w:val="100"/>
          <w:position w:val="0"/>
          <w:sz w:val="18"/>
          <w:szCs w:val="18"/>
        </w:rPr>
        <w:t>，</w:t>
      </w:r>
      <w:r>
        <w:rPr>
          <w:color w:val="000000"/>
          <w:spacing w:val="0"/>
          <w:w w:val="100"/>
          <w:position w:val="0"/>
        </w:rPr>
        <w:t>经营范围：软件开发；信息系统集成服务、信息 技术咨询服务、数据处理和存储支持服务、物联网技术服务、互联网数据服务；第二类增值电信业务，互联网信息服务(以 上两项凭许可证经营)；技术服务、技术开发、技术咨询、技术交流、技术转让、技术推广；广告发布；社会经济咨询服务； 科技中介服务；国内贸易代理；商务代理代办服务。本公司合计持股比例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,965,209.35</w:t>
      </w:r>
      <w:r>
        <w:rPr>
          <w:color w:val="000000"/>
          <w:spacing w:val="0"/>
          <w:w w:val="100"/>
          <w:position w:val="0"/>
        </w:rPr>
        <w:t>元， 净资产</w:t>
      </w:r>
      <w:r>
        <w:rPr>
          <w:rFonts w:ascii="Times New Roman" w:eastAsia="Times New Roman" w:hAnsi="Times New Roman" w:cs="Times New Roman"/>
          <w:color w:val="000000"/>
          <w:spacing w:val="0"/>
          <w:w w:val="100"/>
          <w:position w:val="0"/>
          <w:sz w:val="18"/>
          <w:szCs w:val="18"/>
        </w:rPr>
        <w:t>1,961,596.01</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-18,403.99</w:t>
      </w:r>
      <w:r>
        <w:rPr>
          <w:color w:val="000000"/>
          <w:spacing w:val="0"/>
          <w:w w:val="100"/>
          <w:position w:val="0"/>
        </w:rPr>
        <w:t>元。</w:t>
      </w:r>
    </w:p>
    <w:p>
      <w:pPr>
        <w:pStyle w:val="Style26"/>
        <w:keepNext w:val="0"/>
        <w:keepLines w:val="0"/>
        <w:widowControl w:val="0"/>
        <w:numPr>
          <w:ilvl w:val="0"/>
          <w:numId w:val="9"/>
        </w:numPr>
        <w:shd w:val="clear" w:color="auto" w:fill="auto"/>
        <w:tabs>
          <w:tab w:pos="855" w:val="left"/>
        </w:tabs>
        <w:bidi w:val="0"/>
        <w:spacing w:before="0" w:after="0" w:line="312" w:lineRule="exact"/>
        <w:ind w:left="0" w:right="0" w:firstLine="300"/>
        <w:jc w:val="both"/>
      </w:pPr>
      <w:bookmarkStart w:id="320" w:name="bookmark320"/>
      <w:bookmarkEnd w:id="320"/>
      <w:r>
        <w:rPr>
          <w:color w:val="000000"/>
          <w:spacing w:val="0"/>
          <w:w w:val="100"/>
          <w:position w:val="0"/>
        </w:rPr>
        <w:t>临沂容沂办管理运营有限公司</w:t>
      </w:r>
      <w:r>
        <w:rPr>
          <w:color w:val="000000"/>
          <w:spacing w:val="0"/>
          <w:w w:val="100"/>
          <w:position w:val="0"/>
          <w:sz w:val="18"/>
          <w:szCs w:val="18"/>
        </w:rPr>
        <w:t>，</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color w:val="000000"/>
          <w:spacing w:val="0"/>
          <w:w w:val="100"/>
          <w:position w:val="0"/>
          <w:sz w:val="18"/>
          <w:szCs w:val="18"/>
        </w:rPr>
        <w:t>，</w:t>
      </w:r>
      <w:r>
        <w:rPr>
          <w:color w:val="000000"/>
          <w:spacing w:val="0"/>
          <w:w w:val="100"/>
          <w:position w:val="0"/>
        </w:rPr>
        <w:t>经营范围：软件开发；信息系统集成服务；信息技术咨询服 务；数据处理和存储支持服务；广告设计、代理；物联网技术服务；信息咨询服务(不含许可类信息咨询服务)(除依法须 经批准的项目外，凭营业执照依法自主开展经营活动)许可项目：第二类增值电信业务；第一类增值电信业务。本公司合计 持股比例</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4,886,906.25</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4,886,804.25</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-113,195.75</w:t>
      </w:r>
      <w:r>
        <w:rPr>
          <w:color w:val="000000"/>
          <w:spacing w:val="0"/>
          <w:w w:val="100"/>
          <w:position w:val="0"/>
        </w:rPr>
        <w:t>元。</w:t>
      </w:r>
    </w:p>
    <w:p>
      <w:pPr>
        <w:pStyle w:val="Style26"/>
        <w:keepNext w:val="0"/>
        <w:keepLines w:val="0"/>
        <w:widowControl w:val="0"/>
        <w:shd w:val="clear" w:color="auto" w:fill="auto"/>
        <w:bidi w:val="0"/>
        <w:spacing w:before="0" w:after="340" w:line="312" w:lineRule="exact"/>
        <w:ind w:left="0" w:right="0" w:firstLine="300"/>
        <w:jc w:val="both"/>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）国菱金达医疗科技（上海）有限公司，注册资本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color w:val="000000"/>
          <w:spacing w:val="0"/>
          <w:w w:val="100"/>
          <w:position w:val="0"/>
          <w:sz w:val="18"/>
          <w:szCs w:val="18"/>
        </w:rPr>
        <w:t>，</w:t>
      </w:r>
      <w:r>
        <w:rPr>
          <w:color w:val="000000"/>
          <w:spacing w:val="0"/>
          <w:w w:val="100"/>
          <w:position w:val="0"/>
        </w:rPr>
        <w:t>经营范围：医疗服务，医疗器械互联网信息服务。（依 法须经批准的项目，经相关部门批准后方可开展经营活动，具体经营项目以审批结果为准）一般项目：计算机软件领域的技 术服务、技术开发、技术咨询、技术交流、技术转让、技术推广，健康咨询服务（不含诊疗服务），计算机系统服务，信息 系统集成服务，计算机软硬件及辅助设备批发，计算机软硬件及辅助设备零售，电子产品销售，第二类医疗器械销售，办公 用品销售，消毒剂销售（不含危险化学品），日用化学产品销售，五金产品批发，医疗设备租赁，社会经济咨询服务。本公 司合计持股比例</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日总资产</w:t>
      </w:r>
      <w:r>
        <w:rPr>
          <w:rFonts w:ascii="Times New Roman" w:eastAsia="Times New Roman" w:hAnsi="Times New Roman" w:cs="Times New Roman"/>
          <w:color w:val="000000"/>
          <w:spacing w:val="0"/>
          <w:w w:val="100"/>
          <w:position w:val="0"/>
          <w:sz w:val="18"/>
          <w:szCs w:val="18"/>
        </w:rPr>
        <w:t>9,606,667.57</w:t>
      </w:r>
      <w:r>
        <w:rPr>
          <w:color w:val="000000"/>
          <w:spacing w:val="0"/>
          <w:w w:val="100"/>
          <w:position w:val="0"/>
        </w:rPr>
        <w:t>元，净资产</w:t>
      </w:r>
      <w:r>
        <w:rPr>
          <w:rFonts w:ascii="Times New Roman" w:eastAsia="Times New Roman" w:hAnsi="Times New Roman" w:cs="Times New Roman"/>
          <w:color w:val="000000"/>
          <w:spacing w:val="0"/>
          <w:w w:val="100"/>
          <w:position w:val="0"/>
          <w:sz w:val="18"/>
          <w:szCs w:val="18"/>
        </w:rPr>
        <w:t>7,471,365.39</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-28,634.6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4"/>
        <w:keepNext/>
        <w:keepLines/>
        <w:widowControl w:val="0"/>
        <w:shd w:val="clear" w:color="auto" w:fill="auto"/>
        <w:tabs>
          <w:tab w:pos="487" w:val="left"/>
        </w:tabs>
        <w:bidi w:val="0"/>
        <w:spacing w:before="0" w:after="280" w:line="240" w:lineRule="auto"/>
        <w:ind w:left="0" w:right="0" w:firstLine="0"/>
        <w:jc w:val="both"/>
      </w:pPr>
      <w:bookmarkStart w:id="322" w:name="bookmark322"/>
      <w:bookmarkStart w:id="323" w:name="bookmark323"/>
      <w:bookmarkStart w:id="324" w:name="bookmark324"/>
      <w:bookmarkStart w:id="325" w:name="bookmark325"/>
      <w:r>
        <w:rPr>
          <w:color w:val="000000"/>
          <w:spacing w:val="0"/>
          <w:w w:val="100"/>
          <w:position w:val="0"/>
          <w:sz w:val="24"/>
          <w:szCs w:val="24"/>
        </w:rPr>
        <w:t>八</w:t>
      </w:r>
      <w:bookmarkEnd w:id="324"/>
      <w:r>
        <w:rPr>
          <w:color w:val="000000"/>
          <w:spacing w:val="0"/>
          <w:w w:val="100"/>
          <w:position w:val="0"/>
          <w:sz w:val="24"/>
          <w:szCs w:val="24"/>
        </w:rPr>
        <w:t>、</w:t>
        <w:tab/>
        <w:t>公司控制的结构化主体情况</w:t>
      </w:r>
      <w:bookmarkEnd w:id="322"/>
      <w:bookmarkEnd w:id="323"/>
      <w:bookmarkEnd w:id="325"/>
    </w:p>
    <w:p>
      <w:pPr>
        <w:pStyle w:val="Style26"/>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87" w:val="left"/>
        </w:tabs>
        <w:bidi w:val="0"/>
        <w:spacing w:before="0" w:after="28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sz w:val="24"/>
          <w:szCs w:val="24"/>
        </w:rPr>
        <w:t>九</w:t>
      </w:r>
      <w:bookmarkEnd w:id="328"/>
      <w:r>
        <w:rPr>
          <w:color w:val="000000"/>
          <w:spacing w:val="0"/>
          <w:w w:val="100"/>
          <w:position w:val="0"/>
          <w:sz w:val="24"/>
          <w:szCs w:val="24"/>
        </w:rPr>
        <w:t>、</w:t>
        <w:tab/>
        <w:t>公司未来发展的展望</w:t>
      </w:r>
      <w:bookmarkEnd w:id="326"/>
      <w:bookmarkEnd w:id="327"/>
      <w:bookmarkEnd w:id="329"/>
    </w:p>
    <w:p>
      <w:pPr>
        <w:pStyle w:val="Style34"/>
        <w:keepNext/>
        <w:keepLines/>
        <w:widowControl w:val="0"/>
        <w:shd w:val="clear" w:color="auto" w:fill="auto"/>
        <w:tabs>
          <w:tab w:pos="710" w:val="left"/>
        </w:tabs>
        <w:bidi w:val="0"/>
        <w:spacing w:before="0" w:after="160" w:line="469" w:lineRule="exact"/>
        <w:ind w:left="0" w:right="0" w:firstLine="0"/>
        <w:jc w:val="both"/>
      </w:pPr>
      <w:bookmarkStart w:id="330" w:name="bookmark330"/>
      <w:bookmarkStart w:id="331" w:name="bookmark331"/>
      <w:bookmarkStart w:id="332" w:name="bookmark332"/>
      <w:r>
        <w:rPr>
          <w:color w:val="000000"/>
          <w:spacing w:val="0"/>
          <w:w w:val="100"/>
          <w:position w:val="0"/>
        </w:rPr>
        <w:t>（一）</w:t>
        <w:tab/>
        <w:t>公司所处行业的发展形势</w:t>
      </w:r>
      <w:bookmarkEnd w:id="330"/>
      <w:bookmarkEnd w:id="331"/>
      <w:bookmarkEnd w:id="332"/>
    </w:p>
    <w:p>
      <w:pPr>
        <w:pStyle w:val="Style191"/>
        <w:keepNext/>
        <w:keepLines/>
        <w:widowControl w:val="0"/>
        <w:shd w:val="clear" w:color="auto" w:fill="auto"/>
        <w:bidi w:val="0"/>
        <w:spacing w:before="0" w:after="80" w:line="469" w:lineRule="exact"/>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、行业发展趋势</w:t>
      </w:r>
      <w:bookmarkEnd w:id="333"/>
      <w:bookmarkEnd w:id="334"/>
      <w:bookmarkEnd w:id="336"/>
    </w:p>
    <w:p>
      <w:pPr>
        <w:pStyle w:val="Style48"/>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信息化产业是国家鼓励发展的战略性、基础性、先导性、引领性支柱产业，为推动发展，国家陆续颁 布了一系列政策，大力扶持行业的发展，解决信息化产业在人才、投资、税收、技术保护等方面的困扰， 为行业的发展营造了良好氛围。近年来，随着社会认可度的逐渐提高，信息技术已经从一种辅助工具逐渐 发展成为行业创新发展的主要方式，新型开发理念和技术不断涌现，推动了软件行业的快速发展。随着“云 概念”、“大数据”、“区块链”、“人工智能”等新技术新概念的出现，实现了对各种现有技术和服务的有效 支持，使得其功能和性能更加完善，从而创造和满足市场需求、推动行业持续发展、加快公司可持续创新 转型。</w:t>
      </w:r>
    </w:p>
    <w:p>
      <w:pPr>
        <w:pStyle w:val="Style203"/>
        <w:keepNext/>
        <w:keepLines/>
        <w:widowControl w:val="0"/>
        <w:shd w:val="clear" w:color="auto" w:fill="auto"/>
        <w:bidi w:val="0"/>
        <w:spacing w:before="0" w:after="40" w:line="469" w:lineRule="exact"/>
        <w:ind w:left="0" w:right="0"/>
        <w:jc w:val="both"/>
      </w:pPr>
      <w:bookmarkStart w:id="337" w:name="bookmark337"/>
      <w:bookmarkStart w:id="338" w:name="bookmark338"/>
      <w:bookmarkStart w:id="339" w:name="bookmark339"/>
      <w:bookmarkStart w:id="340" w:name="bookmark340"/>
      <w:r>
        <w:rPr>
          <w:color w:val="000000"/>
          <w:spacing w:val="0"/>
          <w:w w:val="100"/>
          <w:position w:val="0"/>
        </w:rPr>
        <w:t>（</w:t>
      </w:r>
      <w:bookmarkEnd w:id="339"/>
      <w:r>
        <w:rPr>
          <w:rFonts w:ascii="Times New Roman" w:eastAsia="Times New Roman" w:hAnsi="Times New Roman" w:cs="Times New Roman"/>
          <w:color w:val="000000"/>
          <w:spacing w:val="0"/>
          <w:w w:val="100"/>
          <w:position w:val="0"/>
        </w:rPr>
        <w:t>1</w:t>
      </w:r>
      <w:r>
        <w:rPr>
          <w:color w:val="000000"/>
          <w:spacing w:val="0"/>
          <w:w w:val="100"/>
          <w:position w:val="0"/>
        </w:rPr>
        <w:t>）医疗信息化行业</w:t>
      </w:r>
      <w:bookmarkEnd w:id="337"/>
      <w:bookmarkEnd w:id="338"/>
      <w:bookmarkEnd w:id="340"/>
    </w:p>
    <w:p>
      <w:pPr>
        <w:pStyle w:val="Style4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IDC</w:t>
      </w:r>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年发布的《中国医疗行业</w:t>
      </w:r>
      <w:r>
        <w:rPr>
          <w:rFonts w:ascii="Times New Roman" w:eastAsia="Times New Roman" w:hAnsi="Times New Roman" w:cs="Times New Roman"/>
          <w:color w:val="000000"/>
          <w:spacing w:val="0"/>
          <w:w w:val="100"/>
          <w:position w:val="0"/>
        </w:rPr>
        <w:t>IT</w:t>
      </w:r>
      <w:r>
        <w:rPr>
          <w:color w:val="000000"/>
          <w:spacing w:val="0"/>
          <w:w w:val="100"/>
          <w:position w:val="0"/>
        </w:rPr>
        <w:t>市场预测，</w:t>
      </w:r>
      <w:r>
        <w:rPr>
          <w:rFonts w:ascii="Times New Roman" w:eastAsia="Times New Roman" w:hAnsi="Times New Roman" w:cs="Times New Roman"/>
          <w:color w:val="000000"/>
          <w:spacing w:val="0"/>
          <w:w w:val="100"/>
          <w:position w:val="0"/>
        </w:rPr>
        <w:t>2020-2024</w:t>
      </w:r>
      <w:r>
        <w:rPr>
          <w:color w:val="000000"/>
          <w:spacing w:val="0"/>
          <w:w w:val="100"/>
          <w:position w:val="0"/>
        </w:rPr>
        <w:t>》中说明，在医疗服务、医疗保障和医 药流通三大领域，医疗信息化行业市场规模逐年递增，预计到</w:t>
      </w:r>
      <w:r>
        <w:rPr>
          <w:rFonts w:ascii="Times New Roman" w:eastAsia="Times New Roman" w:hAnsi="Times New Roman" w:cs="Times New Roman"/>
          <w:color w:val="000000"/>
          <w:spacing w:val="0"/>
          <w:w w:val="100"/>
          <w:position w:val="0"/>
        </w:rPr>
        <w:t>2024</w:t>
      </w:r>
      <w:r>
        <w:rPr>
          <w:color w:val="000000"/>
          <w:spacing w:val="0"/>
          <w:w w:val="100"/>
          <w:position w:val="0"/>
        </w:rPr>
        <w:t>年该市场规模将达到</w:t>
      </w:r>
      <w:r>
        <w:rPr>
          <w:rFonts w:ascii="Times New Roman" w:eastAsia="Times New Roman" w:hAnsi="Times New Roman" w:cs="Times New Roman"/>
          <w:color w:val="000000"/>
          <w:spacing w:val="0"/>
          <w:w w:val="100"/>
          <w:position w:val="0"/>
        </w:rPr>
        <w:t>1041.5</w:t>
      </w:r>
      <w:r>
        <w:rPr>
          <w:color w:val="000000"/>
          <w:spacing w:val="0"/>
          <w:w w:val="100"/>
          <w:position w:val="0"/>
        </w:rPr>
        <w:t>亿元人民 币，</w:t>
      </w:r>
      <w:r>
        <w:rPr>
          <w:rFonts w:ascii="Times New Roman" w:eastAsia="Times New Roman" w:hAnsi="Times New Roman" w:cs="Times New Roman"/>
          <w:color w:val="000000"/>
          <w:spacing w:val="0"/>
          <w:w w:val="100"/>
          <w:position w:val="0"/>
        </w:rPr>
        <w:t>2019-2024</w:t>
      </w:r>
      <w:r>
        <w:rPr>
          <w:color w:val="000000"/>
          <w:spacing w:val="0"/>
          <w:w w:val="100"/>
          <w:position w:val="0"/>
        </w:rPr>
        <w:t>年的年复合增长率将为</w:t>
      </w:r>
      <w:r>
        <w:rPr>
          <w:rFonts w:ascii="Times New Roman" w:eastAsia="Times New Roman" w:hAnsi="Times New Roman" w:cs="Times New Roman"/>
          <w:color w:val="000000"/>
          <w:spacing w:val="0"/>
          <w:w w:val="100"/>
          <w:position w:val="0"/>
        </w:rPr>
        <w:t>13.7%</w:t>
      </w:r>
      <w:r>
        <w:rPr>
          <w:color w:val="000000"/>
          <w:spacing w:val="0"/>
          <w:w w:val="100"/>
          <w:position w:val="0"/>
        </w:rPr>
        <w:t>,医疗信息化行业前景广阔。</w:t>
      </w:r>
      <w:r>
        <w:rPr>
          <w:rFonts w:ascii="Times New Roman" w:eastAsia="Times New Roman" w:hAnsi="Times New Roman" w:cs="Times New Roman"/>
          <w:color w:val="000000"/>
          <w:spacing w:val="0"/>
          <w:w w:val="100"/>
          <w:position w:val="0"/>
        </w:rPr>
        <w:t>2020</w:t>
      </w:r>
      <w:r>
        <w:rPr>
          <w:color w:val="000000"/>
          <w:spacing w:val="0"/>
          <w:w w:val="100"/>
          <w:position w:val="0"/>
        </w:rPr>
        <w:t>年新冠肺炎疫情使得完善 疾病预防控制体系、健全公共卫生服务体系已经成为各地开展城市与社会治理的共识，而围绕“补短板”， 通过信息化的方式推动区域范围内公共卫生信息的高效流转，有效推动公共卫生的联防联控与群防群治己 成为大多数地方政府的重要抉择。因此在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40</w:t>
      </w:r>
      <w:r>
        <w:rPr>
          <w:color w:val="000000"/>
          <w:spacing w:val="0"/>
          <w:w w:val="100"/>
          <w:position w:val="0"/>
        </w:rPr>
        <w:t>万亿新基建的市场中，公共卫生信息化的市场相比前 期有了飞跃式的发展。此外，中共中央、国务院颁布《关于深化医疗保障制度改革的意见》，全面推动医 保基金管理及医保支付制度改革，强化对医疗机构的智能监管，国家医保局为此在全国</w:t>
      </w:r>
      <w:r>
        <w:rPr>
          <w:rFonts w:ascii="Times New Roman" w:eastAsia="Times New Roman" w:hAnsi="Times New Roman" w:cs="Times New Roman"/>
          <w:color w:val="000000"/>
          <w:spacing w:val="0"/>
          <w:w w:val="100"/>
          <w:position w:val="0"/>
        </w:rPr>
        <w:t>30</w:t>
      </w:r>
      <w:r>
        <w:rPr>
          <w:color w:val="000000"/>
          <w:spacing w:val="0"/>
          <w:w w:val="100"/>
          <w:position w:val="0"/>
        </w:rPr>
        <w:t>个城市</w:t>
      </w:r>
      <w:r>
        <w:rPr>
          <w:rFonts w:ascii="Times New Roman" w:eastAsia="Times New Roman" w:hAnsi="Times New Roman" w:cs="Times New Roman"/>
          <w:color w:val="000000"/>
          <w:spacing w:val="0"/>
          <w:w w:val="100"/>
          <w:position w:val="0"/>
        </w:rPr>
        <w:t>DRG</w:t>
      </w:r>
      <w:r>
        <w:rPr>
          <w:color w:val="000000"/>
          <w:spacing w:val="0"/>
          <w:w w:val="100"/>
          <w:position w:val="0"/>
        </w:rPr>
        <w:t>试 点的基础上推动</w:t>
      </w:r>
      <w:r>
        <w:rPr>
          <w:rFonts w:ascii="Times New Roman" w:eastAsia="Times New Roman" w:hAnsi="Times New Roman" w:cs="Times New Roman"/>
          <w:color w:val="000000"/>
          <w:spacing w:val="0"/>
          <w:w w:val="100"/>
          <w:position w:val="0"/>
        </w:rPr>
        <w:t>DIP</w:t>
      </w:r>
      <w:r>
        <w:rPr>
          <w:color w:val="000000"/>
          <w:spacing w:val="0"/>
          <w:w w:val="100"/>
          <w:position w:val="0"/>
        </w:rPr>
        <w:t xml:space="preserve">试点，将对未来医疗机构的运营方式及生态带来直接影响。国家卫健委也连续出台《关 于进一步加强单病种质量管理与控制工作的通知》、《关于印发公立医院全面预算管理制度实施办法的通 </w:t>
      </w:r>
      <w:r>
        <w:rPr>
          <w:color w:val="000000"/>
          <w:spacing w:val="0"/>
          <w:w w:val="100"/>
          <w:position w:val="0"/>
        </w:rPr>
        <w:t>知》、《关于印发公立医院内部控制管理办法的通知》、《关于印发公立医院成本核算规范的通知》，对医院 高质量发展进行规范，以上政策也必将催生区域及医院精细化管理的发展浪潮。</w:t>
      </w:r>
    </w:p>
    <w:p>
      <w:pPr>
        <w:pStyle w:val="Style203"/>
        <w:keepNext/>
        <w:keepLines/>
        <w:widowControl w:val="0"/>
        <w:numPr>
          <w:ilvl w:val="0"/>
          <w:numId w:val="15"/>
        </w:numPr>
        <w:shd w:val="clear" w:color="auto" w:fill="auto"/>
        <w:tabs>
          <w:tab w:pos="873" w:val="left"/>
        </w:tabs>
        <w:bidi w:val="0"/>
        <w:spacing w:before="0" w:after="0" w:line="475" w:lineRule="exact"/>
        <w:ind w:left="0" w:right="0"/>
        <w:jc w:val="left"/>
      </w:pPr>
      <w:bookmarkStart w:id="341" w:name="bookmark341"/>
      <w:bookmarkStart w:id="342" w:name="bookmark342"/>
      <w:bookmarkStart w:id="343" w:name="bookmark343"/>
      <w:bookmarkStart w:id="344" w:name="bookmark344"/>
      <w:bookmarkEnd w:id="343"/>
      <w:r>
        <w:rPr>
          <w:color w:val="000000"/>
          <w:spacing w:val="0"/>
          <w:w w:val="100"/>
          <w:position w:val="0"/>
        </w:rPr>
        <w:t>政务信息化行业</w:t>
      </w:r>
      <w:bookmarkEnd w:id="341"/>
      <w:bookmarkEnd w:id="342"/>
      <w:bookmarkEnd w:id="344"/>
    </w:p>
    <w:p>
      <w:pPr>
        <w:pStyle w:val="Style4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根据智研咨询的数据，</w:t>
      </w:r>
      <w:r>
        <w:rPr>
          <w:rFonts w:ascii="Times New Roman" w:eastAsia="Times New Roman" w:hAnsi="Times New Roman" w:cs="Times New Roman"/>
          <w:color w:val="000000"/>
          <w:spacing w:val="0"/>
          <w:w w:val="100"/>
          <w:position w:val="0"/>
        </w:rPr>
        <w:t>2019</w:t>
      </w:r>
      <w:r>
        <w:rPr>
          <w:color w:val="000000"/>
          <w:spacing w:val="0"/>
          <w:w w:val="100"/>
          <w:position w:val="0"/>
        </w:rPr>
        <w:t>年中国电子政务市场规模达到</w:t>
      </w:r>
      <w:r>
        <w:rPr>
          <w:rFonts w:ascii="Times New Roman" w:eastAsia="Times New Roman" w:hAnsi="Times New Roman" w:cs="Times New Roman"/>
          <w:color w:val="000000"/>
          <w:spacing w:val="0"/>
          <w:w w:val="100"/>
          <w:position w:val="0"/>
        </w:rPr>
        <w:t>3,330.</w:t>
      </w:r>
      <w:r>
        <w:rPr>
          <w:rFonts w:ascii="Times New Roman" w:eastAsia="Times New Roman" w:hAnsi="Times New Roman" w:cs="Times New Roman"/>
          <w:color w:val="000000"/>
          <w:spacing w:val="0"/>
          <w:w w:val="100"/>
          <w:position w:val="0"/>
        </w:rPr>
        <w:t>2</w:t>
      </w:r>
      <w:r>
        <w:rPr>
          <w:color w:val="000000"/>
          <w:spacing w:val="0"/>
          <w:w w:val="100"/>
          <w:position w:val="0"/>
        </w:rPr>
        <w:t>亿元，同比增长</w:t>
      </w:r>
      <w:r>
        <w:rPr>
          <w:rFonts w:ascii="Times New Roman" w:eastAsia="Times New Roman" w:hAnsi="Times New Roman" w:cs="Times New Roman"/>
          <w:color w:val="000000"/>
          <w:spacing w:val="0"/>
          <w:w w:val="100"/>
          <w:position w:val="0"/>
        </w:rPr>
        <w:t>7.19%</w:t>
      </w:r>
      <w:r>
        <w:rPr>
          <w:color w:val="000000"/>
          <w:spacing w:val="0"/>
          <w:w w:val="100"/>
          <w:position w:val="0"/>
        </w:rPr>
        <w:t>，</w:t>
      </w:r>
      <w:r>
        <w:rPr>
          <w:rFonts w:ascii="Times New Roman" w:eastAsia="Times New Roman" w:hAnsi="Times New Roman" w:cs="Times New Roman"/>
          <w:color w:val="000000"/>
          <w:spacing w:val="0"/>
          <w:w w:val="100"/>
          <w:position w:val="0"/>
        </w:rPr>
        <w:t xml:space="preserve">2013-2019 </w:t>
      </w:r>
      <w:r>
        <w:rPr>
          <w:color w:val="000000"/>
          <w:spacing w:val="0"/>
          <w:w w:val="100"/>
          <w:position w:val="0"/>
        </w:rPr>
        <w:t>年的年复合增长率达到</w:t>
      </w:r>
      <w:r>
        <w:rPr>
          <w:rFonts w:ascii="Times New Roman" w:eastAsia="Times New Roman" w:hAnsi="Times New Roman" w:cs="Times New Roman"/>
          <w:color w:val="000000"/>
          <w:spacing w:val="0"/>
          <w:w w:val="100"/>
          <w:position w:val="0"/>
        </w:rPr>
        <w:t>12.60%</w:t>
      </w:r>
      <w:r>
        <w:rPr>
          <w:color w:val="000000"/>
          <w:spacing w:val="0"/>
          <w:w w:val="100"/>
          <w:position w:val="0"/>
        </w:rPr>
        <w:t>。其中，</w:t>
      </w:r>
      <w:r>
        <w:rPr>
          <w:rFonts w:ascii="Times New Roman" w:eastAsia="Times New Roman" w:hAnsi="Times New Roman" w:cs="Times New Roman"/>
          <w:color w:val="000000"/>
          <w:spacing w:val="0"/>
          <w:w w:val="100"/>
          <w:position w:val="0"/>
        </w:rPr>
        <w:t>2019</w:t>
      </w:r>
      <w:r>
        <w:rPr>
          <w:color w:val="000000"/>
          <w:spacing w:val="0"/>
          <w:w w:val="100"/>
          <w:position w:val="0"/>
        </w:rPr>
        <w:t>年硬件市场规模为</w:t>
      </w:r>
      <w:r>
        <w:rPr>
          <w:rFonts w:ascii="Times New Roman" w:eastAsia="Times New Roman" w:hAnsi="Times New Roman" w:cs="Times New Roman"/>
          <w:color w:val="000000"/>
          <w:spacing w:val="0"/>
          <w:w w:val="100"/>
          <w:position w:val="0"/>
        </w:rPr>
        <w:t>1,072.70</w:t>
      </w:r>
      <w:r>
        <w:rPr>
          <w:color w:val="000000"/>
          <w:spacing w:val="0"/>
          <w:w w:val="100"/>
          <w:position w:val="0"/>
        </w:rPr>
        <w:t>亿元，网络设备市场规模为</w:t>
      </w:r>
      <w:r>
        <w:rPr>
          <w:rFonts w:ascii="Times New Roman" w:eastAsia="Times New Roman" w:hAnsi="Times New Roman" w:cs="Times New Roman"/>
          <w:color w:val="000000"/>
          <w:spacing w:val="0"/>
          <w:w w:val="100"/>
          <w:position w:val="0"/>
        </w:rPr>
        <w:t xml:space="preserve">471.89 </w:t>
      </w:r>
      <w:r>
        <w:rPr>
          <w:color w:val="000000"/>
          <w:spacing w:val="0"/>
          <w:w w:val="100"/>
          <w:position w:val="0"/>
        </w:rPr>
        <w:t>亿元，软件市场规模为</w:t>
      </w:r>
      <w:r>
        <w:rPr>
          <w:rFonts w:ascii="Times New Roman" w:eastAsia="Times New Roman" w:hAnsi="Times New Roman" w:cs="Times New Roman"/>
          <w:color w:val="000000"/>
          <w:spacing w:val="0"/>
          <w:w w:val="100"/>
          <w:position w:val="0"/>
        </w:rPr>
        <w:t>787.26</w:t>
      </w:r>
      <w:r>
        <w:rPr>
          <w:color w:val="000000"/>
          <w:spacing w:val="0"/>
          <w:w w:val="100"/>
          <w:position w:val="0"/>
        </w:rPr>
        <w:t>亿元，服务市场规模为</w:t>
      </w:r>
      <w:r>
        <w:rPr>
          <w:rFonts w:ascii="Times New Roman" w:eastAsia="Times New Roman" w:hAnsi="Times New Roman" w:cs="Times New Roman"/>
          <w:color w:val="000000"/>
          <w:spacing w:val="0"/>
          <w:w w:val="100"/>
          <w:position w:val="0"/>
        </w:rPr>
        <w:t>998.35</w:t>
      </w:r>
      <w:r>
        <w:rPr>
          <w:color w:val="000000"/>
          <w:spacing w:val="0"/>
          <w:w w:val="100"/>
          <w:position w:val="0"/>
        </w:rPr>
        <w:t>亿元。此外，智研预计</w:t>
      </w:r>
      <w:r>
        <w:rPr>
          <w:rFonts w:ascii="Times New Roman" w:eastAsia="Times New Roman" w:hAnsi="Times New Roman" w:cs="Times New Roman"/>
          <w:color w:val="000000"/>
          <w:spacing w:val="0"/>
          <w:w w:val="100"/>
          <w:position w:val="0"/>
        </w:rPr>
        <w:t>2025</w:t>
      </w:r>
      <w:r>
        <w:rPr>
          <w:color w:val="000000"/>
          <w:spacing w:val="0"/>
          <w:w w:val="100"/>
          <w:position w:val="0"/>
        </w:rPr>
        <w:t>年政务信息化市 场规模将达到</w:t>
      </w:r>
      <w:r>
        <w:rPr>
          <w:rFonts w:ascii="Times New Roman" w:eastAsia="Times New Roman" w:hAnsi="Times New Roman" w:cs="Times New Roman"/>
          <w:color w:val="000000"/>
          <w:spacing w:val="0"/>
          <w:w w:val="100"/>
          <w:position w:val="0"/>
        </w:rPr>
        <w:t>5,200</w:t>
      </w:r>
      <w:r>
        <w:rPr>
          <w:color w:val="000000"/>
          <w:spacing w:val="0"/>
          <w:w w:val="100"/>
          <w:position w:val="0"/>
        </w:rPr>
        <w:t>亿元，</w:t>
      </w:r>
      <w:r>
        <w:rPr>
          <w:rFonts w:ascii="Times New Roman" w:eastAsia="Times New Roman" w:hAnsi="Times New Roman" w:cs="Times New Roman"/>
          <w:color w:val="000000"/>
          <w:spacing w:val="0"/>
          <w:w w:val="100"/>
          <w:position w:val="0"/>
        </w:rPr>
        <w:t>2019-2025</w:t>
      </w:r>
      <w:r>
        <w:rPr>
          <w:color w:val="000000"/>
          <w:spacing w:val="0"/>
          <w:w w:val="100"/>
          <w:position w:val="0"/>
        </w:rPr>
        <w:t>年的年复合增长率达到</w:t>
      </w:r>
      <w:r>
        <w:rPr>
          <w:rFonts w:ascii="Times New Roman" w:eastAsia="Times New Roman" w:hAnsi="Times New Roman" w:cs="Times New Roman"/>
          <w:color w:val="000000"/>
          <w:spacing w:val="0"/>
          <w:w w:val="100"/>
          <w:position w:val="0"/>
        </w:rPr>
        <w:t>7.71%</w:t>
      </w:r>
      <w:r>
        <w:rPr>
          <w:color w:val="000000"/>
          <w:spacing w:val="0"/>
          <w:w w:val="100"/>
          <w:position w:val="0"/>
        </w:rPr>
        <w:t>，政务信息化市场未来增长可期。在电 子政务发展水平方面，根据《</w:t>
      </w:r>
      <w:r>
        <w:rPr>
          <w:rFonts w:ascii="Times New Roman" w:eastAsia="Times New Roman" w:hAnsi="Times New Roman" w:cs="Times New Roman"/>
          <w:color w:val="000000"/>
          <w:spacing w:val="0"/>
          <w:w w:val="100"/>
          <w:position w:val="0"/>
        </w:rPr>
        <w:t>2020</w:t>
      </w:r>
      <w:r>
        <w:rPr>
          <w:color w:val="000000"/>
          <w:spacing w:val="0"/>
          <w:w w:val="100"/>
          <w:position w:val="0"/>
        </w:rPr>
        <w:t>联合国电子政务调查报告》的评估结果显示，我国电子政务发展指数</w:t>
      </w:r>
      <w:r>
        <w:rPr>
          <w:rFonts w:ascii="Times New Roman" w:eastAsia="Times New Roman" w:hAnsi="Times New Roman" w:cs="Times New Roman"/>
          <w:color w:val="000000"/>
          <w:spacing w:val="0"/>
          <w:w w:val="100"/>
          <w:position w:val="0"/>
        </w:rPr>
        <w:t xml:space="preserve">(EGDI) </w:t>
      </w:r>
      <w:r>
        <w:rPr>
          <w:color w:val="000000"/>
          <w:spacing w:val="0"/>
          <w:w w:val="100"/>
          <w:position w:val="0"/>
        </w:rPr>
        <w:t>增长明显，指数值从</w:t>
      </w:r>
      <w:r>
        <w:rPr>
          <w:rFonts w:ascii="Times New Roman" w:eastAsia="Times New Roman" w:hAnsi="Times New Roman" w:cs="Times New Roman"/>
          <w:color w:val="000000"/>
          <w:spacing w:val="0"/>
          <w:w w:val="100"/>
          <w:position w:val="0"/>
        </w:rPr>
        <w:t>2003</w:t>
      </w:r>
      <w:r>
        <w:rPr>
          <w:color w:val="000000"/>
          <w:spacing w:val="0"/>
          <w:w w:val="100"/>
          <w:position w:val="0"/>
        </w:rPr>
        <w:t>年的</w:t>
      </w:r>
      <w:r>
        <w:rPr>
          <w:rFonts w:ascii="Times New Roman" w:eastAsia="Times New Roman" w:hAnsi="Times New Roman" w:cs="Times New Roman"/>
          <w:color w:val="000000"/>
          <w:spacing w:val="0"/>
          <w:w w:val="100"/>
          <w:position w:val="0"/>
        </w:rPr>
        <w:t>0.4160</w:t>
      </w:r>
      <w:r>
        <w:rPr>
          <w:color w:val="000000"/>
          <w:spacing w:val="0"/>
          <w:w w:val="100"/>
          <w:position w:val="0"/>
        </w:rPr>
        <w:t>提高至</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0.7948</w:t>
      </w:r>
      <w:r>
        <w:rPr>
          <w:color w:val="000000"/>
          <w:spacing w:val="0"/>
          <w:w w:val="100"/>
          <w:position w:val="0"/>
        </w:rPr>
        <w:t>；</w:t>
      </w:r>
      <w:r>
        <w:rPr>
          <w:color w:val="000000"/>
          <w:spacing w:val="0"/>
          <w:w w:val="100"/>
          <w:position w:val="0"/>
        </w:rPr>
        <w:t>全球排名从</w:t>
      </w:r>
      <w:r>
        <w:rPr>
          <w:rFonts w:ascii="Times New Roman" w:eastAsia="Times New Roman" w:hAnsi="Times New Roman" w:cs="Times New Roman"/>
          <w:color w:val="000000"/>
          <w:spacing w:val="0"/>
          <w:w w:val="100"/>
          <w:position w:val="0"/>
        </w:rPr>
        <w:t>2003</w:t>
      </w:r>
      <w:r>
        <w:rPr>
          <w:color w:val="000000"/>
          <w:spacing w:val="0"/>
          <w:w w:val="100"/>
          <w:position w:val="0"/>
        </w:rPr>
        <w:t>年的第</w:t>
      </w:r>
      <w:r>
        <w:rPr>
          <w:rFonts w:ascii="Times New Roman" w:eastAsia="Times New Roman" w:hAnsi="Times New Roman" w:cs="Times New Roman"/>
          <w:color w:val="000000"/>
          <w:spacing w:val="0"/>
          <w:w w:val="100"/>
          <w:position w:val="0"/>
        </w:rPr>
        <w:t>74</w:t>
      </w:r>
      <w:r>
        <w:rPr>
          <w:color w:val="000000"/>
          <w:spacing w:val="0"/>
          <w:w w:val="100"/>
          <w:position w:val="0"/>
        </w:rPr>
        <w:t>位提高至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年的第</w:t>
      </w:r>
      <w:r>
        <w:rPr>
          <w:rFonts w:ascii="Times New Roman" w:eastAsia="Times New Roman" w:hAnsi="Times New Roman" w:cs="Times New Roman"/>
          <w:color w:val="000000"/>
          <w:spacing w:val="0"/>
          <w:w w:val="100"/>
          <w:position w:val="0"/>
        </w:rPr>
        <w:t>45</w:t>
      </w:r>
      <w:r>
        <w:rPr>
          <w:color w:val="000000"/>
          <w:spacing w:val="0"/>
          <w:w w:val="100"/>
          <w:position w:val="0"/>
        </w:rPr>
        <w:t>位，达到全球电子政务发展“非常高”的等级水平。以上日益增长的政务信息化市场和明显提 高的电子政务水平都源于党中央、国务院对信息化建设与电子政务发展的高度重视和不断深入的“放管服” 改革。在新的一轮中长期规划开启之年，政府的数字化转型依旧占有一席之地。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月，十三届全国 人大四次会议表决通过了《中华人民共和国国民经济和社会发展第十四个五年规划和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 要》，纲要强调要加快建设数字经济、数字社会、数字政府，建设数字中国。在建设数字政府方面，纲要 提及要加强公共数据开放共享、推动政务信息化共建共用、提高数字化政务服务效能。此外，历经此次新 冠疫情防控工作，各地己然认识到政务信息化系统在应对重大自然灾害与重大公共安全事件方面的重要作 用。因此，在政策支持叠加疫情催化下，未来随着信息技术的发展和数字经济不断深化，政务信息化服务 需求也会持续更迭，政务信息化行业方兴未已。</w:t>
      </w:r>
    </w:p>
    <w:p>
      <w:pPr>
        <w:pStyle w:val="Style203"/>
        <w:keepNext/>
        <w:keepLines/>
        <w:widowControl w:val="0"/>
        <w:numPr>
          <w:ilvl w:val="0"/>
          <w:numId w:val="15"/>
        </w:numPr>
        <w:shd w:val="clear" w:color="auto" w:fill="auto"/>
        <w:tabs>
          <w:tab w:pos="873" w:val="left"/>
        </w:tabs>
        <w:bidi w:val="0"/>
        <w:spacing w:before="0" w:after="0"/>
        <w:ind w:left="0" w:right="0"/>
        <w:jc w:val="both"/>
      </w:pPr>
      <w:bookmarkStart w:id="345" w:name="bookmark345"/>
      <w:bookmarkStart w:id="346" w:name="bookmark346"/>
      <w:bookmarkStart w:id="347" w:name="bookmark347"/>
      <w:bookmarkStart w:id="348" w:name="bookmark348"/>
      <w:bookmarkEnd w:id="347"/>
      <w:r>
        <w:rPr>
          <w:color w:val="000000"/>
          <w:spacing w:val="0"/>
          <w:w w:val="100"/>
          <w:position w:val="0"/>
        </w:rPr>
        <w:t>智慧城市行业</w:t>
      </w:r>
      <w:bookmarkEnd w:id="345"/>
      <w:bookmarkEnd w:id="346"/>
      <w:bookmarkEnd w:id="348"/>
    </w:p>
    <w:p>
      <w:pPr>
        <w:pStyle w:val="Style4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随着社会进步和科技发展，城市治理水平的提升需要更加智慧化的城市建设和运营，以满足城市精细 化管理与智能化服务要求，形成有幸福感、获得感和安全感的智慧城市体系。根据中国信通院《智慧城市 产业图谱研究报告(</w:t>
      </w:r>
      <w:r>
        <w:rPr>
          <w:rFonts w:ascii="Times New Roman" w:eastAsia="Times New Roman" w:hAnsi="Times New Roman" w:cs="Times New Roman"/>
          <w:color w:val="000000"/>
          <w:spacing w:val="0"/>
          <w:w w:val="100"/>
          <w:position w:val="0"/>
        </w:rPr>
        <w:t>2020</w:t>
      </w:r>
      <w:r>
        <w:rPr>
          <w:color w:val="000000"/>
          <w:spacing w:val="0"/>
          <w:w w:val="100"/>
          <w:position w:val="0"/>
        </w:rPr>
        <w:t>年)》，智慧城市已经进入爆发式增长阶段，智慧城市、信息惠民、宽带中国等智 慧城市相关试点已超过</w:t>
      </w:r>
      <w:r>
        <w:rPr>
          <w:rFonts w:ascii="Times New Roman" w:eastAsia="Times New Roman" w:hAnsi="Times New Roman" w:cs="Times New Roman"/>
          <w:color w:val="000000"/>
          <w:spacing w:val="0"/>
          <w:w w:val="100"/>
          <w:position w:val="0"/>
        </w:rPr>
        <w:t>700</w:t>
      </w:r>
      <w:r>
        <w:rPr>
          <w:color w:val="000000"/>
          <w:spacing w:val="0"/>
          <w:w w:val="100"/>
          <w:position w:val="0"/>
        </w:rPr>
        <w:t>个，开展新型智慧城市顶层设计的省会城市及计划单列市、地级市已分别达</w:t>
      </w:r>
      <w:r>
        <w:rPr>
          <w:rFonts w:ascii="Times New Roman" w:eastAsia="Times New Roman" w:hAnsi="Times New Roman" w:cs="Times New Roman"/>
          <w:color w:val="000000"/>
          <w:spacing w:val="0"/>
          <w:w w:val="100"/>
          <w:position w:val="0"/>
        </w:rPr>
        <w:t>94%</w:t>
      </w:r>
      <w:r>
        <w:rPr>
          <w:color w:val="000000"/>
          <w:spacing w:val="0"/>
          <w:w w:val="100"/>
          <w:position w:val="0"/>
        </w:rPr>
        <w:t xml:space="preserve">、 </w:t>
      </w:r>
      <w:r>
        <w:rPr>
          <w:rFonts w:ascii="Times New Roman" w:eastAsia="Times New Roman" w:hAnsi="Times New Roman" w:cs="Times New Roman"/>
          <w:color w:val="000000"/>
          <w:spacing w:val="0"/>
          <w:w w:val="100"/>
          <w:position w:val="0"/>
        </w:rPr>
        <w:t>71%</w:t>
      </w:r>
      <w:r>
        <w:rPr>
          <w:color w:val="000000"/>
          <w:spacing w:val="0"/>
          <w:w w:val="100"/>
          <w:position w:val="0"/>
        </w:rPr>
        <w:t>，智慧城市行业快速增长，政府对于智慧城市的建设和运营需求也与日俱增，并且国家对基层治理的 关注日益增长，管理和运营需求也逐渐向社区、村镇等基层延伸，智慧社区已经成为基层治理的新焦点。 国务院新闻办公室发布的《抗击新冠肺炎疫情的中国行动》白皮书指出，</w:t>
      </w:r>
      <w:r>
        <w:rPr>
          <w:rFonts w:ascii="Times New Roman" w:eastAsia="Times New Roman" w:hAnsi="Times New Roman" w:cs="Times New Roman"/>
          <w:color w:val="000000"/>
          <w:spacing w:val="0"/>
          <w:w w:val="100"/>
          <w:position w:val="0"/>
        </w:rPr>
        <w:t>400</w:t>
      </w:r>
      <w:r>
        <w:rPr>
          <w:color w:val="000000"/>
          <w:spacing w:val="0"/>
          <w:w w:val="100"/>
          <w:position w:val="0"/>
        </w:rPr>
        <w:t xml:space="preserve">万名社区工作者奋战在全国 </w:t>
      </w:r>
      <w:r>
        <w:rPr>
          <w:rFonts w:ascii="Times New Roman" w:eastAsia="Times New Roman" w:hAnsi="Times New Roman" w:cs="Times New Roman"/>
          <w:color w:val="000000"/>
          <w:spacing w:val="0"/>
          <w:w w:val="100"/>
          <w:position w:val="0"/>
        </w:rPr>
        <w:t>65</w:t>
      </w:r>
      <w:r>
        <w:rPr>
          <w:color w:val="000000"/>
          <w:spacing w:val="0"/>
          <w:w w:val="100"/>
          <w:position w:val="0"/>
        </w:rPr>
        <w:t>万个城乡社区中，守好疫情防控“第一关口”。社区已成为疫情联防联控的第一线，提升社区精细化治 理、智能化服务和精准化决策能力的重要性可见一斑。据相关机构预计，到</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年，智慧社区市场规模 将接近万亿元，但是目前智慧城市建设和运营服务还无法满足快速增长的市场需求。目前大部分居民对于 </w:t>
      </w:r>
      <w:r>
        <w:rPr>
          <w:color w:val="000000"/>
          <w:spacing w:val="0"/>
          <w:w w:val="100"/>
          <w:position w:val="0"/>
        </w:rPr>
        <w:t>智慧城市的感知弱，对于智慧城市的感受及参与度远不达预期，且缺少政府背书的可信社区服务平台。因 此，在政府对智慧城市建设关注度日益提升的背景下，未来第三方公司将有更多机遇与政府合作，参与政 务及可信社区服务平台的设计和开发，以期用户体验与信息安全并重，实现社区智能化管理，助力城市精 细化运营。</w:t>
      </w:r>
    </w:p>
    <w:p>
      <w:pPr>
        <w:pStyle w:val="Style203"/>
        <w:keepNext/>
        <w:keepLines/>
        <w:widowControl w:val="0"/>
        <w:shd w:val="clear" w:color="auto" w:fill="auto"/>
        <w:bidi w:val="0"/>
        <w:spacing w:before="0" w:after="0" w:line="468" w:lineRule="exact"/>
        <w:ind w:left="0" w:right="0"/>
        <w:jc w:val="left"/>
      </w:pPr>
      <w:bookmarkStart w:id="349" w:name="bookmark349"/>
      <w:bookmarkStart w:id="350" w:name="bookmark350"/>
      <w:bookmarkStart w:id="351" w:name="bookmark351"/>
      <w:bookmarkStart w:id="352" w:name="bookmark352"/>
      <w:r>
        <w:rPr>
          <w:color w:val="000000"/>
          <w:spacing w:val="0"/>
          <w:w w:val="100"/>
          <w:position w:val="0"/>
        </w:rPr>
        <w:t>（</w:t>
      </w:r>
      <w:bookmarkEnd w:id="351"/>
      <w:r>
        <w:rPr>
          <w:rFonts w:ascii="Times New Roman" w:eastAsia="Times New Roman" w:hAnsi="Times New Roman" w:cs="Times New Roman"/>
          <w:color w:val="000000"/>
          <w:spacing w:val="0"/>
          <w:w w:val="100"/>
          <w:position w:val="0"/>
        </w:rPr>
        <w:t>4</w:t>
      </w:r>
      <w:r>
        <w:rPr>
          <w:color w:val="000000"/>
          <w:spacing w:val="0"/>
          <w:w w:val="100"/>
          <w:position w:val="0"/>
        </w:rPr>
        <w:t>）健康管理行业</w:t>
      </w:r>
      <w:bookmarkEnd w:id="349"/>
      <w:bookmarkEnd w:id="350"/>
      <w:bookmarkEnd w:id="352"/>
    </w:p>
    <w:p>
      <w:pPr>
        <w:pStyle w:val="Style48"/>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根据波士顿咨询公司《打造健康管理能力，破局健康险挑战》报告，健康管理服务的市场潜力可以达 到健康险市场的</w:t>
      </w:r>
      <w:r>
        <w:rPr>
          <w:rFonts w:ascii="Times New Roman" w:eastAsia="Times New Roman" w:hAnsi="Times New Roman" w:cs="Times New Roman"/>
          <w:color w:val="000000"/>
          <w:spacing w:val="0"/>
          <w:w w:val="100"/>
          <w:position w:val="0"/>
        </w:rPr>
        <w:t>20%</w:t>
      </w:r>
      <w:r>
        <w:rPr>
          <w:color w:val="000000"/>
          <w:spacing w:val="0"/>
          <w:w w:val="100"/>
          <w:position w:val="0"/>
        </w:rPr>
        <w:t>,而健康险是中国保险领域增长最快的细分市场，</w:t>
      </w:r>
      <w:r>
        <w:rPr>
          <w:rFonts w:ascii="Times New Roman" w:eastAsia="Times New Roman" w:hAnsi="Times New Roman" w:cs="Times New Roman"/>
          <w:color w:val="000000"/>
          <w:spacing w:val="0"/>
          <w:w w:val="100"/>
          <w:position w:val="0"/>
        </w:rPr>
        <w:t>2019</w:t>
      </w:r>
      <w:r>
        <w:rPr>
          <w:color w:val="000000"/>
          <w:spacing w:val="0"/>
          <w:w w:val="100"/>
          <w:position w:val="0"/>
        </w:rPr>
        <w:t>年保费已达</w:t>
      </w:r>
      <w:r>
        <w:rPr>
          <w:rFonts w:ascii="Times New Roman" w:eastAsia="Times New Roman" w:hAnsi="Times New Roman" w:cs="Times New Roman"/>
          <w:color w:val="000000"/>
          <w:spacing w:val="0"/>
          <w:w w:val="100"/>
          <w:position w:val="0"/>
        </w:rPr>
        <w:t>7000</w:t>
      </w:r>
      <w:r>
        <w:rPr>
          <w:color w:val="000000"/>
          <w:spacing w:val="0"/>
          <w:w w:val="100"/>
          <w:position w:val="0"/>
        </w:rPr>
        <w:t>亿规模，预 计未来十年中国健康险保费收入年增长率在</w:t>
      </w:r>
      <w:r>
        <w:rPr>
          <w:rFonts w:ascii="Times New Roman" w:eastAsia="Times New Roman" w:hAnsi="Times New Roman" w:cs="Times New Roman"/>
          <w:color w:val="000000"/>
          <w:spacing w:val="0"/>
          <w:w w:val="100"/>
          <w:position w:val="0"/>
        </w:rPr>
        <w:t>15%-20%</w:t>
      </w:r>
      <w:r>
        <w:rPr>
          <w:color w:val="000000"/>
          <w:spacing w:val="0"/>
          <w:w w:val="100"/>
          <w:position w:val="0"/>
        </w:rPr>
        <w:t xml:space="preserve">，主要驱动力来自客群的增长。因此，保险公司未来 将持续在健康管理方面主动探索，推动健康管理与保险深度融合，健康管理市场欣欣向荣。在需求方面， 我国公众已经开始重视健康管理、个体化医疗、精准医疗，传统健康服务模式已经难以满足公众需求：目 前我国老年人口达到了 </w:t>
      </w:r>
      <w:r>
        <w:rPr>
          <w:rFonts w:ascii="Times New Roman" w:eastAsia="Times New Roman" w:hAnsi="Times New Roman" w:cs="Times New Roman"/>
          <w:color w:val="000000"/>
          <w:spacing w:val="0"/>
          <w:w w:val="100"/>
          <w:position w:val="0"/>
        </w:rPr>
        <w:t>2.5</w:t>
      </w:r>
      <w:r>
        <w:rPr>
          <w:color w:val="000000"/>
          <w:spacing w:val="0"/>
          <w:w w:val="100"/>
          <w:position w:val="0"/>
        </w:rPr>
        <w:t>亿人，其中</w:t>
      </w:r>
      <w:r>
        <w:rPr>
          <w:rFonts w:ascii="Times New Roman" w:eastAsia="Times New Roman" w:hAnsi="Times New Roman" w:cs="Times New Roman"/>
          <w:color w:val="000000"/>
          <w:spacing w:val="0"/>
          <w:w w:val="100"/>
          <w:position w:val="0"/>
        </w:rPr>
        <w:t>75.8%</w:t>
      </w:r>
      <w:r>
        <w:rPr>
          <w:color w:val="000000"/>
          <w:spacing w:val="0"/>
          <w:w w:val="100"/>
          <w:position w:val="0"/>
        </w:rPr>
        <w:t>患有</w:t>
      </w:r>
      <w:r>
        <w:rPr>
          <w:rFonts w:ascii="Times New Roman" w:eastAsia="Times New Roman" w:hAnsi="Times New Roman" w:cs="Times New Roman"/>
          <w:color w:val="000000"/>
          <w:spacing w:val="0"/>
          <w:w w:val="100"/>
          <w:position w:val="0"/>
        </w:rPr>
        <w:t>1</w:t>
      </w:r>
      <w:r>
        <w:rPr>
          <w:color w:val="000000"/>
          <w:spacing w:val="0"/>
          <w:w w:val="100"/>
          <w:position w:val="0"/>
        </w:rPr>
        <w:t>种以上慢病（慢性病患病率高达</w:t>
      </w:r>
      <w:r>
        <w:rPr>
          <w:rFonts w:ascii="Times New Roman" w:eastAsia="Times New Roman" w:hAnsi="Times New Roman" w:cs="Times New Roman"/>
          <w:color w:val="000000"/>
          <w:spacing w:val="0"/>
          <w:w w:val="100"/>
          <w:position w:val="0"/>
        </w:rPr>
        <w:t>23%</w:t>
      </w:r>
      <w:r>
        <w:rPr>
          <w:color w:val="000000"/>
          <w:spacing w:val="0"/>
          <w:w w:val="100"/>
          <w:position w:val="0"/>
        </w:rPr>
        <w:t>、死亡数占总死 亡数</w:t>
      </w:r>
      <w:r>
        <w:rPr>
          <w:rFonts w:ascii="Times New Roman" w:eastAsia="Times New Roman" w:hAnsi="Times New Roman" w:cs="Times New Roman"/>
          <w:color w:val="000000"/>
          <w:spacing w:val="0"/>
          <w:w w:val="100"/>
          <w:position w:val="0"/>
        </w:rPr>
        <w:t>86%</w:t>
      </w:r>
      <w:r>
        <w:rPr>
          <w:color w:val="000000"/>
          <w:spacing w:val="0"/>
          <w:w w:val="100"/>
          <w:position w:val="0"/>
        </w:rPr>
        <w:t>）,但与此同时，我国的医疗资源紧张，每千人</w:t>
      </w:r>
      <w:r>
        <w:rPr>
          <w:rFonts w:ascii="Times New Roman" w:eastAsia="Times New Roman" w:hAnsi="Times New Roman" w:cs="Times New Roman"/>
          <w:color w:val="000000"/>
          <w:spacing w:val="0"/>
          <w:w w:val="100"/>
          <w:position w:val="0"/>
        </w:rPr>
        <w:t>2.6</w:t>
      </w:r>
      <w:r>
        <w:rPr>
          <w:color w:val="000000"/>
          <w:spacing w:val="0"/>
          <w:w w:val="100"/>
          <w:position w:val="0"/>
        </w:rPr>
        <w:t>个医师、每千人口床位不足</w:t>
      </w:r>
      <w:r>
        <w:rPr>
          <w:rFonts w:ascii="Times New Roman" w:eastAsia="Times New Roman" w:hAnsi="Times New Roman" w:cs="Times New Roman"/>
          <w:color w:val="000000"/>
          <w:spacing w:val="0"/>
          <w:w w:val="100"/>
          <w:position w:val="0"/>
        </w:rPr>
        <w:t>6</w:t>
      </w:r>
      <w:r>
        <w:rPr>
          <w:color w:val="000000"/>
          <w:spacing w:val="0"/>
          <w:w w:val="100"/>
          <w:position w:val="0"/>
        </w:rPr>
        <w:t>张。在此背景下， 建立全生命周期健康管理平台已经成为目前健康产业发展的重要方向。在政策方面，建立健康管理平台顺 应未来十年国家对于健康产业的发展规划。根据《“健康中国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”规划纲要》，到</w:t>
      </w:r>
      <w:r>
        <w:rPr>
          <w:rFonts w:ascii="Times New Roman" w:eastAsia="Times New Roman" w:hAnsi="Times New Roman" w:cs="Times New Roman"/>
          <w:color w:val="000000"/>
          <w:spacing w:val="0"/>
          <w:w w:val="100"/>
          <w:position w:val="0"/>
        </w:rPr>
        <w:t>2030</w:t>
      </w:r>
      <w:r>
        <w:rPr>
          <w:color w:val="000000"/>
          <w:spacing w:val="0"/>
          <w:w w:val="100"/>
          <w:position w:val="0"/>
        </w:rPr>
        <w:t>年，促进全民健 康的制度体系更加完善，健康领域发展更加协调，健康生活方式得到普及，健康服务质量和健康保障水平 不断提高，健康产业繁荣发展，基本实现健康公平，主要健康指标进入高收入国家行列。到</w:t>
      </w:r>
      <w:r>
        <w:rPr>
          <w:rFonts w:ascii="Times New Roman" w:eastAsia="Times New Roman" w:hAnsi="Times New Roman" w:cs="Times New Roman"/>
          <w:color w:val="000000"/>
          <w:spacing w:val="0"/>
          <w:w w:val="100"/>
          <w:position w:val="0"/>
        </w:rPr>
        <w:t>2050</w:t>
      </w:r>
      <w:r>
        <w:rPr>
          <w:color w:val="000000"/>
          <w:spacing w:val="0"/>
          <w:w w:val="100"/>
          <w:position w:val="0"/>
        </w:rPr>
        <w:t>年，建 成与社会主义现代化国家相适应的健康国家。健康管理作为最具活力的健康服务模式之一，日益受到政府 认可，深入社会生活的各个层面，从“传统医疗服务”向“主动健康管理”的转型己势不可挡。</w:t>
      </w:r>
    </w:p>
    <w:p>
      <w:pPr>
        <w:pStyle w:val="Style30"/>
        <w:keepNext w:val="0"/>
        <w:keepLines w:val="0"/>
        <w:widowControl w:val="0"/>
        <w:shd w:val="clear" w:color="auto" w:fill="auto"/>
        <w:bidi w:val="0"/>
        <w:spacing w:before="0" w:after="0" w:line="240" w:lineRule="auto"/>
        <w:ind w:left="226" w:right="0" w:firstLine="0"/>
        <w:jc w:val="left"/>
        <w:rPr>
          <w:sz w:val="20"/>
          <w:szCs w:val="20"/>
        </w:rPr>
      </w:pPr>
      <w:bookmarkStart w:id="353" w:name="bookmark353"/>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、政策背景</w:t>
      </w:r>
      <w:bookmarkEnd w:id="353"/>
    </w:p>
    <w:tbl>
      <w:tblPr>
        <w:tblOverlap w:val="never"/>
        <w:jc w:val="center"/>
        <w:tblLayout w:type="fixed"/>
      </w:tblPr>
      <w:tblGrid>
        <w:gridCol w:w="720"/>
        <w:gridCol w:w="2664"/>
        <w:gridCol w:w="5914"/>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颁布机构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国家行业政策</w:t>
            </w:r>
          </w:p>
        </w:tc>
      </w:tr>
      <w:tr>
        <w:trPr>
          <w:trHeight w:val="365" w:hRule="exact"/>
        </w:trPr>
        <w:tc>
          <w:tcPr>
            <w:gridSpan w:val="3"/>
            <w:tcBorders>
              <w:top w:val="single" w:sz="4"/>
              <w:left w:val="single" w:sz="4"/>
              <w:right w:val="single" w:sz="4"/>
            </w:tcBorders>
            <w:shd w:val="clear" w:color="auto" w:fill="FCE9DA"/>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智慧医疗相关</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国家卫生健康委办公厅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《医院智慧管理分级评估标准体系（试行）》</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国家卫生健康委办公厅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《关于加强信息化支撑新型冠状病毒感染的肺炎疫情防控工作的通知》</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中共中央、国务院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《关于深化医疗保障制度改革的意见》</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国家卫健委、国家中医药管理局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《关于印发医疗联合体管理办法（试行）的通知》</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国家医疗保障局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《关于印发区域点数法总额预算和按病种分值付费试点工作方案的通知》</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国家卫生健康委办公厅、 国家中医药局办公室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《关于印发全国公共卫生信息化建设标准与规范（试行）的通知》</w:t>
            </w:r>
          </w:p>
        </w:tc>
      </w:tr>
      <w:tr>
        <w:trPr>
          <w:trHeight w:val="365" w:hRule="exact"/>
        </w:trPr>
        <w:tc>
          <w:tcPr>
            <w:gridSpan w:val="3"/>
            <w:tcBorders>
              <w:top w:val="single" w:sz="4"/>
              <w:left w:val="single" w:sz="4"/>
              <w:right w:val="single" w:sz="4"/>
            </w:tcBorders>
            <w:shd w:val="clear" w:color="auto" w:fill="FCE9DA"/>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智慧政务相关</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《国务院办公厅关于印发国家政务信息化项目建设管理办法的通知》</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人力资源社会保障部办公厅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《关于开展社会保障卡“一卡通”创新应用示范工作的通知》</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《国务院关于加快推进全国一体化在线政务服务平台建设的指导意见》</w:t>
            </w:r>
          </w:p>
        </w:tc>
      </w:tr>
    </w:tbl>
    <w:p>
      <w:pPr>
        <w:widowControl w:val="0"/>
        <w:spacing w:line="1" w:lineRule="exact"/>
      </w:pPr>
      <w:r>
        <w:br w:type="page"/>
      </w:r>
    </w:p>
    <w:tbl>
      <w:tblPr>
        <w:tblOverlap w:val="never"/>
        <w:jc w:val="center"/>
        <w:tblLayout w:type="fixed"/>
      </w:tblPr>
      <w:tblGrid>
        <w:gridCol w:w="720"/>
        <w:gridCol w:w="2664"/>
        <w:gridCol w:w="5914"/>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颁布机构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国家行业政策</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《加快推进全国一体化在线政务服务平台建设的指导意见》</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《进一步深化“互联网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政务服务”推进政务服务“一网、一门、一次” 改革实施方案的通知》</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国家发改委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《“十三五”国家政务信息化工程建设规划》</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政务服务”技术体系建设指南》</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《政务信息系统整合共享实施方案》</w:t>
            </w:r>
          </w:p>
        </w:tc>
      </w:tr>
      <w:tr>
        <w:trPr>
          <w:trHeight w:val="365" w:hRule="exact"/>
        </w:trPr>
        <w:tc>
          <w:tcPr>
            <w:gridSpan w:val="3"/>
            <w:tcBorders>
              <w:top w:val="single" w:sz="4"/>
              <w:left w:val="single" w:sz="4"/>
              <w:right w:val="single" w:sz="4"/>
            </w:tcBorders>
            <w:shd w:val="clear" w:color="auto" w:fill="FCE9DA"/>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智慧城市相关</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上海市委、市政府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《关于全面推进上海城市数字化转型的意见》</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《关于支持国家级新区深化改革创新加快推动高质量发展的指导意见》</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国家发改委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年新型城镇化建设和城乡融合发展重点任务》</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国家发改委、中央网信办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《关于推进“上云用数赋智”行动培育新经济发展实施方案》</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《关于加快推进政务服务“跨省通办”的指导意见》</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《关于推动物业服务企业发展居家社区养老服务的意见》</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中共中央办公厅、国务院办公厅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《数字乡村发展战略纲要》</w:t>
            </w:r>
          </w:p>
        </w:tc>
      </w:tr>
      <w:tr>
        <w:trPr>
          <w:trHeight w:val="365" w:hRule="exact"/>
        </w:trPr>
        <w:tc>
          <w:tcPr>
            <w:gridSpan w:val="3"/>
            <w:tcBorders>
              <w:top w:val="single" w:sz="4"/>
              <w:left w:val="single" w:sz="4"/>
              <w:right w:val="single" w:sz="4"/>
            </w:tcBorders>
            <w:shd w:val="clear" w:color="auto" w:fill="FCE9DA"/>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健康管理相关</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第十三届全国人民代表大会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《中华人民共和国基本医疗卫生与健康促进法》</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中国银保监会办公厅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《关于规范保险公司健康管理服务的通知》</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《深化医药卫生体制改革</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年重要工作任务》</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中国银保监会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《健康保险管理办法》</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国务院办公厅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《国务院办公厅关于促进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发展的意见》</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中共中央、国务院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rPr>
              <w:t>《</w:t>
            </w:r>
            <w:r>
              <w:rPr>
                <w:color w:val="000000"/>
                <w:spacing w:val="0"/>
                <w:w w:val="100"/>
                <w:position w:val="0"/>
                <w:sz w:val="17"/>
                <w:szCs w:val="17"/>
              </w:rPr>
              <w:t>“健康中国</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sz w:val="17"/>
                <w:szCs w:val="17"/>
              </w:rPr>
              <w:t>'</w:t>
            </w:r>
            <w:r>
              <w:rPr>
                <w:color w:val="000000"/>
                <w:spacing w:val="0"/>
                <w:w w:val="100"/>
                <w:position w:val="0"/>
                <w:sz w:val="17"/>
                <w:szCs w:val="17"/>
              </w:rPr>
              <w:t>规划纲要》</w:t>
            </w:r>
          </w:p>
        </w:tc>
      </w:tr>
    </w:tbl>
    <w:p>
      <w:pPr>
        <w:widowControl w:val="0"/>
        <w:spacing w:after="179" w:line="1" w:lineRule="exact"/>
      </w:pPr>
    </w:p>
    <w:p>
      <w:pPr>
        <w:pStyle w:val="Style34"/>
        <w:keepNext/>
        <w:keepLines/>
        <w:widowControl w:val="0"/>
        <w:shd w:val="clear" w:color="auto" w:fill="auto"/>
        <w:bidi w:val="0"/>
        <w:spacing w:before="0" w:after="100" w:line="240" w:lineRule="auto"/>
        <w:ind w:left="0" w:right="0" w:firstLine="0"/>
        <w:jc w:val="left"/>
      </w:pPr>
      <w:bookmarkStart w:id="354" w:name="bookmark354"/>
      <w:bookmarkStart w:id="355" w:name="bookmark355"/>
      <w:bookmarkStart w:id="356" w:name="bookmark356"/>
      <w:r>
        <w:rPr>
          <w:color w:val="000000"/>
          <w:spacing w:val="0"/>
          <w:w w:val="100"/>
          <w:position w:val="0"/>
        </w:rPr>
        <w:t>（二） 公司发展战略和</w:t>
      </w:r>
      <w:r>
        <w:rPr>
          <w:rFonts w:ascii="Times New Roman" w:eastAsia="Times New Roman" w:hAnsi="Times New Roman" w:cs="Times New Roman"/>
          <w:color w:val="000000"/>
          <w:spacing w:val="0"/>
          <w:w w:val="100"/>
          <w:position w:val="0"/>
        </w:rPr>
        <w:t>2021</w:t>
      </w:r>
      <w:r>
        <w:rPr>
          <w:color w:val="000000"/>
          <w:spacing w:val="0"/>
          <w:w w:val="100"/>
          <w:position w:val="0"/>
        </w:rPr>
        <w:t>年经营规划</w:t>
      </w:r>
      <w:bookmarkEnd w:id="354"/>
      <w:bookmarkEnd w:id="355"/>
      <w:bookmarkEnd w:id="356"/>
    </w:p>
    <w:p>
      <w:pPr>
        <w:pStyle w:val="Style48"/>
        <w:keepNext w:val="0"/>
        <w:keepLines w:val="0"/>
        <w:widowControl w:val="0"/>
        <w:shd w:val="clear" w:color="auto" w:fill="auto"/>
        <w:bidi w:val="0"/>
        <w:spacing w:before="0" w:after="360" w:line="467" w:lineRule="exact"/>
        <w:ind w:left="0" w:right="0" w:firstLine="540"/>
        <w:jc w:val="both"/>
      </w:pPr>
      <w:r>
        <w:rPr>
          <w:color w:val="000000"/>
          <w:spacing w:val="0"/>
          <w:w w:val="100"/>
          <w:position w:val="0"/>
        </w:rPr>
        <w:t>“十四五”时期是全面建设社会主义现代化强国的开局起步期，也是新一轮科技与产业革命的加速 拓展期。对于万达信息，“十四五”也是公司全面转型升级的时期。作为中国人寿未来的科技板块，公司 定位于互联网化科技型公司。未来公司发展战略为打好科技攻坚战，加快构建顺畅高效的技术创新和转移 转化体系，以硬核科技能力研发及行业产品输出为先导，通过不断创新体制机制、优化资源建设进一步夯 实整体科技工作基础，提升整体科技价值以更好服务用户。坚持科技驱动发展原则，以数字化转型为核心， 以“互联网</w:t>
      </w:r>
      <w:r>
        <w:rPr>
          <w:rFonts w:ascii="Times New Roman" w:eastAsia="Times New Roman" w:hAnsi="Times New Roman" w:cs="Times New Roman"/>
          <w:color w:val="000000"/>
          <w:spacing w:val="0"/>
          <w:w w:val="100"/>
          <w:position w:val="0"/>
        </w:rPr>
        <w:t>+</w:t>
      </w:r>
      <w:r>
        <w:rPr>
          <w:color w:val="000000"/>
          <w:spacing w:val="0"/>
          <w:w w:val="100"/>
          <w:position w:val="0"/>
        </w:rPr>
        <w:t>物联网”为两翼，积极抢占智慧城市高地，开拓科技驱动型、产品驱动型等互联网商业模式， 深耕健康管理蓝海市场，成为"健康中国”、</w:t>
      </w:r>
      <w:r>
        <w:rPr>
          <w:color w:val="000000"/>
          <w:spacing w:val="0"/>
          <w:w w:val="100"/>
          <w:position w:val="0"/>
        </w:rPr>
        <w:t>"</w:t>
      </w:r>
      <w:r>
        <w:rPr>
          <w:color w:val="000000"/>
          <w:spacing w:val="0"/>
          <w:w w:val="100"/>
          <w:position w:val="0"/>
        </w:rPr>
        <w:t>智慧中国”、</w:t>
      </w:r>
      <w:r>
        <w:rPr>
          <w:color w:val="000000"/>
          <w:spacing w:val="0"/>
          <w:w w:val="100"/>
          <w:position w:val="0"/>
        </w:rPr>
        <w:t>"</w:t>
      </w:r>
      <w:r>
        <w:rPr>
          <w:color w:val="000000"/>
          <w:spacing w:val="0"/>
          <w:w w:val="100"/>
          <w:position w:val="0"/>
        </w:rPr>
        <w:t>安全中国''的践行者。</w:t>
      </w:r>
    </w:p>
    <w:p>
      <w:pPr>
        <w:pStyle w:val="Style191"/>
        <w:keepNext/>
        <w:keepLines/>
        <w:widowControl w:val="0"/>
        <w:shd w:val="clear" w:color="auto" w:fill="auto"/>
        <w:bidi w:val="0"/>
        <w:spacing w:before="0" w:after="0" w:line="480" w:lineRule="auto"/>
        <w:ind w:left="0" w:right="0" w:firstLine="44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、持续拓展医疗信息化市场，打造全周期健康管理平台，助力“健康中国”</w:t>
      </w:r>
      <w:bookmarkEnd w:id="357"/>
      <w:bookmarkEnd w:id="358"/>
      <w:bookmarkEnd w:id="360"/>
    </w:p>
    <w:p>
      <w:pPr>
        <w:pStyle w:val="Style48"/>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智慧医卫作为公司传统板块，将稳步扩大市场覆盖面和提高市场占有率。在市场方面，公司将紧跟智 慧医卫行业发展趋势，保持产品创新领先优势，主要在以下三方面：</w:t>
      </w:r>
      <w:r>
        <w:rPr>
          <w:rFonts w:ascii="Times New Roman" w:eastAsia="Times New Roman" w:hAnsi="Times New Roman" w:cs="Times New Roman"/>
          <w:color w:val="000000"/>
          <w:spacing w:val="0"/>
          <w:w w:val="100"/>
          <w:position w:val="0"/>
        </w:rPr>
        <w:t>1</w:t>
      </w:r>
      <w:r>
        <w:rPr>
          <w:color w:val="000000"/>
          <w:spacing w:val="0"/>
          <w:w w:val="100"/>
          <w:position w:val="0"/>
        </w:rPr>
        <w:t xml:space="preserve">）重点提升区域全民健康信息平台 持续发展动能，基于公司已有的平台领先者地位，在数据深度应用方面，从数据湖、数据的科研利用、数 </w:t>
      </w:r>
      <w:r>
        <w:rPr>
          <w:color w:val="000000"/>
          <w:spacing w:val="0"/>
          <w:w w:val="100"/>
          <w:position w:val="0"/>
        </w:rPr>
        <w:t>据三端共享、数据模型化等角度发力，同时依托区域全民健康信息平台规划“平台</w:t>
      </w:r>
      <w:r>
        <w:rPr>
          <w:rFonts w:ascii="Times New Roman" w:eastAsia="Times New Roman" w:hAnsi="Times New Roman" w:cs="Times New Roman"/>
          <w:color w:val="000000"/>
          <w:spacing w:val="0"/>
          <w:w w:val="100"/>
          <w:position w:val="0"/>
        </w:rPr>
        <w:t>+</w:t>
      </w:r>
      <w:r>
        <w:rPr>
          <w:color w:val="000000"/>
          <w:spacing w:val="0"/>
          <w:w w:val="100"/>
          <w:position w:val="0"/>
        </w:rPr>
        <w:t>公共卫生应用”，发力 医防融合、医卫防协同、疫情联防防控等领域，加强突破各地公共卫生业务部门信息化建设市场；</w:t>
      </w:r>
      <w:r>
        <w:rPr>
          <w:rFonts w:ascii="Times New Roman" w:eastAsia="Times New Roman" w:hAnsi="Times New Roman" w:cs="Times New Roman"/>
          <w:color w:val="000000"/>
          <w:spacing w:val="0"/>
          <w:w w:val="100"/>
          <w:position w:val="0"/>
        </w:rPr>
        <w:t>2</w:t>
      </w:r>
      <w:r>
        <w:rPr>
          <w:color w:val="000000"/>
          <w:spacing w:val="0"/>
          <w:w w:val="100"/>
          <w:position w:val="0"/>
        </w:rPr>
        <w:t>）聚 焦</w:t>
      </w:r>
      <w:r>
        <w:rPr>
          <w:rFonts w:ascii="Times New Roman" w:eastAsia="Times New Roman" w:hAnsi="Times New Roman" w:cs="Times New Roman"/>
          <w:color w:val="000000"/>
          <w:spacing w:val="0"/>
          <w:w w:val="100"/>
          <w:position w:val="0"/>
        </w:rPr>
        <w:t>DIP</w:t>
      </w:r>
      <w:r>
        <w:rPr>
          <w:color w:val="000000"/>
          <w:spacing w:val="0"/>
          <w:w w:val="100"/>
          <w:position w:val="0"/>
        </w:rPr>
        <w:t>支付改革及医保大数据领域，</w:t>
      </w:r>
      <w:r>
        <w:rPr>
          <w:rFonts w:ascii="Times New Roman" w:eastAsia="Times New Roman" w:hAnsi="Times New Roman" w:cs="Times New Roman"/>
          <w:color w:val="000000"/>
          <w:spacing w:val="0"/>
          <w:w w:val="100"/>
          <w:position w:val="0"/>
        </w:rPr>
        <w:t>DIP</w:t>
      </w:r>
      <w:r>
        <w:rPr>
          <w:color w:val="000000"/>
          <w:spacing w:val="0"/>
          <w:w w:val="100"/>
          <w:position w:val="0"/>
        </w:rPr>
        <w:t>目前是全国医保支付改革的全新方式，医保大数据业务主要围绕 基金监管、</w:t>
      </w:r>
      <w:r>
        <w:rPr>
          <w:rFonts w:ascii="Times New Roman" w:eastAsia="Times New Roman" w:hAnsi="Times New Roman" w:cs="Times New Roman"/>
          <w:color w:val="000000"/>
          <w:spacing w:val="0"/>
          <w:w w:val="100"/>
          <w:position w:val="0"/>
        </w:rPr>
        <w:t>DRG</w:t>
      </w:r>
      <w:r>
        <w:rPr>
          <w:color w:val="000000"/>
          <w:spacing w:val="0"/>
          <w:w w:val="100"/>
          <w:position w:val="0"/>
        </w:rPr>
        <w:t>支付改革、医药招采展开，主要针对基金运行审计分析、医保支付方式费率和权重的动态 调整、医药大数据运营等方面进行数据挖掘、数据统计和分析、固定或动态模型的数据价值延伸等，同时 由于医保和商保的进一步融合和互补，通过大数据精算带来的商保产品精算也可能成为医保大数据领域的 发展方向；</w:t>
      </w:r>
      <w:r>
        <w:rPr>
          <w:rFonts w:ascii="Times New Roman" w:eastAsia="Times New Roman" w:hAnsi="Times New Roman" w:cs="Times New Roman"/>
          <w:color w:val="000000"/>
          <w:spacing w:val="0"/>
          <w:w w:val="100"/>
          <w:position w:val="0"/>
        </w:rPr>
        <w:t>3</w:t>
      </w:r>
      <w:r>
        <w:rPr>
          <w:color w:val="000000"/>
          <w:spacing w:val="0"/>
          <w:w w:val="100"/>
          <w:position w:val="0"/>
        </w:rPr>
        <w:t>）紧跟卫健与医保的改革方向，做实“三医”在医疗机构内的联动，适应支付改革对医疗机 构带来的挑战，强化基于全面预算的智能运营平台推广，深化全院成本分析与内部控制，促进医院高质量 发展。在产品方面，公司将坚持技术创新、产品创新和模式创新，加强基于新技术研发，提升产品化程度 和导入能力。在大数据、人工智能、区块链、互联网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等领域深化卫生健康业务场景应用，拓展智保 通以及基于人工智能的健康应用，积极为蛮牛健康赋能；在</w:t>
      </w:r>
      <w:r>
        <w:rPr>
          <w:rFonts w:ascii="Times New Roman" w:eastAsia="Times New Roman" w:hAnsi="Times New Roman" w:cs="Times New Roman"/>
          <w:color w:val="000000"/>
          <w:spacing w:val="0"/>
          <w:w w:val="100"/>
          <w:position w:val="0"/>
        </w:rPr>
        <w:t>DRGs/DIP</w:t>
      </w:r>
      <w:r>
        <w:rPr>
          <w:color w:val="000000"/>
          <w:spacing w:val="0"/>
          <w:w w:val="100"/>
          <w:position w:val="0"/>
        </w:rPr>
        <w:t>的支付管理、药品和医用耗材招采 管理、长护险、医保智能监管等领域持续优化产品模式，加强市场推广辅助各级医保局用户开展业务支撑 与服务监控工作，同时继续加强与国寿的合作，推广飞行检查工具，推进新地区的医保控费产品落地；在 智慧医疗领域，公司对行业的服务及生态进行科技创新与产业重塑，基于革新理念建立“三中台”技术战 略体系，依托云网边端新</w:t>
      </w:r>
      <w:r>
        <w:rPr>
          <w:rFonts w:ascii="Times New Roman" w:eastAsia="Times New Roman" w:hAnsi="Times New Roman" w:cs="Times New Roman"/>
          <w:color w:val="000000"/>
          <w:spacing w:val="0"/>
          <w:w w:val="100"/>
          <w:position w:val="0"/>
        </w:rPr>
        <w:t>ICT</w:t>
      </w:r>
      <w:r>
        <w:rPr>
          <w:color w:val="000000"/>
          <w:spacing w:val="0"/>
          <w:w w:val="100"/>
          <w:position w:val="0"/>
        </w:rPr>
        <w:t>架构打造新一代智慧医院产品，重视物联网技术对业务的驱动与赋能，为医 院提供全新数字化和智能化的运营产品，驱动智慧医院现代化管理，积极引领智慧医疗未来发展。</w:t>
      </w:r>
    </w:p>
    <w:p>
      <w:pPr>
        <w:pStyle w:val="Style48"/>
        <w:keepNext w:val="0"/>
        <w:keepLines w:val="0"/>
        <w:widowControl w:val="0"/>
        <w:shd w:val="clear" w:color="auto" w:fill="auto"/>
        <w:bidi w:val="0"/>
        <w:spacing w:before="0" w:after="36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年，在创新业务方面，健康云将会以公共卫生、互联网医疗和个人健康管理健康服务核心业务为 基石，积极开拓线下闭环服务。总体规划围绕健康管理、自诊、导诊、候诊、诊断、治疗、慢性病管理七 大医疗健康服务的核心诉求环节，提供主题多元化、方式多样化的公共健康服务，推动建立医疗健康服务 的市场化运营机制，实现互联网</w:t>
      </w:r>
      <w:r>
        <w:rPr>
          <w:rFonts w:ascii="Times New Roman" w:eastAsia="Times New Roman" w:hAnsi="Times New Roman" w:cs="Times New Roman"/>
          <w:color w:val="000000"/>
          <w:spacing w:val="0"/>
          <w:w w:val="100"/>
          <w:position w:val="0"/>
        </w:rPr>
        <w:t>+</w:t>
      </w:r>
      <w:r>
        <w:rPr>
          <w:color w:val="000000"/>
          <w:spacing w:val="0"/>
          <w:w w:val="100"/>
          <w:position w:val="0"/>
        </w:rPr>
        <w:t>公共卫生服务到医疗资源统筹的全民健康服务的互联网统一公共服务入 口。依托官方互联网</w:t>
      </w:r>
      <w:r>
        <w:rPr>
          <w:rFonts w:ascii="Times New Roman" w:eastAsia="Times New Roman" w:hAnsi="Times New Roman" w:cs="Times New Roman"/>
          <w:color w:val="000000"/>
          <w:spacing w:val="0"/>
          <w:w w:val="100"/>
          <w:position w:val="0"/>
        </w:rPr>
        <w:t>+</w:t>
      </w:r>
      <w:r>
        <w:rPr>
          <w:color w:val="000000"/>
          <w:spacing w:val="0"/>
          <w:w w:val="100"/>
          <w:position w:val="0"/>
        </w:rPr>
        <w:t>医疗健康的运营资质，进一步夯实业务基础，延伸服务内容，吸纳合作伙伴，拓展 服务半径，力争运营覆盖长三角区域。蛮牛健康则将继续秉承科技国寿战略和万达信息“</w:t>
      </w:r>
      <w:r>
        <w:rPr>
          <w:rFonts w:ascii="Times New Roman" w:eastAsia="Times New Roman" w:hAnsi="Times New Roman" w:cs="Times New Roman"/>
          <w:color w:val="000000"/>
          <w:spacing w:val="0"/>
          <w:w w:val="100"/>
          <w:position w:val="0"/>
        </w:rPr>
        <w:t>3+2</w:t>
      </w:r>
      <w:r>
        <w:rPr>
          <w:color w:val="000000"/>
          <w:spacing w:val="0"/>
          <w:w w:val="100"/>
          <w:position w:val="0"/>
        </w:rPr>
        <w:t>”架构部署， 在健康管理赛道发力，有序推进蛮牛健康</w:t>
      </w:r>
      <w:r>
        <w:rPr>
          <w:rFonts w:ascii="Times New Roman" w:eastAsia="Times New Roman" w:hAnsi="Times New Roman" w:cs="Times New Roman"/>
          <w:color w:val="000000"/>
          <w:spacing w:val="0"/>
          <w:w w:val="100"/>
          <w:position w:val="0"/>
        </w:rPr>
        <w:t>APP2.0</w:t>
      </w:r>
      <w:r>
        <w:rPr>
          <w:color w:val="000000"/>
          <w:spacing w:val="0"/>
          <w:w w:val="100"/>
          <w:position w:val="0"/>
        </w:rPr>
        <w:t>健康照护版、</w:t>
      </w:r>
      <w:r>
        <w:rPr>
          <w:rFonts w:ascii="Times New Roman" w:eastAsia="Times New Roman" w:hAnsi="Times New Roman" w:cs="Times New Roman"/>
          <w:color w:val="000000"/>
          <w:spacing w:val="0"/>
          <w:w w:val="100"/>
          <w:position w:val="0"/>
        </w:rPr>
        <w:t>3.0</w:t>
      </w:r>
      <w:r>
        <w:rPr>
          <w:color w:val="000000"/>
          <w:spacing w:val="0"/>
          <w:w w:val="100"/>
          <w:position w:val="0"/>
        </w:rPr>
        <w:t>慢病管理版的迭代升级，通过技术创新、 流量转化和流量变现实现新的盈利增长点；加大资源合作力度，着力推进蛮牛健康小屋和健康关爱中心等 重点战略项目。蛮牛健康未来还将持续整合保险服务、医疗服务、药事服务、健康管理等优质资源，连接 保险端、医生端、用户端、药品端，完善大健康产业生态。以科技驱动为核心，用专业服务构建起与用户 之间的桥梁，建立以家庭为中心的健康管理服务模式，助力“健康中国</w:t>
      </w:r>
      <w:r>
        <w:rPr>
          <w:rFonts w:ascii="Times New Roman" w:eastAsia="Times New Roman" w:hAnsi="Times New Roman" w:cs="Times New Roman"/>
          <w:color w:val="000000"/>
          <w:spacing w:val="0"/>
          <w:w w:val="100"/>
          <w:position w:val="0"/>
        </w:rPr>
        <w:t>2030</w:t>
      </w:r>
      <w:r>
        <w:rPr>
          <w:color w:val="000000"/>
          <w:spacing w:val="0"/>
          <w:w w:val="100"/>
          <w:position w:val="0"/>
        </w:rPr>
        <w:t>”战略。</w:t>
      </w:r>
    </w:p>
    <w:p>
      <w:pPr>
        <w:pStyle w:val="Style191"/>
        <w:keepNext/>
        <w:keepLines/>
        <w:widowControl w:val="0"/>
        <w:shd w:val="clear" w:color="auto" w:fill="auto"/>
        <w:bidi w:val="0"/>
        <w:spacing w:before="0" w:after="0" w:line="480" w:lineRule="auto"/>
        <w:ind w:left="0" w:right="0" w:firstLine="44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、继续扎根政务信息化市场，深度参与智慧城市建设，助力“智慧中国”</w:t>
      </w:r>
      <w:bookmarkEnd w:id="361"/>
      <w:bookmarkEnd w:id="362"/>
      <w:bookmarkEnd w:id="364"/>
    </w:p>
    <w:p>
      <w:pPr>
        <w:pStyle w:val="Style48"/>
        <w:keepNext w:val="0"/>
        <w:keepLines w:val="0"/>
        <w:widowControl w:val="0"/>
        <w:shd w:val="clear" w:color="auto" w:fill="auto"/>
        <w:bidi w:val="0"/>
        <w:spacing w:before="0" w:after="36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年，公司将把握政府数字化转型趋势，在政务服务业务上，继续基于已有的行业优势，大力发展 </w:t>
      </w:r>
      <w:r>
        <w:rPr>
          <w:color w:val="000000"/>
          <w:spacing w:val="0"/>
          <w:w w:val="100"/>
          <w:position w:val="0"/>
        </w:rPr>
        <w:t>核心业务，依托人工智能、大数据全力推进新产品研发及成熟产品深化运营工作，在智慧化、数字化上下 功夫；推进新型智慧化政务服务线上线下一体化服务平台。在已有市场中，持续对一网通办、企事业平台、 一网统管等系统进行升级改造，扩充系统应用场景。在市场监管业务上，公司将以国家市场监管总局全国 统一企业开办系统为顶层占位，以信息化先进地区的市场监管信息系统整合融合为样板引领各省级市场监 管局信息系统整合建设，以地市为目标深入开展市场监管一体化平台专版业务应用，以数据资源为驱动面 向政府、企业、社会开拓跨界的政务数字化转型。继续扎根市场监管及其周边领域，在加强“两张网”与 数字化转型信息化建设的同时，凭借公司对政务数据资源的深刻理解，积极投入，努力推动市场主体大数 据服务政府监管、服务企业创业、服务社会监督。实现将智慧市场监管领域的信息化建设从传统项目建设 性系统向新型服务运营型平台转化，在推进政府数字化转型的同时，进一步推动公司的战略转型。在城市 安全业务上，公司将结合城市安全业务能力、大数据分析能力、管理模型能力等优势，以政府数字化转型 为契机，用科技力量，提升城市安全治理能力。公司将在城市安全泛感知、安全态势分析、风险预警、安 全事件应急处置等多个方面发力，成为一家全时、全域、全面的城市安全管理和运营保障提供商。此外， 在智慧城市建设方面，公司市民云业务将继续强化市场拓展工作，在智慧城市公共平台的运营、社会治理、 社区生活服务等领域深化发展，继续加强基于云模式的平台服务能力，正式确立数据赋能服务模式，在巩 固和提升来自政府的运营服务收入基础上，提升来自商业机构的增值业务收入。通过市民云本地化运营， 深化与各地政府的合作，运营好市民云平台的同时，协同公司卫生健康、政务服务、信创等业务在城市的 落地，组团发展，在各行业数字化升级的基础上，实现整个城市的数字化升级转型。</w:t>
      </w:r>
    </w:p>
    <w:p>
      <w:pPr>
        <w:pStyle w:val="Style191"/>
        <w:keepNext/>
        <w:keepLines/>
        <w:widowControl w:val="0"/>
        <w:shd w:val="clear" w:color="auto" w:fill="auto"/>
        <w:bidi w:val="0"/>
        <w:spacing w:before="0" w:after="0" w:line="480" w:lineRule="auto"/>
        <w:ind w:left="0" w:right="0" w:firstLine="44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、坚持信息科技创新，助力“安全中国”</w:t>
      </w:r>
      <w:bookmarkEnd w:id="365"/>
      <w:bookmarkEnd w:id="366"/>
      <w:bookmarkEnd w:id="368"/>
    </w:p>
    <w:p>
      <w:pPr>
        <w:pStyle w:val="Style4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ICT</w:t>
      </w:r>
      <w:r>
        <w:rPr>
          <w:color w:val="000000"/>
          <w:spacing w:val="0"/>
          <w:w w:val="100"/>
          <w:position w:val="0"/>
        </w:rPr>
        <w:t>业务目前已在智慧城市、互联网医疗、金融等行业积累了大量的产融结合技术服务经验，通 过先进的应用生物识别、大数据、区块链、人工智能、云计算等现代科技技术为政务信息化及医疗信息化 服务供给方提供一揽子智能化解决方案及技术服务，赋能公司智慧城市、健康管理板块。</w:t>
      </w:r>
      <w:r>
        <w:rPr>
          <w:rFonts w:ascii="Times New Roman" w:eastAsia="Times New Roman" w:hAnsi="Times New Roman" w:cs="Times New Roman"/>
          <w:color w:val="000000"/>
          <w:spacing w:val="0"/>
          <w:w w:val="100"/>
          <w:position w:val="0"/>
        </w:rPr>
        <w:t>2021</w:t>
      </w:r>
      <w:r>
        <w:rPr>
          <w:color w:val="000000"/>
          <w:spacing w:val="0"/>
          <w:w w:val="100"/>
          <w:position w:val="0"/>
        </w:rPr>
        <w:t>年，公司</w:t>
      </w:r>
      <w:r>
        <w:rPr>
          <w:rFonts w:ascii="Times New Roman" w:eastAsia="Times New Roman" w:hAnsi="Times New Roman" w:cs="Times New Roman"/>
          <w:color w:val="000000"/>
          <w:spacing w:val="0"/>
          <w:w w:val="100"/>
          <w:position w:val="0"/>
        </w:rPr>
        <w:t xml:space="preserve">ICT </w:t>
      </w:r>
      <w:r>
        <w:rPr>
          <w:color w:val="000000"/>
          <w:spacing w:val="0"/>
          <w:w w:val="100"/>
          <w:position w:val="0"/>
        </w:rPr>
        <w:t>业务将以创新前沿技术为驱动力，创新优化传统产业结构，前移并提升产业价值链，多技术、多模式促进 产融有机结合，充分发挥产业与资本带来的协同效应。此外，</w:t>
      </w:r>
      <w:r>
        <w:rPr>
          <w:rFonts w:ascii="Times New Roman" w:eastAsia="Times New Roman" w:hAnsi="Times New Roman" w:cs="Times New Roman"/>
          <w:color w:val="000000"/>
          <w:spacing w:val="0"/>
          <w:w w:val="100"/>
          <w:position w:val="0"/>
        </w:rPr>
        <w:t>ICT</w:t>
      </w:r>
      <w:r>
        <w:rPr>
          <w:color w:val="000000"/>
          <w:spacing w:val="0"/>
          <w:w w:val="100"/>
          <w:position w:val="0"/>
        </w:rPr>
        <w:t>业务将继续提升信息技术应用创新、数 字园区、信息安全、云计算服务四大板块能力，加速向</w:t>
      </w:r>
      <w:r>
        <w:rPr>
          <w:rFonts w:ascii="Times New Roman" w:eastAsia="Times New Roman" w:hAnsi="Times New Roman" w:cs="Times New Roman"/>
          <w:color w:val="000000"/>
          <w:spacing w:val="0"/>
          <w:w w:val="100"/>
          <w:position w:val="0"/>
        </w:rPr>
        <w:t>ICT</w:t>
      </w:r>
      <w:r>
        <w:rPr>
          <w:color w:val="000000"/>
          <w:spacing w:val="0"/>
          <w:w w:val="100"/>
          <w:position w:val="0"/>
        </w:rPr>
        <w:t>综合解决方案提供商转型，逐步提升</w:t>
      </w:r>
      <w:r>
        <w:rPr>
          <w:rFonts w:ascii="Times New Roman" w:eastAsia="Times New Roman" w:hAnsi="Times New Roman" w:cs="Times New Roman"/>
          <w:color w:val="000000"/>
          <w:spacing w:val="0"/>
          <w:w w:val="100"/>
          <w:position w:val="0"/>
        </w:rPr>
        <w:t>ICT</w:t>
      </w:r>
      <w:r>
        <w:rPr>
          <w:color w:val="000000"/>
          <w:spacing w:val="0"/>
          <w:w w:val="100"/>
          <w:position w:val="0"/>
        </w:rPr>
        <w:t>业 务领域的核心竞争力。在应用信息创新领域，对于已完成基础设施建设的省份区域，重心将转移至应用系 统迁移重构。发挥公司已有技术及资质优势，在金融、能源、医卫、央企等重点行业领域谋求新突破，集 中资源重点突破再谋辐射。在信息安全领域，加强工业互联网安全、云计算和大数据安全、网络安全保险 等方面深入研究和业务拓展，凭借公司在行业客户的积累，向客户持续输出相关的安全服务。同时，公司 将持续拓展医疗机构、高校、科研院所、金融机构、企业等其他行业客户。</w:t>
      </w:r>
      <w:r>
        <w:br w:type="page"/>
      </w:r>
    </w:p>
    <w:p>
      <w:pPr>
        <w:pStyle w:val="Style24"/>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十、接待调研、沟通、采访等活动登记表</w:t>
      </w:r>
      <w:bookmarkEnd w:id="369"/>
      <w:bookmarkEnd w:id="370"/>
      <w:bookmarkEnd w:id="371"/>
    </w:p>
    <w:p>
      <w:pPr>
        <w:pStyle w:val="Style34"/>
        <w:keepNext/>
        <w:keepLines/>
        <w:widowControl w:val="0"/>
        <w:shd w:val="clear" w:color="auto" w:fill="auto"/>
        <w:bidi w:val="0"/>
        <w:spacing w:before="0" w:after="3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、报告期内接待调研、沟通、采访等活动登记表</w:t>
      </w:r>
      <w:bookmarkEnd w:id="372"/>
      <w:bookmarkEnd w:id="373"/>
      <w:bookmarkEnd w:id="375"/>
    </w:p>
    <w:p>
      <w:pPr>
        <w:pStyle w:val="Style26"/>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89"/>
        <w:gridCol w:w="427"/>
        <w:gridCol w:w="845"/>
        <w:gridCol w:w="624"/>
        <w:gridCol w:w="989"/>
        <w:gridCol w:w="4195"/>
        <w:gridCol w:w="1042"/>
      </w:tblGrid>
      <w:tr>
        <w:trPr>
          <w:trHeight w:val="66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接待</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接待对象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谈论的主要内容及提供的资料</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调研的基本</w:t>
            </w:r>
          </w:p>
        </w:tc>
      </w:tr>
      <w:tr>
        <w:trPr>
          <w:trHeight w:val="490"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地点</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象类型</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情况索引</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战略发布会；详见投资者关系管理档案。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疫情期间工作进展；详见投资者关系管理档案。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疫情期间工作进展；详见投资者关系管理档案。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疫情期间工作进展；详见投资者关系管理档案。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复工后企业经营情况；详见投资者关系管理档案。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上半年经营情况；详见投资者关系管理档案。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股股票的相关公告解读以及 半年报业绩说明；详见投资者关系管理档案。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以上股东破产清算进展暨所持部分股份 拍卖情况；详见投资者关系管理档案。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公司经营情况介绍；详见投资者关系管理档案。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bl>
    <w:p>
      <w:pPr>
        <w:sectPr>
          <w:footnotePr>
            <w:pos w:val="pageBottom"/>
            <w:numFmt w:val="decimal"/>
            <w:numRestart w:val="continuous"/>
          </w:footnotePr>
          <w:pgSz w:w="11900" w:h="16840"/>
          <w:pgMar w:top="1316" w:right="978" w:bottom="1441" w:left="1024" w:header="0" w:footer="3" w:gutter="0"/>
          <w:cols w:space="720"/>
          <w:noEndnote/>
          <w:rtlGutter w:val="0"/>
          <w:docGrid w:linePitch="360"/>
        </w:sectPr>
      </w:pPr>
    </w:p>
    <w:p>
      <w:pPr>
        <w:pStyle w:val="Style9"/>
        <w:keepNext/>
        <w:keepLines/>
        <w:widowControl w:val="0"/>
        <w:shd w:val="clear" w:color="auto" w:fill="auto"/>
        <w:bidi w:val="0"/>
        <w:spacing w:before="540" w:after="520" w:line="240" w:lineRule="auto"/>
        <w:ind w:left="0" w:right="0" w:firstLine="0"/>
        <w:jc w:val="center"/>
      </w:pPr>
      <w:bookmarkStart w:id="376" w:name="bookmark376"/>
      <w:bookmarkStart w:id="377" w:name="bookmark377"/>
      <w:bookmarkStart w:id="378" w:name="bookmark378"/>
      <w:r>
        <w:rPr>
          <w:color w:val="000000"/>
          <w:spacing w:val="0"/>
          <w:w w:val="100"/>
          <w:position w:val="0"/>
        </w:rPr>
        <w:t>第五节重要事项</w:t>
      </w:r>
      <w:bookmarkEnd w:id="376"/>
      <w:bookmarkEnd w:id="377"/>
      <w:bookmarkEnd w:id="378"/>
    </w:p>
    <w:p>
      <w:pPr>
        <w:pStyle w:val="Style24"/>
        <w:keepNext/>
        <w:keepLines/>
        <w:widowControl w:val="0"/>
        <w:shd w:val="clear" w:color="auto" w:fill="auto"/>
        <w:bidi w:val="0"/>
        <w:spacing w:before="0" w:after="260" w:line="240" w:lineRule="auto"/>
        <w:ind w:left="0" w:right="0" w:firstLine="0"/>
        <w:jc w:val="left"/>
      </w:pPr>
      <w:bookmarkStart w:id="379" w:name="bookmark379"/>
      <w:bookmarkStart w:id="380" w:name="bookmark380"/>
      <w:bookmarkStart w:id="381" w:name="bookmark381"/>
      <w:bookmarkStart w:id="382" w:name="bookmark382"/>
      <w:bookmarkStart w:id="383" w:name="bookmark383"/>
      <w:r>
        <w:rPr>
          <w:color w:val="000000"/>
          <w:spacing w:val="0"/>
          <w:w w:val="100"/>
          <w:position w:val="0"/>
          <w:sz w:val="24"/>
          <w:szCs w:val="24"/>
        </w:rPr>
        <w:t>一</w:t>
      </w:r>
      <w:bookmarkEnd w:id="382"/>
      <w:r>
        <w:rPr>
          <w:color w:val="000000"/>
          <w:spacing w:val="0"/>
          <w:w w:val="100"/>
          <w:position w:val="0"/>
          <w:sz w:val="24"/>
          <w:szCs w:val="24"/>
        </w:rPr>
        <w:t>、公司普通股利润分配及资本公积金转增股本情况</w:t>
      </w:r>
      <w:bookmarkEnd w:id="380"/>
      <w:bookmarkEnd w:id="381"/>
      <w:bookmarkEnd w:id="383"/>
      <w:bookmarkEnd w:id="379"/>
    </w:p>
    <w:p>
      <w:pPr>
        <w:pStyle w:val="Style26"/>
        <w:keepNext w:val="0"/>
        <w:keepLines w:val="0"/>
        <w:widowControl w:val="0"/>
        <w:shd w:val="clear" w:color="auto" w:fill="auto"/>
        <w:bidi w:val="0"/>
        <w:spacing w:before="0" w:after="140" w:line="320" w:lineRule="exact"/>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40" w:line="320"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40" w:line="32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0" w:line="320"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40" w:line="320" w:lineRule="exact"/>
        <w:ind w:left="0" w:right="0" w:firstLine="0"/>
        <w:jc w:val="left"/>
      </w:pPr>
      <w:r>
        <w:rPr>
          <w:color w:val="000000"/>
          <w:spacing w:val="0"/>
          <w:w w:val="100"/>
          <w:position w:val="0"/>
        </w:rPr>
        <w:t>本年度利润分配及资本公积金转增股本情况</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20" w:lineRule="exact"/>
        <w:ind w:left="0" w:right="0" w:firstLine="0"/>
        <w:jc w:val="center"/>
      </w:pPr>
      <w:r>
        <w:rPr>
          <w:color w:val="000000"/>
          <w:spacing w:val="0"/>
          <w:w w:val="100"/>
          <w:position w:val="0"/>
        </w:rPr>
        <w:t>本次现金分红情况</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20" w:lineRule="exact"/>
        <w:ind w:left="0" w:right="0" w:firstLine="0"/>
        <w:jc w:val="left"/>
      </w:pPr>
      <w:r>
        <w:rPr>
          <w:color w:val="000000"/>
          <w:spacing w:val="0"/>
          <w:w w:val="100"/>
          <w:position w:val="0"/>
        </w:rPr>
        <w:t>其他</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20" w:lineRule="exact"/>
        <w:ind w:left="0" w:right="0" w:firstLine="0"/>
        <w:jc w:val="center"/>
      </w:pPr>
      <w:r>
        <w:rPr>
          <w:color w:val="000000"/>
          <w:spacing w:val="0"/>
          <w:w w:val="100"/>
          <w:position w:val="0"/>
        </w:rPr>
        <w:t>利润分配或资本公积金转增预案的详细情况说明</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20" w:lineRule="exact"/>
        <w:ind w:left="0" w:right="0" w:firstLine="0"/>
        <w:jc w:val="left"/>
      </w:pPr>
      <w:r>
        <w:rPr>
          <w:color w:val="000000"/>
          <w:spacing w:val="0"/>
          <w:w w:val="100"/>
          <w:position w:val="0"/>
        </w:rPr>
        <w:t>不派发现金红利，不送红股，不以公积金转增股本。</w:t>
      </w:r>
    </w:p>
    <w:p>
      <w:pPr>
        <w:pStyle w:val="Style26"/>
        <w:keepNext w:val="0"/>
        <w:keepLines w:val="0"/>
        <w:widowControl w:val="0"/>
        <w:shd w:val="clear" w:color="auto" w:fill="auto"/>
        <w:bidi w:val="0"/>
        <w:spacing w:before="0" w:after="40" w:line="320"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40" w:line="314" w:lineRule="exact"/>
        <w:ind w:left="0" w:right="0" w:firstLine="380"/>
        <w:jc w:val="both"/>
      </w:pPr>
      <w:bookmarkStart w:id="384" w:name="bookmark384"/>
      <w:r>
        <w:rPr>
          <w:rFonts w:ascii="Times New Roman" w:eastAsia="Times New Roman" w:hAnsi="Times New Roman" w:cs="Times New Roman"/>
          <w:color w:val="000000"/>
          <w:spacing w:val="0"/>
          <w:w w:val="100"/>
          <w:position w:val="0"/>
          <w:sz w:val="18"/>
          <w:szCs w:val="18"/>
        </w:rPr>
        <w:t>1</w:t>
      </w:r>
      <w:bookmarkEnd w:id="38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日，公司第六届董事会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年第八次临时会议决议，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年度公司利润分配预案：以未来实施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 度权益分配方案时股权登记日的总股本（剔除回购股份）为基数，向全体股东按每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 不送红股，也不以资本公积金转增股本，剩余未分配利润结转入下一年度。（现金分红金额以权益分配方案实施时扣除公司 回购专户上已回购股份后的总股本</w:t>
      </w:r>
      <w:r>
        <w:rPr>
          <w:rFonts w:ascii="Times New Roman" w:eastAsia="Times New Roman" w:hAnsi="Times New Roman" w:cs="Times New Roman"/>
          <w:color w:val="000000"/>
          <w:spacing w:val="0"/>
          <w:w w:val="100"/>
          <w:position w:val="0"/>
          <w:sz w:val="18"/>
          <w:szCs w:val="18"/>
        </w:rPr>
        <w:t>1,096,886,273</w:t>
      </w:r>
      <w:r>
        <w:rPr>
          <w:color w:val="000000"/>
          <w:spacing w:val="0"/>
          <w:w w:val="100"/>
          <w:position w:val="0"/>
        </w:rPr>
        <w:t>股为基数计算，共计</w:t>
      </w:r>
      <w:r>
        <w:rPr>
          <w:rFonts w:ascii="Times New Roman" w:eastAsia="Times New Roman" w:hAnsi="Times New Roman" w:cs="Times New Roman"/>
          <w:color w:val="000000"/>
          <w:spacing w:val="0"/>
          <w:w w:val="100"/>
          <w:position w:val="0"/>
          <w:sz w:val="18"/>
          <w:szCs w:val="18"/>
        </w:rPr>
        <w:t>27,422,156.83</w:t>
      </w:r>
      <w:r>
        <w:rPr>
          <w:color w:val="000000"/>
          <w:spacing w:val="0"/>
          <w:w w:val="100"/>
          <w:position w:val="0"/>
        </w:rPr>
        <w:t>元。）</w:t>
      </w:r>
    </w:p>
    <w:p>
      <w:pPr>
        <w:pStyle w:val="Style26"/>
        <w:keepNext w:val="0"/>
        <w:keepLines w:val="0"/>
        <w:widowControl w:val="0"/>
        <w:shd w:val="clear" w:color="auto" w:fill="auto"/>
        <w:tabs>
          <w:tab w:pos="704" w:val="left"/>
        </w:tabs>
        <w:bidi w:val="0"/>
        <w:spacing w:before="0" w:after="40" w:line="326" w:lineRule="exact"/>
        <w:ind w:left="0" w:right="0" w:firstLine="380"/>
        <w:jc w:val="both"/>
      </w:pPr>
      <w:bookmarkStart w:id="385" w:name="bookmark385"/>
      <w:r>
        <w:rPr>
          <w:rFonts w:ascii="Times New Roman" w:eastAsia="Times New Roman" w:hAnsi="Times New Roman" w:cs="Times New Roman"/>
          <w:color w:val="000000"/>
          <w:spacing w:val="0"/>
          <w:w w:val="100"/>
          <w:position w:val="0"/>
          <w:sz w:val="18"/>
          <w:szCs w:val="18"/>
        </w:rPr>
        <w:t>2</w:t>
      </w:r>
      <w:bookmarkEnd w:id="38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日，公司第七届董事会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年第六次临时会议决议，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年度公司利润分配预案：不派发现金红利，不 送红股，不以公积金转增股本。</w:t>
      </w:r>
    </w:p>
    <w:p>
      <w:pPr>
        <w:pStyle w:val="Style26"/>
        <w:keepNext w:val="0"/>
        <w:keepLines w:val="0"/>
        <w:widowControl w:val="0"/>
        <w:shd w:val="clear" w:color="auto" w:fill="auto"/>
        <w:tabs>
          <w:tab w:pos="714" w:val="left"/>
        </w:tabs>
        <w:bidi w:val="0"/>
        <w:spacing w:before="0" w:after="360" w:line="326" w:lineRule="exact"/>
        <w:ind w:left="0" w:right="0" w:firstLine="380"/>
        <w:jc w:val="both"/>
      </w:pPr>
      <w:bookmarkStart w:id="386" w:name="bookmark386"/>
      <w:r>
        <w:rPr>
          <w:rFonts w:ascii="Times New Roman" w:eastAsia="Times New Roman" w:hAnsi="Times New Roman" w:cs="Times New Roman"/>
          <w:color w:val="000000"/>
          <w:spacing w:val="0"/>
          <w:w w:val="100"/>
          <w:position w:val="0"/>
          <w:sz w:val="18"/>
          <w:szCs w:val="18"/>
        </w:rPr>
        <w:t>3</w:t>
      </w:r>
      <w:bookmarkEnd w:id="38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日，公司第七届董事会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年第四次临时会议决议，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年度公司利润分配预案：不派发现金红利，不 送红股，不以公积金转增股本。</w:t>
      </w:r>
    </w:p>
    <w:p>
      <w:pPr>
        <w:pStyle w:val="Style26"/>
        <w:keepNext w:val="0"/>
        <w:keepLines w:val="0"/>
        <w:widowControl w:val="0"/>
        <w:shd w:val="clear" w:color="auto" w:fill="auto"/>
        <w:bidi w:val="0"/>
        <w:spacing w:before="0" w:after="140" w:line="320"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277"/>
        <w:gridCol w:w="1464"/>
        <w:gridCol w:w="1373"/>
        <w:gridCol w:w="1018"/>
        <w:gridCol w:w="1195"/>
        <w:gridCol w:w="1195"/>
        <w:gridCol w:w="1205"/>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分红年度合并报 表中归属于上市 公司普通股股东</w:t>
            </w:r>
          </w:p>
          <w:p>
            <w:pPr>
              <w:pStyle w:val="Style2"/>
              <w:keepNext w:val="0"/>
              <w:keepLines w:val="0"/>
              <w:widowControl w:val="0"/>
              <w:shd w:val="clear" w:color="auto" w:fill="auto"/>
              <w:bidi w:val="0"/>
              <w:spacing w:before="0" w:after="0" w:line="310" w:lineRule="exact"/>
              <w:ind w:left="0" w:right="0" w:firstLine="360"/>
              <w:jc w:val="left"/>
              <w:rPr>
                <w:sz w:val="17"/>
                <w:szCs w:val="17"/>
              </w:rPr>
            </w:pPr>
            <w:r>
              <w:rPr>
                <w:color w:val="000000"/>
                <w:spacing w:val="0"/>
                <w:w w:val="100"/>
                <w:position w:val="0"/>
                <w:sz w:val="17"/>
                <w:szCs w:val="17"/>
              </w:rPr>
              <w:t>的净利润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现金分红金额占 合并报表中归属 于上市公司普通 股股东的净利润 的比率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以其他方式 （如回购股 份）现金分 红的金额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-1,291,552,358.95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-1,397,325,377.07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27,422,156.83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231,999,258.41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27,422,156.83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公司报告期内盈利且母公司可供普通股股东分配利润为正但未提出普通股现金红利分配预案</w:t>
      </w:r>
    </w:p>
    <w:p>
      <w:pPr>
        <w:widowControl w:val="0"/>
        <w:spacing w:after="139" w:line="1" w:lineRule="exact"/>
      </w:pP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0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sz w:val="24"/>
          <w:szCs w:val="24"/>
        </w:rPr>
        <w:t>二</w:t>
      </w:r>
      <w:bookmarkEnd w:id="389"/>
      <w:r>
        <w:rPr>
          <w:color w:val="000000"/>
          <w:spacing w:val="0"/>
          <w:w w:val="100"/>
          <w:position w:val="0"/>
          <w:sz w:val="24"/>
          <w:szCs w:val="24"/>
        </w:rPr>
        <w:t>、承诺事项履行情况</w:t>
      </w:r>
      <w:bookmarkEnd w:id="387"/>
      <w:bookmarkEnd w:id="388"/>
      <w:bookmarkEnd w:id="390"/>
    </w:p>
    <w:p>
      <w:pPr>
        <w:pStyle w:val="Style34"/>
        <w:keepNext/>
        <w:keepLines/>
        <w:widowControl w:val="0"/>
        <w:shd w:val="clear" w:color="auto" w:fill="auto"/>
        <w:bidi w:val="0"/>
        <w:spacing w:before="0" w:after="360" w:line="307" w:lineRule="exact"/>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、公司实际控制人、股东、关联方、收购人以及公司等承诺相关方在报告期内履行完毕及截至报告期末 尚未履行完毕的承诺事项</w:t>
      </w:r>
      <w:bookmarkEnd w:id="391"/>
      <w:bookmarkEnd w:id="392"/>
      <w:bookmarkEnd w:id="394"/>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1282"/>
        <w:gridCol w:w="850"/>
        <w:gridCol w:w="1133"/>
        <w:gridCol w:w="3830"/>
        <w:gridCol w:w="706"/>
        <w:gridCol w:w="710"/>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承诺时 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承诺期 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履行情况</w:t>
            </w:r>
          </w:p>
        </w:tc>
      </w:tr>
      <w:tr>
        <w:trPr>
          <w:trHeight w:val="609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首次公开发行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或再融资时所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上海万豪 投资有限 公司； 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rPr>
                <w:sz w:val="17"/>
                <w:szCs w:val="17"/>
              </w:rPr>
            </w:pPr>
            <w:r>
              <w:rPr>
                <w:color w:val="000000"/>
                <w:spacing w:val="0"/>
                <w:w w:val="100"/>
                <w:position w:val="0"/>
                <w:sz w:val="17"/>
                <w:szCs w:val="17"/>
              </w:rPr>
              <w:t>避免同业竞争的承诺</w:t>
            </w:r>
          </w:p>
          <w:p>
            <w:pPr>
              <w:pStyle w:val="Style2"/>
              <w:keepNext w:val="0"/>
              <w:keepLines w:val="0"/>
              <w:widowControl w:val="0"/>
              <w:shd w:val="clear" w:color="auto" w:fill="auto"/>
              <w:tabs>
                <w:tab w:pos="283" w:val="left"/>
              </w:tabs>
              <w:bidi w:val="0"/>
              <w:spacing w:before="0" w:after="4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公司的控股股东万豪投资已出具了《避免同 业竞争的承诺函》，承诺如下：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本公司及由本公 司控制的公司或其他经营组织目前未从事与万 达信息股份有限公司及万达信息股份有限公司 下属控股子公司已生产经营或将生产经营的产 品具有同业竞争或潜在同业竞争的产品的生产 经营；将来也不从事与本公司及本公司下属控股 子公司已生产经营或将生产经营的产品具有同 业竞争或潜在同业竞争的产品的生产经营。</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tabs>
                <w:tab w:pos="293" w:val="left"/>
              </w:tabs>
              <w:bidi w:val="0"/>
              <w:spacing w:before="0" w:after="4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公司的实际控制人史一兵先生已出具了《避 免同业竞争的承诺函》，承诺如下：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本人及由本 人控制的公司或其他经营组织目前未从事与万 达信息股份有限公司及万达信息股份有限公司 下属控股子公司已生产经营或将生产经营的产 品具有同业竞争或潜在同业竞争的产品的生产 经营；将来也不从事与本公司及本公司下属控股 子公司已生产经营或将生产经营的产品具有同 业竞争或潜在同业竞争的产品的生产经营。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上海万豪投 资有限公司 及史一兵自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日起已不 是公司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 上股东，相关 承诺已履行 完毕。</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万达信息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年股票期权激励计划》不为激励对象提供 财务资助的承诺：公司承诺不为激励对象依据本 激励计划获取有关权益提供贷款以及其他任何 形式的财务资助，包括为其贷款提供担保。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正常履行中</w:t>
            </w:r>
          </w:p>
        </w:tc>
      </w:tr>
      <w:tr>
        <w:trPr>
          <w:trHeight w:val="376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其他对公司中 小股东所作承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万达信息 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公司利润分配政策为：</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利润分配原则：公司利润分配应重视对投资 者的合理投资回报，利润分配政策应保持连续性 和稳定性，并兼顾公司的可持续发展；</w:t>
            </w:r>
          </w:p>
          <w:p>
            <w:pPr>
              <w:pStyle w:val="Style2"/>
              <w:keepNext w:val="0"/>
              <w:keepLines w:val="0"/>
              <w:widowControl w:val="0"/>
              <w:shd w:val="clear" w:color="auto" w:fill="auto"/>
              <w:tabs>
                <w:tab w:pos="312" w:val="left"/>
              </w:tabs>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利润分配条件：公司上一会计年度盈利，累 计可分配利润为正数，且不存在影响利润分配的 重大投资计划或现金支出事项；</w:t>
            </w:r>
          </w:p>
          <w:p>
            <w:pPr>
              <w:pStyle w:val="Style2"/>
              <w:keepNext w:val="0"/>
              <w:keepLines w:val="0"/>
              <w:widowControl w:val="0"/>
              <w:shd w:val="clear" w:color="auto" w:fill="auto"/>
              <w:tabs>
                <w:tab w:pos="312" w:val="left"/>
              </w:tabs>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利润分配形式：公司可以采取现金、股票或 者现金与股票相结合的方式分配股利，并积极推 行以现金方式分配股利；</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利润分配期间：公司原则上按年进行利润分 配；在有条件的情况下，公司可以进行中期利润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282"/>
        <w:gridCol w:w="850"/>
        <w:gridCol w:w="1133"/>
        <w:gridCol w:w="3830"/>
        <w:gridCol w:w="706"/>
        <w:gridCol w:w="710"/>
        <w:gridCol w:w="107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承诺时 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承诺期 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593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分配和特别利润分配；</w:t>
            </w:r>
          </w:p>
          <w:p>
            <w:pPr>
              <w:pStyle w:val="Style2"/>
              <w:keepNext w:val="0"/>
              <w:keepLines w:val="0"/>
              <w:widowControl w:val="0"/>
              <w:shd w:val="clear" w:color="auto" w:fill="auto"/>
              <w:tabs>
                <w:tab w:pos="307"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现金分红条件：除非不符合本条第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款规定 的利润分配条件，否则公司每年应当至少以现金 方式分配利润一次；</w:t>
            </w:r>
          </w:p>
          <w:p>
            <w:pPr>
              <w:pStyle w:val="Style2"/>
              <w:keepNext w:val="0"/>
              <w:keepLines w:val="0"/>
              <w:widowControl w:val="0"/>
              <w:shd w:val="clear" w:color="auto" w:fill="auto"/>
              <w:tabs>
                <w:tab w:pos="312"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六</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股票分红条件：公司根据盈利情况和现金流 状况，为满足股本扩张的需要或合理调整股本规 模和股权结构，可以采取股票方式分配利润；</w:t>
            </w:r>
          </w:p>
          <w:p>
            <w:pPr>
              <w:pStyle w:val="Style2"/>
              <w:keepNext w:val="0"/>
              <w:keepLines w:val="0"/>
              <w:widowControl w:val="0"/>
              <w:shd w:val="clear" w:color="auto" w:fill="auto"/>
              <w:tabs>
                <w:tab w:pos="312"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现金分红比例：公司每年以现金形式分配的 利润不少于当年实现的可供分配利润的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；公 司最近三年以现金形式累计分配的利润不少于 最近三年实现的年均可供分配利润的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
              <w:keepNext w:val="0"/>
              <w:keepLines w:val="0"/>
              <w:widowControl w:val="0"/>
              <w:shd w:val="clear" w:color="auto" w:fill="auto"/>
              <w:tabs>
                <w:tab w:pos="312"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八</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若存在股东违规占用公司资金情况的，公司 应当扣减该股东所分配的现金红利，以偿还其占 用的资金；</w:t>
            </w:r>
          </w:p>
          <w:p>
            <w:pPr>
              <w:pStyle w:val="Style2"/>
              <w:keepNext w:val="0"/>
              <w:keepLines w:val="0"/>
              <w:widowControl w:val="0"/>
              <w:shd w:val="clear" w:color="auto" w:fill="auto"/>
              <w:tabs>
                <w:tab w:pos="312" w:val="left"/>
              </w:tabs>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九</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若公司上一会计年度盈利但董事会未做出现 金分红具体方案的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应在定期报告中说明未进行 现金分红的原因、未用于现金分红的资金留存公 司的用途和使用计划；独立董事应对此发表独立 意见。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上海万豪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上海万豪投资有限公司保证及承诺，自《关于万 达信息股份有限公司之股份转让协议》签署日之 日起，在凤凰</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期存续期内，未经中国人寿资产 管理有限公司同意的情况下，上海万豪投资有限 公司不得以任何形式减持、转让万达信息股份有 限公司股份，本协议项下约定转让的万达信息股 份有限公司股份除外。本次协议转让结束后，由 于万达信息股份有限公司送红股、转增股本等原 因增加的万达信息股份有限公司股份，亦应遵守 此约定。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凤凰</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期已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日将所 持公司股份 协议转让给 中国人寿保 险股份有限 公司，该产品 存续期满，相 关承诺履行 完毕。</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承诺是否按时 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97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34"/>
        <w:keepNext/>
        <w:keepLines/>
        <w:widowControl w:val="0"/>
        <w:shd w:val="clear" w:color="auto" w:fill="auto"/>
        <w:bidi w:val="0"/>
        <w:spacing w:before="0" w:after="280" w:line="317" w:lineRule="exact"/>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、公司资产或项目存在盈利预测，且报告期仍处在盈利预测期间，公司就资产或项目达到原盈利预测及 其原因做出说明</w:t>
      </w:r>
      <w:bookmarkEnd w:id="395"/>
      <w:bookmarkEnd w:id="396"/>
      <w:bookmarkEnd w:id="398"/>
    </w:p>
    <w:p>
      <w:pPr>
        <w:pStyle w:val="Style26"/>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sz w:val="24"/>
          <w:szCs w:val="24"/>
        </w:rPr>
        <w:t>三</w:t>
      </w:r>
      <w:bookmarkEnd w:id="401"/>
      <w:r>
        <w:rPr>
          <w:color w:val="000000"/>
          <w:spacing w:val="0"/>
          <w:w w:val="100"/>
          <w:position w:val="0"/>
          <w:sz w:val="24"/>
          <w:szCs w:val="24"/>
        </w:rPr>
        <w:t>、</w:t>
        <w:tab/>
        <w:t>控股股东及其关联方对上市公司的非经营性占用资金情况</w:t>
      </w:r>
      <w:bookmarkEnd w:id="399"/>
      <w:bookmarkEnd w:id="400"/>
      <w:bookmarkEnd w:id="402"/>
    </w:p>
    <w:p>
      <w:pPr>
        <w:pStyle w:val="Style26"/>
        <w:keepNext w:val="0"/>
        <w:keepLines w:val="0"/>
        <w:widowControl w:val="0"/>
        <w:shd w:val="clear" w:color="auto" w:fill="auto"/>
        <w:bidi w:val="0"/>
        <w:spacing w:before="0" w:after="20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sz w:val="24"/>
          <w:szCs w:val="24"/>
        </w:rPr>
        <w:t>四</w:t>
      </w:r>
      <w:bookmarkEnd w:id="40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03"/>
      <w:bookmarkEnd w:id="404"/>
      <w:bookmarkEnd w:id="406"/>
    </w:p>
    <w:p>
      <w:pPr>
        <w:pStyle w:val="Style26"/>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sz w:val="24"/>
          <w:szCs w:val="24"/>
        </w:rPr>
        <w:t>五</w:t>
      </w:r>
      <w:bookmarkEnd w:id="40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07"/>
      <w:bookmarkEnd w:id="408"/>
      <w:bookmarkEnd w:id="410"/>
    </w:p>
    <w:p>
      <w:pPr>
        <w:pStyle w:val="Style26"/>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sz w:val="24"/>
          <w:szCs w:val="24"/>
        </w:rPr>
        <w:t>六</w:t>
      </w:r>
      <w:bookmarkEnd w:id="413"/>
      <w:r>
        <w:rPr>
          <w:color w:val="000000"/>
          <w:spacing w:val="0"/>
          <w:w w:val="100"/>
          <w:position w:val="0"/>
          <w:sz w:val="24"/>
          <w:szCs w:val="24"/>
        </w:rPr>
        <w:t>、</w:t>
        <w:tab/>
        <w:t>董事会关于报告期会计政策、会计估计变更或重大会计差错更正的说明</w:t>
      </w:r>
      <w:bookmarkEnd w:id="411"/>
      <w:bookmarkEnd w:id="412"/>
      <w:bookmarkEnd w:id="414"/>
    </w:p>
    <w:p>
      <w:pPr>
        <w:pStyle w:val="Style26"/>
        <w:keepNext w:val="0"/>
        <w:keepLines w:val="0"/>
        <w:widowControl w:val="0"/>
        <w:shd w:val="clear" w:color="auto" w:fill="auto"/>
        <w:bidi w:val="0"/>
        <w:spacing w:before="0" w:after="20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日召开公司第七届董事会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年第六次临时会议和第七届监事会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年第四次临时会议，审议通过 了《关于会计政策变更的议案》。本次会计政策变更后，公司将执行财政部于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年印发修订的《企业会计准则第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 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年印发修订的《企业会计准则第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号）、《企 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号）及《关于修订印发合并财务报表格式（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版）的通知》（财会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号）。除上述会计政策变更外，其他未变更部分，仍按照财政部前期颁布的《企业会计准则一基本准则》和各项具体会 计准则、企业会计准则应用指南、企业会计准则解释公告以及其他相关规定执行。</w:t>
      </w:r>
    </w:p>
    <w:p>
      <w:pPr>
        <w:pStyle w:val="Style26"/>
        <w:keepNext w:val="0"/>
        <w:keepLines w:val="0"/>
        <w:widowControl w:val="0"/>
        <w:shd w:val="clear" w:color="auto" w:fill="auto"/>
        <w:bidi w:val="0"/>
        <w:spacing w:before="0" w:after="360" w:line="315" w:lineRule="exact"/>
        <w:ind w:left="0" w:right="0" w:firstLine="46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日披露的《关于会计政策变更的公告》（编号：</w:t>
      </w:r>
      <w:r>
        <w:rPr>
          <w:rFonts w:ascii="Times New Roman" w:eastAsia="Times New Roman" w:hAnsi="Times New Roman" w:cs="Times New Roman"/>
          <w:color w:val="000000"/>
          <w:spacing w:val="0"/>
          <w:w w:val="100"/>
          <w:position w:val="0"/>
          <w:sz w:val="18"/>
          <w:szCs w:val="18"/>
        </w:rPr>
        <w:t>2020-055</w:t>
      </w:r>
      <w:r>
        <w:rPr>
          <w:color w:val="000000"/>
          <w:spacing w:val="0"/>
          <w:w w:val="100"/>
          <w:position w:val="0"/>
        </w:rPr>
        <w:t>）。</w:t>
      </w:r>
    </w:p>
    <w:p>
      <w:pPr>
        <w:pStyle w:val="Style24"/>
        <w:keepNext/>
        <w:keepLines/>
        <w:widowControl w:val="0"/>
        <w:shd w:val="clear" w:color="auto" w:fill="auto"/>
        <w:tabs>
          <w:tab w:pos="522" w:val="left"/>
        </w:tabs>
        <w:bidi w:val="0"/>
        <w:spacing w:before="0" w:after="2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sz w:val="24"/>
          <w:szCs w:val="24"/>
        </w:rPr>
        <w:t>七</w:t>
      </w:r>
      <w:bookmarkEnd w:id="417"/>
      <w:r>
        <w:rPr>
          <w:color w:val="000000"/>
          <w:spacing w:val="0"/>
          <w:w w:val="100"/>
          <w:position w:val="0"/>
          <w:sz w:val="24"/>
          <w:szCs w:val="24"/>
        </w:rPr>
        <w:t>、</w:t>
        <w:tab/>
        <w:t>与上年度财务报告相比，合并报表范围发生变化的情况说明</w:t>
      </w:r>
      <w:bookmarkEnd w:id="415"/>
      <w:bookmarkEnd w:id="416"/>
      <w:bookmarkEnd w:id="418"/>
    </w:p>
    <w:p>
      <w:pPr>
        <w:pStyle w:val="Style26"/>
        <w:keepNext w:val="0"/>
        <w:keepLines w:val="0"/>
        <w:widowControl w:val="0"/>
        <w:shd w:val="clear" w:color="auto" w:fill="auto"/>
        <w:bidi w:val="0"/>
        <w:spacing w:before="0" w:after="20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317" w:lineRule="exact"/>
        <w:ind w:left="0" w:right="0" w:firstLine="460"/>
        <w:jc w:val="both"/>
      </w:pPr>
      <w:r>
        <w:rPr>
          <w:color w:val="000000"/>
          <w:spacing w:val="0"/>
          <w:w w:val="100"/>
          <w:position w:val="0"/>
        </w:rPr>
        <w:t>公司本年度合并范围新增子公司</w:t>
      </w:r>
      <w:r>
        <w:rPr>
          <w:color w:val="000000"/>
          <w:spacing w:val="0"/>
          <w:w w:val="100"/>
          <w:position w:val="0"/>
          <w:sz w:val="18"/>
          <w:szCs w:val="18"/>
        </w:rPr>
        <w:t>10</w:t>
      </w:r>
      <w:r>
        <w:rPr>
          <w:color w:val="000000"/>
          <w:spacing w:val="0"/>
          <w:w w:val="100"/>
          <w:position w:val="0"/>
        </w:rPr>
        <w:t>家，其中非同一控制下企业合并取得子公司</w:t>
      </w:r>
      <w:r>
        <w:rPr>
          <w:color w:val="000000"/>
          <w:spacing w:val="0"/>
          <w:w w:val="100"/>
          <w:position w:val="0"/>
          <w:sz w:val="18"/>
          <w:szCs w:val="18"/>
        </w:rPr>
        <w:t>4</w:t>
      </w:r>
      <w:r>
        <w:rPr>
          <w:color w:val="000000"/>
          <w:spacing w:val="0"/>
          <w:w w:val="100"/>
          <w:position w:val="0"/>
        </w:rPr>
        <w:t>家，分别为中山市正来咨询服务有限公 司、中山市慧来科技有限公司、上海嘉达信息科技有限公司及其子公司上海药荟商务咨询有限公司；新设立子公司</w:t>
      </w:r>
      <w:r>
        <w:rPr>
          <w:color w:val="000000"/>
          <w:spacing w:val="0"/>
          <w:w w:val="100"/>
          <w:position w:val="0"/>
          <w:sz w:val="18"/>
          <w:szCs w:val="18"/>
        </w:rPr>
        <w:t>6</w:t>
      </w:r>
      <w:r>
        <w:rPr>
          <w:color w:val="000000"/>
          <w:spacing w:val="0"/>
          <w:w w:val="100"/>
          <w:position w:val="0"/>
        </w:rPr>
        <w:t>家，分 别为上海褒发信息科技有限公司、蛮牛健康（海南）管理服务有限公司、浙江万信数字科技有限公司、四川万信数字科技有 限公司、河南万达软件技术有限公司、上海万达恒安技术有限公司。详见财务报告附注。</w:t>
      </w:r>
    </w:p>
    <w:p>
      <w:pPr>
        <w:pStyle w:val="Style26"/>
        <w:keepNext w:val="0"/>
        <w:keepLines w:val="0"/>
        <w:widowControl w:val="0"/>
        <w:shd w:val="clear" w:color="auto" w:fill="auto"/>
        <w:bidi w:val="0"/>
        <w:spacing w:before="0" w:after="360" w:line="331" w:lineRule="exact"/>
        <w:ind w:left="0" w:right="0" w:firstLine="460"/>
        <w:jc w:val="both"/>
      </w:pPr>
      <w:r>
        <w:rPr>
          <w:color w:val="000000"/>
          <w:spacing w:val="0"/>
          <w:w w:val="100"/>
          <w:position w:val="0"/>
        </w:rPr>
        <w:t>公司本年度注销子公司</w:t>
      </w:r>
      <w:r>
        <w:rPr>
          <w:color w:val="000000"/>
          <w:spacing w:val="0"/>
          <w:w w:val="100"/>
          <w:position w:val="0"/>
          <w:sz w:val="18"/>
          <w:szCs w:val="18"/>
        </w:rPr>
        <w:t>5</w:t>
      </w:r>
      <w:r>
        <w:rPr>
          <w:color w:val="000000"/>
          <w:spacing w:val="0"/>
          <w:w w:val="100"/>
          <w:position w:val="0"/>
        </w:rPr>
        <w:t>家，分别为南京爱递吉供应链管理服务有限公司、北京万达全城信息系统有限公司、上海耀学 信息科技有限公司、上海大亿精诚智能网络科技有限责任公司、上海振民智能网络科技有限责任公司。</w:t>
      </w:r>
    </w:p>
    <w:p>
      <w:pPr>
        <w:pStyle w:val="Style24"/>
        <w:keepNext/>
        <w:keepLines/>
        <w:widowControl w:val="0"/>
        <w:shd w:val="clear" w:color="auto" w:fill="auto"/>
        <w:tabs>
          <w:tab w:pos="522" w:val="left"/>
        </w:tabs>
        <w:bidi w:val="0"/>
        <w:spacing w:before="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sz w:val="24"/>
          <w:szCs w:val="24"/>
        </w:rPr>
        <w:t>八</w:t>
      </w:r>
      <w:bookmarkEnd w:id="421"/>
      <w:r>
        <w:rPr>
          <w:color w:val="000000"/>
          <w:spacing w:val="0"/>
          <w:w w:val="100"/>
          <w:position w:val="0"/>
          <w:sz w:val="24"/>
          <w:szCs w:val="24"/>
        </w:rPr>
        <w:t>、</w:t>
        <w:tab/>
        <w:t>聘任、解聘会计师事务所情况</w:t>
      </w:r>
      <w:bookmarkEnd w:id="419"/>
      <w:bookmarkEnd w:id="420"/>
      <w:bookmarkEnd w:id="422"/>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赵敏，翟树得</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年，翟树得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r>
    </w:tbl>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九</w:t>
      </w:r>
      <w:bookmarkEnd w:id="425"/>
      <w:r>
        <w:rPr>
          <w:color w:val="000000"/>
          <w:spacing w:val="0"/>
          <w:w w:val="100"/>
          <w:position w:val="0"/>
          <w:sz w:val="24"/>
          <w:szCs w:val="24"/>
        </w:rPr>
        <w:t>、年度报告披露后面临退市情况</w:t>
      </w:r>
      <w:bookmarkEnd w:id="423"/>
      <w:bookmarkEnd w:id="424"/>
      <w:bookmarkEnd w:id="426"/>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十、破产重整相关事项</w:t>
      </w:r>
      <w:bookmarkEnd w:id="427"/>
      <w:bookmarkEnd w:id="428"/>
      <w:bookmarkEnd w:id="429"/>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十一、重大诉讼、仲裁事项</w:t>
      </w:r>
      <w:bookmarkEnd w:id="430"/>
      <w:bookmarkEnd w:id="431"/>
      <w:bookmarkEnd w:id="432"/>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after="380" w:line="240" w:lineRule="auto"/>
        <w:ind w:left="0" w:right="0" w:firstLine="0"/>
        <w:jc w:val="left"/>
      </w:pPr>
      <w:bookmarkStart w:id="433" w:name="bookmark433"/>
      <w:bookmarkStart w:id="434" w:name="bookmark434"/>
      <w:bookmarkStart w:id="435" w:name="bookmark435"/>
      <w:r>
        <w:rPr>
          <w:color w:val="000000"/>
          <w:spacing w:val="0"/>
          <w:w w:val="100"/>
          <w:position w:val="0"/>
          <w:sz w:val="24"/>
          <w:szCs w:val="24"/>
        </w:rPr>
        <w:t>十二、处罚及整改情况</w:t>
      </w:r>
      <w:bookmarkEnd w:id="433"/>
      <w:bookmarkEnd w:id="434"/>
      <w:bookmarkEnd w:id="435"/>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十三、公司及其控股股东、实际控制人的诚信状况</w:t>
      </w:r>
      <w:bookmarkEnd w:id="436"/>
      <w:bookmarkEnd w:id="437"/>
      <w:bookmarkEnd w:id="438"/>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十四、公司股权激励计划、员工持股计划或其他员工激励措施的实施情况</w:t>
      </w:r>
      <w:bookmarkEnd w:id="439"/>
      <w:bookmarkEnd w:id="440"/>
      <w:bookmarkEnd w:id="441"/>
    </w:p>
    <w:p>
      <w:pPr>
        <w:pStyle w:val="Style26"/>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（一）第三期员工持股计划</w:t>
      </w:r>
    </w:p>
    <w:p>
      <w:pPr>
        <w:pStyle w:val="Style26"/>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日期间，公司第三期员工持股计划所持的全部公司股票共计</w:t>
      </w:r>
      <w:r>
        <w:rPr>
          <w:rFonts w:ascii="Times New Roman" w:eastAsia="Times New Roman" w:hAnsi="Times New Roman" w:cs="Times New Roman"/>
          <w:color w:val="000000"/>
          <w:spacing w:val="0"/>
          <w:w w:val="100"/>
          <w:position w:val="0"/>
          <w:sz w:val="18"/>
          <w:szCs w:val="18"/>
        </w:rPr>
        <w:t>7,721,585</w:t>
      </w:r>
      <w:r>
        <w:rPr>
          <w:color w:val="000000"/>
          <w:spacing w:val="0"/>
          <w:w w:val="100"/>
          <w:position w:val="0"/>
        </w:rPr>
        <w:t>股已通过二级市场以 集中竞价交易方式全部出售完毕，占公司总股本</w:t>
      </w:r>
      <w:r>
        <w:rPr>
          <w:rFonts w:ascii="Times New Roman" w:eastAsia="Times New Roman" w:hAnsi="Times New Roman" w:cs="Times New Roman"/>
          <w:color w:val="000000"/>
          <w:spacing w:val="0"/>
          <w:w w:val="100"/>
          <w:position w:val="0"/>
          <w:sz w:val="18"/>
          <w:szCs w:val="18"/>
        </w:rPr>
        <w:t>1,185,021,347</w:t>
      </w:r>
      <w:r>
        <w:rPr>
          <w:color w:val="000000"/>
          <w:spacing w:val="0"/>
          <w:w w:val="100"/>
          <w:position w:val="0"/>
        </w:rPr>
        <w:t>股（扣除回购专用证券账户中股份</w:t>
      </w:r>
      <w:r>
        <w:rPr>
          <w:rFonts w:ascii="Times New Roman" w:eastAsia="Times New Roman" w:hAnsi="Times New Roman" w:cs="Times New Roman"/>
          <w:color w:val="000000"/>
          <w:spacing w:val="0"/>
          <w:w w:val="100"/>
          <w:position w:val="0"/>
          <w:sz w:val="18"/>
          <w:szCs w:val="18"/>
        </w:rPr>
        <w:t>2,563,415</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0.65%</w:t>
      </w:r>
      <w:r>
        <w:rPr>
          <w:color w:val="000000"/>
          <w:spacing w:val="0"/>
          <w:w w:val="100"/>
          <w:position w:val="0"/>
        </w:rPr>
        <w:t>。</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报告期内，第三期员工持股计划已实施完毕，相关资产清算和分配工作已全部完成。</w:t>
      </w:r>
    </w:p>
    <w:p>
      <w:pPr>
        <w:pStyle w:val="Style26"/>
        <w:keepNext w:val="0"/>
        <w:keepLines w:val="0"/>
        <w:widowControl w:val="0"/>
        <w:shd w:val="clear" w:color="auto" w:fill="auto"/>
        <w:bidi w:val="0"/>
        <w:spacing w:before="0" w:after="240" w:line="317" w:lineRule="exact"/>
        <w:ind w:left="0" w:right="0" w:firstLine="38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日披露的《关于第三期员工持股计划股份出售完毕暨计划终止的公告》（公告编号： </w:t>
      </w:r>
      <w:r>
        <w:rPr>
          <w:rFonts w:ascii="Times New Roman" w:eastAsia="Times New Roman" w:hAnsi="Times New Roman" w:cs="Times New Roman"/>
          <w:color w:val="000000"/>
          <w:spacing w:val="0"/>
          <w:w w:val="100"/>
          <w:position w:val="0"/>
          <w:sz w:val="18"/>
          <w:szCs w:val="18"/>
        </w:rPr>
        <w:t xml:space="preserve">2020-113 </w:t>
      </w:r>
      <w:r>
        <w:rPr>
          <w:color w:val="000000"/>
          <w:spacing w:val="0"/>
          <w:w w:val="100"/>
          <w:position w:val="0"/>
        </w:rPr>
        <w:t>）。</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w:t>
      </w:r>
    </w:p>
    <w:p>
      <w:pPr>
        <w:pStyle w:val="Style2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日，公司第七届董事会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年第六次临时会议审议通过了《关于注销公司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年股票期权激励计划首次 授予第二个行权期及预留部分第一个行权期未达行权条件对应股票期权的议案》，因公司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年股票期权激励计划首次授予 第二个行权期及预留部分第一个行权期未达到行权条件，根据《公司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年股票期权激励计划》规定，公司拟注销本激励计 划首次授予第二个行权期未达行权条件的股票期权</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万份及预留部分第一个行权期未达行权条件的股票期权</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万份，共 计</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万份。本次注销完成后,本激励计划首次授予剩余股票期权数量为</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万份,预留部分剩余股票期权数量为</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万份。 公司独立董事发表了同意的独立意见。公司监事会发表了审核意见，本次注销不会对公司的财务状况和经营成果产生重大影 响，不存在损害公司及中小股东利益的情形，同意注销该部分股票期权。</w:t>
      </w:r>
    </w:p>
    <w:p>
      <w:pPr>
        <w:pStyle w:val="Style26"/>
        <w:keepNext w:val="0"/>
        <w:keepLines w:val="0"/>
        <w:widowControl w:val="0"/>
        <w:shd w:val="clear" w:color="auto" w:fill="auto"/>
        <w:bidi w:val="0"/>
        <w:spacing w:before="0" w:after="360" w:line="326" w:lineRule="exact"/>
        <w:ind w:left="0" w:right="0" w:firstLine="38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日披露的《关于注销公司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年股票期权激励计划首次授予第二个行权期及预留部分 第一个行权期未达行权条件对应股票期权的公告》（公告编号：</w:t>
      </w:r>
      <w:r>
        <w:rPr>
          <w:rFonts w:ascii="Times New Roman" w:eastAsia="Times New Roman" w:hAnsi="Times New Roman" w:cs="Times New Roman"/>
          <w:color w:val="000000"/>
          <w:spacing w:val="0"/>
          <w:w w:val="100"/>
          <w:position w:val="0"/>
          <w:sz w:val="18"/>
          <w:szCs w:val="18"/>
        </w:rPr>
        <w:t>2020-058</w:t>
      </w:r>
      <w:r>
        <w:rPr>
          <w:color w:val="000000"/>
          <w:spacing w:val="0"/>
          <w:w w:val="100"/>
          <w:position w:val="0"/>
        </w:rPr>
        <w:t>）。</w:t>
      </w:r>
    </w:p>
    <w:p>
      <w:pPr>
        <w:pStyle w:val="Style26"/>
        <w:keepNext w:val="0"/>
        <w:keepLines w:val="0"/>
        <w:widowControl w:val="0"/>
        <w:shd w:val="clear" w:color="auto" w:fill="auto"/>
        <w:bidi w:val="0"/>
        <w:spacing w:before="0" w:line="314"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截至本报告期末，公司确认股权激励计划在本报告期内的股权激励成本共计</w:t>
      </w:r>
      <w:r>
        <w:rPr>
          <w:rFonts w:ascii="Times New Roman" w:eastAsia="Times New Roman" w:hAnsi="Times New Roman" w:cs="Times New Roman"/>
          <w:color w:val="000000"/>
          <w:spacing w:val="0"/>
          <w:w w:val="100"/>
          <w:position w:val="0"/>
          <w:sz w:val="18"/>
          <w:szCs w:val="18"/>
        </w:rPr>
        <w:t>-2,821.48</w:t>
      </w:r>
      <w:r>
        <w:rPr>
          <w:color w:val="000000"/>
          <w:spacing w:val="0"/>
          <w:w w:val="100"/>
          <w:position w:val="0"/>
        </w:rPr>
        <w:t>万元（因公司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 励计划均未行权且报告期内已到期，故冲回前期已计提成本）。本期核心技术人员的股权激励费用占公司当期股权激励费用 的比重为</w:t>
      </w:r>
      <w:r>
        <w:rPr>
          <w:rFonts w:ascii="Times New Roman" w:eastAsia="Times New Roman" w:hAnsi="Times New Roman" w:cs="Times New Roman"/>
          <w:color w:val="000000"/>
          <w:spacing w:val="0"/>
          <w:w w:val="100"/>
          <w:position w:val="0"/>
          <w:sz w:val="18"/>
          <w:szCs w:val="18"/>
        </w:rPr>
        <w:t>81.17%</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十五、重大关联交易</w:t>
      </w:r>
      <w:bookmarkEnd w:id="442"/>
      <w:bookmarkEnd w:id="443"/>
      <w:bookmarkEnd w:id="444"/>
    </w:p>
    <w:p>
      <w:pPr>
        <w:pStyle w:val="Style34"/>
        <w:keepNext/>
        <w:keepLines/>
        <w:widowControl w:val="0"/>
        <w:shd w:val="clear" w:color="auto" w:fill="auto"/>
        <w:bidi w:val="0"/>
        <w:spacing w:before="0" w:after="360" w:line="240" w:lineRule="auto"/>
        <w:ind w:left="0" w:right="0" w:firstLine="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、与日常经营相关的关联交易</w:t>
      </w:r>
      <w:bookmarkEnd w:id="445"/>
      <w:bookmarkEnd w:id="446"/>
      <w:bookmarkEnd w:id="448"/>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998"/>
        <w:gridCol w:w="850"/>
        <w:gridCol w:w="850"/>
        <w:gridCol w:w="850"/>
        <w:gridCol w:w="427"/>
        <w:gridCol w:w="850"/>
        <w:gridCol w:w="850"/>
        <w:gridCol w:w="710"/>
        <w:gridCol w:w="710"/>
        <w:gridCol w:w="566"/>
        <w:gridCol w:w="566"/>
        <w:gridCol w:w="850"/>
        <w:gridCol w:w="283"/>
        <w:gridCol w:w="226"/>
      </w:tblGrid>
      <w:tr>
        <w:trPr>
          <w:trHeight w:val="138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关联交易方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关联 交易 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关联交易 价格</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关联交易 金额</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占同类 交易金 额的比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获批的</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交易额 度</w:t>
            </w:r>
          </w:p>
          <w:p>
            <w:pPr>
              <w:pStyle w:val="Style2"/>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是否 超过 获批 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关联 交易 结算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可获得的 同类交易 市价</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披 露 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披 露 索 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国菱金达医 疗科技（上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宁波市科技 园区明天医 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子公司法 人之关联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中国人寿保 险股份有限 公司上海市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公司股东 下属分公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购买商业 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购买商业 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宁波市科技 园区明天医 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子公司法 人之关联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中国人寿保 险股份有限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公司股东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604.94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604.94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汇款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998"/>
        <w:gridCol w:w="850"/>
        <w:gridCol w:w="850"/>
        <w:gridCol w:w="850"/>
        <w:gridCol w:w="427"/>
        <w:gridCol w:w="850"/>
        <w:gridCol w:w="850"/>
        <w:gridCol w:w="710"/>
        <w:gridCol w:w="710"/>
        <w:gridCol w:w="566"/>
        <w:gridCol w:w="566"/>
        <w:gridCol w:w="850"/>
        <w:gridCol w:w="283"/>
        <w:gridCol w:w="226"/>
      </w:tblGrid>
      <w:tr>
        <w:trPr>
          <w:trHeight w:val="138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关联 交易 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关联交易 价格</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金额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占同类 交易金 额的比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获批的</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交易额 度</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是否 超过 获批 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关联 交易 结算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40" w:line="312" w:lineRule="exact"/>
              <w:ind w:left="0" w:right="0" w:firstLine="0"/>
              <w:jc w:val="center"/>
              <w:rPr>
                <w:sz w:val="17"/>
                <w:szCs w:val="17"/>
              </w:rPr>
            </w:pPr>
            <w:r>
              <w:rPr>
                <w:color w:val="000000"/>
                <w:spacing w:val="0"/>
                <w:w w:val="100"/>
                <w:position w:val="0"/>
                <w:sz w:val="17"/>
                <w:szCs w:val="17"/>
              </w:rPr>
              <w:t>可获得的 同类交易 市价</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披 露 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披 露 索 引</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成都天府市 民云服务有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1787.04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1,787.04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长沙市民云 信息服务有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提供劳务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7"/>
                <w:szCs w:val="17"/>
              </w:rPr>
              <w:t>合理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汇款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3,976.15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3,976.15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按类别对本期将发生的日常关联交易进行总金额预计的，在 报告期内的实际履行情况（如有）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13" w:hRule="exact"/>
        </w:trPr>
        <w:tc>
          <w:tcPr>
            <w:gridSpan w:val="6"/>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交易价格与市场参考价格差异较大的原因（如适用）</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59" w:line="1" w:lineRule="exact"/>
      </w:pPr>
    </w:p>
    <w:p>
      <w:pPr>
        <w:pStyle w:val="Style34"/>
        <w:keepNext/>
        <w:keepLines/>
        <w:widowControl w:val="0"/>
        <w:shd w:val="clear" w:color="auto" w:fill="auto"/>
        <w:tabs>
          <w:tab w:pos="378" w:val="left"/>
        </w:tabs>
        <w:bidi w:val="0"/>
        <w:spacing w:before="0" w:after="2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w:t>
        <w:tab/>
        <w:t>资产或股权收购、出售发生的关联交易</w:t>
      </w:r>
      <w:bookmarkEnd w:id="449"/>
      <w:bookmarkEnd w:id="450"/>
      <w:bookmarkEnd w:id="452"/>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28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w:t>
        <w:tab/>
        <w:t>共同对外投资的关联交易</w:t>
      </w:r>
      <w:bookmarkEnd w:id="453"/>
      <w:bookmarkEnd w:id="454"/>
      <w:bookmarkEnd w:id="456"/>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2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4</w:t>
      </w:r>
      <w:bookmarkEnd w:id="459"/>
      <w:r>
        <w:rPr>
          <w:color w:val="000000"/>
          <w:spacing w:val="0"/>
          <w:w w:val="100"/>
          <w:position w:val="0"/>
        </w:rPr>
        <w:t>、</w:t>
        <w:tab/>
        <w:t>关联债权债务往来</w:t>
      </w:r>
      <w:bookmarkEnd w:id="457"/>
      <w:bookmarkEnd w:id="458"/>
      <w:bookmarkEnd w:id="460"/>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2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5</w:t>
      </w:r>
      <w:bookmarkEnd w:id="463"/>
      <w:r>
        <w:rPr>
          <w:color w:val="000000"/>
          <w:spacing w:val="0"/>
          <w:w w:val="100"/>
          <w:position w:val="0"/>
        </w:rPr>
        <w:t>、</w:t>
        <w:tab/>
        <w:t>其他重大关联交易</w:t>
      </w:r>
      <w:bookmarkEnd w:id="461"/>
      <w:bookmarkEnd w:id="462"/>
      <w:bookmarkEnd w:id="464"/>
    </w:p>
    <w:p>
      <w:pPr>
        <w:pStyle w:val="Style26"/>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与参股公司签订融资租赁借款合同</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公司全资子公司四川浩特通信有限公司因公司经营发展需要，于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月与长江联合金融租赁有限公司签订《融资 租赁合同》（售后回租类），共向长江联合融资合计人民币</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元，融资期限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26"/>
        <w:keepNext w:val="0"/>
        <w:keepLines w:val="0"/>
        <w:widowControl w:val="0"/>
        <w:shd w:val="clear" w:color="auto" w:fill="auto"/>
        <w:bidi w:val="0"/>
        <w:spacing w:before="0" w:after="280" w:line="317" w:lineRule="exact"/>
        <w:ind w:left="0" w:right="0" w:firstLine="380"/>
        <w:jc w:val="left"/>
      </w:pPr>
      <w:r>
        <w:rPr>
          <w:color w:val="000000"/>
          <w:spacing w:val="0"/>
          <w:w w:val="100"/>
          <w:position w:val="0"/>
        </w:rPr>
        <w:t>公司全资子公司四川浩特通信有限公司因公司经营发展需要，于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月与长江联合金融租赁有限公司签订《融资 租赁合同》（售后回租类），向长江联合融资合计人民币</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元，融资期限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24"/>
        <w:keepNext/>
        <w:keepLines/>
        <w:widowControl w:val="0"/>
        <w:shd w:val="clear" w:color="auto" w:fill="auto"/>
        <w:bidi w:val="0"/>
        <w:spacing w:before="0" w:after="380" w:line="240" w:lineRule="auto"/>
        <w:ind w:left="0" w:right="0" w:firstLine="0"/>
        <w:jc w:val="both"/>
      </w:pPr>
      <w:bookmarkStart w:id="465" w:name="bookmark465"/>
      <w:bookmarkStart w:id="466" w:name="bookmark466"/>
      <w:bookmarkStart w:id="467" w:name="bookmark467"/>
      <w:r>
        <w:rPr>
          <w:color w:val="000000"/>
          <w:spacing w:val="0"/>
          <w:w w:val="100"/>
          <w:position w:val="0"/>
          <w:sz w:val="24"/>
          <w:szCs w:val="24"/>
        </w:rPr>
        <w:t>十六、重大合同及其履行情况</w:t>
      </w:r>
      <w:bookmarkEnd w:id="465"/>
      <w:bookmarkEnd w:id="466"/>
      <w:bookmarkEnd w:id="467"/>
    </w:p>
    <w:p>
      <w:pPr>
        <w:pStyle w:val="Style34"/>
        <w:keepNext/>
        <w:keepLines/>
        <w:widowControl w:val="0"/>
        <w:shd w:val="clear" w:color="auto" w:fill="auto"/>
        <w:tabs>
          <w:tab w:pos="368" w:val="left"/>
        </w:tabs>
        <w:bidi w:val="0"/>
        <w:spacing w:before="0" w:after="380" w:line="240" w:lineRule="auto"/>
        <w:ind w:left="0" w:right="0" w:firstLine="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w:t>
        <w:tab/>
        <w:t>托管、承包、租赁事项情况</w:t>
      </w:r>
      <w:bookmarkEnd w:id="468"/>
      <w:bookmarkEnd w:id="469"/>
      <w:bookmarkEnd w:id="471"/>
    </w:p>
    <w:p>
      <w:pPr>
        <w:pStyle w:val="Style191"/>
        <w:keepNext/>
        <w:keepLines/>
        <w:widowControl w:val="0"/>
        <w:shd w:val="clear" w:color="auto" w:fill="auto"/>
        <w:tabs>
          <w:tab w:pos="493" w:val="left"/>
        </w:tabs>
        <w:bidi w:val="0"/>
        <w:spacing w:before="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w:t>
      </w:r>
      <w:bookmarkEnd w:id="47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72"/>
      <w:bookmarkEnd w:id="473"/>
      <w:bookmarkEnd w:id="475"/>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191"/>
        <w:keepNext/>
        <w:keepLines/>
        <w:widowControl w:val="0"/>
        <w:shd w:val="clear" w:color="auto" w:fill="auto"/>
        <w:tabs>
          <w:tab w:pos="493" w:val="left"/>
        </w:tabs>
        <w:bidi w:val="0"/>
        <w:spacing w:before="0" w:line="240" w:lineRule="auto"/>
        <w:ind w:left="0" w:right="0" w:firstLine="0"/>
        <w:jc w:val="both"/>
      </w:pPr>
      <w:bookmarkStart w:id="476" w:name="bookmark476"/>
      <w:bookmarkStart w:id="477" w:name="bookmark477"/>
      <w:bookmarkStart w:id="478" w:name="bookmark478"/>
      <w:bookmarkStart w:id="479" w:name="bookmark479"/>
      <w:r>
        <w:rPr>
          <w:color w:val="000000"/>
          <w:spacing w:val="0"/>
          <w:w w:val="100"/>
          <w:position w:val="0"/>
        </w:rPr>
        <w:t>（</w:t>
      </w:r>
      <w:bookmarkEnd w:id="47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76"/>
      <w:bookmarkEnd w:id="477"/>
      <w:bookmarkEnd w:id="479"/>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191"/>
        <w:keepNext/>
        <w:keepLines/>
        <w:widowControl w:val="0"/>
        <w:shd w:val="clear" w:color="auto" w:fill="auto"/>
        <w:tabs>
          <w:tab w:pos="493" w:val="left"/>
        </w:tabs>
        <w:bidi w:val="0"/>
        <w:spacing w:before="0" w:line="240" w:lineRule="auto"/>
        <w:ind w:left="0" w:right="0" w:firstLine="0"/>
        <w:jc w:val="both"/>
      </w:pPr>
      <w:bookmarkStart w:id="480" w:name="bookmark480"/>
      <w:bookmarkStart w:id="481" w:name="bookmark481"/>
      <w:bookmarkStart w:id="482" w:name="bookmark482"/>
      <w:bookmarkStart w:id="483" w:name="bookmark483"/>
      <w:r>
        <w:rPr>
          <w:color w:val="000000"/>
          <w:spacing w:val="0"/>
          <w:w w:val="100"/>
          <w:position w:val="0"/>
        </w:rPr>
        <w:t>（</w:t>
      </w:r>
      <w:bookmarkEnd w:id="48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80"/>
      <w:bookmarkEnd w:id="481"/>
      <w:bookmarkEnd w:id="483"/>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重大担保</w:t>
      </w:r>
      <w:bookmarkEnd w:id="484"/>
      <w:bookmarkEnd w:id="485"/>
      <w:bookmarkEnd w:id="487"/>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1"/>
        <w:keepNext/>
        <w:keepLines/>
        <w:widowControl w:val="0"/>
        <w:shd w:val="clear" w:color="auto" w:fill="auto"/>
        <w:bidi w:val="0"/>
        <w:spacing w:before="0" w:line="240" w:lineRule="auto"/>
        <w:ind w:left="0" w:right="0" w:firstLine="0"/>
        <w:jc w:val="both"/>
      </w:pPr>
      <w:bookmarkStart w:id="488" w:name="bookmark488"/>
      <w:bookmarkStart w:id="489" w:name="bookmark489"/>
      <w:bookmarkStart w:id="490" w:name="bookmark490"/>
      <w:bookmarkStart w:id="491" w:name="bookmark491"/>
      <w:r>
        <w:rPr>
          <w:color w:val="000000"/>
          <w:spacing w:val="0"/>
          <w:w w:val="100"/>
          <w:position w:val="0"/>
        </w:rPr>
        <w:t>（</w:t>
      </w:r>
      <w:bookmarkEnd w:id="49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88"/>
      <w:bookmarkEnd w:id="489"/>
      <w:bookmarkEnd w:id="491"/>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1565"/>
        <w:gridCol w:w="1070"/>
        <w:gridCol w:w="926"/>
        <w:gridCol w:w="1690"/>
        <w:gridCol w:w="850"/>
        <w:gridCol w:w="1277"/>
        <w:gridCol w:w="624"/>
        <w:gridCol w:w="797"/>
        <w:gridCol w:w="787"/>
      </w:tblGrid>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公司及其子公司对外担保情况（不包括对子公司的担保）（无）</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担保额度相 关公告披露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四川浩特通信有限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四川浩特通信有限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四川浩特通信有限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四川浩特通信有限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四川浩特通信有限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否</w:t>
            </w:r>
          </w:p>
        </w:tc>
      </w:tr>
    </w:tbl>
    <w:tbl>
      <w:tblPr>
        <w:tblOverlap w:val="never"/>
        <w:jc w:val="center"/>
        <w:tblLayout w:type="fixed"/>
      </w:tblPr>
      <w:tblGrid>
        <w:gridCol w:w="1565"/>
        <w:gridCol w:w="1070"/>
        <w:gridCol w:w="926"/>
        <w:gridCol w:w="1296"/>
        <w:gridCol w:w="394"/>
        <w:gridCol w:w="850"/>
        <w:gridCol w:w="854"/>
        <w:gridCol w:w="422"/>
        <w:gridCol w:w="624"/>
        <w:gridCol w:w="797"/>
        <w:gridCol w:w="7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上海万达信息系统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报告期内审批对子公司担保额度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报告期内对子公司担保实 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19,582.28</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子公司对子公司的担保情况（无）</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19,582.28</w:t>
            </w:r>
          </w:p>
        </w:tc>
      </w:tr>
      <w:tr>
        <w:trPr>
          <w:trHeight w:val="403"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398" w:hRule="exact"/>
        </w:trPr>
        <w:tc>
          <w:tcPr>
            <w:gridSpan w:val="7"/>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对未到期担保，报告期内已发生担保责任或可能承担连带清偿责任的情况说明（如有）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13" w:hRule="exact"/>
        </w:trPr>
        <w:tc>
          <w:tcPr>
            <w:gridSpan w:val="7"/>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bidi w:val="0"/>
        <w:spacing w:before="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92"/>
      <w:bookmarkEnd w:id="493"/>
      <w:bookmarkEnd w:id="49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w:t>
        <w:tab/>
        <w:t>日常经营重大合同</w:t>
      </w:r>
      <w:bookmarkEnd w:id="496"/>
      <w:bookmarkEnd w:id="497"/>
      <w:bookmarkEnd w:id="49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4</w:t>
      </w:r>
      <w:bookmarkEnd w:id="502"/>
      <w:r>
        <w:rPr>
          <w:color w:val="000000"/>
          <w:spacing w:val="0"/>
          <w:w w:val="100"/>
          <w:position w:val="0"/>
        </w:rPr>
        <w:t>、</w:t>
        <w:tab/>
        <w:t>委托他人进行现金资产管理情况</w:t>
      </w:r>
      <w:bookmarkEnd w:id="500"/>
      <w:bookmarkEnd w:id="501"/>
      <w:bookmarkEnd w:id="503"/>
    </w:p>
    <w:p>
      <w:pPr>
        <w:pStyle w:val="Style191"/>
        <w:keepNext/>
        <w:keepLines/>
        <w:widowControl w:val="0"/>
        <w:shd w:val="clear" w:color="auto" w:fill="auto"/>
        <w:tabs>
          <w:tab w:pos="493"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04"/>
      <w:bookmarkEnd w:id="505"/>
      <w:bookmarkEnd w:id="50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191"/>
        <w:keepNext/>
        <w:keepLines/>
        <w:widowControl w:val="0"/>
        <w:shd w:val="clear" w:color="auto" w:fill="auto"/>
        <w:tabs>
          <w:tab w:pos="493"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08"/>
      <w:bookmarkEnd w:id="509"/>
      <w:bookmarkEnd w:id="51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28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、其他重大合同</w:t>
      </w:r>
      <w:bookmarkEnd w:id="512"/>
      <w:bookmarkEnd w:id="513"/>
      <w:bookmarkEnd w:id="515"/>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r>
        <w:rPr>
          <w:color w:val="000000"/>
          <w:spacing w:val="0"/>
          <w:w w:val="100"/>
          <w:position w:val="0"/>
          <w:sz w:val="24"/>
          <w:szCs w:val="24"/>
        </w:rPr>
        <w:t>十七、社会责任情况</w:t>
      </w:r>
      <w:bookmarkEnd w:id="516"/>
      <w:bookmarkEnd w:id="517"/>
      <w:bookmarkEnd w:id="518"/>
    </w:p>
    <w:p>
      <w:pPr>
        <w:pStyle w:val="Style34"/>
        <w:keepNext/>
        <w:keepLines/>
        <w:widowControl w:val="0"/>
        <w:shd w:val="clear" w:color="auto" w:fill="auto"/>
        <w:bidi w:val="0"/>
        <w:spacing w:before="0" w:after="2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、履行社会责任情况</w:t>
      </w:r>
      <w:bookmarkEnd w:id="519"/>
      <w:bookmarkEnd w:id="520"/>
      <w:bookmarkEnd w:id="522"/>
    </w:p>
    <w:p>
      <w:pPr>
        <w:pStyle w:val="Style26"/>
        <w:keepNext w:val="0"/>
        <w:keepLines w:val="0"/>
        <w:widowControl w:val="0"/>
        <w:shd w:val="clear" w:color="auto" w:fill="auto"/>
        <w:tabs>
          <w:tab w:pos="801" w:val="left"/>
        </w:tabs>
        <w:bidi w:val="0"/>
        <w:spacing w:before="0" w:after="0" w:line="314" w:lineRule="exact"/>
        <w:ind w:left="0" w:right="0" w:firstLine="38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股东权益保护</w:t>
      </w:r>
    </w:p>
    <w:p>
      <w:pPr>
        <w:pStyle w:val="Style26"/>
        <w:keepNext w:val="0"/>
        <w:keepLines w:val="0"/>
        <w:widowControl w:val="0"/>
        <w:shd w:val="clear" w:color="auto" w:fill="auto"/>
        <w:tabs>
          <w:tab w:pos="705" w:val="left"/>
        </w:tabs>
        <w:bidi w:val="0"/>
        <w:spacing w:before="0" w:after="0" w:line="314" w:lineRule="exact"/>
        <w:ind w:left="0" w:right="0" w:firstLine="380"/>
        <w:jc w:val="both"/>
      </w:pPr>
      <w:bookmarkStart w:id="524" w:name="bookmark524"/>
      <w:r>
        <w:rPr>
          <w:rFonts w:ascii="Times New Roman" w:eastAsia="Times New Roman" w:hAnsi="Times New Roman" w:cs="Times New Roman"/>
          <w:color w:val="000000"/>
          <w:spacing w:val="0"/>
          <w:w w:val="100"/>
          <w:position w:val="0"/>
          <w:sz w:val="18"/>
          <w:szCs w:val="18"/>
        </w:rPr>
        <w:t>1</w:t>
      </w:r>
      <w:bookmarkEnd w:id="524"/>
      <w:r>
        <w:rPr>
          <w:color w:val="000000"/>
          <w:spacing w:val="0"/>
          <w:w w:val="100"/>
          <w:position w:val="0"/>
        </w:rPr>
        <w:t>）</w:t>
        <w:tab/>
        <w:t>完善公司治理结构，维护股东权益</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公司严格按照《公司法》、《证券法》、《上市公司治理准则》等有关法律法规的要求，积极推进内控体系建设，不断完善 公司法人治理结构，建立健全公司内部控制制度，明确公司股东大会、董事会、监事会及经营管理层各自应履行的职责和议 事规则，为公司规范运作提供了更强有力的制度保障，并有效地增强了决策的公正性和科学性。</w:t>
      </w:r>
    </w:p>
    <w:p>
      <w:pPr>
        <w:pStyle w:val="Style2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年，公司累计召开股东大会</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次、董事会会议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次、监事会会议</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w:t>
      </w:r>
    </w:p>
    <w:p>
      <w:pPr>
        <w:pStyle w:val="Style26"/>
        <w:keepNext w:val="0"/>
        <w:keepLines w:val="0"/>
        <w:widowControl w:val="0"/>
        <w:shd w:val="clear" w:color="auto" w:fill="auto"/>
        <w:tabs>
          <w:tab w:pos="724" w:val="left"/>
        </w:tabs>
        <w:bidi w:val="0"/>
        <w:spacing w:before="0" w:after="0" w:line="314" w:lineRule="exact"/>
        <w:ind w:left="0" w:right="0" w:firstLine="380"/>
        <w:jc w:val="both"/>
      </w:pPr>
      <w:bookmarkStart w:id="525" w:name="bookmark525"/>
      <w:r>
        <w:rPr>
          <w:rFonts w:ascii="Times New Roman" w:eastAsia="Times New Roman" w:hAnsi="Times New Roman" w:cs="Times New Roman"/>
          <w:color w:val="000000"/>
          <w:spacing w:val="0"/>
          <w:w w:val="100"/>
          <w:position w:val="0"/>
          <w:sz w:val="18"/>
          <w:szCs w:val="18"/>
        </w:rPr>
        <w:t>2</w:t>
      </w:r>
      <w:bookmarkEnd w:id="525"/>
      <w:r>
        <w:rPr>
          <w:color w:val="000000"/>
          <w:spacing w:val="0"/>
          <w:w w:val="100"/>
          <w:position w:val="0"/>
        </w:rPr>
        <w:t>）</w:t>
        <w:tab/>
        <w:t>重视投资者关系管理，维护股东利益</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股东是企业发展的基石，维护股东利益，特别是中小股东的合法利益，提升投资者对公司的信心，是企业健康发展的必 备条件。公司高度重视投资者关系管理工作，本着真实、准确、完整、及时、公平的原则，积极履行信息披露义务，增强资 本市场的正能量，塑造公司在资本市场的诚信形象。公司通过投资者热线电话、投资者电子邮箱、深交所互动平台问答、现 场调研、股东大会、业绩说明会等多渠道、多层次的方式，与投资者形成了良性的、有效的互动。</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日举办了万达信息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年度网上业绩说明会，管理层与关心公司发展的广大股东展开了坦诚热烈 的互动交流。公司全年举行了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次投资者关系活动，其中，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日举办了中国人寿投资万达信息战略发布会，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日就 万豪投资破产清算进展举行了电话会议，</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日就定向增发事宜举行了电话会议，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日就万豪投资破产清算拍卖进 展举行了电话会议。此外，公司还通过各种方式，听取包括中小投资者在内的各类股东意见和建议，与投资者保持互动。</w:t>
      </w:r>
    </w:p>
    <w:p>
      <w:pPr>
        <w:pStyle w:val="Style26"/>
        <w:keepNext w:val="0"/>
        <w:keepLines w:val="0"/>
        <w:widowControl w:val="0"/>
        <w:shd w:val="clear" w:color="auto" w:fill="auto"/>
        <w:tabs>
          <w:tab w:pos="801" w:val="left"/>
        </w:tabs>
        <w:bidi w:val="0"/>
        <w:spacing w:before="0" w:after="0" w:line="314" w:lineRule="exact"/>
        <w:ind w:left="0" w:right="0" w:firstLine="380"/>
        <w:jc w:val="left"/>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职工权益保护</w:t>
      </w:r>
    </w:p>
    <w:p>
      <w:pPr>
        <w:pStyle w:val="Style26"/>
        <w:keepNext w:val="0"/>
        <w:keepLines w:val="0"/>
        <w:widowControl w:val="0"/>
        <w:shd w:val="clear" w:color="auto" w:fill="auto"/>
        <w:tabs>
          <w:tab w:pos="705" w:val="left"/>
        </w:tabs>
        <w:bidi w:val="0"/>
        <w:spacing w:before="0" w:after="0" w:line="314" w:lineRule="exact"/>
        <w:ind w:left="0" w:right="0" w:firstLine="380"/>
        <w:jc w:val="left"/>
      </w:pPr>
      <w:bookmarkStart w:id="527" w:name="bookmark527"/>
      <w:r>
        <w:rPr>
          <w:rFonts w:ascii="Times New Roman" w:eastAsia="Times New Roman" w:hAnsi="Times New Roman" w:cs="Times New Roman"/>
          <w:color w:val="000000"/>
          <w:spacing w:val="0"/>
          <w:w w:val="100"/>
          <w:position w:val="0"/>
          <w:sz w:val="18"/>
          <w:szCs w:val="18"/>
        </w:rPr>
        <w:t>1</w:t>
      </w:r>
      <w:bookmarkEnd w:id="527"/>
      <w:r>
        <w:rPr>
          <w:color w:val="000000"/>
          <w:spacing w:val="0"/>
          <w:w w:val="100"/>
          <w:position w:val="0"/>
        </w:rPr>
        <w:t>）</w:t>
        <w:tab/>
        <w:t>劳动保障</w:t>
      </w:r>
    </w:p>
    <w:p>
      <w:pPr>
        <w:pStyle w:val="Style26"/>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在保障员工合法权益方面，公司严格遵守《劳动法》、《劳动合同法》、《工会法》等法律法规的要求，建立了一系列劳动 管理制度，依法与员工签订《劳动合同》，并按照国家和地方法律法规为员工办理了医疗、养老、失业、工伤、生育等社会 保险，并为员工缴纳住房公积金、补充住房公积金，认真执行员工法定假期、婚假、丧假、产假、工伤假等制度，为员工提 供健康、有保障的工作环境。</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对工资、福利、社会保险等涉及职工切身利益的事项，公司通过职工代表大会及其他多种方式积极听取员工的意见和建 议，建立员工的企业责任感和主人翁意识，维护员工的合法权益，构建和谐稳定的劳资关系。</w:t>
      </w:r>
    </w:p>
    <w:p>
      <w:pPr>
        <w:pStyle w:val="Style26"/>
        <w:keepNext w:val="0"/>
        <w:keepLines w:val="0"/>
        <w:widowControl w:val="0"/>
        <w:shd w:val="clear" w:color="auto" w:fill="auto"/>
        <w:tabs>
          <w:tab w:pos="724" w:val="left"/>
        </w:tabs>
        <w:bidi w:val="0"/>
        <w:spacing w:before="0" w:after="0" w:line="314" w:lineRule="exact"/>
        <w:ind w:left="0" w:right="0" w:firstLine="380"/>
        <w:jc w:val="left"/>
      </w:pPr>
      <w:bookmarkStart w:id="528" w:name="bookmark528"/>
      <w:r>
        <w:rPr>
          <w:rFonts w:ascii="Times New Roman" w:eastAsia="Times New Roman" w:hAnsi="Times New Roman" w:cs="Times New Roman"/>
          <w:color w:val="000000"/>
          <w:spacing w:val="0"/>
          <w:w w:val="100"/>
          <w:position w:val="0"/>
          <w:sz w:val="18"/>
          <w:szCs w:val="18"/>
        </w:rPr>
        <w:t>2</w:t>
      </w:r>
      <w:bookmarkEnd w:id="528"/>
      <w:r>
        <w:rPr>
          <w:color w:val="000000"/>
          <w:spacing w:val="0"/>
          <w:w w:val="100"/>
          <w:position w:val="0"/>
        </w:rPr>
        <w:t>）</w:t>
        <w:tab/>
        <w:t>薪酬福利</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公司的薪酬政策以市场竞争性为导向，以经营效益为依托，以经济性、公平性、正向激励性为原则，基于责任与能力、 关注结果,鼓励员工主动迎接挑战和兑现承诺，促进公司与员工的共同发展与成长。公司的薪酬由固定工资和绩效奖金构成： 固定工资与员工的工作岗位、工作能力、承担职责直接相关；绩效奖金与公司的经营目标挂钩，与员工考核结果相关。薪酬 制度有效结合了员工利益与公司效益，激发了员工的潜力和活力。此外，为进一步吸引和保留核心骨干人才，公司还建立了 不同的员工激励制度和办法，促进公司可持续地健康发展。</w:t>
      </w:r>
    </w:p>
    <w:p>
      <w:pPr>
        <w:pStyle w:val="Style26"/>
        <w:keepNext w:val="0"/>
        <w:keepLines w:val="0"/>
        <w:widowControl w:val="0"/>
        <w:shd w:val="clear" w:color="auto" w:fill="auto"/>
        <w:tabs>
          <w:tab w:pos="724" w:val="left"/>
        </w:tabs>
        <w:bidi w:val="0"/>
        <w:spacing w:before="0" w:after="0" w:line="314" w:lineRule="exact"/>
        <w:ind w:left="0" w:right="0" w:firstLine="380"/>
        <w:jc w:val="left"/>
      </w:pPr>
      <w:bookmarkStart w:id="529" w:name="bookmark529"/>
      <w:r>
        <w:rPr>
          <w:rFonts w:ascii="Times New Roman" w:eastAsia="Times New Roman" w:hAnsi="Times New Roman" w:cs="Times New Roman"/>
          <w:color w:val="000000"/>
          <w:spacing w:val="0"/>
          <w:w w:val="100"/>
          <w:position w:val="0"/>
          <w:sz w:val="18"/>
          <w:szCs w:val="18"/>
        </w:rPr>
        <w:t>3</w:t>
      </w:r>
      <w:bookmarkEnd w:id="529"/>
      <w:r>
        <w:rPr>
          <w:color w:val="000000"/>
          <w:spacing w:val="0"/>
          <w:w w:val="100"/>
          <w:position w:val="0"/>
        </w:rPr>
        <w:t>）</w:t>
        <w:tab/>
        <w:t>员工培训</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公司对于人员培养非常重视，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年专门设立培训部，全面承担公司各层级的重点培训任务，以及各中心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部门的培训 管理工作。在疫情期间，公司充分利用网络平台，组织</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多名技术人员进行疫情期间的在线培训。在疫情缓和阶段，组 织了鲲鹏干部班（一期）培训，对</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位后备中层干部就管理能力进行了封闭式培训，并逐步培养训练了其中</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位学员为公 司的内训讲师。蛮牛健康团队内部也组织了多次周末青年干部训练营。针对新员工，除了通常的入职培训，还组织了有针对 </w:t>
      </w:r>
      <w:r>
        <w:rPr>
          <w:color w:val="000000"/>
          <w:spacing w:val="0"/>
          <w:w w:val="100"/>
          <w:position w:val="0"/>
        </w:rPr>
        <w:t>性的防诈骗讲座、职业发展心理等讲座与活动。</w:t>
      </w:r>
    </w:p>
    <w:p>
      <w:pPr>
        <w:pStyle w:val="Style26"/>
        <w:keepNext w:val="0"/>
        <w:keepLines w:val="0"/>
        <w:widowControl w:val="0"/>
        <w:shd w:val="clear" w:color="auto" w:fill="auto"/>
        <w:tabs>
          <w:tab w:pos="805" w:val="left"/>
        </w:tabs>
        <w:bidi w:val="0"/>
        <w:spacing w:before="0" w:after="140" w:line="314" w:lineRule="exact"/>
        <w:ind w:left="0" w:right="0" w:firstLine="380"/>
        <w:jc w:val="left"/>
      </w:pPr>
      <w:bookmarkStart w:id="530" w:name="bookmark530"/>
      <w:r>
        <w:rPr>
          <w:color w:val="000000"/>
          <w:spacing w:val="0"/>
          <w:w w:val="100"/>
          <w:position w:val="0"/>
        </w:rPr>
        <w:t>（</w:t>
      </w:r>
      <w:bookmarkEnd w:id="5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客户及供应商权益保护</w:t>
      </w:r>
    </w:p>
    <w:p>
      <w:pPr>
        <w:pStyle w:val="Style26"/>
        <w:keepNext w:val="0"/>
        <w:keepLines w:val="0"/>
        <w:widowControl w:val="0"/>
        <w:shd w:val="clear" w:color="auto" w:fill="auto"/>
        <w:tabs>
          <w:tab w:pos="709" w:val="left"/>
        </w:tabs>
        <w:bidi w:val="0"/>
        <w:spacing w:before="0" w:after="0" w:line="360" w:lineRule="auto"/>
        <w:ind w:left="0" w:right="0" w:firstLine="380"/>
        <w:jc w:val="both"/>
      </w:pPr>
      <w:bookmarkStart w:id="531" w:name="bookmark531"/>
      <w:r>
        <w:rPr>
          <w:rFonts w:ascii="Times New Roman" w:eastAsia="Times New Roman" w:hAnsi="Times New Roman" w:cs="Times New Roman"/>
          <w:color w:val="000000"/>
          <w:spacing w:val="0"/>
          <w:w w:val="100"/>
          <w:position w:val="0"/>
          <w:sz w:val="18"/>
          <w:szCs w:val="18"/>
        </w:rPr>
        <w:t>1</w:t>
      </w:r>
      <w:bookmarkEnd w:id="531"/>
      <w:r>
        <w:rPr>
          <w:color w:val="000000"/>
          <w:spacing w:val="0"/>
          <w:w w:val="100"/>
          <w:position w:val="0"/>
        </w:rPr>
        <w:t>）</w:t>
        <w:tab/>
        <w:t>积极保护客户权益</w:t>
      </w:r>
    </w:p>
    <w:p>
      <w:pPr>
        <w:pStyle w:val="Style26"/>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公司始终以客户需求为出发点，坚持贯彻“想在用户之前，想在用户之上，想在用户之外”的服务理念，推动产品及服 务持续升级，为客户提供更具满意度的产品和服务。公司持续推进新业务、新技术、新模式的研发，不断使城市的运营效率 得到提升，服务更为便捷，公共服务的用户体验更加完美。</w:t>
      </w:r>
    </w:p>
    <w:p>
      <w:pPr>
        <w:pStyle w:val="Style26"/>
        <w:keepNext w:val="0"/>
        <w:keepLines w:val="0"/>
        <w:widowControl w:val="0"/>
        <w:shd w:val="clear" w:color="auto" w:fill="auto"/>
        <w:tabs>
          <w:tab w:pos="728" w:val="left"/>
        </w:tabs>
        <w:bidi w:val="0"/>
        <w:spacing w:before="0" w:after="0" w:line="360" w:lineRule="auto"/>
        <w:ind w:left="0" w:right="0" w:firstLine="380"/>
        <w:jc w:val="both"/>
      </w:pPr>
      <w:bookmarkStart w:id="532" w:name="bookmark532"/>
      <w:r>
        <w:rPr>
          <w:rFonts w:ascii="Times New Roman" w:eastAsia="Times New Roman" w:hAnsi="Times New Roman" w:cs="Times New Roman"/>
          <w:color w:val="000000"/>
          <w:spacing w:val="0"/>
          <w:w w:val="100"/>
          <w:position w:val="0"/>
          <w:sz w:val="18"/>
          <w:szCs w:val="18"/>
        </w:rPr>
        <w:t>2</w:t>
      </w:r>
      <w:bookmarkEnd w:id="532"/>
      <w:r>
        <w:rPr>
          <w:color w:val="000000"/>
          <w:spacing w:val="0"/>
          <w:w w:val="100"/>
          <w:position w:val="0"/>
        </w:rPr>
        <w:t>）</w:t>
        <w:tab/>
        <w:t>建立公平诚信的商务采购体系</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公司注重供应链体系建设，建立公平、公正的商务采购体系，实现和供应商合作关系的稳定和发展，增强供应体系的竞 争力。公司制定了《采购管理制度》并不断优化，明确规定了采购相关的需求审批流程、采购合同审批流程等，从采购岗位 职责出发，完善了授权与审批、采购方式、供应商管理控制的要求，在保证公司业务正常运营的前提下，力求降低成本。</w:t>
      </w:r>
    </w:p>
    <w:p>
      <w:pPr>
        <w:pStyle w:val="Style26"/>
        <w:keepNext w:val="0"/>
        <w:keepLines w:val="0"/>
        <w:widowControl w:val="0"/>
        <w:shd w:val="clear" w:color="auto" w:fill="auto"/>
        <w:tabs>
          <w:tab w:pos="805" w:val="left"/>
        </w:tabs>
        <w:bidi w:val="0"/>
        <w:spacing w:before="0" w:after="140" w:line="314" w:lineRule="exact"/>
        <w:ind w:left="0" w:right="0" w:firstLine="380"/>
        <w:jc w:val="both"/>
      </w:pPr>
      <w:bookmarkStart w:id="533" w:name="bookmark533"/>
      <w:r>
        <w:rPr>
          <w:color w:val="000000"/>
          <w:spacing w:val="0"/>
          <w:w w:val="100"/>
          <w:position w:val="0"/>
        </w:rPr>
        <w:t>（</w:t>
      </w:r>
      <w:bookmarkEnd w:id="5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公共关系与社会公益事业</w:t>
      </w:r>
    </w:p>
    <w:p>
      <w:pPr>
        <w:pStyle w:val="Style26"/>
        <w:keepNext w:val="0"/>
        <w:keepLines w:val="0"/>
        <w:widowControl w:val="0"/>
        <w:shd w:val="clear" w:color="auto" w:fill="auto"/>
        <w:tabs>
          <w:tab w:pos="709" w:val="left"/>
        </w:tabs>
        <w:bidi w:val="0"/>
        <w:spacing w:before="0" w:after="0" w:line="360" w:lineRule="auto"/>
        <w:ind w:left="0" w:right="0" w:firstLine="380"/>
        <w:jc w:val="both"/>
      </w:pPr>
      <w:bookmarkStart w:id="534" w:name="bookmark534"/>
      <w:r>
        <w:rPr>
          <w:rFonts w:ascii="Times New Roman" w:eastAsia="Times New Roman" w:hAnsi="Times New Roman" w:cs="Times New Roman"/>
          <w:color w:val="000000"/>
          <w:spacing w:val="0"/>
          <w:w w:val="100"/>
          <w:position w:val="0"/>
          <w:sz w:val="18"/>
          <w:szCs w:val="18"/>
        </w:rPr>
        <w:t>1</w:t>
      </w:r>
      <w:bookmarkEnd w:id="534"/>
      <w:r>
        <w:rPr>
          <w:color w:val="000000"/>
          <w:spacing w:val="0"/>
          <w:w w:val="100"/>
          <w:position w:val="0"/>
        </w:rPr>
        <w:t>）</w:t>
        <w:tab/>
        <w:t>重视公共关系，赢得各界认同</w:t>
      </w:r>
    </w:p>
    <w:p>
      <w:pPr>
        <w:pStyle w:val="Style2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公司高度重视加强与政府部门和监管机构的联系、汇报，主动配合政府部门和监管部门的监督和检查，涉及公司规范运 作相关事项特别是重大事项都及时向监管部门汇报和咨询，接受监管部门的指导，认真听取监管部门的意见。同时，作为社 会公众上市公司</w:t>
      </w:r>
      <w:r>
        <w:rPr>
          <w:color w:val="000000"/>
          <w:spacing w:val="0"/>
          <w:w w:val="100"/>
          <w:position w:val="0"/>
          <w:sz w:val="18"/>
          <w:szCs w:val="18"/>
        </w:rPr>
        <w:t>，</w:t>
      </w:r>
      <w:r>
        <w:rPr>
          <w:color w:val="000000"/>
          <w:spacing w:val="0"/>
          <w:w w:val="100"/>
          <w:position w:val="0"/>
        </w:rPr>
        <w:t>公司在生产经营活动中遵循自愿、公平、诚实信用的原则，遵守社会公德、商业道德，主动接受政府部门 和监管部门的监督和检查，高度重视社会公众及新闻媒体对公司的评论，赢得了社会各界的认同。</w:t>
      </w:r>
    </w:p>
    <w:p>
      <w:pPr>
        <w:pStyle w:val="Style26"/>
        <w:keepNext w:val="0"/>
        <w:keepLines w:val="0"/>
        <w:widowControl w:val="0"/>
        <w:shd w:val="clear" w:color="auto" w:fill="auto"/>
        <w:tabs>
          <w:tab w:pos="728" w:val="left"/>
        </w:tabs>
        <w:bidi w:val="0"/>
        <w:spacing w:before="0" w:after="0" w:line="360" w:lineRule="auto"/>
        <w:ind w:left="0" w:right="0" w:firstLine="380"/>
        <w:jc w:val="both"/>
      </w:pPr>
      <w:bookmarkStart w:id="535" w:name="bookmark535"/>
      <w:r>
        <w:rPr>
          <w:rFonts w:ascii="Times New Roman" w:eastAsia="Times New Roman" w:hAnsi="Times New Roman" w:cs="Times New Roman"/>
          <w:color w:val="000000"/>
          <w:spacing w:val="0"/>
          <w:w w:val="100"/>
          <w:position w:val="0"/>
          <w:sz w:val="18"/>
          <w:szCs w:val="18"/>
        </w:rPr>
        <w:t>2</w:t>
      </w:r>
      <w:bookmarkEnd w:id="535"/>
      <w:r>
        <w:rPr>
          <w:color w:val="000000"/>
          <w:spacing w:val="0"/>
          <w:w w:val="100"/>
          <w:position w:val="0"/>
        </w:rPr>
        <w:t>）</w:t>
        <w:tab/>
        <w:t>助力抗“疫”，科技回馈社会</w:t>
      </w:r>
    </w:p>
    <w:p>
      <w:pPr>
        <w:pStyle w:val="Style26"/>
        <w:keepNext w:val="0"/>
        <w:keepLines w:val="0"/>
        <w:widowControl w:val="0"/>
        <w:shd w:val="clear" w:color="auto" w:fill="auto"/>
        <w:bidi w:val="0"/>
        <w:spacing w:before="0" w:after="380" w:line="318"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年初新冠疫情形势严峻，公司投入大量人力物力，全力协助国家各级医疗卫生系统抗击疫情。智慧医卫中心重点 支撑保障了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个省市、</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 xml:space="preserve">多个卫健委客户的全民健康信息平台安全、有序、高效运转，快速响应了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xml:space="preserve">多个卫健委客户的 疫情防控数据交换和数据治理的应急需求，按照各地卫健委客户出台的政策要求，新建和升级了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余个基于全民健康信息 平台的新应用。公司在本次抗击新冠肺炎疫情中的及时响应与有效支撑受到客户及社会的一致肯定。</w:t>
      </w:r>
    </w:p>
    <w:p>
      <w:pPr>
        <w:pStyle w:val="Style34"/>
        <w:keepNext/>
        <w:keepLines/>
        <w:widowControl w:val="0"/>
        <w:shd w:val="clear" w:color="auto" w:fill="auto"/>
        <w:bidi w:val="0"/>
        <w:spacing w:before="0" w:after="28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、环境保护相关的情况</w:t>
      </w:r>
      <w:bookmarkEnd w:id="536"/>
      <w:bookmarkEnd w:id="537"/>
      <w:bookmarkEnd w:id="539"/>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公司注重环境保护，不断提高资源综合利用水平，切实推进企业与环境的可持续、和谐发展。</w:t>
      </w:r>
    </w:p>
    <w:p>
      <w:pPr>
        <w:pStyle w:val="Style26"/>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日常工作中，公司严格执行空调温度控制标准，节约照明用电，做到人走灯灭；合理使用电脑、打印机、复印机，不使 用或外出时及时关闭电源。加强对办公耗材采购、领取、使用的管理，充分利用现代信息技术手段，推行无纸化办公，审批 流程电子化，节约打印、复印用纸，提倡打印、传真纸张双面使用，有效实现了办公室的“节能减排”和绿色办公。</w:t>
      </w:r>
    </w:p>
    <w:p>
      <w:pPr>
        <w:pStyle w:val="Style24"/>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r>
        <w:rPr>
          <w:color w:val="000000"/>
          <w:spacing w:val="0"/>
          <w:w w:val="100"/>
          <w:position w:val="0"/>
          <w:sz w:val="24"/>
          <w:szCs w:val="24"/>
        </w:rPr>
        <w:t>十八、其他重大事项的说明</w:t>
      </w:r>
      <w:bookmarkEnd w:id="540"/>
      <w:bookmarkEnd w:id="541"/>
      <w:bookmarkEnd w:id="542"/>
    </w:p>
    <w:p>
      <w:pPr>
        <w:pStyle w:val="Style26"/>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（一）原第一大股东破产清算进展</w:t>
      </w:r>
    </w:p>
    <w:p>
      <w:pPr>
        <w:pStyle w:val="Style26"/>
        <w:keepNext w:val="0"/>
        <w:keepLines w:val="0"/>
        <w:widowControl w:val="0"/>
        <w:shd w:val="clear" w:color="auto" w:fill="auto"/>
        <w:bidi w:val="0"/>
        <w:spacing w:before="0" w:after="140" w:line="313" w:lineRule="exact"/>
        <w:ind w:left="0" w:right="0" w:firstLine="380"/>
        <w:jc w:val="both"/>
      </w:pPr>
      <w:bookmarkStart w:id="543" w:name="bookmark543"/>
      <w:r>
        <w:rPr>
          <w:rFonts w:ascii="Times New Roman" w:eastAsia="Times New Roman" w:hAnsi="Times New Roman" w:cs="Times New Roman"/>
          <w:color w:val="000000"/>
          <w:spacing w:val="0"/>
          <w:w w:val="100"/>
          <w:position w:val="0"/>
          <w:sz w:val="18"/>
          <w:szCs w:val="18"/>
        </w:rPr>
        <w:t>1</w:t>
      </w:r>
      <w:bookmarkEnd w:id="543"/>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日，公司原第一大股东上海万豪投资有限公司（以下简称“万豪投资”）以不能清偿到期债务且资产 不足以清偿全部债务为由向上海铁路运输法院申请进行破产清算。上海铁路运输法院于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日作出（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）沪 </w:t>
      </w:r>
      <w:r>
        <w:rPr>
          <w:rFonts w:ascii="Times New Roman" w:eastAsia="Times New Roman" w:hAnsi="Times New Roman" w:cs="Times New Roman"/>
          <w:color w:val="000000"/>
          <w:spacing w:val="0"/>
          <w:w w:val="100"/>
          <w:position w:val="0"/>
          <w:sz w:val="18"/>
          <w:szCs w:val="18"/>
        </w:rPr>
        <w:t>7101</w:t>
      </w:r>
      <w:r>
        <w:rPr>
          <w:color w:val="000000"/>
          <w:spacing w:val="0"/>
          <w:w w:val="100"/>
          <w:position w:val="0"/>
        </w:rPr>
        <w:t>破</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号《民事裁定书》，裁定受理万豪投资的破产清算申请，并于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日作出（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）沪</w:t>
      </w:r>
      <w:r>
        <w:rPr>
          <w:rFonts w:ascii="Times New Roman" w:eastAsia="Times New Roman" w:hAnsi="Times New Roman" w:cs="Times New Roman"/>
          <w:color w:val="000000"/>
          <w:spacing w:val="0"/>
          <w:w w:val="100"/>
          <w:position w:val="0"/>
          <w:sz w:val="18"/>
          <w:szCs w:val="18"/>
        </w:rPr>
        <w:t>7101</w:t>
      </w:r>
      <w:r>
        <w:rPr>
          <w:color w:val="000000"/>
          <w:spacing w:val="0"/>
          <w:w w:val="100"/>
          <w:position w:val="0"/>
        </w:rPr>
        <w:t>破</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号《决 定书》，指定上海市金茂律师事务所担任管理人，开展各项清算工作。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日，万豪投资向上海铁路运输法院提 交破产重整申请；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日，上海铁路运输法院出具（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）沪</w:t>
      </w:r>
      <w:r>
        <w:rPr>
          <w:rFonts w:ascii="Times New Roman" w:eastAsia="Times New Roman" w:hAnsi="Times New Roman" w:cs="Times New Roman"/>
          <w:color w:val="000000"/>
          <w:spacing w:val="0"/>
          <w:w w:val="100"/>
          <w:position w:val="0"/>
          <w:sz w:val="18"/>
          <w:szCs w:val="18"/>
        </w:rPr>
        <w:t>7101</w:t>
      </w:r>
      <w:r>
        <w:rPr>
          <w:color w:val="000000"/>
          <w:spacing w:val="0"/>
          <w:w w:val="100"/>
          <w:position w:val="0"/>
        </w:rPr>
        <w:t>破</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号之二《民事裁定书》，裁定不予受理万 豪投资的破产重整申请。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日，万豪投资向上海市第三中级人民法院提出上诉；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日，上海市第 三中级人民法院出具（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）沪</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破终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号《民事裁定书》，驳回万豪投资上诉，维持原裁定，不予受理其破产重整申请。</w:t>
      </w:r>
    </w:p>
    <w:p>
      <w:pPr>
        <w:pStyle w:val="Style26"/>
        <w:keepNext w:val="0"/>
        <w:keepLines w:val="0"/>
        <w:widowControl w:val="0"/>
        <w:shd w:val="clear" w:color="auto" w:fill="auto"/>
        <w:tabs>
          <w:tab w:pos="722" w:val="left"/>
        </w:tabs>
        <w:bidi w:val="0"/>
        <w:spacing w:before="0" w:after="0" w:line="316" w:lineRule="exact"/>
        <w:ind w:left="0" w:right="0" w:firstLine="380"/>
        <w:jc w:val="both"/>
      </w:pPr>
      <w:bookmarkStart w:id="544" w:name="bookmark544"/>
      <w:r>
        <w:rPr>
          <w:rFonts w:ascii="Times New Roman" w:eastAsia="Times New Roman" w:hAnsi="Times New Roman" w:cs="Times New Roman"/>
          <w:color w:val="000000"/>
          <w:spacing w:val="0"/>
          <w:w w:val="100"/>
          <w:position w:val="0"/>
          <w:sz w:val="18"/>
          <w:szCs w:val="18"/>
        </w:rPr>
        <w:t>2</w:t>
      </w:r>
      <w:bookmarkEnd w:id="5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日，公司在全国企业破产重整案件信息网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http://pccz.court.gov.cn</w:t>
      </w:r>
      <w:r>
        <w:rPr>
          <w:color w:val="000000"/>
          <w:spacing w:val="0"/>
          <w:w w:val="100"/>
          <w:position w:val="0"/>
        </w:rPr>
        <w:t>）</w:t>
      </w:r>
      <w:r>
        <w:rPr>
          <w:color w:val="000000"/>
          <w:spacing w:val="0"/>
          <w:w w:val="100"/>
          <w:position w:val="0"/>
        </w:rPr>
        <w:t>获悉公司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以上股东上海万豪</w:t>
      </w:r>
      <w:r>
        <w:rPr>
          <w:color w:val="000000"/>
          <w:spacing w:val="0"/>
          <w:w w:val="100"/>
          <w:position w:val="0"/>
        </w:rPr>
        <w:t xml:space="preserve"> 投资有限公司（以下简称“万豪投资”）所持部分公司股份将在公拍网（</w:t>
      </w:r>
      <w:r>
        <w:rPr>
          <w:rFonts w:ascii="Times New Roman" w:eastAsia="Times New Roman" w:hAnsi="Times New Roman" w:cs="Times New Roman"/>
          <w:color w:val="000000"/>
          <w:spacing w:val="0"/>
          <w:w w:val="100"/>
          <w:position w:val="0"/>
          <w:sz w:val="18"/>
          <w:szCs w:val="18"/>
        </w:rPr>
        <w:t>http://www.gpai.net</w:t>
      </w:r>
      <w:r>
        <w:rPr>
          <w:color w:val="000000"/>
          <w:spacing w:val="0"/>
          <w:w w:val="100"/>
          <w:position w:val="0"/>
        </w:rPr>
        <w:t>）资产频道进行公开拍卖。本次</w:t>
      </w:r>
      <w:r>
        <w:rPr>
          <w:color w:val="000000"/>
          <w:spacing w:val="0"/>
          <w:w w:val="100"/>
          <w:position w:val="0"/>
        </w:rPr>
        <w:t xml:space="preserve"> 将被拍卖的股份为公司持股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以上股东上海万豪投资有限公司所持公司股份</w:t>
      </w:r>
      <w:r>
        <w:rPr>
          <w:rFonts w:ascii="Times New Roman" w:eastAsia="Times New Roman" w:hAnsi="Times New Roman" w:cs="Times New Roman"/>
          <w:color w:val="000000"/>
          <w:spacing w:val="0"/>
          <w:w w:val="100"/>
          <w:position w:val="0"/>
          <w:sz w:val="18"/>
          <w:szCs w:val="18"/>
        </w:rPr>
        <w:t>190,274,800</w:t>
      </w:r>
      <w:r>
        <w:rPr>
          <w:color w:val="000000"/>
          <w:spacing w:val="0"/>
          <w:w w:val="100"/>
          <w:position w:val="0"/>
        </w:rPr>
        <w:t xml:space="preserve">股，占其所持公司全部股份 </w:t>
      </w:r>
      <w:r>
        <w:rPr>
          <w:rFonts w:ascii="Times New Roman" w:eastAsia="Times New Roman" w:hAnsi="Times New Roman" w:cs="Times New Roman"/>
          <w:color w:val="000000"/>
          <w:spacing w:val="0"/>
          <w:w w:val="100"/>
          <w:position w:val="0"/>
          <w:sz w:val="18"/>
          <w:szCs w:val="18"/>
        </w:rPr>
        <w:t>200,588,800</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94.86%</w:t>
      </w:r>
      <w:r>
        <w:rPr>
          <w:color w:val="000000"/>
          <w:spacing w:val="0"/>
          <w:w w:val="100"/>
          <w:position w:val="0"/>
        </w:rPr>
        <w:t>，占公司总股本</w:t>
      </w:r>
      <w:r>
        <w:rPr>
          <w:rFonts w:ascii="Times New Roman" w:eastAsia="Times New Roman" w:hAnsi="Times New Roman" w:cs="Times New Roman"/>
          <w:color w:val="000000"/>
          <w:spacing w:val="0"/>
          <w:w w:val="100"/>
          <w:position w:val="0"/>
          <w:sz w:val="18"/>
          <w:szCs w:val="18"/>
        </w:rPr>
        <w:t>1,187,584,762</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。本次拍卖系公司持股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以上股东上海万豪投资有限公 司破产清算进展到财产变价阶段的具体事项，系万豪投资管理人根据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日万豪投资破产清算案第二次债权人会 议表决通过的《上海万豪投资有限公司财产变价方案》，对万豪投资持有的公司股票共计</w:t>
      </w:r>
      <w:r>
        <w:rPr>
          <w:rFonts w:ascii="Times New Roman" w:eastAsia="Times New Roman" w:hAnsi="Times New Roman" w:cs="Times New Roman"/>
          <w:color w:val="000000"/>
          <w:spacing w:val="0"/>
          <w:w w:val="100"/>
          <w:position w:val="0"/>
          <w:sz w:val="18"/>
          <w:szCs w:val="18"/>
        </w:rPr>
        <w:t>190,274,800</w:t>
      </w:r>
      <w:r>
        <w:rPr>
          <w:color w:val="000000"/>
          <w:spacing w:val="0"/>
          <w:w w:val="100"/>
          <w:position w:val="0"/>
        </w:rPr>
        <w:t>股（已被法院冻结）采 用公开拍卖方式进行变价。</w:t>
      </w:r>
    </w:p>
    <w:p>
      <w:pPr>
        <w:pStyle w:val="Style26"/>
        <w:keepNext w:val="0"/>
        <w:keepLines w:val="0"/>
        <w:widowControl w:val="0"/>
        <w:shd w:val="clear" w:color="auto" w:fill="auto"/>
        <w:tabs>
          <w:tab w:pos="722" w:val="left"/>
        </w:tabs>
        <w:bidi w:val="0"/>
        <w:spacing w:before="0" w:after="0" w:line="316" w:lineRule="exact"/>
        <w:ind w:left="0" w:right="0" w:firstLine="380"/>
        <w:jc w:val="both"/>
      </w:pPr>
      <w:bookmarkStart w:id="545" w:name="bookmark545"/>
      <w:r>
        <w:rPr>
          <w:rFonts w:ascii="Times New Roman" w:eastAsia="Times New Roman" w:hAnsi="Times New Roman" w:cs="Times New Roman"/>
          <w:color w:val="000000"/>
          <w:spacing w:val="0"/>
          <w:w w:val="100"/>
          <w:position w:val="0"/>
          <w:sz w:val="18"/>
          <w:szCs w:val="18"/>
        </w:rPr>
        <w:t>3</w:t>
      </w:r>
      <w:bookmarkEnd w:id="545"/>
      <w:r>
        <w:rPr>
          <w:color w:val="000000"/>
          <w:spacing w:val="0"/>
          <w:w w:val="100"/>
          <w:position w:val="0"/>
        </w:rPr>
        <w:t>、</w:t>
        <w:tab/>
        <w:t>万豪投资所持部分万达信息股票</w:t>
      </w:r>
      <w:r>
        <w:rPr>
          <w:rFonts w:ascii="Times New Roman" w:eastAsia="Times New Roman" w:hAnsi="Times New Roman" w:cs="Times New Roman"/>
          <w:color w:val="000000"/>
          <w:spacing w:val="0"/>
          <w:w w:val="100"/>
          <w:position w:val="0"/>
          <w:sz w:val="18"/>
          <w:szCs w:val="18"/>
        </w:rPr>
        <w:t>190,274,800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日在公拍网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http://www.gpai.net</w:t>
      </w:r>
      <w:r>
        <w:rPr>
          <w:color w:val="000000"/>
          <w:spacing w:val="0"/>
          <w:w w:val="100"/>
          <w:position w:val="0"/>
        </w:rPr>
        <w:t>）</w:t>
      </w:r>
      <w:r>
        <w:rPr>
          <w:color w:val="000000"/>
          <w:spacing w:val="0"/>
          <w:w w:val="100"/>
          <w:position w:val="0"/>
        </w:rPr>
        <w:t>进行拍</w:t>
      </w:r>
      <w:r>
        <w:rPr>
          <w:color w:val="000000"/>
          <w:spacing w:val="0"/>
          <w:w w:val="100"/>
          <w:position w:val="0"/>
        </w:rPr>
        <w:t xml:space="preserve"> 卖，分别由五位竞买人竞拍成交，合计成交金额为</w:t>
      </w:r>
      <w:r>
        <w:rPr>
          <w:rFonts w:ascii="Times New Roman" w:eastAsia="Times New Roman" w:hAnsi="Times New Roman" w:cs="Times New Roman"/>
          <w:color w:val="000000"/>
          <w:spacing w:val="0"/>
          <w:w w:val="100"/>
          <w:position w:val="0"/>
          <w:sz w:val="18"/>
          <w:szCs w:val="18"/>
        </w:rPr>
        <w:t>3,792,603,191.6</w:t>
      </w:r>
      <w:r>
        <w:rPr>
          <w:color w:val="000000"/>
          <w:spacing w:val="0"/>
          <w:w w:val="100"/>
          <w:position w:val="0"/>
        </w:rPr>
        <w:t>元：</w:t>
      </w:r>
    </w:p>
    <w:p>
      <w:pPr>
        <w:pStyle w:val="Style26"/>
        <w:keepNext w:val="0"/>
        <w:keepLines w:val="0"/>
        <w:widowControl w:val="0"/>
        <w:shd w:val="clear" w:color="auto" w:fill="auto"/>
        <w:tabs>
          <w:tab w:pos="866" w:val="left"/>
        </w:tabs>
        <w:bidi w:val="0"/>
        <w:spacing w:before="0" w:after="0" w:line="312" w:lineRule="exact"/>
        <w:ind w:left="0" w:right="0" w:firstLine="380"/>
        <w:jc w:val="both"/>
      </w:pPr>
      <w:bookmarkStart w:id="546" w:name="bookmark546"/>
      <w:r>
        <w:rPr>
          <w:color w:val="000000"/>
          <w:spacing w:val="0"/>
          <w:w w:val="100"/>
          <w:position w:val="0"/>
        </w:rPr>
        <w:t>（</w:t>
      </w:r>
      <w:bookmarkEnd w:id="5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和谐健康保险股份有限公司（以下简称“和谐健康”），共拍卖成交</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项拍卖标的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号），合计</w:t>
      </w:r>
      <w:r>
        <w:rPr>
          <w:rFonts w:ascii="Times New Roman" w:eastAsia="Times New Roman" w:hAnsi="Times New Roman" w:cs="Times New Roman"/>
          <w:color w:val="000000"/>
          <w:spacing w:val="0"/>
          <w:w w:val="100"/>
          <w:position w:val="0"/>
          <w:sz w:val="18"/>
          <w:szCs w:val="18"/>
        </w:rPr>
        <w:t xml:space="preserve">117,190,000 </w:t>
      </w:r>
      <w:r>
        <w:rPr>
          <w:color w:val="000000"/>
          <w:spacing w:val="0"/>
          <w:w w:val="100"/>
          <w:position w:val="0"/>
        </w:rPr>
        <w:t>股（占比为</w:t>
      </w:r>
      <w:r>
        <w:rPr>
          <w:rFonts w:ascii="Times New Roman" w:eastAsia="Times New Roman" w:hAnsi="Times New Roman" w:cs="Times New Roman"/>
          <w:color w:val="000000"/>
          <w:spacing w:val="0"/>
          <w:w w:val="100"/>
          <w:position w:val="0"/>
          <w:sz w:val="18"/>
          <w:szCs w:val="18"/>
        </w:rPr>
        <w:t>9.89%</w:t>
      </w:r>
      <w:r>
        <w:rPr>
          <w:color w:val="000000"/>
          <w:spacing w:val="0"/>
          <w:w w:val="100"/>
          <w:position w:val="0"/>
        </w:rPr>
        <w:t>），合计成交金额为</w:t>
      </w:r>
      <w:r>
        <w:rPr>
          <w:rFonts w:ascii="Times New Roman" w:eastAsia="Times New Roman" w:hAnsi="Times New Roman" w:cs="Times New Roman"/>
          <w:color w:val="000000"/>
          <w:spacing w:val="0"/>
          <w:w w:val="100"/>
          <w:position w:val="0"/>
          <w:sz w:val="18"/>
          <w:szCs w:val="18"/>
        </w:rPr>
        <w:t>2,334,073,230</w:t>
      </w:r>
      <w:r>
        <w:rPr>
          <w:color w:val="000000"/>
          <w:spacing w:val="0"/>
          <w:w w:val="100"/>
          <w:position w:val="0"/>
        </w:rPr>
        <w:t>元；</w:t>
      </w:r>
    </w:p>
    <w:p>
      <w:pPr>
        <w:pStyle w:val="Style26"/>
        <w:keepNext w:val="0"/>
        <w:keepLines w:val="0"/>
        <w:widowControl w:val="0"/>
        <w:shd w:val="clear" w:color="auto" w:fill="auto"/>
        <w:tabs>
          <w:tab w:pos="866" w:val="left"/>
        </w:tabs>
        <w:bidi w:val="0"/>
        <w:spacing w:before="0" w:after="0" w:line="317" w:lineRule="exact"/>
        <w:ind w:left="0" w:right="0" w:firstLine="380"/>
        <w:jc w:val="both"/>
      </w:pPr>
      <w:bookmarkStart w:id="547" w:name="bookmark547"/>
      <w:r>
        <w:rPr>
          <w:color w:val="000000"/>
          <w:spacing w:val="0"/>
          <w:w w:val="100"/>
          <w:position w:val="0"/>
        </w:rPr>
        <w:t>（</w:t>
      </w:r>
      <w:bookmarkEnd w:id="5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李健，共拍卖成交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项拍卖标的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号），合计</w:t>
      </w:r>
      <w:r>
        <w:rPr>
          <w:rFonts w:ascii="Times New Roman" w:eastAsia="Times New Roman" w:hAnsi="Times New Roman" w:cs="Times New Roman"/>
          <w:color w:val="000000"/>
          <w:spacing w:val="0"/>
          <w:w w:val="100"/>
          <w:position w:val="0"/>
          <w:sz w:val="18"/>
          <w:szCs w:val="18"/>
        </w:rPr>
        <w:t>32,697,600</w:t>
      </w:r>
      <w:r>
        <w:rPr>
          <w:color w:val="000000"/>
          <w:spacing w:val="0"/>
          <w:w w:val="100"/>
          <w:position w:val="0"/>
        </w:rPr>
        <w:t>股（占比为</w:t>
      </w:r>
      <w:r>
        <w:rPr>
          <w:rFonts w:ascii="Times New Roman" w:eastAsia="Times New Roman" w:hAnsi="Times New Roman" w:cs="Times New Roman"/>
          <w:color w:val="000000"/>
          <w:spacing w:val="0"/>
          <w:w w:val="100"/>
          <w:position w:val="0"/>
          <w:sz w:val="18"/>
          <w:szCs w:val="18"/>
        </w:rPr>
        <w:t>2.76%</w:t>
      </w:r>
      <w:r>
        <w:rPr>
          <w:color w:val="000000"/>
          <w:spacing w:val="0"/>
          <w:w w:val="100"/>
          <w:position w:val="0"/>
        </w:rPr>
        <w:t>）,合计成交金额为</w:t>
      </w:r>
      <w:r>
        <w:rPr>
          <w:rFonts w:ascii="Times New Roman" w:eastAsia="Times New Roman" w:hAnsi="Times New Roman" w:cs="Times New Roman"/>
          <w:color w:val="000000"/>
          <w:spacing w:val="0"/>
          <w:w w:val="100"/>
          <w:position w:val="0"/>
          <w:sz w:val="18"/>
          <w:szCs w:val="18"/>
        </w:rPr>
        <w:t xml:space="preserve">651,238,099.2 </w:t>
      </w:r>
      <w:r>
        <w:rPr>
          <w:color w:val="000000"/>
          <w:spacing w:val="0"/>
          <w:w w:val="100"/>
          <w:position w:val="0"/>
        </w:rPr>
        <w:t>元；</w:t>
      </w:r>
    </w:p>
    <w:p>
      <w:pPr>
        <w:pStyle w:val="Style26"/>
        <w:keepNext w:val="0"/>
        <w:keepLines w:val="0"/>
        <w:widowControl w:val="0"/>
        <w:shd w:val="clear" w:color="auto" w:fill="auto"/>
        <w:tabs>
          <w:tab w:pos="856" w:val="left"/>
        </w:tabs>
        <w:bidi w:val="0"/>
        <w:spacing w:before="0" w:after="0" w:line="312" w:lineRule="exact"/>
        <w:ind w:left="0" w:right="0" w:firstLine="380"/>
        <w:jc w:val="both"/>
      </w:pPr>
      <w:bookmarkStart w:id="548" w:name="bookmark548"/>
      <w:r>
        <w:rPr>
          <w:color w:val="000000"/>
          <w:spacing w:val="0"/>
          <w:w w:val="100"/>
          <w:position w:val="0"/>
        </w:rPr>
        <w:t>（</w:t>
      </w:r>
      <w:bookmarkEnd w:id="5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朗新科技集团股份有限公司（以下简称“朗新科技”），拍卖成交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项拍卖标的（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号），计</w:t>
      </w:r>
      <w:r>
        <w:rPr>
          <w:rFonts w:ascii="Times New Roman" w:eastAsia="Times New Roman" w:hAnsi="Times New Roman" w:cs="Times New Roman"/>
          <w:color w:val="000000"/>
          <w:spacing w:val="0"/>
          <w:w w:val="100"/>
          <w:position w:val="0"/>
          <w:sz w:val="18"/>
          <w:szCs w:val="18"/>
        </w:rPr>
        <w:t>17,430,000</w:t>
      </w:r>
      <w:r>
        <w:rPr>
          <w:color w:val="000000"/>
          <w:spacing w:val="0"/>
          <w:w w:val="100"/>
          <w:position w:val="0"/>
        </w:rPr>
        <w:t xml:space="preserve">股（占比为 </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 xml:space="preserve">），成交金额为 </w:t>
      </w:r>
      <w:r>
        <w:rPr>
          <w:rFonts w:ascii="Times New Roman" w:eastAsia="Times New Roman" w:hAnsi="Times New Roman" w:cs="Times New Roman"/>
          <w:color w:val="000000"/>
          <w:spacing w:val="0"/>
          <w:w w:val="100"/>
          <w:position w:val="0"/>
          <w:sz w:val="18"/>
          <w:szCs w:val="18"/>
        </w:rPr>
        <w:t xml:space="preserve">347,153,310 </w:t>
      </w:r>
      <w:r>
        <w:rPr>
          <w:color w:val="000000"/>
          <w:spacing w:val="0"/>
          <w:w w:val="100"/>
          <w:position w:val="0"/>
        </w:rPr>
        <w:t>元；</w:t>
      </w:r>
    </w:p>
    <w:p>
      <w:pPr>
        <w:pStyle w:val="Style26"/>
        <w:keepNext w:val="0"/>
        <w:keepLines w:val="0"/>
        <w:widowControl w:val="0"/>
        <w:shd w:val="clear" w:color="auto" w:fill="auto"/>
        <w:tabs>
          <w:tab w:pos="790" w:val="left"/>
        </w:tabs>
        <w:bidi w:val="0"/>
        <w:spacing w:before="0" w:after="0" w:line="316" w:lineRule="exact"/>
        <w:ind w:left="0" w:right="0" w:firstLine="380"/>
        <w:jc w:val="both"/>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方泽彬，拍卖成交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项拍卖标的（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号），计</w:t>
      </w:r>
      <w:r>
        <w:rPr>
          <w:rFonts w:ascii="Times New Roman" w:eastAsia="Times New Roman" w:hAnsi="Times New Roman" w:cs="Times New Roman"/>
          <w:color w:val="000000"/>
          <w:spacing w:val="0"/>
          <w:w w:val="100"/>
          <w:position w:val="0"/>
          <w:sz w:val="18"/>
          <w:szCs w:val="18"/>
        </w:rPr>
        <w:t>13,000,000</w:t>
      </w:r>
      <w:r>
        <w:rPr>
          <w:color w:val="000000"/>
          <w:spacing w:val="0"/>
          <w:w w:val="100"/>
          <w:position w:val="0"/>
        </w:rPr>
        <w:t>股（占比为</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）,成交金额为</w:t>
      </w:r>
      <w:r>
        <w:rPr>
          <w:rFonts w:ascii="Times New Roman" w:eastAsia="Times New Roman" w:hAnsi="Times New Roman" w:cs="Times New Roman"/>
          <w:color w:val="000000"/>
          <w:spacing w:val="0"/>
          <w:w w:val="100"/>
          <w:position w:val="0"/>
          <w:sz w:val="18"/>
          <w:szCs w:val="18"/>
        </w:rPr>
        <w:t>258,921,000</w:t>
      </w:r>
      <w:r>
        <w:rPr>
          <w:color w:val="000000"/>
          <w:spacing w:val="0"/>
          <w:w w:val="100"/>
          <w:position w:val="0"/>
        </w:rPr>
        <w:t>元；</w:t>
      </w:r>
    </w:p>
    <w:p>
      <w:pPr>
        <w:pStyle w:val="Style26"/>
        <w:keepNext w:val="0"/>
        <w:keepLines w:val="0"/>
        <w:widowControl w:val="0"/>
        <w:shd w:val="clear" w:color="auto" w:fill="auto"/>
        <w:tabs>
          <w:tab w:pos="866" w:val="left"/>
        </w:tabs>
        <w:bidi w:val="0"/>
        <w:spacing w:before="0" w:after="0" w:line="317" w:lineRule="exact"/>
        <w:ind w:left="0" w:right="0" w:firstLine="380"/>
        <w:jc w:val="both"/>
      </w:pPr>
      <w:bookmarkStart w:id="550" w:name="bookmark550"/>
      <w:r>
        <w:rPr>
          <w:color w:val="000000"/>
          <w:spacing w:val="0"/>
          <w:w w:val="100"/>
          <w:position w:val="0"/>
        </w:rPr>
        <w:t>（</w:t>
      </w:r>
      <w:bookmarkEnd w:id="5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西安国际医学投资股份有限公司（以下简称“国际医学”），共拍卖成交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项拍卖标的（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号），合计</w:t>
      </w:r>
      <w:r>
        <w:rPr>
          <w:rFonts w:ascii="Times New Roman" w:eastAsia="Times New Roman" w:hAnsi="Times New Roman" w:cs="Times New Roman"/>
          <w:color w:val="000000"/>
          <w:spacing w:val="0"/>
          <w:w w:val="100"/>
          <w:position w:val="0"/>
          <w:sz w:val="18"/>
          <w:szCs w:val="18"/>
        </w:rPr>
        <w:t xml:space="preserve">9,957,200 </w:t>
      </w:r>
      <w:r>
        <w:rPr>
          <w:color w:val="000000"/>
          <w:spacing w:val="0"/>
          <w:w w:val="100"/>
          <w:position w:val="0"/>
        </w:rPr>
        <w:t>股（占比为</w:t>
      </w:r>
      <w:r>
        <w:rPr>
          <w:rFonts w:ascii="Times New Roman" w:eastAsia="Times New Roman" w:hAnsi="Times New Roman" w:cs="Times New Roman"/>
          <w:color w:val="000000"/>
          <w:spacing w:val="0"/>
          <w:w w:val="100"/>
          <w:position w:val="0"/>
          <w:sz w:val="18"/>
          <w:szCs w:val="18"/>
        </w:rPr>
        <w:t>0.84%</w:t>
      </w:r>
      <w:r>
        <w:rPr>
          <w:color w:val="000000"/>
          <w:spacing w:val="0"/>
          <w:w w:val="100"/>
          <w:position w:val="0"/>
        </w:rPr>
        <w:t>），合计成交金额为</w:t>
      </w:r>
      <w:r>
        <w:rPr>
          <w:rFonts w:ascii="Times New Roman" w:eastAsia="Times New Roman" w:hAnsi="Times New Roman" w:cs="Times New Roman"/>
          <w:color w:val="000000"/>
          <w:spacing w:val="0"/>
          <w:w w:val="100"/>
          <w:position w:val="0"/>
          <w:sz w:val="18"/>
          <w:szCs w:val="18"/>
        </w:rPr>
        <w:t>201,217,552.4</w:t>
      </w:r>
      <w:r>
        <w:rPr>
          <w:color w:val="000000"/>
          <w:spacing w:val="0"/>
          <w:w w:val="100"/>
          <w:position w:val="0"/>
        </w:rPr>
        <w:t>元。</w:t>
      </w:r>
    </w:p>
    <w:p>
      <w:pPr>
        <w:pStyle w:val="Style26"/>
        <w:keepNext w:val="0"/>
        <w:keepLines w:val="0"/>
        <w:widowControl w:val="0"/>
        <w:shd w:val="clear" w:color="auto" w:fill="auto"/>
        <w:tabs>
          <w:tab w:pos="722" w:val="left"/>
        </w:tabs>
        <w:bidi w:val="0"/>
        <w:spacing w:before="0" w:after="0" w:line="324" w:lineRule="exact"/>
        <w:ind w:left="0" w:right="0" w:firstLine="380"/>
        <w:jc w:val="both"/>
      </w:pPr>
      <w:bookmarkStart w:id="551" w:name="bookmark551"/>
      <w:r>
        <w:rPr>
          <w:rFonts w:ascii="Times New Roman" w:eastAsia="Times New Roman" w:hAnsi="Times New Roman" w:cs="Times New Roman"/>
          <w:color w:val="000000"/>
          <w:spacing w:val="0"/>
          <w:w w:val="100"/>
          <w:position w:val="0"/>
          <w:sz w:val="18"/>
          <w:szCs w:val="18"/>
        </w:rPr>
        <w:t>4</w:t>
      </w:r>
      <w:bookmarkEnd w:id="55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日，公司通过中国证券登记结算有限责任公司查询获悉，万豪投资被拍卖的</w:t>
      </w:r>
      <w:r>
        <w:rPr>
          <w:rFonts w:ascii="Times New Roman" w:eastAsia="Times New Roman" w:hAnsi="Times New Roman" w:cs="Times New Roman"/>
          <w:color w:val="000000"/>
          <w:spacing w:val="0"/>
          <w:w w:val="100"/>
          <w:position w:val="0"/>
          <w:sz w:val="18"/>
          <w:szCs w:val="18"/>
        </w:rPr>
        <w:t>190,274,800</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日解除冻结并完成了交割过户手续。本次拍卖交割完成后，万豪投资将不再是公司持股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以上的股东。本次交 割后的持股情况如下：</w:t>
      </w:r>
    </w:p>
    <w:p>
      <w:pPr>
        <w:pStyle w:val="Style26"/>
        <w:keepNext w:val="0"/>
        <w:keepLines w:val="0"/>
        <w:widowControl w:val="0"/>
        <w:shd w:val="clear" w:color="auto" w:fill="auto"/>
        <w:tabs>
          <w:tab w:pos="790" w:val="left"/>
        </w:tabs>
        <w:bidi w:val="0"/>
        <w:spacing w:before="0" w:after="0" w:line="316" w:lineRule="exact"/>
        <w:ind w:left="0" w:right="0" w:firstLine="380"/>
        <w:jc w:val="both"/>
      </w:pPr>
      <w:bookmarkStart w:id="552" w:name="bookmark552"/>
      <w:r>
        <w:rPr>
          <w:color w:val="000000"/>
          <w:spacing w:val="0"/>
          <w:w w:val="100"/>
          <w:position w:val="0"/>
        </w:rPr>
        <w:t>（</w:t>
      </w:r>
      <w:bookmarkEnd w:id="5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万豪投资持有公司股份</w:t>
      </w:r>
      <w:r>
        <w:rPr>
          <w:rFonts w:ascii="Times New Roman" w:eastAsia="Times New Roman" w:hAnsi="Times New Roman" w:cs="Times New Roman"/>
          <w:color w:val="000000"/>
          <w:spacing w:val="0"/>
          <w:w w:val="100"/>
          <w:position w:val="0"/>
          <w:sz w:val="18"/>
          <w:szCs w:val="18"/>
        </w:rPr>
        <w:t>10,314,000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0.87%</w:t>
      </w:r>
      <w:r>
        <w:rPr>
          <w:color w:val="000000"/>
          <w:spacing w:val="0"/>
          <w:w w:val="100"/>
          <w:position w:val="0"/>
        </w:rPr>
        <w:t>,均为无限售条件股份；</w:t>
      </w:r>
    </w:p>
    <w:p>
      <w:pPr>
        <w:pStyle w:val="Style26"/>
        <w:keepNext w:val="0"/>
        <w:keepLines w:val="0"/>
        <w:widowControl w:val="0"/>
        <w:shd w:val="clear" w:color="auto" w:fill="auto"/>
        <w:tabs>
          <w:tab w:pos="790" w:val="left"/>
        </w:tabs>
        <w:bidi w:val="0"/>
        <w:spacing w:before="0" w:after="0" w:line="316" w:lineRule="exact"/>
        <w:ind w:left="0" w:right="0" w:firstLine="380"/>
        <w:jc w:val="both"/>
      </w:pPr>
      <w:bookmarkStart w:id="553" w:name="bookmark553"/>
      <w:r>
        <w:rPr>
          <w:color w:val="000000"/>
          <w:spacing w:val="0"/>
          <w:w w:val="100"/>
          <w:position w:val="0"/>
        </w:rPr>
        <w:t>（</w:t>
      </w:r>
      <w:bookmarkEnd w:id="5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和谐健康新增持有公司股份</w:t>
      </w:r>
      <w:r>
        <w:rPr>
          <w:rFonts w:ascii="Times New Roman" w:eastAsia="Times New Roman" w:hAnsi="Times New Roman" w:cs="Times New Roman"/>
          <w:color w:val="000000"/>
          <w:spacing w:val="0"/>
          <w:w w:val="100"/>
          <w:position w:val="0"/>
          <w:sz w:val="18"/>
          <w:szCs w:val="18"/>
        </w:rPr>
        <w:t>117,190,000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9.89%</w:t>
      </w:r>
      <w:r>
        <w:rPr>
          <w:color w:val="000000"/>
          <w:spacing w:val="0"/>
          <w:w w:val="100"/>
          <w:position w:val="0"/>
        </w:rPr>
        <w:t>，均为无限售条件股份；</w:t>
      </w:r>
    </w:p>
    <w:p>
      <w:pPr>
        <w:pStyle w:val="Style26"/>
        <w:keepNext w:val="0"/>
        <w:keepLines w:val="0"/>
        <w:widowControl w:val="0"/>
        <w:shd w:val="clear" w:color="auto" w:fill="auto"/>
        <w:tabs>
          <w:tab w:pos="790" w:val="left"/>
        </w:tabs>
        <w:bidi w:val="0"/>
        <w:spacing w:before="0" w:after="0" w:line="316" w:lineRule="exact"/>
        <w:ind w:left="0" w:right="0" w:firstLine="380"/>
        <w:jc w:val="both"/>
      </w:pPr>
      <w:bookmarkStart w:id="554" w:name="bookmark554"/>
      <w:r>
        <w:rPr>
          <w:color w:val="000000"/>
          <w:spacing w:val="0"/>
          <w:w w:val="100"/>
          <w:position w:val="0"/>
        </w:rPr>
        <w:t>（</w:t>
      </w:r>
      <w:bookmarkEnd w:id="5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李健新增持有公司股份</w:t>
      </w:r>
      <w:r>
        <w:rPr>
          <w:rFonts w:ascii="Times New Roman" w:eastAsia="Times New Roman" w:hAnsi="Times New Roman" w:cs="Times New Roman"/>
          <w:color w:val="000000"/>
          <w:spacing w:val="0"/>
          <w:w w:val="100"/>
          <w:position w:val="0"/>
          <w:sz w:val="18"/>
          <w:szCs w:val="18"/>
        </w:rPr>
        <w:t>32,697,600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2.76%</w:t>
      </w:r>
      <w:r>
        <w:rPr>
          <w:color w:val="000000"/>
          <w:spacing w:val="0"/>
          <w:w w:val="100"/>
          <w:position w:val="0"/>
        </w:rPr>
        <w:t>，均为无限售条件股份；</w:t>
      </w:r>
    </w:p>
    <w:p>
      <w:pPr>
        <w:pStyle w:val="Style26"/>
        <w:keepNext w:val="0"/>
        <w:keepLines w:val="0"/>
        <w:widowControl w:val="0"/>
        <w:shd w:val="clear" w:color="auto" w:fill="auto"/>
        <w:tabs>
          <w:tab w:pos="790" w:val="left"/>
        </w:tabs>
        <w:bidi w:val="0"/>
        <w:spacing w:before="0" w:after="0" w:line="316" w:lineRule="exact"/>
        <w:ind w:left="0" w:right="0" w:firstLine="380"/>
        <w:jc w:val="both"/>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朗新科技新增持有公司股份</w:t>
      </w:r>
      <w:r>
        <w:rPr>
          <w:rFonts w:ascii="Times New Roman" w:eastAsia="Times New Roman" w:hAnsi="Times New Roman" w:cs="Times New Roman"/>
          <w:color w:val="000000"/>
          <w:spacing w:val="0"/>
          <w:w w:val="100"/>
          <w:position w:val="0"/>
          <w:sz w:val="18"/>
          <w:szCs w:val="18"/>
        </w:rPr>
        <w:t>17,430,000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，均为无限售条件股份；</w:t>
      </w:r>
    </w:p>
    <w:p>
      <w:pPr>
        <w:pStyle w:val="Style26"/>
        <w:keepNext w:val="0"/>
        <w:keepLines w:val="0"/>
        <w:widowControl w:val="0"/>
        <w:shd w:val="clear" w:color="auto" w:fill="auto"/>
        <w:tabs>
          <w:tab w:pos="790" w:val="left"/>
        </w:tabs>
        <w:bidi w:val="0"/>
        <w:spacing w:before="0" w:after="0" w:line="316" w:lineRule="exact"/>
        <w:ind w:left="0" w:right="0" w:firstLine="380"/>
        <w:jc w:val="both"/>
      </w:pPr>
      <w:bookmarkStart w:id="556" w:name="bookmark556"/>
      <w:r>
        <w:rPr>
          <w:color w:val="000000"/>
          <w:spacing w:val="0"/>
          <w:w w:val="100"/>
          <w:position w:val="0"/>
        </w:rPr>
        <w:t>（</w:t>
      </w:r>
      <w:bookmarkEnd w:id="5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方泽彬新增持有公司股份</w:t>
      </w:r>
      <w:r>
        <w:rPr>
          <w:rFonts w:ascii="Times New Roman" w:eastAsia="Times New Roman" w:hAnsi="Times New Roman" w:cs="Times New Roman"/>
          <w:color w:val="000000"/>
          <w:spacing w:val="0"/>
          <w:w w:val="100"/>
          <w:position w:val="0"/>
          <w:sz w:val="18"/>
          <w:szCs w:val="18"/>
        </w:rPr>
        <w:t>13,000,000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，均为无限售条件股份；</w:t>
      </w:r>
    </w:p>
    <w:p>
      <w:pPr>
        <w:pStyle w:val="Style26"/>
        <w:keepNext w:val="0"/>
        <w:keepLines w:val="0"/>
        <w:widowControl w:val="0"/>
        <w:shd w:val="clear" w:color="auto" w:fill="auto"/>
        <w:tabs>
          <w:tab w:pos="790" w:val="left"/>
        </w:tabs>
        <w:bidi w:val="0"/>
        <w:spacing w:before="0" w:after="480" w:line="316" w:lineRule="exact"/>
        <w:ind w:left="0" w:right="0" w:firstLine="380"/>
        <w:jc w:val="both"/>
      </w:pPr>
      <w:bookmarkStart w:id="557" w:name="bookmark557"/>
      <w:r>
        <w:rPr>
          <w:color w:val="000000"/>
          <w:spacing w:val="0"/>
          <w:w w:val="100"/>
          <w:position w:val="0"/>
        </w:rPr>
        <w:t>（</w:t>
      </w:r>
      <w:bookmarkEnd w:id="55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国际医学新增持有公司股份</w:t>
      </w:r>
      <w:r>
        <w:rPr>
          <w:rFonts w:ascii="Times New Roman" w:eastAsia="Times New Roman" w:hAnsi="Times New Roman" w:cs="Times New Roman"/>
          <w:color w:val="000000"/>
          <w:spacing w:val="0"/>
          <w:w w:val="100"/>
          <w:position w:val="0"/>
          <w:sz w:val="18"/>
          <w:szCs w:val="18"/>
        </w:rPr>
        <w:t>9,957,200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0.84%</w:t>
      </w:r>
      <w:r>
        <w:rPr>
          <w:color w:val="000000"/>
          <w:spacing w:val="0"/>
          <w:w w:val="100"/>
          <w:position w:val="0"/>
        </w:rPr>
        <w:t>，均为无限售条件股份。</w:t>
      </w:r>
    </w:p>
    <w:p>
      <w:pPr>
        <w:pStyle w:val="Style30"/>
        <w:keepNext w:val="0"/>
        <w:keepLines w:val="0"/>
        <w:widowControl w:val="0"/>
        <w:shd w:val="clear" w:color="auto" w:fill="auto"/>
        <w:bidi w:val="0"/>
        <w:spacing w:before="0" w:after="0" w:line="240" w:lineRule="auto"/>
        <w:ind w:left="350" w:right="0" w:firstLine="0"/>
        <w:jc w:val="left"/>
        <w:rPr>
          <w:sz w:val="17"/>
          <w:szCs w:val="17"/>
        </w:rPr>
      </w:pPr>
      <w:r>
        <w:rPr>
          <w:rFonts w:ascii="SimSun" w:eastAsia="SimSun" w:hAnsi="SimSun" w:cs="SimSun"/>
          <w:color w:val="000000"/>
          <w:spacing w:val="0"/>
          <w:w w:val="100"/>
          <w:position w:val="0"/>
          <w:sz w:val="17"/>
          <w:szCs w:val="17"/>
        </w:rPr>
        <w:t>相关公告索引如下:</w:t>
      </w:r>
    </w:p>
    <w:tbl>
      <w:tblPr>
        <w:tblOverlap w:val="never"/>
        <w:jc w:val="center"/>
        <w:tblLayout w:type="fixed"/>
      </w:tblPr>
      <w:tblGrid>
        <w:gridCol w:w="859"/>
        <w:gridCol w:w="5957"/>
        <w:gridCol w:w="1133"/>
        <w:gridCol w:w="1709"/>
      </w:tblGrid>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公告编号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公告刊登的指定网站</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w:t>
            </w:r>
            <w:r>
              <w:rPr>
                <w:color w:val="000000"/>
                <w:spacing w:val="0"/>
                <w:w w:val="100"/>
                <w:position w:val="0"/>
                <w:sz w:val="18"/>
                <w:szCs w:val="18"/>
              </w:rPr>
              <w:t>5%</w:t>
            </w:r>
            <w:r>
              <w:rPr>
                <w:color w:val="000000"/>
                <w:spacing w:val="0"/>
                <w:w w:val="100"/>
                <w:position w:val="0"/>
                <w:sz w:val="17"/>
                <w:szCs w:val="17"/>
              </w:rPr>
              <w:t>以上股东破产清算进展的公告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w:t>
            </w:r>
            <w:r>
              <w:rPr>
                <w:color w:val="000000"/>
                <w:spacing w:val="0"/>
                <w:w w:val="100"/>
                <w:position w:val="0"/>
                <w:sz w:val="18"/>
                <w:szCs w:val="18"/>
              </w:rPr>
              <w:t>5%</w:t>
            </w:r>
            <w:r>
              <w:rPr>
                <w:color w:val="000000"/>
                <w:spacing w:val="0"/>
                <w:w w:val="100"/>
                <w:position w:val="0"/>
                <w:sz w:val="17"/>
                <w:szCs w:val="17"/>
              </w:rPr>
              <w:t>以上股东破产清算进展的公告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w:t>
            </w:r>
            <w:r>
              <w:rPr>
                <w:color w:val="000000"/>
                <w:spacing w:val="0"/>
                <w:w w:val="100"/>
                <w:position w:val="0"/>
                <w:sz w:val="18"/>
                <w:szCs w:val="18"/>
              </w:rPr>
              <w:t>5%</w:t>
            </w:r>
            <w:r>
              <w:rPr>
                <w:color w:val="000000"/>
                <w:spacing w:val="0"/>
                <w:w w:val="100"/>
                <w:position w:val="0"/>
                <w:sz w:val="17"/>
                <w:szCs w:val="17"/>
              </w:rPr>
              <w:t>以上股东破产清算进展的公告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color w:val="000000"/>
                <w:spacing w:val="0"/>
                <w:w w:val="100"/>
                <w:position w:val="0"/>
                <w:sz w:val="18"/>
                <w:szCs w:val="18"/>
              </w:rPr>
              <w:t>5%</w:t>
            </w:r>
            <w:r>
              <w:rPr>
                <w:color w:val="000000"/>
                <w:spacing w:val="0"/>
                <w:w w:val="100"/>
                <w:position w:val="0"/>
                <w:sz w:val="17"/>
                <w:szCs w:val="17"/>
              </w:rPr>
              <w:t>以上股东破产清算进展暨所持部分股份将被拍卖的提示性公告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color w:val="000000"/>
                <w:spacing w:val="0"/>
                <w:w w:val="100"/>
                <w:position w:val="0"/>
                <w:sz w:val="18"/>
                <w:szCs w:val="18"/>
              </w:rPr>
              <w:t>5%</w:t>
            </w:r>
            <w:r>
              <w:rPr>
                <w:color w:val="000000"/>
                <w:spacing w:val="0"/>
                <w:w w:val="100"/>
                <w:position w:val="0"/>
                <w:sz w:val="17"/>
                <w:szCs w:val="17"/>
              </w:rPr>
              <w:t>以上股东所持部分股份被拍卖的进展公告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color w:val="000000"/>
                <w:spacing w:val="0"/>
                <w:w w:val="100"/>
                <w:position w:val="0"/>
                <w:sz w:val="18"/>
                <w:szCs w:val="18"/>
              </w:rPr>
              <w:t>5%</w:t>
            </w:r>
            <w:r>
              <w:rPr>
                <w:color w:val="000000"/>
                <w:spacing w:val="0"/>
                <w:w w:val="100"/>
                <w:position w:val="0"/>
                <w:sz w:val="17"/>
                <w:szCs w:val="17"/>
              </w:rPr>
              <w:t>以上股东所持部分股份被拍卖的进展公告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color w:val="000000"/>
                <w:spacing w:val="0"/>
                <w:w w:val="100"/>
                <w:position w:val="0"/>
                <w:sz w:val="18"/>
                <w:szCs w:val="18"/>
              </w:rPr>
              <w:t>5%</w:t>
            </w:r>
            <w:r>
              <w:rPr>
                <w:color w:val="000000"/>
                <w:spacing w:val="0"/>
                <w:w w:val="100"/>
                <w:position w:val="0"/>
                <w:sz w:val="17"/>
                <w:szCs w:val="17"/>
              </w:rPr>
              <w:t>以上股东被拍卖股份解除司法冻结并完成交割的公告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pStyle w:val="Style24"/>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r>
        <w:rPr>
          <w:color w:val="000000"/>
          <w:spacing w:val="0"/>
          <w:w w:val="100"/>
          <w:position w:val="0"/>
          <w:sz w:val="24"/>
          <w:szCs w:val="24"/>
        </w:rPr>
        <w:t>十九、公司子公司重大事项</w:t>
      </w:r>
      <w:bookmarkEnd w:id="558"/>
      <w:bookmarkEnd w:id="559"/>
      <w:bookmarkEnd w:id="560"/>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673" w:val="left"/>
        </w:tabs>
        <w:bidi w:val="0"/>
        <w:spacing w:before="0" w:after="0" w:line="314" w:lineRule="exact"/>
        <w:ind w:left="0" w:right="0" w:firstLine="360"/>
        <w:jc w:val="both"/>
      </w:pPr>
      <w:bookmarkStart w:id="561" w:name="bookmark561"/>
      <w:r>
        <w:rPr>
          <w:rFonts w:ascii="Times New Roman" w:eastAsia="Times New Roman" w:hAnsi="Times New Roman" w:cs="Times New Roman"/>
          <w:color w:val="000000"/>
          <w:spacing w:val="0"/>
          <w:w w:val="100"/>
          <w:position w:val="0"/>
          <w:sz w:val="18"/>
          <w:szCs w:val="18"/>
        </w:rPr>
        <w:t>1</w:t>
      </w:r>
      <w:bookmarkEnd w:id="561"/>
      <w:r>
        <w:rPr>
          <w:color w:val="000000"/>
          <w:spacing w:val="0"/>
          <w:w w:val="100"/>
          <w:position w:val="0"/>
        </w:rPr>
        <w:t>、</w:t>
        <w:tab/>
        <w:t>上海慈铭智能网络科技有限责任公司股权转让、增资</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上海慈铭智能网络科技有限责任公司原注册资本</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万元，万达信息占比</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、王清占比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、上海逸曦科技中心（有 限合伙）占比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、上海资纳企业管理咨询合伙企业（有限合伙）占比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。经协商，王清将</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股份转让给上海逸曦科 技中心（有限合伙），上海资纳企业管理咨询合伙企业（有限合伙）将</w:t>
      </w:r>
      <w:r>
        <w:rPr>
          <w:rFonts w:ascii="Times New Roman" w:eastAsia="Times New Roman" w:hAnsi="Times New Roman" w:cs="Times New Roman"/>
          <w:color w:val="000000"/>
          <w:spacing w:val="0"/>
          <w:w w:val="100"/>
          <w:position w:val="0"/>
          <w:sz w:val="18"/>
          <w:szCs w:val="18"/>
        </w:rPr>
        <w:t>5.71%</w:t>
      </w:r>
      <w:r>
        <w:rPr>
          <w:color w:val="000000"/>
          <w:spacing w:val="0"/>
          <w:w w:val="100"/>
          <w:position w:val="0"/>
        </w:rPr>
        <w:t>转让给赵军，</w:t>
      </w:r>
      <w:r>
        <w:rPr>
          <w:rFonts w:ascii="Times New Roman" w:eastAsia="Times New Roman" w:hAnsi="Times New Roman" w:cs="Times New Roman"/>
          <w:color w:val="000000"/>
          <w:spacing w:val="0"/>
          <w:w w:val="100"/>
          <w:position w:val="0"/>
          <w:sz w:val="18"/>
          <w:szCs w:val="18"/>
        </w:rPr>
        <w:t>6.29%</w:t>
      </w:r>
      <w:r>
        <w:rPr>
          <w:color w:val="000000"/>
          <w:spacing w:val="0"/>
          <w:w w:val="100"/>
          <w:position w:val="0"/>
        </w:rPr>
        <w:t>转让给万达信息。上海逸曦 科技中心（有限合伙）和赵军分别增资</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万元，注册资本从</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万元增加到</w:t>
      </w:r>
      <w:r>
        <w:rPr>
          <w:rFonts w:ascii="Times New Roman" w:eastAsia="Times New Roman" w:hAnsi="Times New Roman" w:cs="Times New Roman"/>
          <w:color w:val="000000"/>
          <w:spacing w:val="0"/>
          <w:w w:val="100"/>
          <w:position w:val="0"/>
          <w:sz w:val="18"/>
          <w:szCs w:val="18"/>
        </w:rPr>
        <w:t>855</w:t>
      </w:r>
      <w:r>
        <w:rPr>
          <w:color w:val="000000"/>
          <w:spacing w:val="0"/>
          <w:w w:val="100"/>
          <w:position w:val="0"/>
        </w:rPr>
        <w:t>万元。增资完成后，万达信息 占比</w:t>
      </w:r>
      <w:r>
        <w:rPr>
          <w:rFonts w:ascii="Times New Roman" w:eastAsia="Times New Roman" w:hAnsi="Times New Roman" w:cs="Times New Roman"/>
          <w:color w:val="000000"/>
          <w:spacing w:val="0"/>
          <w:w w:val="100"/>
          <w:position w:val="0"/>
          <w:sz w:val="18"/>
          <w:szCs w:val="18"/>
        </w:rPr>
        <w:t xml:space="preserve">46.90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、上海逸曦科技中心（有限合伙）占比</w:t>
      </w:r>
      <w:r>
        <w:rPr>
          <w:rFonts w:ascii="Times New Roman" w:eastAsia="Times New Roman" w:hAnsi="Times New Roman" w:cs="Times New Roman"/>
          <w:color w:val="000000"/>
          <w:spacing w:val="0"/>
          <w:w w:val="100"/>
          <w:position w:val="0"/>
          <w:sz w:val="18"/>
          <w:szCs w:val="18"/>
        </w:rPr>
        <w:t>43.74%</w:t>
      </w:r>
      <w:r>
        <w:rPr>
          <w:color w:val="000000"/>
          <w:spacing w:val="0"/>
          <w:w w:val="100"/>
          <w:position w:val="0"/>
        </w:rPr>
        <w:t>、赵军占比</w:t>
      </w:r>
      <w:r>
        <w:rPr>
          <w:rFonts w:ascii="Times New Roman" w:eastAsia="Times New Roman" w:hAnsi="Times New Roman" w:cs="Times New Roman"/>
          <w:color w:val="000000"/>
          <w:spacing w:val="0"/>
          <w:w w:val="100"/>
          <w:position w:val="0"/>
          <w:sz w:val="18"/>
          <w:szCs w:val="18"/>
        </w:rPr>
        <w:t xml:space="preserve">9.36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tabs>
          <w:tab w:pos="692" w:val="left"/>
        </w:tabs>
        <w:bidi w:val="0"/>
        <w:spacing w:before="0" w:after="0" w:line="314" w:lineRule="exact"/>
        <w:ind w:left="0" w:right="0" w:firstLine="360"/>
        <w:jc w:val="both"/>
      </w:pPr>
      <w:bookmarkStart w:id="562" w:name="bookmark562"/>
      <w:r>
        <w:rPr>
          <w:rFonts w:ascii="Times New Roman" w:eastAsia="Times New Roman" w:hAnsi="Times New Roman" w:cs="Times New Roman"/>
          <w:color w:val="000000"/>
          <w:spacing w:val="0"/>
          <w:w w:val="100"/>
          <w:position w:val="0"/>
          <w:sz w:val="18"/>
          <w:szCs w:val="18"/>
        </w:rPr>
        <w:t>2</w:t>
      </w:r>
      <w:bookmarkEnd w:id="562"/>
      <w:r>
        <w:rPr>
          <w:color w:val="000000"/>
          <w:spacing w:val="0"/>
          <w:w w:val="100"/>
          <w:position w:val="0"/>
        </w:rPr>
        <w:t>、</w:t>
        <w:tab/>
        <w:t>四川万信数字科技有限公司成立</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四川万信数字科技有限公司成立于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万元，万达信息全资。公司成立的背景：万达信息和 成都高新技术产业开发区管理委员会签署投资协议，在万达信息西部研发及产业基地项目上开展合作，以信创业务为主，同 时也涉及万达信息的其它业务，打造万达信息西部智慧城市发展中心。</w:t>
      </w:r>
    </w:p>
    <w:p>
      <w:pPr>
        <w:pStyle w:val="Style26"/>
        <w:keepNext w:val="0"/>
        <w:keepLines w:val="0"/>
        <w:widowControl w:val="0"/>
        <w:shd w:val="clear" w:color="auto" w:fill="auto"/>
        <w:tabs>
          <w:tab w:pos="692" w:val="left"/>
        </w:tabs>
        <w:bidi w:val="0"/>
        <w:spacing w:before="0" w:after="0" w:line="314" w:lineRule="exact"/>
        <w:ind w:left="0" w:right="0" w:firstLine="360"/>
        <w:jc w:val="both"/>
      </w:pPr>
      <w:bookmarkStart w:id="563" w:name="bookmark563"/>
      <w:r>
        <w:rPr>
          <w:rFonts w:ascii="Times New Roman" w:eastAsia="Times New Roman" w:hAnsi="Times New Roman" w:cs="Times New Roman"/>
          <w:color w:val="000000"/>
          <w:spacing w:val="0"/>
          <w:w w:val="100"/>
          <w:position w:val="0"/>
          <w:sz w:val="18"/>
          <w:szCs w:val="18"/>
        </w:rPr>
        <w:t>3</w:t>
      </w:r>
      <w:bookmarkEnd w:id="563"/>
      <w:r>
        <w:rPr>
          <w:color w:val="000000"/>
          <w:spacing w:val="0"/>
          <w:w w:val="100"/>
          <w:position w:val="0"/>
        </w:rPr>
        <w:t>、</w:t>
        <w:tab/>
        <w:t>浙江万信数字科技有限公司成立</w:t>
      </w:r>
    </w:p>
    <w:p>
      <w:pPr>
        <w:pStyle w:val="Style26"/>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浙江万信数字科技有限公司成立于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万元，万达信息全资。公司成立的背景：通过与萧山 区政府签订的战略合作协议，拟参与萧山数字经济建设，如智慧工业园区建设、萧山区一网通办、市民云、应急指挥系统等。</w:t>
      </w:r>
    </w:p>
    <w:p>
      <w:pPr>
        <w:pStyle w:val="Style26"/>
        <w:keepNext w:val="0"/>
        <w:keepLines w:val="0"/>
        <w:widowControl w:val="0"/>
        <w:shd w:val="clear" w:color="auto" w:fill="auto"/>
        <w:tabs>
          <w:tab w:pos="692" w:val="left"/>
        </w:tabs>
        <w:bidi w:val="0"/>
        <w:spacing w:before="0" w:after="0" w:line="326" w:lineRule="exact"/>
        <w:ind w:left="0" w:right="0" w:firstLine="360"/>
        <w:jc w:val="left"/>
      </w:pPr>
      <w:bookmarkStart w:id="564" w:name="bookmark564"/>
      <w:r>
        <w:rPr>
          <w:rFonts w:ascii="Times New Roman" w:eastAsia="Times New Roman" w:hAnsi="Times New Roman" w:cs="Times New Roman"/>
          <w:color w:val="000000"/>
          <w:spacing w:val="0"/>
          <w:w w:val="100"/>
          <w:position w:val="0"/>
          <w:sz w:val="18"/>
          <w:szCs w:val="18"/>
        </w:rPr>
        <w:t>4</w:t>
      </w:r>
      <w:bookmarkEnd w:id="564"/>
      <w:r>
        <w:rPr>
          <w:color w:val="000000"/>
          <w:spacing w:val="0"/>
          <w:w w:val="100"/>
          <w:position w:val="0"/>
        </w:rPr>
        <w:t>、</w:t>
        <w:tab/>
        <w:t>河南万达系统技术有限公司成立</w:t>
      </w:r>
    </w:p>
    <w:p>
      <w:pPr>
        <w:pStyle w:val="Style26"/>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河南万达系统技术有限公司成立于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万元，万达信息占比</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控股，河南士琦企业管理有 限公司占比</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。公司主营业务覆盖医保、医疗、医药、公共卫生、综合管理、个人健康管理、大数据应用等领域，是专 业的区域医疗卫生信息化整体解决方案供应商、全民智慧健康信息化整体解决方案供应商。目前公司尚未投入运营。</w:t>
      </w:r>
    </w:p>
    <w:p>
      <w:pPr>
        <w:pStyle w:val="Style26"/>
        <w:keepNext w:val="0"/>
        <w:keepLines w:val="0"/>
        <w:widowControl w:val="0"/>
        <w:shd w:val="clear" w:color="auto" w:fill="auto"/>
        <w:tabs>
          <w:tab w:pos="692" w:val="left"/>
        </w:tabs>
        <w:bidi w:val="0"/>
        <w:spacing w:before="0" w:after="0" w:line="314" w:lineRule="exact"/>
        <w:ind w:left="0" w:right="0" w:firstLine="360"/>
        <w:jc w:val="left"/>
      </w:pPr>
      <w:bookmarkStart w:id="565" w:name="bookmark565"/>
      <w:r>
        <w:rPr>
          <w:rFonts w:ascii="Times New Roman" w:eastAsia="Times New Roman" w:hAnsi="Times New Roman" w:cs="Times New Roman"/>
          <w:color w:val="000000"/>
          <w:spacing w:val="0"/>
          <w:w w:val="100"/>
          <w:position w:val="0"/>
          <w:sz w:val="18"/>
          <w:szCs w:val="18"/>
        </w:rPr>
        <w:t>5</w:t>
      </w:r>
      <w:bookmarkEnd w:id="565"/>
      <w:r>
        <w:rPr>
          <w:color w:val="000000"/>
          <w:spacing w:val="0"/>
          <w:w w:val="100"/>
          <w:position w:val="0"/>
        </w:rPr>
        <w:t>、</w:t>
        <w:tab/>
        <w:t>收购上海嘉达信息科技有限公司为全资子公司</w:t>
      </w:r>
    </w:p>
    <w:p>
      <w:pPr>
        <w:pStyle w:val="Style26"/>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因万达志翔医疗科技（北京）有限责任公司的股权变更一直未顺利完成，为了规避投资风险，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月万达信息和 嘉实投资管理有限公司、宁波联创利鑫投资管理合伙企业（有限合伙）签署股权转让协议，受让两方在上海嘉达信息科技有 限公司共计</w:t>
      </w:r>
      <w:r>
        <w:rPr>
          <w:rFonts w:ascii="Times New Roman" w:eastAsia="Times New Roman" w:hAnsi="Times New Roman" w:cs="Times New Roman"/>
          <w:color w:val="000000"/>
          <w:spacing w:val="0"/>
          <w:w w:val="100"/>
          <w:position w:val="0"/>
          <w:sz w:val="18"/>
          <w:szCs w:val="18"/>
        </w:rPr>
        <w:t>99.4%</w:t>
      </w:r>
      <w:r>
        <w:rPr>
          <w:color w:val="000000"/>
          <w:spacing w:val="0"/>
          <w:w w:val="100"/>
          <w:position w:val="0"/>
        </w:rPr>
        <w:t>股权，股权转让款为</w:t>
      </w:r>
      <w:r>
        <w:rPr>
          <w:rFonts w:ascii="Times New Roman" w:eastAsia="Times New Roman" w:hAnsi="Times New Roman" w:cs="Times New Roman"/>
          <w:color w:val="000000"/>
          <w:spacing w:val="0"/>
          <w:w w:val="100"/>
          <w:position w:val="0"/>
          <w:sz w:val="18"/>
          <w:szCs w:val="18"/>
        </w:rPr>
        <w:t>2,494,940.00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月完成此项收购，上海嘉达信息科技有限公司成为万达信 息全资子公司。万达信息通过收购上海嘉达信息科技有限公司实现对于万达志翔医疗科技（北京）有限责任公司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 控制。</w:t>
      </w:r>
    </w:p>
    <w:p>
      <w:pPr>
        <w:pStyle w:val="Style26"/>
        <w:keepNext w:val="0"/>
        <w:keepLines w:val="0"/>
        <w:widowControl w:val="0"/>
        <w:shd w:val="clear" w:color="auto" w:fill="auto"/>
        <w:tabs>
          <w:tab w:pos="692" w:val="left"/>
        </w:tabs>
        <w:bidi w:val="0"/>
        <w:spacing w:before="0" w:after="0" w:line="314" w:lineRule="exact"/>
        <w:ind w:left="0" w:right="0" w:firstLine="360"/>
        <w:jc w:val="left"/>
      </w:pPr>
      <w:bookmarkStart w:id="566" w:name="bookmark566"/>
      <w:r>
        <w:rPr>
          <w:rFonts w:ascii="Times New Roman" w:eastAsia="Times New Roman" w:hAnsi="Times New Roman" w:cs="Times New Roman"/>
          <w:color w:val="000000"/>
          <w:spacing w:val="0"/>
          <w:w w:val="100"/>
          <w:position w:val="0"/>
          <w:sz w:val="18"/>
          <w:szCs w:val="18"/>
        </w:rPr>
        <w:t>6</w:t>
      </w:r>
      <w:bookmarkEnd w:id="566"/>
      <w:r>
        <w:rPr>
          <w:color w:val="000000"/>
          <w:spacing w:val="0"/>
          <w:w w:val="100"/>
          <w:position w:val="0"/>
        </w:rPr>
        <w:t>、</w:t>
        <w:tab/>
        <w:t>蛮牛健康服务有限公司下属子公司成立、收购</w:t>
      </w:r>
    </w:p>
    <w:p>
      <w:pPr>
        <w:pStyle w:val="Style26"/>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为开展互联网相关业务，蛮牛健康（海南）管理服务有限公司成立于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万元，蛮牛健康管理 服务有限公司全资。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月，蛮牛健康管理服务有限公司以</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万元完成对中山市慧来科技有限公司的收购，以</w:t>
      </w:r>
      <w:r>
        <w:rPr>
          <w:rFonts w:ascii="Times New Roman" w:eastAsia="Times New Roman" w:hAnsi="Times New Roman" w:cs="Times New Roman"/>
          <w:color w:val="000000"/>
          <w:spacing w:val="0"/>
          <w:w w:val="100"/>
          <w:position w:val="0"/>
          <w:sz w:val="18"/>
          <w:szCs w:val="18"/>
        </w:rPr>
        <w:t xml:space="preserve">1344 </w:t>
      </w:r>
      <w:r>
        <w:rPr>
          <w:color w:val="000000"/>
          <w:spacing w:val="0"/>
          <w:w w:val="100"/>
          <w:position w:val="0"/>
        </w:rPr>
        <w:t>万元完成对中山市正来咨询服务有限公司的收购。万达信息通过收购慧来科技和正来咨询两家公司，吸纳线上和线下的保险 培训业务。</w:t>
      </w:r>
    </w:p>
    <w:p>
      <w:pPr>
        <w:pStyle w:val="Style26"/>
        <w:keepNext w:val="0"/>
        <w:keepLines w:val="0"/>
        <w:widowControl w:val="0"/>
        <w:shd w:val="clear" w:color="auto" w:fill="auto"/>
        <w:tabs>
          <w:tab w:pos="692" w:val="left"/>
        </w:tabs>
        <w:bidi w:val="0"/>
        <w:spacing w:before="0" w:after="0" w:line="314" w:lineRule="exact"/>
        <w:ind w:left="0" w:right="0" w:firstLine="360"/>
        <w:jc w:val="left"/>
      </w:pPr>
      <w:bookmarkStart w:id="567" w:name="bookmark567"/>
      <w:r>
        <w:rPr>
          <w:rFonts w:ascii="Times New Roman" w:eastAsia="Times New Roman" w:hAnsi="Times New Roman" w:cs="Times New Roman"/>
          <w:color w:val="000000"/>
          <w:spacing w:val="0"/>
          <w:w w:val="100"/>
          <w:position w:val="0"/>
          <w:sz w:val="18"/>
          <w:szCs w:val="18"/>
        </w:rPr>
        <w:t>7</w:t>
      </w:r>
      <w:bookmarkEnd w:id="567"/>
      <w:r>
        <w:rPr>
          <w:color w:val="000000"/>
          <w:spacing w:val="0"/>
          <w:w w:val="100"/>
          <w:position w:val="0"/>
        </w:rPr>
        <w:t>、</w:t>
        <w:tab/>
        <w:t>临沂容沂办管理运营有限公司成立</w:t>
      </w:r>
    </w:p>
    <w:p>
      <w:pPr>
        <w:pStyle w:val="Style2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为开拓万达信息市民云业务，临沂容沂办管理运营有限公司成立于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万元，万达信息参股， 占比</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，另外两方股东为临沂新型智慧城市运营有限公司占比</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，临沂城投思索信息技术有限公司占比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6"/>
        <w:keepNext w:val="0"/>
        <w:keepLines w:val="0"/>
        <w:widowControl w:val="0"/>
        <w:shd w:val="clear" w:color="auto" w:fill="auto"/>
        <w:tabs>
          <w:tab w:pos="692" w:val="left"/>
        </w:tabs>
        <w:bidi w:val="0"/>
        <w:spacing w:before="0" w:after="0" w:line="314" w:lineRule="exact"/>
        <w:ind w:left="0" w:right="0" w:firstLine="360"/>
        <w:jc w:val="both"/>
      </w:pPr>
      <w:bookmarkStart w:id="568" w:name="bookmark568"/>
      <w:r>
        <w:rPr>
          <w:rFonts w:ascii="Times New Roman" w:eastAsia="Times New Roman" w:hAnsi="Times New Roman" w:cs="Times New Roman"/>
          <w:color w:val="000000"/>
          <w:spacing w:val="0"/>
          <w:w w:val="100"/>
          <w:position w:val="0"/>
          <w:sz w:val="18"/>
          <w:szCs w:val="18"/>
        </w:rPr>
        <w:t>8</w:t>
      </w:r>
      <w:bookmarkEnd w:id="568"/>
      <w:r>
        <w:rPr>
          <w:color w:val="000000"/>
          <w:spacing w:val="0"/>
          <w:w w:val="100"/>
          <w:position w:val="0"/>
        </w:rPr>
        <w:t>、</w:t>
        <w:tab/>
        <w:t>景德镇市国信瓷都市民云信息服务有限公司成立</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为开拓万达信息市民云业务，景德镇市国信瓷都市民云信息服务有限公司成立于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万元，万 达信息占比</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，景德镇市国信城市运营发展有限公司占比</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tabs>
          <w:tab w:pos="692" w:val="left"/>
        </w:tabs>
        <w:bidi w:val="0"/>
        <w:spacing w:before="0" w:after="0" w:line="314" w:lineRule="exact"/>
        <w:ind w:left="0" w:right="0" w:firstLine="360"/>
        <w:jc w:val="both"/>
      </w:pPr>
      <w:bookmarkStart w:id="569" w:name="bookmark569"/>
      <w:r>
        <w:rPr>
          <w:rFonts w:ascii="Times New Roman" w:eastAsia="Times New Roman" w:hAnsi="Times New Roman" w:cs="Times New Roman"/>
          <w:color w:val="000000"/>
          <w:spacing w:val="0"/>
          <w:w w:val="100"/>
          <w:position w:val="0"/>
          <w:sz w:val="18"/>
          <w:szCs w:val="18"/>
        </w:rPr>
        <w:t>9</w:t>
      </w:r>
      <w:bookmarkEnd w:id="569"/>
      <w:r>
        <w:rPr>
          <w:color w:val="000000"/>
          <w:spacing w:val="0"/>
          <w:w w:val="100"/>
          <w:position w:val="0"/>
        </w:rPr>
        <w:t>、</w:t>
        <w:tab/>
        <w:t>上海万达恒安技术有限公司成立</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为推广网络信息安全产品，以及为客户提供专业安全服务，上海万达恒安技术有限公司成立于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月，注册资本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万，万达信息占比</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，上海安恒个安信息科技有限公司占比</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。目前公司尚未投入运营。</w:t>
      </w:r>
    </w:p>
    <w:p>
      <w:pPr>
        <w:pStyle w:val="Style26"/>
        <w:keepNext w:val="0"/>
        <w:keepLines w:val="0"/>
        <w:widowControl w:val="0"/>
        <w:shd w:val="clear" w:color="auto" w:fill="auto"/>
        <w:tabs>
          <w:tab w:pos="764" w:val="left"/>
        </w:tabs>
        <w:bidi w:val="0"/>
        <w:spacing w:before="0" w:after="0" w:line="314" w:lineRule="exact"/>
        <w:ind w:left="0" w:right="0" w:firstLine="360"/>
        <w:jc w:val="both"/>
      </w:pPr>
      <w:bookmarkStart w:id="570" w:name="bookmark570"/>
      <w:r>
        <w:rPr>
          <w:rFonts w:ascii="Times New Roman" w:eastAsia="Times New Roman" w:hAnsi="Times New Roman" w:cs="Times New Roman"/>
          <w:color w:val="000000"/>
          <w:spacing w:val="0"/>
          <w:w w:val="100"/>
          <w:position w:val="0"/>
          <w:sz w:val="18"/>
          <w:szCs w:val="18"/>
        </w:rPr>
        <w:t>1</w:t>
      </w:r>
      <w:bookmarkEnd w:id="570"/>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银川市民云服务有限公司成立</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为开拓万达信息市民云业务，银川市民云服务有限公司成立于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万元，万达信息参股，占 </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，另外两方股东为四川广居民生实业有限公司占比</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,银川文件旅游发展（集团）有限公司占比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6"/>
        <w:keepNext w:val="0"/>
        <w:keepLines w:val="0"/>
        <w:widowControl w:val="0"/>
        <w:shd w:val="clear" w:color="auto" w:fill="auto"/>
        <w:tabs>
          <w:tab w:pos="768" w:val="left"/>
        </w:tabs>
        <w:bidi w:val="0"/>
        <w:spacing w:before="0" w:after="0" w:line="317" w:lineRule="exact"/>
        <w:ind w:left="0" w:right="0" w:firstLine="360"/>
        <w:jc w:val="left"/>
      </w:pPr>
      <w:bookmarkStart w:id="571" w:name="bookmark571"/>
      <w:r>
        <w:rPr>
          <w:rFonts w:ascii="Times New Roman" w:eastAsia="Times New Roman" w:hAnsi="Times New Roman" w:cs="Times New Roman"/>
          <w:color w:val="000000"/>
          <w:spacing w:val="0"/>
          <w:w w:val="100"/>
          <w:position w:val="0"/>
          <w:sz w:val="18"/>
          <w:szCs w:val="18"/>
        </w:rPr>
        <w:t>1</w:t>
      </w:r>
      <w:bookmarkEnd w:id="5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上海万达健青网络科技有限公司退出</w:t>
      </w:r>
    </w:p>
    <w:p>
      <w:pPr>
        <w:pStyle w:val="Style26"/>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上海万达健青网络科技有限公司注册资本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万元，上海卓玫健康科技有限公司占比</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，万达信息占比</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，陈晓 岚占比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。因万达健青和万达信息主营业务关联性不大，三方于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月签署股权转让协议，万达信息以</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万元转 让</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股权给上海卓玫健康科技有限公司。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月完成工商登记变更。</w:t>
      </w:r>
    </w:p>
    <w:p>
      <w:pPr>
        <w:pStyle w:val="Style26"/>
        <w:keepNext w:val="0"/>
        <w:keepLines w:val="0"/>
        <w:widowControl w:val="0"/>
        <w:shd w:val="clear" w:color="auto" w:fill="auto"/>
        <w:tabs>
          <w:tab w:pos="777" w:val="left"/>
        </w:tabs>
        <w:bidi w:val="0"/>
        <w:spacing w:before="0" w:after="0" w:line="322" w:lineRule="exact"/>
        <w:ind w:left="0" w:right="0" w:firstLine="360"/>
        <w:jc w:val="left"/>
        <w:sectPr>
          <w:footnotePr>
            <w:pos w:val="pageBottom"/>
            <w:numFmt w:val="decimal"/>
            <w:numRestart w:val="continuous"/>
          </w:footnotePr>
          <w:pgSz w:w="11900" w:h="16840"/>
          <w:pgMar w:top="1383" w:right="1050" w:bottom="1436" w:left="1072" w:header="0" w:footer="3" w:gutter="0"/>
          <w:cols w:space="720"/>
          <w:noEndnote/>
          <w:rtlGutter w:val="0"/>
          <w:docGrid w:linePitch="360"/>
        </w:sectPr>
      </w:pPr>
      <w:bookmarkStart w:id="572" w:name="bookmark572"/>
      <w:r>
        <w:rPr>
          <w:rFonts w:ascii="Times New Roman" w:eastAsia="Times New Roman" w:hAnsi="Times New Roman" w:cs="Times New Roman"/>
          <w:color w:val="000000"/>
          <w:spacing w:val="0"/>
          <w:w w:val="100"/>
          <w:position w:val="0"/>
          <w:sz w:val="18"/>
          <w:szCs w:val="18"/>
        </w:rPr>
        <w:t>1</w:t>
      </w:r>
      <w:bookmarkEnd w:id="5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万达全城信息系统有限公司、上海大亿精诚智能网络科技有限责任公司、上海振民智能网络科技有限责任公司、南 京爱递吉供应链管理服务有限公司、上海耀学信息科技有限公司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家公司因业务结束而注销。</w:t>
      </w:r>
    </w:p>
    <w:p>
      <w:pPr>
        <w:pStyle w:val="Style9"/>
        <w:keepNext/>
        <w:keepLines/>
        <w:widowControl w:val="0"/>
        <w:shd w:val="clear" w:color="auto" w:fill="auto"/>
        <w:bidi w:val="0"/>
        <w:spacing w:before="580" w:after="520" w:line="240" w:lineRule="auto"/>
        <w:ind w:left="0" w:right="0" w:firstLine="0"/>
        <w:jc w:val="center"/>
      </w:pPr>
      <w:bookmarkStart w:id="573" w:name="bookmark573"/>
      <w:bookmarkStart w:id="574" w:name="bookmark574"/>
      <w:bookmarkStart w:id="575" w:name="bookmark575"/>
      <w:r>
        <w:rPr>
          <w:color w:val="000000"/>
          <w:spacing w:val="0"/>
          <w:w w:val="100"/>
          <w:position w:val="0"/>
        </w:rPr>
        <w:t>第六节股份变动及股东情况</w:t>
      </w:r>
      <w:bookmarkEnd w:id="573"/>
      <w:bookmarkEnd w:id="574"/>
      <w:bookmarkEnd w:id="575"/>
    </w:p>
    <w:p>
      <w:pPr>
        <w:pStyle w:val="Style24"/>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bookmarkStart w:id="580" w:name="bookmark580"/>
      <w:r>
        <w:rPr>
          <w:color w:val="000000"/>
          <w:spacing w:val="0"/>
          <w:w w:val="100"/>
          <w:position w:val="0"/>
          <w:sz w:val="24"/>
          <w:szCs w:val="24"/>
        </w:rPr>
        <w:t>一</w:t>
      </w:r>
      <w:bookmarkEnd w:id="579"/>
      <w:r>
        <w:rPr>
          <w:color w:val="000000"/>
          <w:spacing w:val="0"/>
          <w:w w:val="100"/>
          <w:position w:val="0"/>
          <w:sz w:val="24"/>
          <w:szCs w:val="24"/>
        </w:rPr>
        <w:t>、股份变动情况</w:t>
      </w:r>
      <w:bookmarkEnd w:id="577"/>
      <w:bookmarkEnd w:id="578"/>
      <w:bookmarkEnd w:id="580"/>
      <w:bookmarkEnd w:id="576"/>
    </w:p>
    <w:p>
      <w:pPr>
        <w:pStyle w:val="Style34"/>
        <w:keepNext/>
        <w:keepLines/>
        <w:widowControl w:val="0"/>
        <w:shd w:val="clear" w:color="auto" w:fill="auto"/>
        <w:bidi w:val="0"/>
        <w:spacing w:before="0" w:after="36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、股份变动情况</w:t>
      </w:r>
      <w:bookmarkEnd w:id="581"/>
      <w:bookmarkEnd w:id="582"/>
      <w:bookmarkEnd w:id="584"/>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单位：股</w:t>
      </w:r>
    </w:p>
    <w:tbl>
      <w:tblPr>
        <w:tblOverlap w:val="never"/>
        <w:jc w:val="center"/>
        <w:tblLayout w:type="fixed"/>
      </w:tblPr>
      <w:tblGrid>
        <w:gridCol w:w="1992"/>
        <w:gridCol w:w="1133"/>
        <w:gridCol w:w="758"/>
        <w:gridCol w:w="523"/>
        <w:gridCol w:w="566"/>
        <w:gridCol w:w="710"/>
        <w:gridCol w:w="994"/>
        <w:gridCol w:w="994"/>
        <w:gridCol w:w="1133"/>
        <w:gridCol w:w="792"/>
      </w:tblGrid>
      <w:tr>
        <w:trPr>
          <w:trHeight w:val="475"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84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r>
      <w:tr>
        <w:trPr>
          <w:trHeight w:val="4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8,846,581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-7,565,475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8,846,581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-7,565,475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8,846,581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-7,565,475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1,131,007,440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1,186,303,656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r>
      <w:tr>
        <w:trPr>
          <w:trHeight w:val="4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1,131,007,440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1,186,303,656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r>
      <w:tr>
        <w:trPr>
          <w:trHeight w:val="49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1,139,854,021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47,730,741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47,730,741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1,187,584,762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1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报告期内，公司因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年度公开发行可转换公司债券转股而发生股本变动，公司总股本由</w:t>
      </w:r>
      <w:r>
        <w:rPr>
          <w:rFonts w:ascii="Times New Roman" w:eastAsia="Times New Roman" w:hAnsi="Times New Roman" w:cs="Times New Roman"/>
          <w:color w:val="000000"/>
          <w:spacing w:val="0"/>
          <w:w w:val="100"/>
          <w:position w:val="0"/>
          <w:sz w:val="18"/>
          <w:szCs w:val="18"/>
        </w:rPr>
        <w:t>1,139,854,021</w:t>
      </w:r>
      <w:r>
        <w:rPr>
          <w:color w:val="000000"/>
          <w:spacing w:val="0"/>
          <w:w w:val="100"/>
          <w:position w:val="0"/>
        </w:rPr>
        <w:t xml:space="preserve">股增至 </w:t>
      </w:r>
      <w:r>
        <w:rPr>
          <w:rFonts w:ascii="Times New Roman" w:eastAsia="Times New Roman" w:hAnsi="Times New Roman" w:cs="Times New Roman"/>
          <w:color w:val="000000"/>
          <w:spacing w:val="0"/>
          <w:w w:val="100"/>
          <w:position w:val="0"/>
          <w:sz w:val="18"/>
          <w:szCs w:val="18"/>
        </w:rPr>
        <w:t>1,187,584,762</w:t>
      </w:r>
      <w:r>
        <w:rPr>
          <w:color w:val="000000"/>
          <w:spacing w:val="0"/>
          <w:w w:val="100"/>
          <w:position w:val="0"/>
        </w:rPr>
        <w:t>股。</w:t>
      </w:r>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文《关于核准万达信息公开发行可转换公司债券的批复》核准，公 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年。经深圳证券 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深证上〔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文同意，公司</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万元可转换公司债券自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日起在深圳证券交易所挂牌交易， 债券简称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万信转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T23021”</w:t>
      </w:r>
      <w:r>
        <w:rPr>
          <w:color w:val="000000"/>
          <w:spacing w:val="0"/>
          <w:w w:val="100"/>
          <w:position w:val="0"/>
        </w:rPr>
        <w:t>。</w:t>
      </w:r>
      <w:r>
        <w:rPr>
          <w:color w:val="000000"/>
          <w:spacing w:val="0"/>
          <w:w w:val="100"/>
          <w:position w:val="0"/>
        </w:rPr>
        <w:t>根据相关规定和《公司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年度创业板公开发行可转换公司债券募集说明书》， 公司本次发行的可转债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万信转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日起可转换为公司股份。</w:t>
      </w:r>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股份变动的过户情况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股份回购的实施进展情况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after="1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具体指标详见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第二节公司简介和主要财务指标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、限售股份变动情况</w:t>
      </w:r>
      <w:bookmarkEnd w:id="585"/>
      <w:bookmarkEnd w:id="586"/>
      <w:bookmarkEnd w:id="588"/>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1277"/>
        <w:gridCol w:w="850"/>
        <w:gridCol w:w="850"/>
        <w:gridCol w:w="1277"/>
        <w:gridCol w:w="1277"/>
        <w:gridCol w:w="305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本期增加 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本期解除 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在任期间，每年所持股份总数的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可流通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在任期间，每年所持股份总数的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可流通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张天仁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张令庆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翁思跃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王清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日解除限售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史一兵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晏翥飞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日，每年所持股份总数的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可流通</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8,500,981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7,269,450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1,281,106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both"/>
      </w:pPr>
      <w:bookmarkStart w:id="589" w:name="bookmark589"/>
      <w:bookmarkStart w:id="590" w:name="bookmark590"/>
      <w:bookmarkStart w:id="591" w:name="bookmark591"/>
      <w:bookmarkStart w:id="592" w:name="bookmark592"/>
      <w:r>
        <w:rPr>
          <w:color w:val="000000"/>
          <w:spacing w:val="0"/>
          <w:w w:val="100"/>
          <w:position w:val="0"/>
          <w:sz w:val="24"/>
          <w:szCs w:val="24"/>
        </w:rPr>
        <w:t>二</w:t>
      </w:r>
      <w:bookmarkEnd w:id="591"/>
      <w:r>
        <w:rPr>
          <w:color w:val="000000"/>
          <w:spacing w:val="0"/>
          <w:w w:val="100"/>
          <w:position w:val="0"/>
          <w:sz w:val="24"/>
          <w:szCs w:val="24"/>
        </w:rPr>
        <w:t>、证券发行与上市情况</w:t>
      </w:r>
      <w:bookmarkEnd w:id="589"/>
      <w:bookmarkEnd w:id="590"/>
      <w:bookmarkEnd w:id="592"/>
    </w:p>
    <w:p>
      <w:pPr>
        <w:pStyle w:val="Style34"/>
        <w:keepNext/>
        <w:keepLines/>
        <w:widowControl w:val="0"/>
        <w:shd w:val="clear" w:color="auto" w:fill="auto"/>
        <w:tabs>
          <w:tab w:pos="368" w:val="left"/>
        </w:tabs>
        <w:bidi w:val="0"/>
        <w:spacing w:before="0" w:after="38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w:t>
        <w:tab/>
        <w:t>报告期内证券发行（不含优先股）情况</w:t>
      </w:r>
      <w:bookmarkEnd w:id="593"/>
      <w:bookmarkEnd w:id="594"/>
      <w:bookmarkEnd w:id="596"/>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w:t>
        <w:tab/>
        <w:t>公司股份总数及股东结构的变动、公司资产和负债结构的变动情况说明</w:t>
      </w:r>
      <w:bookmarkEnd w:id="597"/>
      <w:bookmarkEnd w:id="598"/>
      <w:bookmarkEnd w:id="600"/>
    </w:p>
    <w:p>
      <w:pPr>
        <w:pStyle w:val="Style26"/>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报告期内，公司因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年度公开发行可转换公司债券转股而发生股本变动，公司总股本由</w:t>
      </w:r>
      <w:r>
        <w:rPr>
          <w:rFonts w:ascii="Times New Roman" w:eastAsia="Times New Roman" w:hAnsi="Times New Roman" w:cs="Times New Roman"/>
          <w:color w:val="000000"/>
          <w:spacing w:val="0"/>
          <w:w w:val="100"/>
          <w:position w:val="0"/>
          <w:sz w:val="18"/>
          <w:szCs w:val="18"/>
        </w:rPr>
        <w:t>1,139,854,021</w:t>
      </w:r>
      <w:r>
        <w:rPr>
          <w:color w:val="000000"/>
          <w:spacing w:val="0"/>
          <w:w w:val="100"/>
          <w:position w:val="0"/>
        </w:rPr>
        <w:t>股增至</w:t>
      </w:r>
    </w:p>
    <w:p>
      <w:pPr>
        <w:pStyle w:val="Style197"/>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8"/>
          <w:szCs w:val="18"/>
        </w:rPr>
        <w:t>1,187,584,762</w:t>
      </w:r>
      <w:r>
        <w:rPr>
          <w:rFonts w:ascii="SimSun" w:eastAsia="SimSun" w:hAnsi="SimSun" w:cs="SimSun"/>
          <w:color w:val="000000"/>
          <w:spacing w:val="0"/>
          <w:w w:val="100"/>
          <w:position w:val="0"/>
          <w:sz w:val="17"/>
          <w:szCs w:val="17"/>
        </w:rPr>
        <w:t>股。</w:t>
      </w:r>
      <w:r>
        <w:br w:type="page"/>
      </w:r>
    </w:p>
    <w:p>
      <w:pPr>
        <w:pStyle w:val="Style34"/>
        <w:keepNext/>
        <w:keepLines/>
        <w:widowControl w:val="0"/>
        <w:shd w:val="clear" w:color="auto" w:fill="auto"/>
        <w:bidi w:val="0"/>
        <w:spacing w:before="0" w:after="36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3</w:t>
      </w:r>
      <w:bookmarkEnd w:id="603"/>
      <w:r>
        <w:rPr>
          <w:color w:val="000000"/>
          <w:spacing w:val="0"/>
          <w:w w:val="100"/>
          <w:position w:val="0"/>
        </w:rPr>
        <w:t>、现存的内部职工股情况</w:t>
      </w:r>
      <w:bookmarkEnd w:id="601"/>
      <w:bookmarkEnd w:id="602"/>
      <w:bookmarkEnd w:id="60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三</w:t>
      </w:r>
      <w:bookmarkEnd w:id="607"/>
      <w:r>
        <w:rPr>
          <w:color w:val="000000"/>
          <w:spacing w:val="0"/>
          <w:w w:val="100"/>
          <w:position w:val="0"/>
          <w:sz w:val="24"/>
          <w:szCs w:val="24"/>
        </w:rPr>
        <w:t>、股东和实际控制人情况</w:t>
      </w:r>
      <w:bookmarkEnd w:id="605"/>
      <w:bookmarkEnd w:id="606"/>
      <w:bookmarkEnd w:id="608"/>
    </w:p>
    <w:p>
      <w:pPr>
        <w:pStyle w:val="Style34"/>
        <w:keepNext/>
        <w:keepLines/>
        <w:widowControl w:val="0"/>
        <w:shd w:val="clear" w:color="auto" w:fill="auto"/>
        <w:bidi w:val="0"/>
        <w:spacing w:before="0" w:after="36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、公司股东数量及持股情况</w:t>
      </w:r>
      <w:bookmarkEnd w:id="609"/>
      <w:bookmarkEnd w:id="610"/>
      <w:bookmarkEnd w:id="612"/>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单位：股</w:t>
      </w:r>
    </w:p>
    <w:tbl>
      <w:tblPr>
        <w:tblOverlap w:val="never"/>
        <w:jc w:val="center"/>
        <w:tblLayout w:type="fixed"/>
      </w:tblPr>
      <w:tblGrid>
        <w:gridCol w:w="1421"/>
        <w:gridCol w:w="854"/>
        <w:gridCol w:w="1416"/>
        <w:gridCol w:w="710"/>
        <w:gridCol w:w="989"/>
        <w:gridCol w:w="994"/>
        <w:gridCol w:w="850"/>
        <w:gridCol w:w="994"/>
        <w:gridCol w:w="850"/>
        <w:gridCol w:w="518"/>
      </w:tblGrid>
      <w:tr>
        <w:trPr>
          <w:trHeight w:val="7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40,853</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年度报告披露日前上一月 末普通股股东总数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报告期末表决权恢复的优先股股东 总数（如有）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403"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22"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160" w:right="0" w:firstLine="40"/>
              <w:jc w:val="left"/>
              <w:rPr>
                <w:sz w:val="17"/>
                <w:szCs w:val="17"/>
              </w:rPr>
            </w:pPr>
            <w:r>
              <w:rPr>
                <w:color w:val="000000"/>
                <w:spacing w:val="0"/>
                <w:w w:val="100"/>
                <w:position w:val="0"/>
                <w:sz w:val="17"/>
                <w:szCs w:val="17"/>
              </w:rPr>
              <w:t>持股 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140"/>
              <w:jc w:val="left"/>
              <w:rPr>
                <w:sz w:val="17"/>
                <w:szCs w:val="17"/>
              </w:rPr>
            </w:pPr>
            <w:r>
              <w:rPr>
                <w:color w:val="000000"/>
                <w:spacing w:val="0"/>
                <w:w w:val="100"/>
                <w:position w:val="0"/>
                <w:sz w:val="17"/>
                <w:szCs w:val="17"/>
              </w:rPr>
              <w:t>报告期末 持股数量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00" w:firstLine="0"/>
              <w:jc w:val="right"/>
              <w:rPr>
                <w:sz w:val="17"/>
                <w:szCs w:val="17"/>
              </w:rPr>
            </w:pPr>
            <w:r>
              <w:rPr>
                <w:color w:val="000000"/>
                <w:spacing w:val="0"/>
                <w:w w:val="100"/>
                <w:position w:val="0"/>
                <w:sz w:val="17"/>
                <w:szCs w:val="17"/>
              </w:rPr>
              <w:t>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数量</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 xml:space="preserve">中国人寿保险股份有限公司 一传统一普通保险产品 </w:t>
            </w:r>
            <w:r>
              <w:rPr>
                <w:rFonts w:ascii="Times New Roman" w:eastAsia="Times New Roman" w:hAnsi="Times New Roman" w:cs="Times New Roman"/>
                <w:color w:val="000000"/>
                <w:spacing w:val="0"/>
                <w:w w:val="100"/>
                <w:position w:val="0"/>
                <w:sz w:val="18"/>
                <w:szCs w:val="18"/>
              </w:rPr>
              <w:t xml:space="preserve">-005L-CT001 </w:t>
            </w:r>
            <w:r>
              <w:rPr>
                <w:color w:val="000000"/>
                <w:spacing w:val="0"/>
                <w:w w:val="100"/>
                <w:position w:val="0"/>
                <w:sz w:val="17"/>
                <w:szCs w:val="17"/>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156,488,470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和谐健康保险股份有限公司 一万能产品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中国人寿保险股份有限公司 一分红一个人分红 </w:t>
            </w:r>
            <w:r>
              <w:rPr>
                <w:rFonts w:ascii="Times New Roman" w:eastAsia="Times New Roman" w:hAnsi="Times New Roman" w:cs="Times New Roman"/>
                <w:color w:val="000000"/>
                <w:spacing w:val="0"/>
                <w:w w:val="100"/>
                <w:position w:val="0"/>
                <w:sz w:val="18"/>
                <w:szCs w:val="18"/>
              </w:rPr>
              <w:t xml:space="preserve">-005L-FH002 </w:t>
            </w:r>
            <w:r>
              <w:rPr>
                <w:color w:val="000000"/>
                <w:spacing w:val="0"/>
                <w:w w:val="100"/>
                <w:position w:val="0"/>
                <w:sz w:val="17"/>
                <w:szCs w:val="17"/>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上海科技创业投资有限公司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-3,974,219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53,374,000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上海长安信息技术咨询开发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47,738,832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陈耀远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31,275,292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-6,260,398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31,275,292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朗新科技集团股份有限公司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信泰人寿保险股份有限公司 一传统产品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14,026,824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13,263,843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-1,465,800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13,263,843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战略投资者或一般法人因配售新股成为前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名股东的情况</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339"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中国人寿保险股份有限公司一传统一普通保险产品</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sz w:val="17"/>
                <w:szCs w:val="17"/>
              </w:rPr>
              <w:t>深和中国 人寿保险股份有限公司一分红一个人分红</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sz w:val="17"/>
                <w:szCs w:val="17"/>
              </w:rPr>
              <w:t>深的管理人受同一 控制人中国人寿保险股份有限公司控制。除此之外，公司未知上述其他股 东之间是否存在关联关系或属于一致行动人。</w:t>
            </w:r>
          </w:p>
        </w:tc>
      </w:tr>
      <w:tr>
        <w:trPr>
          <w:trHeight w:val="725"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受托表决权、放弃表决权情 况的说明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3125"/>
        <w:gridCol w:w="2131"/>
        <w:gridCol w:w="1834"/>
        <w:gridCol w:w="1430"/>
        <w:gridCol w:w="1075"/>
      </w:tblGrid>
      <w:tr>
        <w:trPr>
          <w:trHeight w:val="408"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报告期末持有无限售 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中国人寿保险股份有限公司一传统一普通保险产品</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sz w:val="17"/>
                <w:szCs w:val="17"/>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156,488,470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和谐健康保险股份有限公司一万能产品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中国人寿保险股份有限公司一分红一个人分红</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sz w:val="17"/>
                <w:szCs w:val="17"/>
              </w:rPr>
              <w:t>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59,260,000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上海科技创业投资有限公司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53,374,000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上海长安信息技术咨询开发中心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47,738,832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陈耀远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31,275,292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31,275,292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朗新科技集团股份有限公司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17,430,000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15,550,000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信泰人寿保险股份有限公司一传统产品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14,026,824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13,263,843</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 之间关联关系或一致行动的说明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中国人寿保险股份有限公司一传统一普通保险产品</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sz w:val="17"/>
                <w:szCs w:val="17"/>
              </w:rPr>
              <w:t>深和中国人寿保 险股份有限公司一分红一个人分红</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sz w:val="17"/>
                <w:szCs w:val="17"/>
              </w:rPr>
              <w:t>深的管理人受同一控制人中国人 寿保险股份有限公司控制。除此之外，公司未知上述其他股东之间是否存在关联关 系或属于一致行动人。</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参与融资融券业务股东情况说明（如有）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陈洁持有</w:t>
            </w:r>
            <w:r>
              <w:rPr>
                <w:rFonts w:ascii="Times New Roman" w:eastAsia="Times New Roman" w:hAnsi="Times New Roman" w:cs="Times New Roman"/>
                <w:color w:val="000000"/>
                <w:spacing w:val="0"/>
                <w:w w:val="100"/>
                <w:position w:val="0"/>
                <w:sz w:val="18"/>
                <w:szCs w:val="18"/>
              </w:rPr>
              <w:t>13,263,843</w:t>
            </w:r>
            <w:r>
              <w:rPr>
                <w:color w:val="000000"/>
                <w:spacing w:val="0"/>
                <w:w w:val="100"/>
                <w:position w:val="0"/>
                <w:sz w:val="17"/>
                <w:szCs w:val="17"/>
              </w:rPr>
              <w:t>股，其中通过普通证券账户持有</w:t>
            </w:r>
            <w:r>
              <w:rPr>
                <w:rFonts w:ascii="Times New Roman" w:eastAsia="Times New Roman" w:hAnsi="Times New Roman" w:cs="Times New Roman"/>
                <w:color w:val="000000"/>
                <w:spacing w:val="0"/>
                <w:w w:val="100"/>
                <w:position w:val="0"/>
                <w:sz w:val="18"/>
                <w:szCs w:val="18"/>
              </w:rPr>
              <w:t>1,855,000</w:t>
            </w:r>
            <w:r>
              <w:rPr>
                <w:color w:val="000000"/>
                <w:spacing w:val="0"/>
                <w:w w:val="100"/>
                <w:position w:val="0"/>
                <w:sz w:val="17"/>
                <w:szCs w:val="17"/>
              </w:rPr>
              <w:t>股，通过信用证券 账户持有</w:t>
            </w:r>
            <w:r>
              <w:rPr>
                <w:rFonts w:ascii="Times New Roman" w:eastAsia="Times New Roman" w:hAnsi="Times New Roman" w:cs="Times New Roman"/>
                <w:color w:val="000000"/>
                <w:spacing w:val="0"/>
                <w:w w:val="100"/>
                <w:position w:val="0"/>
                <w:sz w:val="18"/>
                <w:szCs w:val="18"/>
              </w:rPr>
              <w:t>11,408,843</w:t>
            </w:r>
            <w:r>
              <w:rPr>
                <w:color w:val="000000"/>
                <w:spacing w:val="0"/>
                <w:w w:val="100"/>
                <w:position w:val="0"/>
                <w:sz w:val="17"/>
                <w:szCs w:val="17"/>
              </w:rPr>
              <w:t>股。</w:t>
            </w:r>
          </w:p>
        </w:tc>
      </w:tr>
    </w:tbl>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w:t>
        <w:tab/>
        <w:t>公司控股股东情况</w:t>
      </w:r>
      <w:bookmarkEnd w:id="613"/>
      <w:bookmarkEnd w:id="614"/>
      <w:bookmarkEnd w:id="616"/>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控股股东性质：无控股主体</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控股股东类型：不存在</w:t>
      </w:r>
    </w:p>
    <w:p>
      <w:pPr>
        <w:pStyle w:val="Style26"/>
        <w:keepNext w:val="0"/>
        <w:keepLines w:val="0"/>
        <w:widowControl w:val="0"/>
        <w:shd w:val="clear" w:color="auto" w:fill="auto"/>
        <w:bidi w:val="0"/>
        <w:spacing w:before="0" w:after="220" w:line="319" w:lineRule="exact"/>
        <w:ind w:left="0" w:right="0" w:firstLine="0"/>
        <w:jc w:val="left"/>
      </w:pPr>
      <w:r>
        <w:rPr>
          <w:color w:val="000000"/>
          <w:spacing w:val="0"/>
          <w:w w:val="100"/>
          <w:position w:val="0"/>
        </w:rPr>
        <w:t>公司不存在控股股东情况的说明</w:t>
      </w:r>
    </w:p>
    <w:p>
      <w:pPr>
        <w:pStyle w:val="Style26"/>
        <w:keepNext w:val="0"/>
        <w:keepLines w:val="0"/>
        <w:widowControl w:val="0"/>
        <w:shd w:val="clear" w:color="auto" w:fill="auto"/>
        <w:bidi w:val="0"/>
        <w:spacing w:before="0" w:after="220" w:line="319"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日，公司不存在单一股东持有股份的比例超过公司总股本的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,不存在单一股东能单独决定发 行人董事会半数以上成员，不存在单一股东能单方面决定任免公司主要管理人员及经营管理，不存在单一股东依其所持有股 份享有的表决权对股东大会决议产生重大影响。因此，公司无控股股东、无实际控制人。</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tabs>
          <w:tab w:pos="378" w:val="left"/>
        </w:tabs>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w:t>
        <w:tab/>
        <w:t>公司实际控制人及其一致行动人</w:t>
      </w:r>
      <w:bookmarkEnd w:id="617"/>
      <w:bookmarkEnd w:id="618"/>
      <w:bookmarkEnd w:id="62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实际控制人性质：无实际控制人</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实际控制人类型：不存在</w:t>
      </w:r>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公司不存在实际控制人情况的说明</w:t>
      </w:r>
    </w:p>
    <w:p>
      <w:pPr>
        <w:pStyle w:val="Style26"/>
        <w:keepNext w:val="0"/>
        <w:keepLines w:val="0"/>
        <w:widowControl w:val="0"/>
        <w:shd w:val="clear" w:color="auto" w:fill="auto"/>
        <w:bidi w:val="0"/>
        <w:spacing w:before="0" w:after="420" w:line="346" w:lineRule="exact"/>
        <w:ind w:left="0" w:right="0" w:firstLine="0"/>
        <w:jc w:val="left"/>
      </w:pPr>
      <w:r>
        <w:rPr>
          <w:color w:val="000000"/>
          <w:spacing w:val="0"/>
          <w:w w:val="100"/>
          <w:position w:val="0"/>
        </w:rPr>
        <w:t>具体内容同前述公司不存在控股股东情况的说明。</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以上的股东情况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法人</w:t>
      </w:r>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最终控制层面持股情况</w:t>
      </w:r>
    </w:p>
    <w:tbl>
      <w:tblPr>
        <w:tblOverlap w:val="never"/>
        <w:jc w:val="center"/>
        <w:tblLayout w:type="fixed"/>
      </w:tblPr>
      <w:tblGrid>
        <w:gridCol w:w="2414"/>
        <w:gridCol w:w="1133"/>
        <w:gridCol w:w="854"/>
        <w:gridCol w:w="1555"/>
        <w:gridCol w:w="362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最终控制层面股东名称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9110000071092841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XX</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人寿保险、健康保险、意外伤害保险等各类人 身保险业务；人身保险的再保险业务；国家法 律、法规允许或国务院批准的资金运用业务； 各类人身保险服务、咨询和代理业务；证券投 资基金销售业务；国家保险监督管理部门批准 的其他业务。（依法须经批准的项目，经相关 部门批准后方可开展经营活动）</w:t>
            </w:r>
          </w:p>
        </w:tc>
      </w:tr>
      <w:tr>
        <w:trPr>
          <w:trHeight w:val="16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最终控制层面股东报告期内控 制的其他境内外上市公司的股 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日，中国人寿保险（集团）公司持有中国人寿保险股份有限公司</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601628.SH</w:t>
            </w:r>
            <w:r>
              <w:rPr>
                <w:color w:val="000000"/>
                <w:spacing w:val="0"/>
                <w:w w:val="100"/>
                <w:position w:val="0"/>
                <w:sz w:val="17"/>
                <w:szCs w:val="17"/>
              </w:rPr>
              <w:t>）股份，持股比例为</w:t>
            </w:r>
            <w:r>
              <w:rPr>
                <w:rFonts w:ascii="Times New Roman" w:eastAsia="Times New Roman" w:hAnsi="Times New Roman" w:cs="Times New Roman"/>
                <w:color w:val="000000"/>
                <w:spacing w:val="0"/>
                <w:w w:val="100"/>
                <w:position w:val="0"/>
                <w:sz w:val="18"/>
                <w:szCs w:val="18"/>
              </w:rPr>
              <w:t>68.37%</w:t>
            </w:r>
            <w:r>
              <w:rPr>
                <w:color w:val="000000"/>
                <w:spacing w:val="0"/>
                <w:w w:val="100"/>
                <w:position w:val="0"/>
                <w:sz w:val="17"/>
                <w:szCs w:val="17"/>
              </w:rPr>
              <w:t>；中国人寿保险（集团）公司持有康健国际医疗集 团有限公司（</w:t>
            </w:r>
            <w:r>
              <w:rPr>
                <w:rFonts w:ascii="Times New Roman" w:eastAsia="Times New Roman" w:hAnsi="Times New Roman" w:cs="Times New Roman"/>
                <w:color w:val="000000"/>
                <w:spacing w:val="0"/>
                <w:w w:val="100"/>
                <w:position w:val="0"/>
                <w:sz w:val="18"/>
                <w:szCs w:val="18"/>
              </w:rPr>
              <w:t>3886.HK</w:t>
            </w:r>
            <w:r>
              <w:rPr>
                <w:color w:val="000000"/>
                <w:spacing w:val="0"/>
                <w:w w:val="100"/>
                <w:position w:val="0"/>
                <w:sz w:val="17"/>
                <w:szCs w:val="17"/>
              </w:rPr>
              <w:t>）</w:t>
            </w:r>
            <w:r>
              <w:rPr>
                <w:color w:val="000000"/>
                <w:spacing w:val="0"/>
                <w:w w:val="100"/>
                <w:position w:val="0"/>
                <w:sz w:val="17"/>
                <w:szCs w:val="17"/>
              </w:rPr>
              <w:t>股份，持股比例为</w:t>
            </w:r>
            <w:r>
              <w:rPr>
                <w:rFonts w:ascii="Times New Roman" w:eastAsia="Times New Roman" w:hAnsi="Times New Roman" w:cs="Times New Roman"/>
                <w:color w:val="000000"/>
                <w:spacing w:val="0"/>
                <w:w w:val="100"/>
                <w:position w:val="0"/>
                <w:sz w:val="18"/>
                <w:szCs w:val="18"/>
              </w:rPr>
              <w:t>23.72%</w:t>
            </w:r>
            <w:r>
              <w:rPr>
                <w:color w:val="000000"/>
                <w:spacing w:val="0"/>
                <w:w w:val="100"/>
                <w:position w:val="0"/>
                <w:sz w:val="17"/>
                <w:szCs w:val="17"/>
              </w:rPr>
              <w:t>；中国人寿保险股份有限公司持有远洋 集团</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3377.HK</w:t>
            </w:r>
            <w:r>
              <w:rPr>
                <w:color w:val="000000"/>
                <w:spacing w:val="0"/>
                <w:w w:val="100"/>
                <w:position w:val="0"/>
                <w:sz w:val="17"/>
                <w:szCs w:val="17"/>
              </w:rPr>
              <w:t>）股份，持股比例为</w:t>
            </w:r>
            <w:r>
              <w:rPr>
                <w:rFonts w:ascii="Times New Roman" w:eastAsia="Times New Roman" w:hAnsi="Times New Roman" w:cs="Times New Roman"/>
                <w:color w:val="000000"/>
                <w:spacing w:val="0"/>
                <w:w w:val="100"/>
                <w:position w:val="0"/>
                <w:sz w:val="18"/>
                <w:szCs w:val="18"/>
              </w:rPr>
              <w:t>29.59%</w:t>
            </w:r>
            <w:r>
              <w:rPr>
                <w:color w:val="000000"/>
                <w:spacing w:val="0"/>
                <w:w w:val="100"/>
                <w:position w:val="0"/>
                <w:sz w:val="17"/>
                <w:szCs w:val="17"/>
              </w:rPr>
              <w:t>；中国人寿保险股份有限公司持有中国联通</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600050.SH</w:t>
            </w:r>
            <w:r>
              <w:rPr>
                <w:color w:val="000000"/>
                <w:spacing w:val="0"/>
                <w:w w:val="100"/>
                <w:position w:val="0"/>
                <w:sz w:val="17"/>
                <w:szCs w:val="17"/>
              </w:rPr>
              <w:t>）</w:t>
            </w:r>
            <w:r>
              <w:rPr>
                <w:color w:val="000000"/>
                <w:spacing w:val="0"/>
                <w:w w:val="100"/>
                <w:position w:val="0"/>
                <w:sz w:val="17"/>
                <w:szCs w:val="17"/>
              </w:rPr>
              <w:t>股份，持股比例为</w:t>
            </w:r>
            <w:r>
              <w:rPr>
                <w:rFonts w:ascii="Times New Roman" w:eastAsia="Times New Roman" w:hAnsi="Times New Roman" w:cs="Times New Roman"/>
                <w:color w:val="000000"/>
                <w:spacing w:val="0"/>
                <w:w w:val="100"/>
                <w:position w:val="0"/>
                <w:sz w:val="18"/>
                <w:szCs w:val="18"/>
              </w:rPr>
              <w:t>10.29%</w:t>
            </w:r>
            <w:r>
              <w:rPr>
                <w:color w:val="000000"/>
                <w:spacing w:val="0"/>
                <w:w w:val="100"/>
                <w:position w:val="0"/>
                <w:sz w:val="17"/>
                <w:szCs w:val="17"/>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公司与实际控制人（第一大股东）之间的产权及控制关系的方框图</w:t>
      </w:r>
    </w:p>
    <w:p>
      <w:pPr>
        <w:widowControl w:val="0"/>
        <w:jc w:val="center"/>
        <w:rPr>
          <w:sz w:val="2"/>
          <w:szCs w:val="2"/>
        </w:rPr>
      </w:pPr>
      <w:r>
        <w:drawing>
          <wp:inline>
            <wp:extent cx="4199890" cy="2621280"/>
            <wp:docPr id="228" name="Picutre 228"/>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51"/>
                    <a:stretch/>
                  </pic:blipFill>
                  <pic:spPr>
                    <a:xfrm>
                      <a:ext cx="4199890" cy="2621280"/>
                    </a:xfrm>
                    <a:prstGeom prst="rect"/>
                  </pic:spPr>
                </pic:pic>
              </a:graphicData>
            </a:graphic>
          </wp:inline>
        </w:drawing>
      </w:r>
    </w:p>
    <w:p>
      <w:pPr>
        <w:widowControl w:val="0"/>
        <w:spacing w:after="21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6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4</w:t>
      </w:r>
      <w:bookmarkEnd w:id="62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1"/>
      <w:bookmarkEnd w:id="622"/>
      <w:bookmarkEnd w:id="624"/>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寸</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2275"/>
        <w:gridCol w:w="1133"/>
        <w:gridCol w:w="1560"/>
        <w:gridCol w:w="1133"/>
        <w:gridCol w:w="348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主要经营业务或管理活动</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和谐健康保险股份有限公司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古红梅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1390000 </w:t>
            </w:r>
            <w:r>
              <w:rPr>
                <w:color w:val="000000"/>
                <w:spacing w:val="0"/>
                <w:w w:val="100"/>
                <w:position w:val="0"/>
                <w:sz w:val="17"/>
                <w:szCs w:val="17"/>
              </w:rPr>
              <w:t>万元 人民币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各种人民币和外币的健康保险业务、意外伤 害保险业务，与国家医疗保障政策配套、受 政府委托的健康保险业务，与健康保险有关 的咨询服务业务及代理业务，与健康保险有 关的再保险业务，国家法律、法规允许的资 金运用业务，中国保监会批准的其他业务</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（涉及行政许可的，凭许可证经营）。</w:t>
            </w:r>
          </w:p>
        </w:tc>
      </w:tr>
    </w:tbl>
    <w:p>
      <w:pPr>
        <w:widowControl w:val="0"/>
        <w:spacing w:after="679" w:line="1" w:lineRule="exact"/>
      </w:pPr>
    </w:p>
    <w:p>
      <w:pPr>
        <w:pStyle w:val="Style34"/>
        <w:keepNext/>
        <w:keepLines/>
        <w:widowControl w:val="0"/>
        <w:shd w:val="clear" w:color="auto" w:fill="auto"/>
        <w:bidi w:val="0"/>
        <w:spacing w:before="0" w:after="36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5</w:t>
      </w:r>
      <w:bookmarkEnd w:id="627"/>
      <w:r>
        <w:rPr>
          <w:color w:val="000000"/>
          <w:spacing w:val="0"/>
          <w:w w:val="100"/>
          <w:position w:val="0"/>
        </w:rPr>
        <w:t>、控股股东、实际控制人、重组方及其他承诺主体股份限制减持情况</w:t>
      </w:r>
      <w:bookmarkEnd w:id="625"/>
      <w:bookmarkEnd w:id="626"/>
      <w:bookmarkEnd w:id="628"/>
    </w:p>
    <w:p>
      <w:pPr>
        <w:pStyle w:val="Style26"/>
        <w:keepNext w:val="0"/>
        <w:keepLines w:val="0"/>
        <w:widowControl w:val="0"/>
        <w:shd w:val="clear" w:color="auto" w:fill="auto"/>
        <w:bidi w:val="0"/>
        <w:spacing w:before="0" w:after="520" w:line="240" w:lineRule="auto"/>
        <w:ind w:left="0" w:right="0" w:firstLine="0"/>
        <w:jc w:val="left"/>
        <w:sectPr>
          <w:footnotePr>
            <w:pos w:val="pageBottom"/>
            <w:numFmt w:val="decimal"/>
            <w:numRestart w:val="continuous"/>
          </w:footnotePr>
          <w:pgSz w:w="11900" w:h="16840"/>
          <w:pgMar w:top="1359" w:right="1124" w:bottom="1493"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544" behindDoc="0" locked="0" layoutInCell="1" allowOverlap="1">
                <wp:simplePos x="0" y="0"/>
                <wp:positionH relativeFrom="page">
                  <wp:posOffset>2693035</wp:posOffset>
                </wp:positionH>
                <wp:positionV relativeFrom="paragraph">
                  <wp:posOffset>0</wp:posOffset>
                </wp:positionV>
                <wp:extent cx="2170430" cy="247015"/>
                <wp:wrapTopAndBottom/>
                <wp:docPr id="229" name="Shape 229"/>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629" w:name="bookmark629"/>
                            <w:bookmarkStart w:id="630" w:name="bookmark630"/>
                            <w:bookmarkStart w:id="631" w:name="bookmark631"/>
                            <w:r>
                              <w:rPr>
                                <w:color w:val="000000"/>
                                <w:spacing w:val="0"/>
                                <w:w w:val="100"/>
                                <w:position w:val="0"/>
                              </w:rPr>
                              <w:t>第七节优先股相关情况</w:t>
                            </w:r>
                            <w:bookmarkEnd w:id="629"/>
                            <w:bookmarkEnd w:id="630"/>
                            <w:bookmarkEnd w:id="631"/>
                          </w:p>
                        </w:txbxContent>
                      </wps:txbx>
                      <wps:bodyPr wrap="none" lIns="0" tIns="0" rIns="0" bIns="0">
                        <a:noAutoFit/>
                      </wps:bodyPr>
                    </wps:wsp>
                  </a:graphicData>
                </a:graphic>
              </wp:anchor>
            </w:drawing>
          </mc:Choice>
          <mc:Fallback>
            <w:pict>
              <v:shape id="_x0000_s1255" type="#_x0000_t202" style="position:absolute;margin-left:212.05000000000001pt;margin-top:0;width:170.90000000000001pt;height:19.449999999999999pt;z-index:-125829209;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629" w:name="bookmark629"/>
                      <w:bookmarkStart w:id="630" w:name="bookmark630"/>
                      <w:bookmarkStart w:id="631" w:name="bookmark631"/>
                      <w:r>
                        <w:rPr>
                          <w:color w:val="000000"/>
                          <w:spacing w:val="0"/>
                          <w:w w:val="100"/>
                          <w:position w:val="0"/>
                        </w:rPr>
                        <w:t>第七节优先股相关情况</w:t>
                      </w:r>
                      <w:bookmarkEnd w:id="629"/>
                      <w:bookmarkEnd w:id="630"/>
                      <w:bookmarkEnd w:id="631"/>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left"/>
      </w:pPr>
      <w:bookmarkStart w:id="632" w:name="bookmark63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32"/>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580" w:after="520" w:line="240" w:lineRule="auto"/>
        <w:ind w:left="0" w:right="0" w:firstLine="0"/>
        <w:jc w:val="center"/>
      </w:pPr>
      <w:bookmarkStart w:id="633" w:name="bookmark633"/>
      <w:bookmarkStart w:id="634" w:name="bookmark634"/>
      <w:bookmarkStart w:id="635" w:name="bookmark635"/>
      <w:r>
        <w:rPr>
          <w:color w:val="000000"/>
          <w:spacing w:val="0"/>
          <w:w w:val="100"/>
          <w:position w:val="0"/>
        </w:rPr>
        <w:t>第八节可转换公司债券相关情况</w:t>
      </w:r>
      <w:bookmarkEnd w:id="633"/>
      <w:bookmarkEnd w:id="634"/>
      <w:bookmarkEnd w:id="635"/>
    </w:p>
    <w:p>
      <w:pPr>
        <w:pStyle w:val="Style24"/>
        <w:keepNext/>
        <w:keepLines/>
        <w:widowControl w:val="0"/>
        <w:shd w:val="clear" w:color="auto" w:fill="auto"/>
        <w:tabs>
          <w:tab w:pos="517" w:val="left"/>
        </w:tabs>
        <w:bidi w:val="0"/>
        <w:spacing w:before="0" w:after="280" w:line="240" w:lineRule="auto"/>
        <w:ind w:left="0" w:right="0" w:firstLine="0"/>
        <w:jc w:val="left"/>
      </w:pPr>
      <w:bookmarkStart w:id="636" w:name="bookmark636"/>
      <w:bookmarkStart w:id="637" w:name="bookmark637"/>
      <w:bookmarkStart w:id="638" w:name="bookmark638"/>
      <w:bookmarkStart w:id="639" w:name="bookmark639"/>
      <w:bookmarkStart w:id="640" w:name="bookmark640"/>
      <w:r>
        <w:rPr>
          <w:color w:val="000000"/>
          <w:spacing w:val="0"/>
          <w:w w:val="100"/>
          <w:position w:val="0"/>
          <w:sz w:val="24"/>
          <w:szCs w:val="24"/>
        </w:rPr>
        <w:t>一</w:t>
      </w:r>
      <w:bookmarkEnd w:id="639"/>
      <w:r>
        <w:rPr>
          <w:color w:val="000000"/>
          <w:spacing w:val="0"/>
          <w:w w:val="100"/>
          <w:position w:val="0"/>
          <w:sz w:val="24"/>
          <w:szCs w:val="24"/>
        </w:rPr>
        <w:t>、</w:t>
        <w:tab/>
        <w:t>转股价格历次调整情况</w:t>
      </w:r>
      <w:bookmarkEnd w:id="637"/>
      <w:bookmarkEnd w:id="638"/>
      <w:bookmarkEnd w:id="640"/>
      <w:bookmarkEnd w:id="636"/>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日发布《关于可转换公司债券转股价格调整的公告》（公告编号</w:t>
      </w:r>
      <w:r>
        <w:rPr>
          <w:rFonts w:ascii="Times New Roman" w:eastAsia="Times New Roman" w:hAnsi="Times New Roman" w:cs="Times New Roman"/>
          <w:color w:val="000000"/>
          <w:spacing w:val="0"/>
          <w:w w:val="100"/>
          <w:position w:val="0"/>
          <w:sz w:val="18"/>
          <w:szCs w:val="18"/>
        </w:rPr>
        <w:t>2019-088</w:t>
      </w:r>
      <w:r>
        <w:rPr>
          <w:color w:val="000000"/>
          <w:spacing w:val="0"/>
          <w:w w:val="100"/>
          <w:position w:val="0"/>
        </w:rPr>
        <w:t>）</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 大会决议，公司实施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年度权益分派方案，以未来实施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年年度权益分配方案时股权登记日的总股本（剔除回购股份） 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元（含税），不送红股，也不以资本公积金转增股本，剩余未分配利 润结转入下一年度。（现金分红金额以截至本公告披露日扣除公司回购专户上已回购股份后的总股本</w:t>
      </w:r>
      <w:r>
        <w:rPr>
          <w:rFonts w:ascii="Times New Roman" w:eastAsia="Times New Roman" w:hAnsi="Times New Roman" w:cs="Times New Roman"/>
          <w:color w:val="000000"/>
          <w:spacing w:val="0"/>
          <w:w w:val="100"/>
          <w:position w:val="0"/>
          <w:sz w:val="18"/>
          <w:szCs w:val="18"/>
        </w:rPr>
        <w:t>1,096,886,273</w:t>
      </w:r>
      <w:r>
        <w:rPr>
          <w:color w:val="000000"/>
          <w:spacing w:val="0"/>
          <w:w w:val="100"/>
          <w:position w:val="0"/>
        </w:rPr>
        <w:t>股为基数 进行测算，共计</w:t>
      </w:r>
      <w:r>
        <w:rPr>
          <w:rFonts w:ascii="Times New Roman" w:eastAsia="Times New Roman" w:hAnsi="Times New Roman" w:cs="Times New Roman"/>
          <w:color w:val="000000"/>
          <w:spacing w:val="0"/>
          <w:w w:val="100"/>
          <w:position w:val="0"/>
          <w:sz w:val="18"/>
          <w:szCs w:val="18"/>
        </w:rPr>
        <w:t>27,422,156.83</w:t>
      </w:r>
      <w:r>
        <w:rPr>
          <w:color w:val="000000"/>
          <w:spacing w:val="0"/>
          <w:w w:val="100"/>
          <w:position w:val="0"/>
        </w:rPr>
        <w:t>元。）</w:t>
      </w:r>
    </w:p>
    <w:p>
      <w:pPr>
        <w:pStyle w:val="Style26"/>
        <w:keepNext w:val="0"/>
        <w:keepLines w:val="0"/>
        <w:widowControl w:val="0"/>
        <w:shd w:val="clear" w:color="auto" w:fill="auto"/>
        <w:bidi w:val="0"/>
        <w:spacing w:before="0" w:after="340" w:line="315" w:lineRule="exact"/>
        <w:ind w:left="0" w:right="0" w:firstLine="380"/>
        <w:jc w:val="both"/>
      </w:pPr>
      <w:r>
        <w:rPr>
          <w:color w:val="000000"/>
          <w:spacing w:val="0"/>
          <w:w w:val="100"/>
          <w:position w:val="0"/>
        </w:rPr>
        <w:t>根据上述方案，“万信转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”转股价格从</w:t>
      </w:r>
      <w:r>
        <w:rPr>
          <w:rFonts w:ascii="Times New Roman" w:eastAsia="Times New Roman" w:hAnsi="Times New Roman" w:cs="Times New Roman"/>
          <w:color w:val="000000"/>
          <w:spacing w:val="0"/>
          <w:w w:val="100"/>
          <w:position w:val="0"/>
          <w:sz w:val="18"/>
          <w:szCs w:val="18"/>
        </w:rPr>
        <w:t>13.62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13.60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日（除权除息 日）起生效。</w:t>
      </w:r>
    </w:p>
    <w:p>
      <w:pPr>
        <w:pStyle w:val="Style24"/>
        <w:keepNext/>
        <w:keepLines/>
        <w:widowControl w:val="0"/>
        <w:shd w:val="clear" w:color="auto" w:fill="auto"/>
        <w:tabs>
          <w:tab w:pos="517" w:val="left"/>
        </w:tabs>
        <w:bidi w:val="0"/>
        <w:spacing w:before="0" w:after="34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二</w:t>
      </w:r>
      <w:bookmarkEnd w:id="643"/>
      <w:r>
        <w:rPr>
          <w:color w:val="000000"/>
          <w:spacing w:val="0"/>
          <w:w w:val="100"/>
          <w:position w:val="0"/>
          <w:sz w:val="24"/>
          <w:szCs w:val="24"/>
        </w:rPr>
        <w:t>、</w:t>
        <w:tab/>
        <w:t>累计转股情况</w:t>
      </w:r>
      <w:bookmarkEnd w:id="641"/>
      <w:bookmarkEnd w:id="642"/>
      <w:bookmarkEnd w:id="644"/>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854"/>
        <w:gridCol w:w="850"/>
        <w:gridCol w:w="994"/>
        <w:gridCol w:w="1138"/>
        <w:gridCol w:w="1133"/>
        <w:gridCol w:w="989"/>
        <w:gridCol w:w="1493"/>
        <w:gridCol w:w="1200"/>
        <w:gridCol w:w="936"/>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转债简称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转股起始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发行总量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发行总金额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累计转股金 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累计转股数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转股数量占转股 开始日前公司已 发行股份总额的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尚未转股金额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未转股金 额占发行 总金额的 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万信转</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1,198,660,500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88,135,074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650,491,800.00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三</w:t>
      </w:r>
      <w:bookmarkEnd w:id="647"/>
      <w:r>
        <w:rPr>
          <w:color w:val="000000"/>
          <w:spacing w:val="0"/>
          <w:w w:val="100"/>
          <w:position w:val="0"/>
          <w:sz w:val="24"/>
          <w:szCs w:val="24"/>
        </w:rPr>
        <w:t>、前十名可转债持有人情况</w:t>
      </w:r>
      <w:bookmarkEnd w:id="645"/>
      <w:bookmarkEnd w:id="646"/>
      <w:bookmarkEnd w:id="648"/>
    </w:p>
    <w:p>
      <w:pPr>
        <w:pStyle w:val="Style26"/>
        <w:keepNext w:val="0"/>
        <w:keepLines w:val="0"/>
        <w:widowControl w:val="0"/>
        <w:shd w:val="clear" w:color="auto" w:fill="auto"/>
        <w:bidi w:val="0"/>
        <w:spacing w:before="0" w:after="34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8" w:val="left"/>
        </w:tabs>
        <w:bidi w:val="0"/>
        <w:spacing w:before="0" w:after="28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四</w:t>
      </w:r>
      <w:bookmarkEnd w:id="651"/>
      <w:r>
        <w:rPr>
          <w:color w:val="000000"/>
          <w:spacing w:val="0"/>
          <w:w w:val="100"/>
          <w:position w:val="0"/>
          <w:sz w:val="24"/>
          <w:szCs w:val="24"/>
        </w:rPr>
        <w:t>、</w:t>
        <w:tab/>
        <w:t>担保人盈利能力、资产状况和信用状况发生重大变化的情况</w:t>
      </w:r>
      <w:bookmarkEnd w:id="649"/>
      <w:bookmarkEnd w:id="650"/>
      <w:bookmarkEnd w:id="652"/>
    </w:p>
    <w:p>
      <w:pPr>
        <w:pStyle w:val="Style26"/>
        <w:keepNext w:val="0"/>
        <w:keepLines w:val="0"/>
        <w:widowControl w:val="0"/>
        <w:shd w:val="clear" w:color="auto" w:fill="auto"/>
        <w:bidi w:val="0"/>
        <w:spacing w:before="0" w:after="34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五</w:t>
      </w:r>
      <w:bookmarkEnd w:id="655"/>
      <w:r>
        <w:rPr>
          <w:color w:val="000000"/>
          <w:spacing w:val="0"/>
          <w:w w:val="100"/>
          <w:position w:val="0"/>
          <w:sz w:val="24"/>
          <w:szCs w:val="24"/>
        </w:rPr>
        <w:t>、</w:t>
        <w:tab/>
        <w:t>报告期末公司的负债情况、资信变化情况以及在未来年度还债的现金安排</w:t>
      </w:r>
      <w:bookmarkEnd w:id="653"/>
      <w:bookmarkEnd w:id="654"/>
      <w:bookmarkEnd w:id="656"/>
    </w:p>
    <w:p>
      <w:pPr>
        <w:pStyle w:val="Style2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公司股票自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日连续三十个交易日中有十五个交易日的收盘价格不低于“万信转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”当期转股 价格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元/股）的</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，根据《募集说明书》中的约定，已触发“万信转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”的有条件赎回条款。公司第七届董事会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日审议通过了《关于赎回全部已发行可转换公司债券的议案》，董事会决定行使公司可 转债的提前赎回权，按照债券面值加当期应计利息的价格赎回在赎回登记日登记在册的全部“万信转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截止赎回登记日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日收市，“万信转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”尚有</w:t>
      </w:r>
      <w:r>
        <w:rPr>
          <w:rFonts w:ascii="Times New Roman" w:eastAsia="Times New Roman" w:hAnsi="Times New Roman" w:cs="Times New Roman"/>
          <w:color w:val="000000"/>
          <w:spacing w:val="0"/>
          <w:w w:val="100"/>
          <w:position w:val="0"/>
          <w:sz w:val="18"/>
          <w:szCs w:val="18"/>
        </w:rPr>
        <w:t>13,395</w:t>
      </w:r>
      <w:r>
        <w:rPr>
          <w:color w:val="000000"/>
          <w:spacing w:val="0"/>
          <w:w w:val="100"/>
          <w:position w:val="0"/>
        </w:rPr>
        <w:t>张未转股，本次赎回数量为</w:t>
      </w:r>
      <w:r>
        <w:rPr>
          <w:rFonts w:ascii="Times New Roman" w:eastAsia="Times New Roman" w:hAnsi="Times New Roman" w:cs="Times New Roman"/>
          <w:color w:val="000000"/>
          <w:spacing w:val="0"/>
          <w:w w:val="100"/>
          <w:position w:val="0"/>
          <w:sz w:val="18"/>
          <w:szCs w:val="18"/>
        </w:rPr>
        <w:t>13,395</w:t>
      </w:r>
      <w:r>
        <w:rPr>
          <w:color w:val="000000"/>
          <w:spacing w:val="0"/>
          <w:w w:val="100"/>
          <w:position w:val="0"/>
        </w:rPr>
        <w:t>张，赎回价格为</w:t>
      </w:r>
      <w:r>
        <w:rPr>
          <w:rFonts w:ascii="Times New Roman" w:eastAsia="Times New Roman" w:hAnsi="Times New Roman" w:cs="Times New Roman"/>
          <w:color w:val="000000"/>
          <w:spacing w:val="0"/>
          <w:w w:val="100"/>
          <w:position w:val="0"/>
          <w:sz w:val="18"/>
          <w:szCs w:val="18"/>
        </w:rPr>
        <w:t xml:space="preserve">100.07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张，本次赎回公司支付赎回款共计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,340,437.65</w:t>
      </w:r>
      <w:r>
        <w:rPr>
          <w:color w:val="000000"/>
          <w:spacing w:val="0"/>
          <w:w w:val="100"/>
          <w:position w:val="0"/>
        </w:rPr>
        <w:t>元。</w:t>
      </w:r>
    </w:p>
    <w:p>
      <w:pPr>
        <w:pStyle w:val="Style26"/>
        <w:keepNext w:val="0"/>
        <w:keepLines w:val="0"/>
        <w:widowControl w:val="0"/>
        <w:shd w:val="clear" w:color="auto" w:fill="auto"/>
        <w:bidi w:val="0"/>
        <w:spacing w:before="0" w:after="300" w:line="319" w:lineRule="exact"/>
        <w:ind w:left="0" w:right="0" w:firstLine="380"/>
        <w:jc w:val="both"/>
      </w:pPr>
      <w:r>
        <w:rPr>
          <w:color w:val="000000"/>
          <w:spacing w:val="0"/>
          <w:w w:val="100"/>
          <w:position w:val="0"/>
        </w:rPr>
        <w:t>因本次赎回为全部赎回，赎回完成后无“万信转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”继续流通或交易，“万信转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”不再具备上市条件，于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日起在深圳证券交易所摘牌。</w:t>
      </w:r>
      <w:r>
        <w:br w:type="page"/>
      </w:r>
    </w:p>
    <w:p>
      <w:pPr>
        <w:pStyle w:val="Style9"/>
        <w:keepNext/>
        <w:keepLines/>
        <w:widowControl w:val="0"/>
        <w:shd w:val="clear" w:color="auto" w:fill="auto"/>
        <w:bidi w:val="0"/>
        <w:spacing w:before="0" w:after="500" w:line="240" w:lineRule="auto"/>
        <w:ind w:left="0" w:right="0" w:firstLine="0"/>
        <w:jc w:val="center"/>
      </w:pPr>
      <w:bookmarkStart w:id="657" w:name="bookmark657"/>
      <w:bookmarkStart w:id="658" w:name="bookmark658"/>
      <w:bookmarkStart w:id="659" w:name="bookmark659"/>
      <w:r>
        <w:rPr>
          <w:color w:val="000000"/>
          <w:spacing w:val="0"/>
          <w:w w:val="100"/>
          <w:position w:val="0"/>
        </w:rPr>
        <w:t>第九节 董事、监事、高级管理人员和员工情况</w:t>
      </w:r>
      <w:bookmarkEnd w:id="657"/>
      <w:bookmarkEnd w:id="658"/>
      <w:bookmarkEnd w:id="659"/>
    </w:p>
    <w:p>
      <w:pPr>
        <w:pStyle w:val="Style24"/>
        <w:keepNext/>
        <w:keepLines/>
        <w:widowControl w:val="0"/>
        <w:shd w:val="clear" w:color="auto" w:fill="auto"/>
        <w:bidi w:val="0"/>
        <w:spacing w:before="0" w:after="320" w:line="240" w:lineRule="auto"/>
        <w:ind w:left="0" w:right="0" w:firstLine="0"/>
        <w:jc w:val="left"/>
      </w:pPr>
      <w:bookmarkStart w:id="660" w:name="bookmark660"/>
      <w:bookmarkStart w:id="661" w:name="bookmark661"/>
      <w:bookmarkStart w:id="662" w:name="bookmark662"/>
      <w:bookmarkStart w:id="663" w:name="bookmark663"/>
      <w:bookmarkStart w:id="664" w:name="bookmark664"/>
      <w:r>
        <w:rPr>
          <w:color w:val="000000"/>
          <w:spacing w:val="0"/>
          <w:w w:val="100"/>
          <w:position w:val="0"/>
          <w:sz w:val="24"/>
          <w:szCs w:val="24"/>
        </w:rPr>
        <w:t>一</w:t>
      </w:r>
      <w:bookmarkEnd w:id="663"/>
      <w:r>
        <w:rPr>
          <w:color w:val="000000"/>
          <w:spacing w:val="0"/>
          <w:w w:val="100"/>
          <w:position w:val="0"/>
          <w:sz w:val="24"/>
          <w:szCs w:val="24"/>
        </w:rPr>
        <w:t>、董事、监事和高级管理人员持股变动</w:t>
      </w:r>
      <w:bookmarkEnd w:id="661"/>
      <w:bookmarkEnd w:id="662"/>
      <w:bookmarkEnd w:id="664"/>
      <w:bookmarkEnd w:id="660"/>
    </w:p>
    <w:tbl>
      <w:tblPr>
        <w:tblOverlap w:val="never"/>
        <w:jc w:val="center"/>
        <w:tblLayout w:type="fixed"/>
      </w:tblPr>
      <w:tblGrid>
        <w:gridCol w:w="802"/>
        <w:gridCol w:w="1330"/>
        <w:gridCol w:w="427"/>
        <w:gridCol w:w="422"/>
        <w:gridCol w:w="427"/>
        <w:gridCol w:w="850"/>
        <w:gridCol w:w="850"/>
        <w:gridCol w:w="994"/>
        <w:gridCol w:w="850"/>
        <w:gridCol w:w="850"/>
        <w:gridCol w:w="710"/>
        <w:gridCol w:w="1075"/>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任职 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期初持股数</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2" w:lineRule="exact"/>
              <w:ind w:left="0" w:right="14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2" w:lineRule="exact"/>
              <w:ind w:left="0" w:right="14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其他增 减变动</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260" w:firstLine="0"/>
              <w:jc w:val="right"/>
              <w:rPr>
                <w:sz w:val="17"/>
                <w:szCs w:val="17"/>
              </w:rPr>
            </w:pPr>
            <w:r>
              <w:rPr>
                <w:color w:val="000000"/>
                <w:spacing w:val="0"/>
                <w:w w:val="100"/>
                <w:position w:val="0"/>
                <w:sz w:val="17"/>
                <w:szCs w:val="17"/>
              </w:rPr>
              <w:t>期末持股数</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钱维章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1,375,800</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历任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266,241</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刘功润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赵云柯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朱泓旭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1330"/>
        <w:gridCol w:w="427"/>
        <w:gridCol w:w="422"/>
        <w:gridCol w:w="427"/>
        <w:gridCol w:w="850"/>
        <w:gridCol w:w="850"/>
        <w:gridCol w:w="994"/>
        <w:gridCol w:w="850"/>
        <w:gridCol w:w="850"/>
        <w:gridCol w:w="710"/>
        <w:gridCol w:w="1075"/>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任职 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期初持股数</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2" w:lineRule="exact"/>
              <w:ind w:left="0" w:right="14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2" w:lineRule="exact"/>
              <w:ind w:left="0" w:right="14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其他增 减变动</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260" w:firstLine="0"/>
              <w:jc w:val="right"/>
              <w:rPr>
                <w:sz w:val="17"/>
                <w:szCs w:val="17"/>
              </w:rPr>
            </w:pPr>
            <w:r>
              <w:rPr>
                <w:color w:val="000000"/>
                <w:spacing w:val="0"/>
                <w:w w:val="100"/>
                <w:position w:val="0"/>
                <w:sz w:val="17"/>
                <w:szCs w:val="17"/>
              </w:rPr>
              <w:t>期末持股数</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申龙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高级副总裁、 审计负责人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高级副总裁、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刘长松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张丽艳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高级副总裁、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1,642,041</w:t>
            </w:r>
          </w:p>
        </w:tc>
      </w:tr>
    </w:tbl>
    <w:p>
      <w:pPr>
        <w:widowControl w:val="0"/>
        <w:spacing w:after="279" w:line="1" w:lineRule="exact"/>
      </w:pPr>
    </w:p>
    <w:p>
      <w:pPr>
        <w:pStyle w:val="Style24"/>
        <w:keepNext/>
        <w:keepLines/>
        <w:widowControl w:val="0"/>
        <w:shd w:val="clear" w:color="auto" w:fill="auto"/>
        <w:bidi w:val="0"/>
        <w:spacing w:before="0" w:after="34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二</w:t>
      </w:r>
      <w:bookmarkEnd w:id="667"/>
      <w:r>
        <w:rPr>
          <w:color w:val="000000"/>
          <w:spacing w:val="0"/>
          <w:w w:val="100"/>
          <w:position w:val="0"/>
          <w:sz w:val="24"/>
          <w:szCs w:val="24"/>
        </w:rPr>
        <w:t>、公司董事、监事、高级管理人员变动情况</w:t>
      </w:r>
      <w:bookmarkEnd w:id="665"/>
      <w:bookmarkEnd w:id="666"/>
      <w:bookmarkEnd w:id="668"/>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854"/>
        <w:gridCol w:w="2270"/>
        <w:gridCol w:w="710"/>
        <w:gridCol w:w="1838"/>
        <w:gridCol w:w="39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刘长松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张丽艳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贺原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退休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张丽艳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高级副总裁、董事会秘书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因个人原因辞去董事职务，仍担任高级副总裁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王兆进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高级副总裁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sz w:val="24"/>
          <w:szCs w:val="24"/>
        </w:rPr>
        <w:t>三</w:t>
      </w:r>
      <w:bookmarkEnd w:id="671"/>
      <w:r>
        <w:rPr>
          <w:color w:val="000000"/>
          <w:spacing w:val="0"/>
          <w:w w:val="100"/>
          <w:position w:val="0"/>
          <w:sz w:val="24"/>
          <w:szCs w:val="24"/>
        </w:rPr>
        <w:t>、任职情况</w:t>
      </w:r>
      <w:bookmarkEnd w:id="669"/>
      <w:bookmarkEnd w:id="670"/>
      <w:bookmarkEnd w:id="672"/>
    </w:p>
    <w:p>
      <w:pPr>
        <w:pStyle w:val="Style26"/>
        <w:keepNext w:val="0"/>
        <w:keepLines w:val="0"/>
        <w:widowControl w:val="0"/>
        <w:shd w:val="clear" w:color="auto" w:fill="auto"/>
        <w:bidi w:val="0"/>
        <w:spacing w:before="0" w:after="22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（一）董事会成员</w:t>
      </w:r>
    </w:p>
    <w:p>
      <w:pPr>
        <w:pStyle w:val="Style26"/>
        <w:keepNext w:val="0"/>
        <w:keepLines w:val="0"/>
        <w:widowControl w:val="0"/>
        <w:shd w:val="clear" w:color="auto" w:fill="auto"/>
        <w:bidi w:val="0"/>
        <w:spacing w:before="0" w:after="0" w:line="317" w:lineRule="exact"/>
        <w:ind w:left="0" w:right="0" w:firstLine="380"/>
        <w:jc w:val="left"/>
      </w:pPr>
      <w:r>
        <w:rPr>
          <w:b/>
          <w:bCs/>
          <w:color w:val="000000"/>
          <w:spacing w:val="0"/>
          <w:w w:val="100"/>
          <w:position w:val="0"/>
        </w:rPr>
        <w:t>匡涛（董事长）</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年毕业于哈尔滨工程大学获学士学位，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年毕业于哈尔滨工程大学 获硕士学位，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年毕业于美国坦普尔大学获工商管理硕士学位，中共党员。匡涛先生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年参加工作，先后在中国计算机 软件与技术服务总公司、二十一世纪不动产中国总部、美银美林集团、美国彭博集团工作，</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月加入中国人寿集团， 历任投资管理部总经理助理、副总经理、总经理，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月加入本公司任董事长。现任中国人寿集团投资管理部总经理， 本公司董事长。</w:t>
      </w:r>
    </w:p>
    <w:p>
      <w:pPr>
        <w:pStyle w:val="Style26"/>
        <w:keepNext w:val="0"/>
        <w:keepLines w:val="0"/>
        <w:widowControl w:val="0"/>
        <w:shd w:val="clear" w:color="auto" w:fill="auto"/>
        <w:bidi w:val="0"/>
        <w:spacing w:before="0" w:after="280" w:line="317" w:lineRule="exact"/>
        <w:ind w:left="0" w:right="0" w:firstLine="380"/>
        <w:jc w:val="left"/>
      </w:pPr>
      <w:r>
        <w:rPr>
          <w:b/>
          <w:bCs/>
          <w:color w:val="000000"/>
          <w:spacing w:val="0"/>
          <w:w w:val="100"/>
          <w:position w:val="0"/>
        </w:rPr>
        <w:t>胡宏伟（副董事长、总裁）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年毕业于浙江农业大学获农学学士学位，中共党员，上 海市第十三届政协委员，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年获“上海领军金才”。胡宏伟先生</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年参加工作，历任中国人寿金华市分公司副总经理、 中国人寿浙江省分公司副总经理、中国人寿宁波市分公司总经理、中国人寿上海市分公司党委书记兼总经理，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年加入本 公司。现任本公司党委书记、副董事长、总裁。</w:t>
      </w:r>
    </w:p>
    <w:p>
      <w:pPr>
        <w:pStyle w:val="Style26"/>
        <w:keepNext w:val="0"/>
        <w:keepLines w:val="0"/>
        <w:widowControl w:val="0"/>
        <w:shd w:val="clear" w:color="auto" w:fill="auto"/>
        <w:bidi w:val="0"/>
        <w:spacing w:before="0" w:after="0" w:line="316" w:lineRule="exact"/>
        <w:ind w:left="0" w:right="0" w:firstLine="380"/>
        <w:jc w:val="both"/>
      </w:pPr>
      <w:r>
        <w:rPr>
          <w:b/>
          <w:bCs/>
          <w:color w:val="000000"/>
          <w:spacing w:val="0"/>
          <w:w w:val="100"/>
          <w:position w:val="0"/>
        </w:rPr>
        <w:t>钱维章（董事）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年毕业于南京大学计算数学应用软件专业获理学学士学位，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 业于清华大学工商管理专业获工商管理硕士学位，中共党员。钱维章先生</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年参加工作，历任中国人寿个险销售部总经理 助理、中国人寿大连分公司副总经理、中国人寿研发中心总经理助理、中国人寿研发中心副总经理、中国人寿研发中心总经 理、中国人寿科技总监，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月加入本公司任董事。现任中国人寿研发中心党委书记、总经理（中国人寿科技总监）， 本公司董事。</w:t>
      </w:r>
    </w:p>
    <w:p>
      <w:pPr>
        <w:pStyle w:val="Style26"/>
        <w:keepNext w:val="0"/>
        <w:keepLines w:val="0"/>
        <w:widowControl w:val="0"/>
        <w:shd w:val="clear" w:color="auto" w:fill="auto"/>
        <w:bidi w:val="0"/>
        <w:spacing w:before="0" w:after="0" w:line="316" w:lineRule="exact"/>
        <w:ind w:left="0" w:right="0" w:firstLine="380"/>
        <w:jc w:val="both"/>
      </w:pPr>
      <w:r>
        <w:rPr>
          <w:b/>
          <w:bCs/>
          <w:color w:val="000000"/>
          <w:spacing w:val="0"/>
          <w:w w:val="100"/>
          <w:position w:val="0"/>
        </w:rPr>
        <w:t>李光亚（董事、高级副总裁）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年毕业于中国科技大学获工学博士学位，教授级高级 工程师。国家卫生信息共享技术及应用工程技术研究中心常务副主任，医疗大数据应用技术国家工程实验室副主任，中国计 算机学会</w:t>
      </w:r>
      <w:r>
        <w:rPr>
          <w:rFonts w:ascii="Times New Roman" w:eastAsia="Times New Roman" w:hAnsi="Times New Roman" w:cs="Times New Roman"/>
          <w:color w:val="000000"/>
          <w:spacing w:val="0"/>
          <w:w w:val="100"/>
          <w:position w:val="0"/>
          <w:sz w:val="18"/>
          <w:szCs w:val="18"/>
        </w:rPr>
        <w:t>CCF</w:t>
      </w:r>
      <w:r>
        <w:rPr>
          <w:color w:val="000000"/>
          <w:spacing w:val="0"/>
          <w:w w:val="100"/>
          <w:position w:val="0"/>
        </w:rPr>
        <w:t>大数据专家委员会委员，中国电子工业标准化技术协会信息技术服务</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分会副会长，中国软件行业协会专家 委员会委员。李光亚先生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年参加工作加入本公司，历任副总工程师、研发中心主任、首席技术官、副总裁、高级副总裁。 现任本公司董事、高级副总裁。</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 xml:space="preserve">李光亚先生主持和参与了国家科研重大专项计划、国家高技术研究发展计划、科技支撑计划以及国家发改委、工信部等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多项国家和地方科研课题，</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年获首届“上海</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青年十大新锐”，</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年获首批“上海市科技领军人才”，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年获“中 国信息产业科技创新先进工作者”，</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年获“第三届中国软件行业十大杰出青年”，</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年获“上海市优秀学科带头人计 划</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年获上海市五一劳动奖章，</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年获国务院政府特殊津贴，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年入选“新世纪百千万人才工程”国家级 人选名单，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年获第七届“上海青年科技英才”，获国家科技进步二等奖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项、省部级科技进步奖</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w:t>
      </w:r>
    </w:p>
    <w:p>
      <w:pPr>
        <w:pStyle w:val="Style26"/>
        <w:keepNext w:val="0"/>
        <w:keepLines w:val="0"/>
        <w:widowControl w:val="0"/>
        <w:shd w:val="clear" w:color="auto" w:fill="auto"/>
        <w:bidi w:val="0"/>
        <w:spacing w:before="0" w:after="0" w:line="317" w:lineRule="exact"/>
        <w:ind w:left="0" w:right="0" w:firstLine="380"/>
        <w:jc w:val="both"/>
      </w:pPr>
      <w:r>
        <w:rPr>
          <w:b/>
          <w:bCs/>
          <w:color w:val="000000"/>
          <w:spacing w:val="0"/>
          <w:w w:val="100"/>
          <w:position w:val="0"/>
        </w:rPr>
        <w:t>姜锋（董事、高级副总裁）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年毕业于上海交通大学获电子工程学士学位，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 业于上海交通大学获电子与信息工程硕士学位，教授级高级工程师，享受国务院政府特殊津贴专家。上海市侨联副主席，徐 汇区政协常委，徐汇区政协教科卫体委员会副主任，九三学社上海市委科技专门委员会副主任，徐汇区工商联（总商会）副 会长，徐汇区知联会副会长，虹梅漕开发知联会会长。姜锋先生于</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年参加工作，</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年加入本公司，历任系统集成事业 部副总工程师、社会保障事业部技术总监、系统集成事业部总经理、副总裁、高级副总裁。现任本公司董事、高级副总裁。</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姜锋先生主持和承担了多个国家和省部级的重大科技攻关项目，主持国家重点研发计划一一“特大城市服务集成与治理 技术研究与应用示范”和国家科技支撑计划重点项目一一“劳动保障公共服务业务和信息技术体系关键技术研究及重大应用” 等项目的研究，两次获上海市科学技术进步一等奖、一次获上海市科学技术进步三等奖,</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年被评为徐汇区科技领军人才，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年当选上海市优秀学科带头人，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年获上海市劳动模范称号，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年当选上海市领军人才，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年获得国务院政府特 殊津贴，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年获得“上海工匠”称号。近年来在国内外学术期刊及会议上发表或录用学术论文十余篇，拥有发明专利两项。</w:t>
      </w:r>
    </w:p>
    <w:p>
      <w:pPr>
        <w:pStyle w:val="Style26"/>
        <w:keepNext w:val="0"/>
        <w:keepLines w:val="0"/>
        <w:widowControl w:val="0"/>
        <w:shd w:val="clear" w:color="auto" w:fill="auto"/>
        <w:bidi w:val="0"/>
        <w:spacing w:before="0" w:after="0" w:line="319" w:lineRule="exact"/>
        <w:ind w:left="0" w:right="0" w:firstLine="380"/>
        <w:jc w:val="both"/>
      </w:pPr>
      <w:r>
        <w:rPr>
          <w:b/>
          <w:bCs/>
          <w:color w:val="000000"/>
          <w:spacing w:val="0"/>
          <w:w w:val="100"/>
          <w:position w:val="0"/>
        </w:rPr>
        <w:t>赵怀亮（独立董事）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年毕业于中国人民大学获法学学士学位，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年毕业于中国政法 大学获法学硕士学位。现为北京德恒律师事务所合伙人律师，任北京亿玛在线科技股份有限公司独立董事，山东领信信息科 技股份有限公司的独立董事，本公司独立董事，兼任华金证券股份有限公司、山西证券股份有限公司的内核委员。</w:t>
      </w:r>
    </w:p>
    <w:p>
      <w:pPr>
        <w:pStyle w:val="Style26"/>
        <w:keepNext w:val="0"/>
        <w:keepLines w:val="0"/>
        <w:widowControl w:val="0"/>
        <w:shd w:val="clear" w:color="auto" w:fill="auto"/>
        <w:bidi w:val="0"/>
        <w:spacing w:before="0" w:after="0" w:line="319" w:lineRule="exact"/>
        <w:ind w:left="0" w:right="0" w:firstLine="380"/>
        <w:jc w:val="both"/>
      </w:pPr>
      <w:r>
        <w:rPr>
          <w:b/>
          <w:bCs/>
          <w:color w:val="000000"/>
          <w:spacing w:val="0"/>
          <w:w w:val="100"/>
          <w:position w:val="0"/>
        </w:rPr>
        <w:t>麻志明（独立董事）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年毕业于北京大学获经济学学士，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年毕业于北京大学获经济 学硕士学位，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年毕业于香港科技大学获会计学博士学位，北京大学光华管理学院会计系副教授。曾获得北京大学树仁学 院教师奖,光华管理学院优秀课程奖等。现任罗克佳华科技集团股份有限公司独立董事，湖北美尔雅股份有限公司独立董事， 本公司独立董事。</w:t>
      </w:r>
    </w:p>
    <w:p>
      <w:pPr>
        <w:pStyle w:val="Style26"/>
        <w:keepNext w:val="0"/>
        <w:keepLines w:val="0"/>
        <w:widowControl w:val="0"/>
        <w:shd w:val="clear" w:color="auto" w:fill="auto"/>
        <w:bidi w:val="0"/>
        <w:spacing w:before="0" w:after="220" w:line="317" w:lineRule="exact"/>
        <w:ind w:left="0" w:right="0" w:firstLine="380"/>
        <w:jc w:val="both"/>
      </w:pPr>
      <w:r>
        <w:rPr>
          <w:b/>
          <w:bCs/>
          <w:color w:val="000000"/>
          <w:spacing w:val="0"/>
          <w:w w:val="100"/>
          <w:position w:val="0"/>
        </w:rPr>
        <w:t>刘功润（独立董事）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年毕业于复旦大学获法学硕士学位，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年毕业于复旦大学获法 学博士学位，</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年在复旦大学国际关系与公共事务学院完成博士后科研工作，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年毕业于中欧国际工商学院获金融工商 管理硕士学位。现任中欧陆家嘴国际金融研究院副院长、研究员，上海市支付清算协会副秘书长，上海市徐汇区政协委员等， 本公司独立董事。</w:t>
      </w:r>
    </w:p>
    <w:p>
      <w:pPr>
        <w:pStyle w:val="Style26"/>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（二）监事会成员</w:t>
      </w:r>
    </w:p>
    <w:p>
      <w:pPr>
        <w:pStyle w:val="Style26"/>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李成（监事）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年毕业厦门大学获博士学位，厦门大学会计系教授、博士生导师，哥伦 比亚大学访问学者，全国会计领军人才（学术五期后备）、中国国际税收研究会学术委员、中国会计学会会员、福建省高新 技术企业评审专家。现任厦门市财政学会副会长，厦门市税务学会理事，厦门市注册会计师协会理事，厦门大学财务处副处 长（挂职），厦门狄耐克智能科技股份有限公司独立董事，欣贺股份有限公司独立董事，安徽新远科技股份有限公司独立董 事，红相股份有限公司独立董事，本公司监事。</w:t>
      </w:r>
    </w:p>
    <w:p>
      <w:pPr>
        <w:pStyle w:val="Style26"/>
        <w:keepNext w:val="0"/>
        <w:keepLines w:val="0"/>
        <w:widowControl w:val="0"/>
        <w:shd w:val="clear" w:color="auto" w:fill="auto"/>
        <w:bidi w:val="0"/>
        <w:spacing w:before="0" w:after="80" w:line="316" w:lineRule="exact"/>
        <w:ind w:left="0" w:right="0" w:firstLine="380"/>
        <w:jc w:val="both"/>
      </w:pPr>
      <w:r>
        <w:rPr>
          <w:b/>
          <w:bCs/>
          <w:color w:val="000000"/>
          <w:spacing w:val="0"/>
          <w:w w:val="100"/>
          <w:position w:val="0"/>
        </w:rPr>
        <w:t>孟莉莉（监事）</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 xml:space="preserve">年毕业于对外经济贸易大学获法学学士学位。曾任北京市中银律师事 </w:t>
      </w:r>
      <w:r>
        <w:rPr>
          <w:color w:val="000000"/>
          <w:spacing w:val="0"/>
          <w:w w:val="100"/>
          <w:position w:val="0"/>
        </w:rPr>
        <w:t>务所高级合伙人。现任北京金诚同达律师事务所高级合伙人，兼任中石油昆仑燃气有限公司外部评审专家，北京市律师协会 并购重组专业委员会委员，本公司监事。</w:t>
      </w:r>
    </w:p>
    <w:p>
      <w:pPr>
        <w:pStyle w:val="Style26"/>
        <w:keepNext w:val="0"/>
        <w:keepLines w:val="0"/>
        <w:widowControl w:val="0"/>
        <w:shd w:val="clear" w:color="auto" w:fill="auto"/>
        <w:bidi w:val="0"/>
        <w:spacing w:before="0" w:after="80" w:line="331" w:lineRule="exact"/>
        <w:ind w:left="0" w:right="0" w:firstLine="380"/>
        <w:jc w:val="both"/>
      </w:pPr>
      <w:r>
        <w:rPr>
          <w:b/>
          <w:bCs/>
          <w:color w:val="000000"/>
          <w:spacing w:val="0"/>
          <w:w w:val="100"/>
          <w:position w:val="0"/>
        </w:rPr>
        <w:t>曹蓉（职工监事），</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年生，中国国籍，硕士学位，高级经济师，中共党员。曹蓉女士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年加入本公司，现任 本公司党委办公室主任，人力资源部副总经理，职工监事。</w:t>
      </w:r>
    </w:p>
    <w:p>
      <w:pPr>
        <w:pStyle w:val="Style26"/>
        <w:keepNext w:val="0"/>
        <w:keepLines w:val="0"/>
        <w:widowControl w:val="0"/>
        <w:shd w:val="clear" w:color="auto" w:fill="auto"/>
        <w:bidi w:val="0"/>
        <w:spacing w:before="0" w:after="220" w:line="326" w:lineRule="exact"/>
        <w:ind w:left="0" w:right="0" w:firstLine="380"/>
        <w:jc w:val="both"/>
      </w:pPr>
      <w:r>
        <w:rPr>
          <w:b/>
          <w:bCs/>
          <w:color w:val="000000"/>
          <w:spacing w:val="0"/>
          <w:w w:val="100"/>
          <w:position w:val="0"/>
        </w:rPr>
        <w:t>赵云柯（职工监事），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年生，中国国籍，学士学位，中共党员。赵云柯先生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年加入本公司，现任本公司 行政办公室主任，职工监事。</w:t>
      </w:r>
    </w:p>
    <w:p>
      <w:pPr>
        <w:pStyle w:val="Style26"/>
        <w:keepNext w:val="0"/>
        <w:keepLines w:val="0"/>
        <w:widowControl w:val="0"/>
        <w:shd w:val="clear" w:color="auto" w:fill="auto"/>
        <w:bidi w:val="0"/>
        <w:spacing w:before="0" w:after="140" w:line="240" w:lineRule="auto"/>
        <w:ind w:left="0" w:right="0" w:firstLine="380"/>
        <w:jc w:val="both"/>
      </w:pPr>
      <w:r>
        <w:rPr>
          <w:b/>
          <w:bCs/>
          <w:color w:val="000000"/>
          <w:spacing w:val="0"/>
          <w:w w:val="100"/>
          <w:position w:val="0"/>
        </w:rPr>
        <w:t>（三）公司高级管理人员</w:t>
      </w:r>
    </w:p>
    <w:p>
      <w:pPr>
        <w:pStyle w:val="Style26"/>
        <w:keepNext w:val="0"/>
        <w:keepLines w:val="0"/>
        <w:widowControl w:val="0"/>
        <w:shd w:val="clear" w:color="auto" w:fill="auto"/>
        <w:bidi w:val="0"/>
        <w:spacing w:before="0" w:after="140" w:line="240" w:lineRule="auto"/>
        <w:ind w:left="0" w:right="0" w:firstLine="380"/>
        <w:jc w:val="both"/>
      </w:pPr>
      <w:r>
        <w:rPr>
          <w:b/>
          <w:bCs/>
          <w:color w:val="000000"/>
          <w:spacing w:val="0"/>
          <w:w w:val="100"/>
          <w:position w:val="0"/>
        </w:rPr>
        <w:t>胡宏伟（副董事长、总裁），</w:t>
      </w:r>
      <w:r>
        <w:rPr>
          <w:color w:val="000000"/>
          <w:spacing w:val="0"/>
          <w:w w:val="100"/>
          <w:position w:val="0"/>
        </w:rPr>
        <w:t>简历同上。</w:t>
      </w:r>
    </w:p>
    <w:p>
      <w:pPr>
        <w:pStyle w:val="Style26"/>
        <w:keepNext w:val="0"/>
        <w:keepLines w:val="0"/>
        <w:widowControl w:val="0"/>
        <w:shd w:val="clear" w:color="auto" w:fill="auto"/>
        <w:bidi w:val="0"/>
        <w:spacing w:before="0" w:after="140" w:line="240" w:lineRule="auto"/>
        <w:ind w:left="0" w:right="0" w:firstLine="380"/>
        <w:jc w:val="both"/>
      </w:pPr>
      <w:r>
        <w:rPr>
          <w:b/>
          <w:bCs/>
          <w:color w:val="000000"/>
          <w:spacing w:val="0"/>
          <w:w w:val="100"/>
          <w:position w:val="0"/>
        </w:rPr>
        <w:t>李光亚（董事、高级副总裁）</w:t>
      </w:r>
      <w:r>
        <w:rPr>
          <w:color w:val="000000"/>
          <w:spacing w:val="0"/>
          <w:w w:val="100"/>
          <w:position w:val="0"/>
        </w:rPr>
        <w:t>，简历同上。</w:t>
      </w:r>
    </w:p>
    <w:p>
      <w:pPr>
        <w:pStyle w:val="Style26"/>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姜锋（董事、高级副总裁）</w:t>
      </w:r>
      <w:r>
        <w:rPr>
          <w:color w:val="000000"/>
          <w:spacing w:val="0"/>
          <w:w w:val="100"/>
          <w:position w:val="0"/>
        </w:rPr>
        <w:t>，简历同上。</w:t>
      </w:r>
    </w:p>
    <w:p>
      <w:pPr>
        <w:pStyle w:val="Style26"/>
        <w:keepNext w:val="0"/>
        <w:keepLines w:val="0"/>
        <w:widowControl w:val="0"/>
        <w:shd w:val="clear" w:color="auto" w:fill="auto"/>
        <w:bidi w:val="0"/>
        <w:spacing w:before="0" w:after="0" w:line="319" w:lineRule="exact"/>
        <w:ind w:left="0" w:right="0" w:firstLine="380"/>
        <w:jc w:val="both"/>
      </w:pPr>
      <w:r>
        <w:rPr>
          <w:b/>
          <w:bCs/>
          <w:color w:val="000000"/>
          <w:spacing w:val="0"/>
          <w:w w:val="100"/>
          <w:position w:val="0"/>
        </w:rPr>
        <w:t>杨玲（高级副总裁）</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年毕业于中国人民解放军信息工程大学获计算机学士学位，</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 xml:space="preserve">年毕业于中国人民解放军信息工程大学获计算机硕士学位，高级工程师，中共党员。杨玲女士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年参加工作，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 本公司，历任电子政务事业部总经理、副总裁、高级副总裁。现任本公司党委副书记、高级副总裁。</w:t>
      </w:r>
    </w:p>
    <w:p>
      <w:pPr>
        <w:pStyle w:val="Style2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杨玲女士长期致力于电子政务领域的实践和研究，深入参与了上海市众多智慧政务重大工程项目建设以及政务领域相关 业务标准的制定，积极探索实践互联网+政务服务发展新方向和新模式。两次获得上海市科学技术进步二等奖，获上海市三 八红旗手、全国三八红旗手等称号。</w:t>
      </w:r>
    </w:p>
    <w:p>
      <w:pPr>
        <w:pStyle w:val="Style26"/>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朱泓旭（高级副总裁）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 xml:space="preserve">年毕业于中国医科大学获医学学士，中共党员。朱泓旭先生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年参加工作，历任中国人寿办公室副主任、中国人寿青岛市分公司党委委员兼副总经理、中国人寿健康保险事业部副总 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年加入本公司。现任本公司高级副总裁。</w:t>
      </w:r>
    </w:p>
    <w:p>
      <w:pPr>
        <w:pStyle w:val="Style26"/>
        <w:keepNext w:val="0"/>
        <w:keepLines w:val="0"/>
        <w:widowControl w:val="0"/>
        <w:shd w:val="clear" w:color="auto" w:fill="auto"/>
        <w:bidi w:val="0"/>
        <w:spacing w:before="0" w:after="0" w:line="316" w:lineRule="exact"/>
        <w:ind w:left="0" w:right="0" w:firstLine="380"/>
        <w:jc w:val="both"/>
      </w:pPr>
      <w:r>
        <w:rPr>
          <w:b/>
          <w:bCs/>
          <w:color w:val="000000"/>
          <w:spacing w:val="0"/>
          <w:w w:val="100"/>
          <w:position w:val="0"/>
        </w:rPr>
        <w:t>申龙（高级副总裁）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年毕业于浙江大学金融学专业本科，高级经济师，中共党员。申 龙先生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年参加工作，历任中国人保浙江省分公司稽核审计处审计员、中保人寿浙江省分公司计财处副主任科员、中国人 寿浙江省分公司稽核部经理助理、中国人寿温州分公司党委委员兼总经理助理、中国人寿浙江省分公司审计办公室主任、中 国人寿上海区域审计中心审计一处高级经理、中国人寿深圳区域审计中心党委委员兼总经理助理，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年加入本公司。现任 本公司高级副总裁、审计负责人。</w:t>
      </w:r>
    </w:p>
    <w:p>
      <w:pPr>
        <w:pStyle w:val="Style26"/>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陈丽娜（高级副总裁、财务总监）</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年毕业于西安财经学院获经济学学士学位，</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年毕业于上海财经大学获工商管理硕士学位，中共党员。陈丽娜女士</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年参加工作，历任广发银行总行计划财务部预算管 理处高级经理、信息服务处主管，广发银行上海分行计划财务部总经理兼静安支行行长，跨司挂职中国人寿上海分公司拟任 总经理助理，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年加入本公司。现任本公司高级副总裁、财务总监。</w:t>
      </w:r>
    </w:p>
    <w:p>
      <w:pPr>
        <w:pStyle w:val="Style26"/>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刘长松（高级副总裁）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年毕业于南京政治学院获文学学士学位，中共党员。刘长松 先生</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年参加工作，先后在军事医学科学院野战输血研究所政治部、中组部机关事务管理局、全国组织干部学院、组织一 局任职，历任深圳市太平投资有限公司、太平投资控股有限公司下属股权投资部、医疗健康投资部、不动产投资部副总经理、 总经理兼任杭州太平实业发展有限公司总经理，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年加入本公司。现任本公司高级副总裁。</w:t>
      </w:r>
    </w:p>
    <w:p>
      <w:pPr>
        <w:pStyle w:val="Style26"/>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张丽艳（董事会秘书、高级副总裁）</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年毕业于内蒙古大学获哲学学士学位，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 毕业于上海师范大学获法学硕士学位，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年毕业于华东师范大学获史学博士学位，中共党员，拥有国家司法资格证书，曾 担任公职律师、公司律师。张丽艳女士</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年参加工作，历任上海市司法局办公室副主任、上海市司法局信访办副主任、中 国人寿上海市分公司风险管理部副总经理、中国人寿上海市分公司办公室主任,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年加入本公司。现任本公司董事会秘书、 高级副总裁。</w:t>
      </w:r>
    </w:p>
    <w:p>
      <w:pPr>
        <w:pStyle w:val="Style26"/>
        <w:keepNext w:val="0"/>
        <w:keepLines w:val="0"/>
        <w:widowControl w:val="0"/>
        <w:shd w:val="clear" w:color="auto" w:fill="auto"/>
        <w:bidi w:val="0"/>
        <w:spacing w:before="0" w:after="140" w:line="317" w:lineRule="exact"/>
        <w:ind w:left="0" w:right="0" w:firstLine="380"/>
        <w:jc w:val="both"/>
      </w:pPr>
      <w:r>
        <w:rPr>
          <w:b/>
          <w:bCs/>
          <w:color w:val="000000"/>
          <w:spacing w:val="0"/>
          <w:w w:val="100"/>
          <w:position w:val="0"/>
        </w:rPr>
        <w:t>王兆进（高级副总裁）</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年生，中国国籍，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年毕业于南京航空航天大学获计算机软件专业学士学位，中 共党员。王兆进先生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年参加工作加入本公司，历任机场行业软件工程师、项目经理、交通运输业务部部门经理、社会基 础信息事业部副总经理、公共服务事业部总经理、创新总监、总裁助理、智慧城市（市民云）中心总经理、副总裁。现任本 公司高级副总裁。</w:t>
      </w:r>
    </w:p>
    <w:p>
      <w:pPr>
        <w:pStyle w:val="Style2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王兆进先生曾获中国新型智慧城市建设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十大领军人物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、上海智慧城市建设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十大领军先锋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br w:type="page"/>
      </w: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2554"/>
        <w:gridCol w:w="2410"/>
        <w:gridCol w:w="850"/>
        <w:gridCol w:w="850"/>
        <w:gridCol w:w="149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在股东单位担任的职务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中国人寿保险（集团）公司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投资管理部总经理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钱维章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研发中心党委书记、总经理； 科技总监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上述为本公司董事、监事、高级管理人员在股东单位的全部任职情况。</w:t>
            </w:r>
          </w:p>
        </w:tc>
      </w:tr>
    </w:tbl>
    <w:p>
      <w:pPr>
        <w:pStyle w:val="Style2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3264"/>
        <w:gridCol w:w="1555"/>
        <w:gridCol w:w="854"/>
        <w:gridCol w:w="883"/>
        <w:gridCol w:w="160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在其他单位担任的 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中国人寿保险（海外）股份有限公司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国寿投资控股有限公司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渤海产业投资基金管理有限公司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汇贤控股有限公司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上海数据交易中心有限公司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北京德恒律师事务所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北京亿玛在线科技股份有限公司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山东领信信息科技股份有限公司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内核委员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华金证券股份有限公司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内核委员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北京大学光华管理学院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罗克佳华科技集团股份有限公司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湖北美尔雅股份有限公司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刘功润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中欧陆家嘴国际金融研究院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厦门狄耐克智能科技股份有限公司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欣贺股份有限公司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安徽新远科技股份有限公司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北京金诚同达律师事务所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高级合伙人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25"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上述为本公司董事、监事、高级管理人员在公司及下属子公司 以外的其他企业任职情况。</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公司现任及报告期内离任董事、监事和高级管理人员近三年证券监管机构处罚的情况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四</w:t>
      </w:r>
      <w:bookmarkEnd w:id="675"/>
      <w:r>
        <w:rPr>
          <w:color w:val="000000"/>
          <w:spacing w:val="0"/>
          <w:w w:val="100"/>
          <w:position w:val="0"/>
          <w:sz w:val="24"/>
          <w:szCs w:val="24"/>
        </w:rPr>
        <w:t>、董事、监事、高级管理人员报酬情况</w:t>
      </w:r>
      <w:bookmarkEnd w:id="673"/>
      <w:bookmarkEnd w:id="674"/>
      <w:bookmarkEnd w:id="676"/>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tabs>
          <w:tab w:pos="992" w:val="left"/>
        </w:tabs>
        <w:bidi w:val="0"/>
        <w:spacing w:before="0" w:after="0" w:line="322" w:lineRule="exact"/>
        <w:ind w:left="0" w:right="0" w:firstLine="360"/>
        <w:jc w:val="both"/>
      </w:pPr>
      <w:bookmarkStart w:id="677" w:name="bookmark677"/>
      <w:r>
        <w:rPr>
          <w:color w:val="000000"/>
          <w:spacing w:val="0"/>
          <w:w w:val="100"/>
          <w:position w:val="0"/>
        </w:rPr>
        <w:t>（</w:t>
      </w:r>
      <w:bookmarkEnd w:id="677"/>
      <w:r>
        <w:rPr>
          <w:color w:val="000000"/>
          <w:spacing w:val="0"/>
          <w:w w:val="100"/>
          <w:position w:val="0"/>
        </w:rPr>
        <w:t>一）</w:t>
        <w:tab/>
        <w:t>董事、监事、高级管理人员报酬的决策程序：公司董事、监事津贴由股东大会决定；高级管理人员报酬方案由董 事会决定。</w:t>
      </w:r>
    </w:p>
    <w:p>
      <w:pPr>
        <w:pStyle w:val="Style26"/>
        <w:keepNext w:val="0"/>
        <w:keepLines w:val="0"/>
        <w:widowControl w:val="0"/>
        <w:shd w:val="clear" w:color="auto" w:fill="auto"/>
        <w:tabs>
          <w:tab w:pos="987" w:val="left"/>
        </w:tabs>
        <w:bidi w:val="0"/>
        <w:spacing w:before="0" w:after="0" w:line="317" w:lineRule="exact"/>
        <w:ind w:left="0" w:right="0" w:firstLine="360"/>
        <w:jc w:val="both"/>
      </w:pPr>
      <w:bookmarkStart w:id="678" w:name="bookmark678"/>
      <w:r>
        <w:rPr>
          <w:color w:val="000000"/>
          <w:spacing w:val="0"/>
          <w:w w:val="100"/>
          <w:position w:val="0"/>
        </w:rPr>
        <w:t>（</w:t>
      </w:r>
      <w:bookmarkEnd w:id="678"/>
      <w:r>
        <w:rPr>
          <w:color w:val="000000"/>
          <w:spacing w:val="0"/>
          <w:w w:val="100"/>
          <w:position w:val="0"/>
        </w:rPr>
        <w:t>二）</w:t>
        <w:tab/>
        <w:t>董事、监事、高级管理人员报酬的确定依据：公司董事、监事津贴依据股东大会决议发放；高级管理人员的报酬 按照公司《章程》、《董事会薪酬与考核委员会实施细则》等规定，结合经营绩效、工作能力、岗位职责等考核确定并发放。</w:t>
      </w:r>
    </w:p>
    <w:p>
      <w:pPr>
        <w:pStyle w:val="Style26"/>
        <w:keepNext w:val="0"/>
        <w:keepLines w:val="0"/>
        <w:widowControl w:val="0"/>
        <w:shd w:val="clear" w:color="auto" w:fill="auto"/>
        <w:tabs>
          <w:tab w:pos="992" w:val="left"/>
        </w:tabs>
        <w:bidi w:val="0"/>
        <w:spacing w:before="0" w:after="380" w:line="317" w:lineRule="exact"/>
        <w:ind w:left="0" w:right="0" w:firstLine="360"/>
        <w:jc w:val="both"/>
      </w:pPr>
      <w:bookmarkStart w:id="679" w:name="bookmark679"/>
      <w:r>
        <w:rPr>
          <w:color w:val="000000"/>
          <w:spacing w:val="0"/>
          <w:w w:val="100"/>
          <w:position w:val="0"/>
        </w:rPr>
        <w:t>（</w:t>
      </w:r>
      <w:bookmarkEnd w:id="679"/>
      <w:r>
        <w:rPr>
          <w:color w:val="000000"/>
          <w:spacing w:val="0"/>
          <w:w w:val="100"/>
          <w:position w:val="0"/>
        </w:rPr>
        <w:t>三）</w:t>
        <w:tab/>
        <w:t>董事、监事、高级管理人员报酬的实际支付情况：工资、津贴每月发放；奖金根据年度业绩考核结果延后发放。 报告期内，公司向董事、监事、高级管理人员支付了应得薪酬。</w:t>
      </w: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8736" w:right="0" w:firstLine="0"/>
        <w:jc w:val="left"/>
        <w:rPr>
          <w:sz w:val="17"/>
          <w:szCs w:val="17"/>
        </w:rPr>
      </w:pPr>
      <w:r>
        <w:rPr>
          <w:rFonts w:ascii="SimSun" w:eastAsia="SimSun" w:hAnsi="SimSun" w:cs="SimSun"/>
          <w:color w:val="000000"/>
          <w:spacing w:val="0"/>
          <w:w w:val="100"/>
          <w:position w:val="0"/>
          <w:sz w:val="17"/>
          <w:szCs w:val="17"/>
        </w:rPr>
        <w:t>单位：万元</w:t>
      </w:r>
    </w:p>
    <w:tbl>
      <w:tblPr>
        <w:tblOverlap w:val="never"/>
        <w:jc w:val="center"/>
        <w:tblLayout w:type="fixed"/>
      </w:tblPr>
      <w:tblGrid>
        <w:gridCol w:w="1373"/>
        <w:gridCol w:w="2462"/>
        <w:gridCol w:w="706"/>
        <w:gridCol w:w="994"/>
        <w:gridCol w:w="850"/>
        <w:gridCol w:w="1560"/>
        <w:gridCol w:w="164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从公司获得的税前 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是否在公司关联方 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匡涛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钱维章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刘功润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职工监事、党委办公室主任、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人力资源部副总经理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赵云柯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职工监事、行政办公室主任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朱泓旭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申龙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刘长松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张丽艳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历任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公司董事、高级管理人员报告期内被授予的股权激励情况</w:t>
      </w:r>
    </w:p>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五</w:t>
      </w:r>
      <w:bookmarkEnd w:id="682"/>
      <w:r>
        <w:rPr>
          <w:color w:val="000000"/>
          <w:spacing w:val="0"/>
          <w:w w:val="100"/>
          <w:position w:val="0"/>
          <w:sz w:val="24"/>
          <w:szCs w:val="24"/>
        </w:rPr>
        <w:t>、公司员工情况</w:t>
      </w:r>
      <w:bookmarkEnd w:id="680"/>
      <w:bookmarkEnd w:id="681"/>
      <w:bookmarkEnd w:id="683"/>
    </w:p>
    <w:p>
      <w:pPr>
        <w:pStyle w:val="Style34"/>
        <w:keepNext/>
        <w:keepLines/>
        <w:widowControl w:val="0"/>
        <w:shd w:val="clear" w:color="auto" w:fill="auto"/>
        <w:bidi w:val="0"/>
        <w:spacing w:before="0" w:after="32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color w:val="000000"/>
          <w:spacing w:val="0"/>
          <w:w w:val="100"/>
          <w:position w:val="0"/>
        </w:rPr>
        <w:t>、员工数量、专业构成及教育程度</w:t>
      </w:r>
      <w:bookmarkEnd w:id="684"/>
      <w:bookmarkEnd w:id="685"/>
      <w:bookmarkEnd w:id="68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6,615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6,615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5,208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6,615</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6,615</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2</w:t>
      </w:r>
      <w:bookmarkEnd w:id="690"/>
      <w:r>
        <w:rPr>
          <w:color w:val="000000"/>
          <w:spacing w:val="0"/>
          <w:w w:val="100"/>
          <w:position w:val="0"/>
        </w:rPr>
        <w:t>、薪酬政策</w:t>
      </w:r>
      <w:bookmarkEnd w:id="688"/>
      <w:bookmarkEnd w:id="689"/>
      <w:bookmarkEnd w:id="691"/>
    </w:p>
    <w:p>
      <w:pPr>
        <w:pStyle w:val="Style26"/>
        <w:keepNext w:val="0"/>
        <w:keepLines w:val="0"/>
        <w:widowControl w:val="0"/>
        <w:shd w:val="clear" w:color="auto" w:fill="auto"/>
        <w:bidi w:val="0"/>
        <w:spacing w:before="0" w:after="220" w:line="314" w:lineRule="exact"/>
        <w:ind w:left="0" w:right="0" w:firstLine="380"/>
        <w:jc w:val="left"/>
      </w:pPr>
      <w:r>
        <w:rPr>
          <w:color w:val="000000"/>
          <w:spacing w:val="0"/>
          <w:w w:val="100"/>
          <w:position w:val="0"/>
        </w:rPr>
        <w:t>公司的薪酬政策以市场竞争性为导向，以经营效益为依托，以经济性、公平性、正向激励性为原则，基于责任与能力、 关注结果,鼓励员工主动迎接挑战和兑现承诺，促进公司与员工的共同发展与成长。公司的薪酬由固定工资和绩效奖金构成： 固定工资与员工的工作岗位、工作能力、承担职责直接相关；绩效奖金与公司的经营目标挂钩，与员工考核结果相关。薪酬 制度有效结合了员工利益与公司效益，激发了员工的潜力和活力。此外，为进一步吸引和保留核心骨干人才，公司还建立了 不同的员工激励制度和办法，促进公司可持续地健康发展。</w:t>
      </w:r>
    </w:p>
    <w:p>
      <w:pPr>
        <w:pStyle w:val="Style2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280" w:line="317" w:lineRule="exact"/>
        <w:ind w:left="0" w:right="0" w:firstLine="380"/>
        <w:jc w:val="left"/>
      </w:pPr>
      <w:r>
        <w:rPr>
          <w:color w:val="000000"/>
          <w:spacing w:val="0"/>
          <w:w w:val="100"/>
          <w:position w:val="0"/>
        </w:rPr>
        <w:t>报告期内职工薪酬总额（计入成本部分）的金额为</w:t>
      </w:r>
      <w:r>
        <w:rPr>
          <w:rFonts w:ascii="Times New Roman" w:eastAsia="Times New Roman" w:hAnsi="Times New Roman" w:cs="Times New Roman"/>
          <w:color w:val="000000"/>
          <w:spacing w:val="0"/>
          <w:w w:val="100"/>
          <w:position w:val="0"/>
          <w:sz w:val="18"/>
          <w:szCs w:val="18"/>
        </w:rPr>
        <w:t>800,659,383.79</w:t>
      </w:r>
      <w:r>
        <w:rPr>
          <w:color w:val="000000"/>
          <w:spacing w:val="0"/>
          <w:w w:val="100"/>
          <w:position w:val="0"/>
        </w:rPr>
        <w:t>元，占公司成本总额的比重为</w:t>
      </w:r>
      <w:r>
        <w:rPr>
          <w:rFonts w:ascii="Times New Roman" w:eastAsia="Times New Roman" w:hAnsi="Times New Roman" w:cs="Times New Roman"/>
          <w:color w:val="000000"/>
          <w:spacing w:val="0"/>
          <w:w w:val="100"/>
          <w:position w:val="0"/>
          <w:sz w:val="18"/>
          <w:szCs w:val="18"/>
        </w:rPr>
        <w:t>31.63%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 公司核心技术人员占员工总数的</w:t>
      </w:r>
      <w:r>
        <w:rPr>
          <w:rFonts w:ascii="Times New Roman" w:eastAsia="Times New Roman" w:hAnsi="Times New Roman" w:cs="Times New Roman"/>
          <w:color w:val="000000"/>
          <w:spacing w:val="0"/>
          <w:w w:val="100"/>
          <w:position w:val="0"/>
          <w:sz w:val="18"/>
          <w:szCs w:val="18"/>
        </w:rPr>
        <w:t>27.41%</w:t>
      </w:r>
      <w:r>
        <w:rPr>
          <w:color w:val="000000"/>
          <w:spacing w:val="0"/>
          <w:w w:val="100"/>
          <w:position w:val="0"/>
        </w:rPr>
        <w:t>，核心技术人员薪酬占薪酬总额的</w:t>
      </w:r>
      <w:r>
        <w:rPr>
          <w:rFonts w:ascii="Times New Roman" w:eastAsia="Times New Roman" w:hAnsi="Times New Roman" w:cs="Times New Roman"/>
          <w:color w:val="000000"/>
          <w:spacing w:val="0"/>
          <w:w w:val="100"/>
          <w:position w:val="0"/>
          <w:sz w:val="18"/>
          <w:szCs w:val="18"/>
        </w:rPr>
        <w:t>43.75%</w:t>
      </w:r>
      <w:r>
        <w:rPr>
          <w:color w:val="000000"/>
          <w:spacing w:val="0"/>
          <w:w w:val="100"/>
          <w:position w:val="0"/>
        </w:rPr>
        <w:t>，与上年同期相比无重大变动。</w:t>
      </w:r>
    </w:p>
    <w:p>
      <w:pPr>
        <w:pStyle w:val="Style34"/>
        <w:keepNext/>
        <w:keepLines/>
        <w:widowControl w:val="0"/>
        <w:shd w:val="clear" w:color="auto" w:fill="auto"/>
        <w:tabs>
          <w:tab w:pos="331" w:val="left"/>
        </w:tabs>
        <w:bidi w:val="0"/>
        <w:spacing w:before="0" w:after="26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3</w:t>
      </w:r>
      <w:bookmarkEnd w:id="694"/>
      <w:r>
        <w:rPr>
          <w:color w:val="000000"/>
          <w:spacing w:val="0"/>
          <w:w w:val="100"/>
          <w:position w:val="0"/>
        </w:rPr>
        <w:t>、</w:t>
        <w:tab/>
        <w:t>培训计划</w:t>
      </w:r>
      <w:bookmarkEnd w:id="692"/>
      <w:bookmarkEnd w:id="693"/>
      <w:bookmarkEnd w:id="695"/>
    </w:p>
    <w:p>
      <w:pPr>
        <w:pStyle w:val="Style26"/>
        <w:keepNext w:val="0"/>
        <w:keepLines w:val="0"/>
        <w:widowControl w:val="0"/>
        <w:shd w:val="clear" w:color="auto" w:fill="auto"/>
        <w:bidi w:val="0"/>
        <w:spacing w:before="0" w:after="360" w:line="316" w:lineRule="exact"/>
        <w:ind w:left="0" w:right="0" w:firstLine="380"/>
        <w:jc w:val="both"/>
      </w:pPr>
      <w:r>
        <w:rPr>
          <w:color w:val="000000"/>
          <w:spacing w:val="0"/>
          <w:w w:val="100"/>
          <w:position w:val="0"/>
        </w:rPr>
        <w:t>公司对于人员培养非常重视，</w:t>
      </w:r>
      <w:r>
        <w:rPr>
          <w:color w:val="000000"/>
          <w:spacing w:val="0"/>
          <w:w w:val="100"/>
          <w:position w:val="0"/>
          <w:sz w:val="18"/>
          <w:szCs w:val="18"/>
        </w:rPr>
        <w:t>2020</w:t>
      </w:r>
      <w:r>
        <w:rPr>
          <w:color w:val="000000"/>
          <w:spacing w:val="0"/>
          <w:w w:val="100"/>
          <w:position w:val="0"/>
        </w:rPr>
        <w:t>年专门设立培训部，全面承担公司各层级的重点培训任务，以及各中心</w:t>
      </w:r>
      <w:r>
        <w:rPr>
          <w:color w:val="000000"/>
          <w:spacing w:val="0"/>
          <w:w w:val="100"/>
          <w:position w:val="0"/>
          <w:sz w:val="18"/>
          <w:szCs w:val="18"/>
        </w:rPr>
        <w:t>/</w:t>
      </w:r>
      <w:r>
        <w:rPr>
          <w:color w:val="000000"/>
          <w:spacing w:val="0"/>
          <w:w w:val="100"/>
          <w:position w:val="0"/>
        </w:rPr>
        <w:t>部门的培训 管理工作。围绕公司内部经营管理需求，针对公司高管、中层干部、后备人员、新员工进行不同形式和内容的培养。结合公 司业务发展，在售前、销售、技术、管理等方面引入更多优质资源，将培训与训练、考核相结合，提升公司人才的数量和能 力。公司将继续加大核心人才的培训投入，将培训作为员工苦练内功的重要手段，提升团队稳定性，助推公司产品化转型, 实现盈利能力的突破性增长。</w:t>
      </w:r>
    </w:p>
    <w:p>
      <w:pPr>
        <w:pStyle w:val="Style34"/>
        <w:keepNext/>
        <w:keepLines/>
        <w:widowControl w:val="0"/>
        <w:shd w:val="clear" w:color="auto" w:fill="auto"/>
        <w:tabs>
          <w:tab w:pos="331" w:val="left"/>
        </w:tabs>
        <w:bidi w:val="0"/>
        <w:spacing w:before="0" w:after="3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4</w:t>
      </w:r>
      <w:bookmarkEnd w:id="698"/>
      <w:r>
        <w:rPr>
          <w:color w:val="000000"/>
          <w:spacing w:val="0"/>
          <w:w w:val="100"/>
          <w:position w:val="0"/>
        </w:rPr>
        <w:t>、</w:t>
        <w:tab/>
        <w:t>劳务外包情况</w:t>
      </w:r>
      <w:bookmarkEnd w:id="696"/>
      <w:bookmarkEnd w:id="697"/>
      <w:bookmarkEnd w:id="699"/>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14,344,315.00</w:t>
            </w:r>
          </w:p>
        </w:tc>
      </w:tr>
    </w:tbl>
    <w:p>
      <w:pPr>
        <w:sectPr>
          <w:footnotePr>
            <w:pos w:val="pageBottom"/>
            <w:numFmt w:val="decimal"/>
            <w:numRestart w:val="continuous"/>
          </w:footnotePr>
          <w:pgSz w:w="11900" w:h="16840"/>
          <w:pgMar w:top="1350" w:right="1034" w:bottom="1470" w:left="1078" w:header="0" w:footer="3" w:gutter="0"/>
          <w:cols w:space="720"/>
          <w:noEndnote/>
          <w:rtlGutter w:val="0"/>
          <w:docGrid w:linePitch="360"/>
        </w:sectPr>
      </w:pPr>
    </w:p>
    <w:p>
      <w:pPr>
        <w:pStyle w:val="Style9"/>
        <w:keepNext/>
        <w:keepLines/>
        <w:widowControl w:val="0"/>
        <w:shd w:val="clear" w:color="auto" w:fill="auto"/>
        <w:bidi w:val="0"/>
        <w:spacing w:before="460" w:line="240" w:lineRule="auto"/>
        <w:ind w:left="0" w:right="0" w:firstLine="0"/>
        <w:jc w:val="center"/>
      </w:pPr>
      <w:bookmarkStart w:id="700" w:name="bookmark700"/>
      <w:bookmarkStart w:id="701" w:name="bookmark701"/>
      <w:bookmarkStart w:id="702" w:name="bookmark702"/>
      <w:r>
        <w:rPr>
          <w:color w:val="000000"/>
          <w:spacing w:val="0"/>
          <w:w w:val="100"/>
          <w:position w:val="0"/>
        </w:rPr>
        <w:t>第十节公司治理</w:t>
      </w:r>
      <w:bookmarkEnd w:id="700"/>
      <w:bookmarkEnd w:id="701"/>
      <w:bookmarkEnd w:id="702"/>
    </w:p>
    <w:p>
      <w:pPr>
        <w:pStyle w:val="Style24"/>
        <w:keepNext/>
        <w:keepLines/>
        <w:widowControl w:val="0"/>
        <w:shd w:val="clear" w:color="auto" w:fill="auto"/>
        <w:bidi w:val="0"/>
        <w:spacing w:before="0" w:after="260" w:line="240" w:lineRule="auto"/>
        <w:ind w:left="0" w:right="0" w:firstLine="0"/>
        <w:jc w:val="left"/>
      </w:pPr>
      <w:bookmarkStart w:id="703" w:name="bookmark703"/>
      <w:bookmarkStart w:id="704" w:name="bookmark704"/>
      <w:bookmarkStart w:id="705" w:name="bookmark705"/>
      <w:bookmarkStart w:id="706" w:name="bookmark706"/>
      <w:bookmarkStart w:id="707" w:name="bookmark707"/>
      <w:r>
        <w:rPr>
          <w:color w:val="000000"/>
          <w:spacing w:val="0"/>
          <w:w w:val="100"/>
          <w:position w:val="0"/>
          <w:sz w:val="24"/>
          <w:szCs w:val="24"/>
        </w:rPr>
        <w:t>一</w:t>
      </w:r>
      <w:bookmarkEnd w:id="706"/>
      <w:r>
        <w:rPr>
          <w:color w:val="000000"/>
          <w:spacing w:val="0"/>
          <w:w w:val="100"/>
          <w:position w:val="0"/>
          <w:sz w:val="24"/>
          <w:szCs w:val="24"/>
        </w:rPr>
        <w:t>、公司治理的基本状况</w:t>
      </w:r>
      <w:bookmarkEnd w:id="704"/>
      <w:bookmarkEnd w:id="705"/>
      <w:bookmarkEnd w:id="707"/>
      <w:bookmarkEnd w:id="703"/>
    </w:p>
    <w:p>
      <w:pPr>
        <w:pStyle w:val="Style26"/>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报告期内，公司严格按照《公司法》、《证券法》、《上市公司治理准则》、《深圳证券交易所创业板股票上市规则》、 《深圳证券交易所创业板上市公司规范运作指引》和其他的有关法律法规、规范性文件的要求，不断地完善公司治理结构， 建立健全公司内部控制制度，以进一步提高公司治理水平。截至报告期末，公司治理的实际情况符合中国证监会、深圳证券 交易所等发布的法律法规和规范性文件的要求。</w:t>
      </w:r>
    </w:p>
    <w:p>
      <w:pPr>
        <w:pStyle w:val="Style26"/>
        <w:keepNext w:val="0"/>
        <w:keepLines w:val="0"/>
        <w:widowControl w:val="0"/>
        <w:shd w:val="clear" w:color="auto" w:fill="auto"/>
        <w:tabs>
          <w:tab w:pos="910" w:val="left"/>
        </w:tabs>
        <w:bidi w:val="0"/>
        <w:spacing w:before="0" w:after="0" w:line="319" w:lineRule="exact"/>
        <w:ind w:left="0" w:right="0" w:firstLine="380"/>
        <w:jc w:val="left"/>
      </w:pPr>
      <w:bookmarkStart w:id="708" w:name="bookmark708"/>
      <w:r>
        <w:rPr>
          <w:color w:val="000000"/>
          <w:spacing w:val="0"/>
          <w:w w:val="100"/>
          <w:position w:val="0"/>
        </w:rPr>
        <w:t>（</w:t>
      </w:r>
      <w:bookmarkEnd w:id="708"/>
      <w:r>
        <w:rPr>
          <w:color w:val="000000"/>
          <w:spacing w:val="0"/>
          <w:w w:val="100"/>
          <w:position w:val="0"/>
        </w:rPr>
        <w:t>一）</w:t>
        <w:tab/>
        <w:t>关于股东与股东大会</w:t>
      </w:r>
    </w:p>
    <w:p>
      <w:pPr>
        <w:pStyle w:val="Style2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公司严格按照《上市公司股东大会规则》、《公司章程》、《股东大会议事规则》的相关规定和要求，规范地召集、召 开股东大会，确保全体股东特别是中小股东充分行使自己的权利。相关事项的决策程序规范，决策科学，效果良好。</w:t>
      </w:r>
    </w:p>
    <w:p>
      <w:pPr>
        <w:pStyle w:val="Style26"/>
        <w:keepNext w:val="0"/>
        <w:keepLines w:val="0"/>
        <w:widowControl w:val="0"/>
        <w:shd w:val="clear" w:color="auto" w:fill="auto"/>
        <w:tabs>
          <w:tab w:pos="910" w:val="left"/>
        </w:tabs>
        <w:bidi w:val="0"/>
        <w:spacing w:before="0" w:after="0" w:line="319" w:lineRule="exact"/>
        <w:ind w:left="0" w:right="0" w:firstLine="380"/>
        <w:jc w:val="left"/>
      </w:pPr>
      <w:bookmarkStart w:id="709" w:name="bookmark709"/>
      <w:r>
        <w:rPr>
          <w:color w:val="000000"/>
          <w:spacing w:val="0"/>
          <w:w w:val="100"/>
          <w:position w:val="0"/>
        </w:rPr>
        <w:t>（</w:t>
      </w:r>
      <w:bookmarkEnd w:id="709"/>
      <w:r>
        <w:rPr>
          <w:color w:val="000000"/>
          <w:spacing w:val="0"/>
          <w:w w:val="100"/>
          <w:position w:val="0"/>
        </w:rPr>
        <w:t>二）</w:t>
        <w:tab/>
        <w:t>关于董事和董事会</w:t>
      </w:r>
    </w:p>
    <w:p>
      <w:pPr>
        <w:pStyle w:val="Style26"/>
        <w:keepNext w:val="0"/>
        <w:keepLines w:val="0"/>
        <w:widowControl w:val="0"/>
        <w:shd w:val="clear" w:color="auto" w:fill="auto"/>
        <w:bidi w:val="0"/>
        <w:spacing w:before="0" w:after="0" w:line="319" w:lineRule="exact"/>
        <w:ind w:left="0" w:right="0" w:firstLine="380"/>
        <w:jc w:val="left"/>
      </w:pPr>
      <w:r>
        <w:rPr>
          <w:color w:val="000000"/>
          <w:spacing w:val="0"/>
          <w:w w:val="100"/>
          <w:position w:val="0"/>
        </w:rPr>
        <w:t>公司已制订《董事会议事规则》、《独立董事议事规则》、《董事会秘书工作规则》等制度，并不断加以完善和规范， 确保董事会规范、高效运作和审慎、科学决策。公司董事会由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名成员组成，其中独立董事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名，人员符合有关法律、法规、 章程等的要求，具有履行职务所必需的知识、技能和素质。</w:t>
      </w:r>
    </w:p>
    <w:p>
      <w:pPr>
        <w:pStyle w:val="Style26"/>
        <w:keepNext w:val="0"/>
        <w:keepLines w:val="0"/>
        <w:widowControl w:val="0"/>
        <w:shd w:val="clear" w:color="auto" w:fill="auto"/>
        <w:tabs>
          <w:tab w:pos="910" w:val="left"/>
        </w:tabs>
        <w:bidi w:val="0"/>
        <w:spacing w:before="0" w:after="0" w:line="319" w:lineRule="exact"/>
        <w:ind w:left="0" w:right="0" w:firstLine="380"/>
        <w:jc w:val="left"/>
      </w:pPr>
      <w:bookmarkStart w:id="710" w:name="bookmark710"/>
      <w:r>
        <w:rPr>
          <w:color w:val="000000"/>
          <w:spacing w:val="0"/>
          <w:w w:val="100"/>
          <w:position w:val="0"/>
        </w:rPr>
        <w:t>（</w:t>
      </w:r>
      <w:bookmarkEnd w:id="710"/>
      <w:r>
        <w:rPr>
          <w:color w:val="000000"/>
          <w:spacing w:val="0"/>
          <w:w w:val="100"/>
          <w:position w:val="0"/>
        </w:rPr>
        <w:t>三）</w:t>
        <w:tab/>
        <w:t>关于监事和监事会</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公司已制订《监事会议事规则》等制度确保监事会向全体股东负责，对公司内部控制以及公司董事、总裁及其他高级管 理人员履行职责的合法合规性进行有效监督，维护公司及股东的合法权益。公司也采取了有效措施保障监事的知情权，能够 独立有效地行使对董事、总裁及其他高级管理人员的监督职责。</w:t>
      </w:r>
    </w:p>
    <w:p>
      <w:pPr>
        <w:pStyle w:val="Style26"/>
        <w:keepNext w:val="0"/>
        <w:keepLines w:val="0"/>
        <w:widowControl w:val="0"/>
        <w:shd w:val="clear" w:color="auto" w:fill="auto"/>
        <w:tabs>
          <w:tab w:pos="910" w:val="left"/>
        </w:tabs>
        <w:bidi w:val="0"/>
        <w:spacing w:before="0" w:after="0" w:line="322" w:lineRule="exact"/>
        <w:ind w:left="0" w:right="0" w:firstLine="380"/>
        <w:jc w:val="left"/>
      </w:pPr>
      <w:bookmarkStart w:id="711" w:name="bookmark711"/>
      <w:r>
        <w:rPr>
          <w:color w:val="000000"/>
          <w:spacing w:val="0"/>
          <w:w w:val="100"/>
          <w:position w:val="0"/>
        </w:rPr>
        <w:t>（</w:t>
      </w:r>
      <w:bookmarkEnd w:id="711"/>
      <w:r>
        <w:rPr>
          <w:color w:val="000000"/>
          <w:spacing w:val="0"/>
          <w:w w:val="100"/>
          <w:position w:val="0"/>
        </w:rPr>
        <w:t>四）</w:t>
        <w:tab/>
        <w:t>关于绩效评价与激励约束机制</w:t>
      </w:r>
    </w:p>
    <w:p>
      <w:pPr>
        <w:pStyle w:val="Style2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公司已逐步建立并完善公正、透明的高级管理人员的绩效考核标准和激励约束机制。高级管理人员的聘任公开、透明， 符合法律、法规的规定。</w:t>
      </w:r>
    </w:p>
    <w:p>
      <w:pPr>
        <w:pStyle w:val="Style26"/>
        <w:keepNext w:val="0"/>
        <w:keepLines w:val="0"/>
        <w:widowControl w:val="0"/>
        <w:shd w:val="clear" w:color="auto" w:fill="auto"/>
        <w:tabs>
          <w:tab w:pos="910" w:val="left"/>
        </w:tabs>
        <w:bidi w:val="0"/>
        <w:spacing w:before="0" w:after="0" w:line="326" w:lineRule="exact"/>
        <w:ind w:left="0" w:right="0" w:firstLine="380"/>
        <w:jc w:val="both"/>
      </w:pPr>
      <w:bookmarkStart w:id="712" w:name="bookmark712"/>
      <w:r>
        <w:rPr>
          <w:color w:val="000000"/>
          <w:spacing w:val="0"/>
          <w:w w:val="100"/>
          <w:position w:val="0"/>
        </w:rPr>
        <w:t>（</w:t>
      </w:r>
      <w:bookmarkEnd w:id="712"/>
      <w:r>
        <w:rPr>
          <w:color w:val="000000"/>
          <w:spacing w:val="0"/>
          <w:w w:val="100"/>
          <w:position w:val="0"/>
        </w:rPr>
        <w:t>五）</w:t>
        <w:tab/>
        <w:t>关于经理层</w:t>
      </w:r>
    </w:p>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公司已建立《经理工作细则》等制度，公司管理层能勤勉尽责，切实贯彻、执行董事会的决议。公司总裁及其他高级管 理人员职责清晰，能够严格按照公司各项管理制度履行职责。</w:t>
      </w:r>
    </w:p>
    <w:p>
      <w:pPr>
        <w:pStyle w:val="Style26"/>
        <w:keepNext w:val="0"/>
        <w:keepLines w:val="0"/>
        <w:widowControl w:val="0"/>
        <w:shd w:val="clear" w:color="auto" w:fill="auto"/>
        <w:tabs>
          <w:tab w:pos="910" w:val="left"/>
        </w:tabs>
        <w:bidi w:val="0"/>
        <w:spacing w:before="0" w:after="0" w:line="319" w:lineRule="exact"/>
        <w:ind w:left="0" w:right="0" w:firstLine="380"/>
        <w:jc w:val="both"/>
      </w:pPr>
      <w:bookmarkStart w:id="713" w:name="bookmark713"/>
      <w:r>
        <w:rPr>
          <w:color w:val="000000"/>
          <w:spacing w:val="0"/>
          <w:w w:val="100"/>
          <w:position w:val="0"/>
        </w:rPr>
        <w:t>（</w:t>
      </w:r>
      <w:bookmarkEnd w:id="713"/>
      <w:r>
        <w:rPr>
          <w:color w:val="000000"/>
          <w:spacing w:val="0"/>
          <w:w w:val="100"/>
          <w:position w:val="0"/>
        </w:rPr>
        <w:t>六）</w:t>
        <w:tab/>
        <w:t>关于信息披露与投资者关系</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完整地披露有关信息；并指定公司董事会秘书负责信息披露工作，协调公司与投资者的关系，接待投资者来访，回答投资者 咨询，向投资者提供公司已披露的资料；并指定巨潮资讯网为公司信息披露的指定网站，确保公司所有股东能够有平等的机 会获得信息。</w:t>
      </w:r>
    </w:p>
    <w:p>
      <w:pPr>
        <w:pStyle w:val="Style26"/>
        <w:keepNext w:val="0"/>
        <w:keepLines w:val="0"/>
        <w:widowControl w:val="0"/>
        <w:shd w:val="clear" w:color="auto" w:fill="auto"/>
        <w:tabs>
          <w:tab w:pos="910" w:val="left"/>
        </w:tabs>
        <w:bidi w:val="0"/>
        <w:spacing w:before="0" w:after="0" w:line="319" w:lineRule="exact"/>
        <w:ind w:left="0" w:right="0" w:firstLine="380"/>
        <w:jc w:val="both"/>
      </w:pPr>
      <w:bookmarkStart w:id="714" w:name="bookmark714"/>
      <w:r>
        <w:rPr>
          <w:color w:val="000000"/>
          <w:spacing w:val="0"/>
          <w:w w:val="100"/>
          <w:position w:val="0"/>
        </w:rPr>
        <w:t>（</w:t>
      </w:r>
      <w:bookmarkEnd w:id="714"/>
      <w:r>
        <w:rPr>
          <w:color w:val="000000"/>
          <w:spacing w:val="0"/>
          <w:w w:val="100"/>
          <w:position w:val="0"/>
        </w:rPr>
        <w:t>七）</w:t>
        <w:tab/>
        <w:t>关于相关利益方</w:t>
      </w:r>
    </w:p>
    <w:p>
      <w:pPr>
        <w:pStyle w:val="Style26"/>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公司充分尊重和维护各个相关利益方的合法权益，积极与相关利益者合作，加强与各方的沟通和交流，实现股东、员工、 社会等各方利益的协调平衡和共赢，共同推动公司持续、健康发展。</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17" w:val="left"/>
        </w:tabs>
        <w:bidi w:val="0"/>
        <w:spacing w:before="0" w:after="38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sz w:val="24"/>
          <w:szCs w:val="24"/>
        </w:rPr>
        <w:t>二</w:t>
      </w:r>
      <w:bookmarkEnd w:id="717"/>
      <w:r>
        <w:rPr>
          <w:color w:val="000000"/>
          <w:spacing w:val="0"/>
          <w:w w:val="100"/>
          <w:position w:val="0"/>
          <w:sz w:val="24"/>
          <w:szCs w:val="24"/>
        </w:rPr>
        <w:t>、</w:t>
        <w:tab/>
        <w:t>公司相对于控股股东在业务、人员、资产、机构、财务等方面的独立情况</w:t>
      </w:r>
      <w:bookmarkEnd w:id="715"/>
      <w:bookmarkEnd w:id="716"/>
      <w:bookmarkEnd w:id="718"/>
    </w:p>
    <w:p>
      <w:pPr>
        <w:pStyle w:val="Style26"/>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公司无控股股东、无实际控制人，在业务、人员、资产、机构、财务等方面完全独立于第一大股东。</w:t>
      </w:r>
    </w:p>
    <w:p>
      <w:pPr>
        <w:pStyle w:val="Style24"/>
        <w:keepNext/>
        <w:keepLines/>
        <w:widowControl w:val="0"/>
        <w:shd w:val="clear" w:color="auto" w:fill="auto"/>
        <w:tabs>
          <w:tab w:pos="517" w:val="left"/>
        </w:tabs>
        <w:bidi w:val="0"/>
        <w:spacing w:before="0" w:after="38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三</w:t>
      </w:r>
      <w:bookmarkEnd w:id="721"/>
      <w:r>
        <w:rPr>
          <w:color w:val="000000"/>
          <w:spacing w:val="0"/>
          <w:w w:val="100"/>
          <w:position w:val="0"/>
          <w:sz w:val="24"/>
          <w:szCs w:val="24"/>
        </w:rPr>
        <w:t>、</w:t>
        <w:tab/>
        <w:t>同业竞争情况</w:t>
      </w:r>
      <w:bookmarkEnd w:id="719"/>
      <w:bookmarkEnd w:id="720"/>
      <w:bookmarkEnd w:id="722"/>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sz w:val="24"/>
          <w:szCs w:val="24"/>
        </w:rPr>
        <w:t>四</w:t>
      </w:r>
      <w:bookmarkEnd w:id="725"/>
      <w:r>
        <w:rPr>
          <w:color w:val="000000"/>
          <w:spacing w:val="0"/>
          <w:w w:val="100"/>
          <w:position w:val="0"/>
          <w:sz w:val="24"/>
          <w:szCs w:val="24"/>
        </w:rPr>
        <w:t>、报告期内召开的年度股东大会和临时股东大会的有关情况</w:t>
      </w:r>
      <w:bookmarkEnd w:id="723"/>
      <w:bookmarkEnd w:id="724"/>
      <w:bookmarkEnd w:id="726"/>
    </w:p>
    <w:p>
      <w:pPr>
        <w:pStyle w:val="Style34"/>
        <w:keepNext/>
        <w:keepLines/>
        <w:widowControl w:val="0"/>
        <w:shd w:val="clear" w:color="auto" w:fill="auto"/>
        <w:bidi w:val="0"/>
        <w:spacing w:before="0" w:after="34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color w:val="000000"/>
          <w:spacing w:val="0"/>
          <w:w w:val="100"/>
          <w:position w:val="0"/>
        </w:rPr>
        <w:t>、本报告期股东大会情况</w:t>
      </w:r>
      <w:bookmarkEnd w:id="727"/>
      <w:bookmarkEnd w:id="728"/>
      <w:bookmarkEnd w:id="730"/>
    </w:p>
    <w:tbl>
      <w:tblPr>
        <w:tblOverlap w:val="never"/>
        <w:jc w:val="center"/>
        <w:tblLayout w:type="fixed"/>
      </w:tblPr>
      <w:tblGrid>
        <w:gridCol w:w="2131"/>
        <w:gridCol w:w="1277"/>
        <w:gridCol w:w="1382"/>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年第三次股东大会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年第四次股东大会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、表决权恢复的优先股股东请求召开临时股东大会</w:t>
      </w:r>
      <w:bookmarkEnd w:id="731"/>
      <w:bookmarkEnd w:id="732"/>
      <w:bookmarkEnd w:id="734"/>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sz w:val="24"/>
          <w:szCs w:val="24"/>
        </w:rPr>
        <w:t>五</w:t>
      </w:r>
      <w:bookmarkEnd w:id="737"/>
      <w:r>
        <w:rPr>
          <w:color w:val="000000"/>
          <w:spacing w:val="0"/>
          <w:w w:val="100"/>
          <w:position w:val="0"/>
          <w:sz w:val="24"/>
          <w:szCs w:val="24"/>
        </w:rPr>
        <w:t>、报告期内独立董事履行职责的情况</w:t>
      </w:r>
      <w:bookmarkEnd w:id="735"/>
      <w:bookmarkEnd w:id="736"/>
      <w:bookmarkEnd w:id="738"/>
    </w:p>
    <w:p>
      <w:pPr>
        <w:pStyle w:val="Style34"/>
        <w:keepNext/>
        <w:keepLines/>
        <w:widowControl w:val="0"/>
        <w:shd w:val="clear" w:color="auto" w:fill="auto"/>
        <w:bidi w:val="0"/>
        <w:spacing w:before="0" w:after="34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、独立董事出席董事会及股东大会的情况</w:t>
      </w:r>
      <w:bookmarkEnd w:id="739"/>
      <w:bookmarkEnd w:id="740"/>
      <w:bookmarkEnd w:id="742"/>
    </w:p>
    <w:tbl>
      <w:tblPr>
        <w:tblOverlap w:val="never"/>
        <w:jc w:val="center"/>
        <w:tblLayout w:type="fixed"/>
      </w:tblPr>
      <w:tblGrid>
        <w:gridCol w:w="1848"/>
        <w:gridCol w:w="1133"/>
        <w:gridCol w:w="1277"/>
        <w:gridCol w:w="1133"/>
        <w:gridCol w:w="994"/>
        <w:gridCol w:w="850"/>
        <w:gridCol w:w="1176"/>
        <w:gridCol w:w="1176"/>
      </w:tblGrid>
      <w:tr>
        <w:trPr>
          <w:trHeight w:val="40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本报告期应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以通讯方式 参加董事会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赵怀亮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麻志明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刘功润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LI YIFAN </w:t>
            </w:r>
            <w:r>
              <w:rPr>
                <w:color w:val="000000"/>
                <w:spacing w:val="0"/>
                <w:w w:val="100"/>
                <w:position w:val="0"/>
                <w:sz w:val="17"/>
                <w:szCs w:val="17"/>
              </w:rPr>
              <w:t>（李轶梵）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、独立董事对公司有关事项提出异议的情况</w:t>
      </w:r>
      <w:bookmarkEnd w:id="743"/>
      <w:bookmarkEnd w:id="744"/>
      <w:bookmarkEnd w:id="74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bidi w:val="0"/>
        <w:spacing w:before="0" w:after="28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3</w:t>
      </w:r>
      <w:bookmarkEnd w:id="749"/>
      <w:r>
        <w:rPr>
          <w:color w:val="000000"/>
          <w:spacing w:val="0"/>
          <w:w w:val="100"/>
          <w:position w:val="0"/>
        </w:rPr>
        <w:t>、独立董事履行职责的其他说明</w:t>
      </w:r>
      <w:bookmarkEnd w:id="747"/>
      <w:bookmarkEnd w:id="748"/>
      <w:bookmarkEnd w:id="750"/>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line="313"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公司独立董事勤勉尽责，严格按照中国证监会的相关规定及《公司章程》、《董事会议事规则》和《独立董事工作制度》 开展工作，关注公司运作，独立履行职责，对公司内部控制建设、管理体系建设和重大决策等方面提出了很多宝贵的专业性 建议，对公司财务及生产经营活动进行了有效监督，提高了公司决策的科学性，为完善公司监督机制，维护公司和全体股东 的合法权益发挥了应有的作用。</w:t>
      </w:r>
    </w:p>
    <w:p>
      <w:pPr>
        <w:pStyle w:val="Style24"/>
        <w:keepNext/>
        <w:keepLines/>
        <w:widowControl w:val="0"/>
        <w:shd w:val="clear" w:color="auto" w:fill="auto"/>
        <w:tabs>
          <w:tab w:pos="547" w:val="left"/>
        </w:tabs>
        <w:bidi w:val="0"/>
        <w:spacing w:before="0" w:after="28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sz w:val="24"/>
          <w:szCs w:val="24"/>
        </w:rPr>
        <w:t>六</w:t>
      </w:r>
      <w:bookmarkEnd w:id="753"/>
      <w:r>
        <w:rPr>
          <w:color w:val="000000"/>
          <w:spacing w:val="0"/>
          <w:w w:val="100"/>
          <w:position w:val="0"/>
          <w:sz w:val="24"/>
          <w:szCs w:val="24"/>
        </w:rPr>
        <w:t>、</w:t>
        <w:tab/>
        <w:t>董事会下设专门委员会在报告期内履行职责情况</w:t>
      </w:r>
      <w:bookmarkEnd w:id="751"/>
      <w:bookmarkEnd w:id="752"/>
      <w:bookmarkEnd w:id="754"/>
    </w:p>
    <w:p>
      <w:pPr>
        <w:pStyle w:val="Style26"/>
        <w:keepNext w:val="0"/>
        <w:keepLines w:val="0"/>
        <w:widowControl w:val="0"/>
        <w:shd w:val="clear" w:color="auto" w:fill="auto"/>
        <w:tabs>
          <w:tab w:pos="714" w:val="left"/>
        </w:tabs>
        <w:bidi w:val="0"/>
        <w:spacing w:before="0" w:after="0" w:line="313" w:lineRule="exact"/>
        <w:ind w:left="0" w:right="0" w:firstLine="380"/>
        <w:jc w:val="both"/>
      </w:pPr>
      <w:bookmarkStart w:id="755" w:name="bookmark755"/>
      <w:r>
        <w:rPr>
          <w:rFonts w:ascii="Times New Roman" w:eastAsia="Times New Roman" w:hAnsi="Times New Roman" w:cs="Times New Roman"/>
          <w:color w:val="000000"/>
          <w:spacing w:val="0"/>
          <w:w w:val="100"/>
          <w:position w:val="0"/>
          <w:sz w:val="18"/>
          <w:szCs w:val="18"/>
        </w:rPr>
        <w:t>1</w:t>
      </w:r>
      <w:bookmarkEnd w:id="755"/>
      <w:r>
        <w:rPr>
          <w:color w:val="000000"/>
          <w:spacing w:val="0"/>
          <w:w w:val="100"/>
          <w:position w:val="0"/>
        </w:rPr>
        <w:t>、</w:t>
        <w:tab/>
        <w:t>审计委员会的履职情况</w:t>
      </w:r>
    </w:p>
    <w:p>
      <w:pPr>
        <w:pStyle w:val="Style26"/>
        <w:keepNext w:val="0"/>
        <w:keepLines w:val="0"/>
        <w:widowControl w:val="0"/>
        <w:shd w:val="clear" w:color="auto" w:fill="auto"/>
        <w:bidi w:val="0"/>
        <w:spacing w:before="0" w:line="315" w:lineRule="exact"/>
        <w:ind w:left="0" w:right="0" w:firstLine="380"/>
        <w:jc w:val="both"/>
      </w:pPr>
      <w:r>
        <w:rPr>
          <w:color w:val="000000"/>
          <w:spacing w:val="0"/>
          <w:w w:val="100"/>
          <w:position w:val="0"/>
        </w:rPr>
        <w:t>报告期内，公司董事会审计会依照相关法规及《公司章程》、《董事会审计委员会工作细则》的规定，充分发挥了审核 与监督作用，主要负责公司财务监督和核查工作及外部审计机构的沟通、协调工作。审计委员会对公司内部控制情况进行了 核查，认为公司已经建立的内控制度体系符合相关法规的规定，并能有效控制相关风险。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年，审计委员会共召开了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 会议，重点对公司定期财务报告、募集资金使用情况、内部控制制度对等事项进行审议。</w:t>
      </w:r>
    </w:p>
    <w:p>
      <w:pPr>
        <w:pStyle w:val="Style26"/>
        <w:keepNext w:val="0"/>
        <w:keepLines w:val="0"/>
        <w:widowControl w:val="0"/>
        <w:shd w:val="clear" w:color="auto" w:fill="auto"/>
        <w:tabs>
          <w:tab w:pos="734" w:val="left"/>
        </w:tabs>
        <w:bidi w:val="0"/>
        <w:spacing w:before="0" w:after="0" w:line="313" w:lineRule="exact"/>
        <w:ind w:left="0" w:right="0" w:firstLine="380"/>
        <w:jc w:val="both"/>
      </w:pPr>
      <w:bookmarkStart w:id="756" w:name="bookmark756"/>
      <w:r>
        <w:rPr>
          <w:rFonts w:ascii="Times New Roman" w:eastAsia="Times New Roman" w:hAnsi="Times New Roman" w:cs="Times New Roman"/>
          <w:color w:val="000000"/>
          <w:spacing w:val="0"/>
          <w:w w:val="100"/>
          <w:position w:val="0"/>
          <w:sz w:val="18"/>
          <w:szCs w:val="18"/>
        </w:rPr>
        <w:t>2</w:t>
      </w:r>
      <w:bookmarkEnd w:id="756"/>
      <w:r>
        <w:rPr>
          <w:color w:val="000000"/>
          <w:spacing w:val="0"/>
          <w:w w:val="100"/>
          <w:position w:val="0"/>
        </w:rPr>
        <w:t>、</w:t>
        <w:tab/>
        <w:t>薪酬与考核委员会的履职情况</w:t>
      </w:r>
    </w:p>
    <w:p>
      <w:pPr>
        <w:pStyle w:val="Style26"/>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报告期内，公司董事会薪酬与考核委员会依照相关法规及《公司章程》、《董事会薪酬与考核委员会工作细则》的规定 审查了公司董事及高级管理人员的履行职责情况。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年度，薪酬与考核委员会召开了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次会议，委员会核查了公司高级管 理人员的薪酬，认为其薪酬情况符合公司董事会和股东大会确定的相关报酬依据及公司的劳动人事管理制度；对于注销公司 </w:t>
      </w:r>
      <w:r>
        <w:rPr>
          <w:color w:val="000000"/>
          <w:spacing w:val="0"/>
          <w:w w:val="100"/>
          <w:position w:val="0"/>
          <w:sz w:val="18"/>
          <w:szCs w:val="18"/>
        </w:rPr>
        <w:t>2018</w:t>
      </w:r>
      <w:r>
        <w:rPr>
          <w:color w:val="000000"/>
          <w:spacing w:val="0"/>
          <w:w w:val="100"/>
          <w:position w:val="0"/>
        </w:rPr>
        <w:t>年股票期权激励计划首次授予第二个行权期及预留部分第一个行权期未达行权条件对应股票期权的事项进行了审议;对 《公司高级管理人员薪酬标准方案》和《公司高级管理人员薪酬管理与绩效考核方案》进行了审议。</w:t>
      </w:r>
    </w:p>
    <w:p>
      <w:pPr>
        <w:pStyle w:val="Style24"/>
        <w:keepNext/>
        <w:keepLines/>
        <w:widowControl w:val="0"/>
        <w:shd w:val="clear" w:color="auto" w:fill="auto"/>
        <w:tabs>
          <w:tab w:pos="547" w:val="left"/>
        </w:tabs>
        <w:bidi w:val="0"/>
        <w:spacing w:before="0" w:after="28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七</w:t>
      </w:r>
      <w:bookmarkEnd w:id="759"/>
      <w:r>
        <w:rPr>
          <w:color w:val="000000"/>
          <w:spacing w:val="0"/>
          <w:w w:val="100"/>
          <w:position w:val="0"/>
          <w:sz w:val="24"/>
          <w:szCs w:val="24"/>
        </w:rPr>
        <w:t>、</w:t>
        <w:tab/>
        <w:t>监事会工作情况</w:t>
      </w:r>
      <w:bookmarkEnd w:id="757"/>
      <w:bookmarkEnd w:id="758"/>
      <w:bookmarkEnd w:id="760"/>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公司监事会对报告期内的监督事项无异议。</w:t>
      </w:r>
    </w:p>
    <w:p>
      <w:pPr>
        <w:pStyle w:val="Style24"/>
        <w:keepNext/>
        <w:keepLines/>
        <w:widowControl w:val="0"/>
        <w:shd w:val="clear" w:color="auto" w:fill="auto"/>
        <w:tabs>
          <w:tab w:pos="547"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八</w:t>
      </w:r>
      <w:bookmarkEnd w:id="763"/>
      <w:r>
        <w:rPr>
          <w:color w:val="000000"/>
          <w:spacing w:val="0"/>
          <w:w w:val="100"/>
          <w:position w:val="0"/>
          <w:sz w:val="24"/>
          <w:szCs w:val="24"/>
        </w:rPr>
        <w:t>、</w:t>
        <w:tab/>
        <w:t>高级管理人员的考评及激励情况</w:t>
      </w:r>
      <w:bookmarkEnd w:id="761"/>
      <w:bookmarkEnd w:id="762"/>
      <w:bookmarkEnd w:id="764"/>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高级管理人员的报酬数额和奖励方式由董事会薪酬与考核委员会根据岗位绩效评价结果及薪酬分配政策提出，并制定考 核方案报公司董事会，由董事会审议通过。报告期内，公司不断完善高级管理人员的考评机制，董事会薪酬与考核委员会制 定《公司高级管理人员薪酬标准方案》和《公司高级管理人员薪酬管理与绩效考核方案》。</w:t>
      </w:r>
    </w:p>
    <w:p>
      <w:pPr>
        <w:pStyle w:val="Style26"/>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公司高级管理人员的报酬按照公司《章程》《董事会薪酬与考核委员会实施细则》《公司高级管理人员薪酬标准方案》 和《公司高级管理人员薪酬管理与绩效考核方案》等规定，结合经营情况、岗位职责以及绩效情况考核确定并发放。</w:t>
      </w:r>
    </w:p>
    <w:p>
      <w:pPr>
        <w:pStyle w:val="Style24"/>
        <w:keepNext/>
        <w:keepLines/>
        <w:widowControl w:val="0"/>
        <w:shd w:val="clear" w:color="auto" w:fill="auto"/>
        <w:tabs>
          <w:tab w:pos="547" w:val="left"/>
        </w:tabs>
        <w:bidi w:val="0"/>
        <w:spacing w:before="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九</w:t>
      </w:r>
      <w:bookmarkEnd w:id="767"/>
      <w:r>
        <w:rPr>
          <w:color w:val="000000"/>
          <w:spacing w:val="0"/>
          <w:w w:val="100"/>
          <w:position w:val="0"/>
          <w:sz w:val="24"/>
          <w:szCs w:val="24"/>
        </w:rPr>
        <w:t>、</w:t>
        <w:tab/>
        <w:t>内部控制评价报告</w:t>
      </w:r>
      <w:bookmarkEnd w:id="765"/>
      <w:bookmarkEnd w:id="766"/>
      <w:bookmarkEnd w:id="768"/>
    </w:p>
    <w:p>
      <w:pPr>
        <w:pStyle w:val="Style34"/>
        <w:keepNext/>
        <w:keepLines/>
        <w:widowControl w:val="0"/>
        <w:shd w:val="clear" w:color="auto" w:fill="auto"/>
        <w:bidi w:val="0"/>
        <w:spacing w:before="0" w:after="20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color w:val="000000"/>
          <w:spacing w:val="0"/>
          <w:w w:val="100"/>
          <w:position w:val="0"/>
        </w:rPr>
        <w:t>、报告期内发现的内部控制重大缺陷的具体情况</w:t>
      </w:r>
      <w:bookmarkEnd w:id="769"/>
      <w:bookmarkEnd w:id="770"/>
      <w:bookmarkEnd w:id="772"/>
      <w:r>
        <w:br w:type="page"/>
      </w:r>
    </w:p>
    <w:p>
      <w:pPr>
        <w:pStyle w:val="Style34"/>
        <w:keepNext/>
        <w:keepLines/>
        <w:widowControl w:val="0"/>
        <w:shd w:val="clear" w:color="auto" w:fill="auto"/>
        <w:bidi w:val="0"/>
        <w:spacing w:before="0" w:after="34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2</w:t>
      </w:r>
      <w:bookmarkEnd w:id="775"/>
      <w:r>
        <w:rPr>
          <w:color w:val="000000"/>
          <w:spacing w:val="0"/>
          <w:w w:val="100"/>
          <w:position w:val="0"/>
        </w:rPr>
        <w:t>、内控自我评价报告</w:t>
      </w:r>
      <w:bookmarkEnd w:id="773"/>
      <w:bookmarkEnd w:id="774"/>
      <w:bookmarkEnd w:id="776"/>
    </w:p>
    <w:tbl>
      <w:tblPr>
        <w:tblOverlap w:val="never"/>
        <w:jc w:val="center"/>
        <w:tblLayout w:type="fixed"/>
      </w:tblPr>
      <w:tblGrid>
        <w:gridCol w:w="2414"/>
        <w:gridCol w:w="1133"/>
        <w:gridCol w:w="2410"/>
        <w:gridCol w:w="1133"/>
        <w:gridCol w:w="2491"/>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39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www.cninfb.com</w:t>
            </w:r>
            <w:r>
              <w:rPr>
                <w:color w:val="000000"/>
                <w:spacing w:val="0"/>
                <w:w w:val="100"/>
                <w:position w:val="0"/>
                <w:sz w:val="17"/>
                <w:szCs w:val="17"/>
              </w:rPr>
              <w:t>）</w:t>
            </w:r>
          </w:p>
        </w:tc>
      </w:tr>
      <w:tr>
        <w:trPr>
          <w:trHeight w:val="403"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纳入评价范围单位资产总额占公司合并财务报表资产总额的比例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纳入评价范围单位营业收入占公司合并财务报表营业收入的比例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5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重大缺陷，是指一个或多个控制缺陷的组合, 可能导致企业严重偏离控制目标。具体到财 务报告内部控制上，就是内部控制中存在的、 可能导致不能及时防止或发现并纠正财务报 表重大错报的一个或多个控制缺陷的组合。</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重要缺陷，是指一个或多个控制缺陷的组合, 其严重程度和经济后果低于重大缺陷，但仍 有可能导致企业偏离控制目标。具体就是内 部控制中存在的、其严重程度不如重大缺陷、 但足以引起企业财务报告监督人员关注的一 个或多个控制缺陷的组合。</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一般缺陷，是指除重大缺陷、重要缺陷之外 的其他缺陷。</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重大缺陷，是指一个或多个控制缺陷的组合， 可能导致企业严重偏离控制目标。具体到非财 务报告内部控制上，就是内部控制中存在的、 可能导致不能及时防止或发现并纠正企业财 务报表以外的经营管理控制目标实现的一个 或多个控制缺陷的组合。</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重要缺陷，是指一个或多个控制缺陷的组合， 其严重程度和经济后果低于重大缺陷，但仍有 可能导致企业偏离控制目标。具体就是内部控 制中存在的、其严重程度不如重大缺陷、但足 以引起企业管理人员、监督人员关注的一个或 多个控制缺陷的组合。</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一般缺陷，是指除重大缺陷、重要缺陷之外的 其他缺陷。</w:t>
            </w:r>
          </w:p>
        </w:tc>
      </w:tr>
      <w:tr>
        <w:trPr>
          <w:trHeight w:val="133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本年，按照孰低原则，公司以营业收入总额 为基数进行定量判断，具体缺陷等级划分如 下：</w:t>
            </w:r>
          </w:p>
        </w:tc>
        <w:tc>
          <w:tcPr>
            <w:gridSpan w:val="2"/>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考虑补偿性控制措施和实际偏差率后，在参照 财务报告内部控制缺陷认定的基础上，以涉及 金额大小为标准，造成直接财产损失占公司营 业收入总额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的为重大缺陷，造成直接财产 损失占公司营业收入总额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的为重要缺陷， 其他为一般缺陷。具体金额如下：</w:t>
            </w:r>
          </w:p>
        </w:tc>
      </w:tr>
      <w:tr>
        <w:trPr>
          <w:trHeight w:val="672"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内控缺陷 等级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营业收入为基数测算</w:t>
            </w:r>
          </w:p>
        </w:tc>
        <w:tc>
          <w:tcPr>
            <w:gridSpan w:val="2"/>
            <w:vMerge/>
            <w:tcBorders>
              <w:left w:val="single" w:sz="4"/>
              <w:right w:val="single" w:sz="4"/>
            </w:tcBorders>
            <w:shd w:val="clear" w:color="auto" w:fill="FFFFFF"/>
            <w:vAlign w:val="center"/>
          </w:tcPr>
          <w:p>
            <w:pPr/>
          </w:p>
        </w:tc>
      </w:tr>
      <w:tr>
        <w:trPr>
          <w:trHeight w:val="446"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一般缺陷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潜在错报</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万元人民币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内控缺陷 等级</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潜在风险事件可能造成的直 接财产损失金额</w:t>
            </w:r>
          </w:p>
        </w:tc>
      </w:tr>
      <w:tr>
        <w:trPr>
          <w:trHeight w:val="226"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重要缺陷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万元人民币</w:t>
            </w:r>
            <w:r>
              <w:rPr>
                <w:color w:val="000000"/>
                <w:spacing w:val="0"/>
                <w:w w:val="100"/>
                <w:position w:val="0"/>
                <w:sz w:val="18"/>
                <w:szCs w:val="18"/>
              </w:rPr>
              <w:t>W</w:t>
            </w:r>
            <w:r>
              <w:rPr>
                <w:color w:val="000000"/>
                <w:spacing w:val="0"/>
                <w:w w:val="100"/>
                <w:position w:val="0"/>
                <w:sz w:val="17"/>
                <w:szCs w:val="17"/>
              </w:rPr>
              <w:t>潜在错 报</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万元人民币</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vMerge/>
            <w:tcBorders>
              <w:left w:val="single" w:sz="4"/>
            </w:tcBorders>
            <w:shd w:val="clear" w:color="auto" w:fill="D4D4D4"/>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潜在错报</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万元人民币</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重大缺陷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万元人民币</w:t>
            </w:r>
            <w:r>
              <w:rPr>
                <w:color w:val="000000"/>
                <w:spacing w:val="0"/>
                <w:w w:val="100"/>
                <w:position w:val="0"/>
                <w:sz w:val="18"/>
                <w:szCs w:val="18"/>
              </w:rPr>
              <w:t>W</w:t>
            </w:r>
            <w:r>
              <w:rPr>
                <w:color w:val="000000"/>
                <w:spacing w:val="0"/>
                <w:w w:val="100"/>
                <w:position w:val="0"/>
                <w:sz w:val="17"/>
                <w:szCs w:val="17"/>
              </w:rPr>
              <w:t>潜在错 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重要缺陷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万元人民币</w:t>
            </w:r>
            <w:r>
              <w:rPr>
                <w:color w:val="000000"/>
                <w:spacing w:val="0"/>
                <w:w w:val="100"/>
                <w:position w:val="0"/>
                <w:sz w:val="18"/>
                <w:szCs w:val="18"/>
              </w:rPr>
              <w:t>W</w:t>
            </w:r>
            <w:r>
              <w:rPr>
                <w:color w:val="000000"/>
                <w:spacing w:val="0"/>
                <w:w w:val="100"/>
                <w:position w:val="0"/>
                <w:sz w:val="17"/>
                <w:szCs w:val="17"/>
              </w:rPr>
              <w:t>潜在错报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万元人民币</w:t>
            </w:r>
          </w:p>
        </w:tc>
      </w:tr>
      <w:tr>
        <w:trPr>
          <w:trHeight w:val="360"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万元人民币</w:t>
            </w:r>
            <w:r>
              <w:rPr>
                <w:color w:val="000000"/>
                <w:spacing w:val="0"/>
                <w:w w:val="100"/>
                <w:position w:val="0"/>
                <w:sz w:val="18"/>
                <w:szCs w:val="18"/>
              </w:rPr>
              <w:t>W</w:t>
            </w:r>
            <w:r>
              <w:rPr>
                <w:color w:val="000000"/>
                <w:spacing w:val="0"/>
                <w:w w:val="100"/>
                <w:position w:val="0"/>
                <w:sz w:val="17"/>
                <w:szCs w:val="17"/>
              </w:rPr>
              <w:t>潜在错报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777" w:name="bookmark777"/>
      <w:bookmarkStart w:id="778" w:name="bookmark778"/>
      <w:bookmarkStart w:id="779" w:name="bookmark779"/>
      <w:r>
        <w:rPr>
          <w:color w:val="000000"/>
          <w:spacing w:val="0"/>
          <w:w w:val="100"/>
          <w:position w:val="0"/>
          <w:sz w:val="24"/>
          <w:szCs w:val="24"/>
        </w:rPr>
        <w:t>十、内部控制审计报告或鉴证报告</w:t>
      </w:r>
      <w:bookmarkEnd w:id="777"/>
      <w:bookmarkEnd w:id="778"/>
      <w:bookmarkEnd w:id="779"/>
    </w:p>
    <w:p>
      <w:pPr>
        <w:pStyle w:val="Style30"/>
        <w:keepNext w:val="0"/>
        <w:keepLines w:val="0"/>
        <w:widowControl w:val="0"/>
        <w:shd w:val="clear" w:color="auto" w:fill="auto"/>
        <w:bidi w:val="0"/>
        <w:spacing w:before="0" w:after="0" w:line="240" w:lineRule="auto"/>
        <w:ind w:left="5" w:right="0" w:firstLine="0"/>
        <w:jc w:val="left"/>
        <w:rPr>
          <w:sz w:val="17"/>
          <w:szCs w:val="17"/>
        </w:rPr>
      </w:pPr>
      <w:r>
        <w:rPr>
          <w:rFonts w:ascii="SimSun" w:eastAsia="SimSun" w:hAnsi="SimSun" w:cs="SimSun"/>
          <w:color w:val="000000"/>
          <w:spacing w:val="0"/>
          <w:w w:val="100"/>
          <w:position w:val="0"/>
          <w:sz w:val="17"/>
          <w:szCs w:val="17"/>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106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 面保持了与财务报表相关的有效的内部控制。</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本结论是在受到鉴证报告中指出的固有限制的条件下形成的。</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"http://www.cninfb.com" </w:instrText>
            </w:r>
            <w:r>
              <w:fldChar w:fldCharType="separate"/>
            </w:r>
            <w:r>
              <w:rPr>
                <w:rFonts w:ascii="Times New Roman" w:eastAsia="Times New Roman" w:hAnsi="Times New Roman" w:cs="Times New Roman"/>
                <w:color w:val="000000"/>
                <w:spacing w:val="0"/>
                <w:w w:val="100"/>
                <w:position w:val="0"/>
                <w:sz w:val="18"/>
                <w:szCs w:val="18"/>
              </w:rPr>
              <w:t>www.cninfb.com</w:t>
            </w:r>
            <w:r>
              <w:fldChar w:fldCharType="end"/>
            </w: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注：披露索引可以披露公告的编号、公告名称、公告披露的网站名称。</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color w:val="000000"/>
          <w:spacing w:val="0"/>
          <w:w w:val="100"/>
          <w:position w:val="0"/>
          <w:sz w:val="18"/>
          <w:szCs w:val="18"/>
        </w:rPr>
        <w:t>J</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6"/>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46" w:right="1066" w:bottom="1604" w:left="1056" w:header="0" w:footer="3" w:gutter="0"/>
          <w:cols w:space="720"/>
          <w:noEndnote/>
          <w:rtlGutter w:val="0"/>
          <w:docGrid w:linePitch="360"/>
        </w:sectPr>
      </w:pPr>
      <w:r>
        <w:rPr>
          <w:i/>
          <w:iCs/>
          <w:color w:val="000000"/>
          <w:spacing w:val="0"/>
          <w:w w:val="100"/>
          <w:position w:val="0"/>
        </w:rPr>
        <w:t>』</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p>
      <w:pPr>
        <w:pStyle w:val="Style9"/>
        <w:keepNext/>
        <w:keepLines/>
        <w:widowControl w:val="0"/>
        <w:shd w:val="clear" w:color="auto" w:fill="auto"/>
        <w:bidi w:val="0"/>
        <w:spacing w:before="0" w:after="440" w:line="240" w:lineRule="auto"/>
        <w:ind w:left="0" w:right="0" w:firstLine="0"/>
        <w:jc w:val="center"/>
      </w:pPr>
      <w:bookmarkStart w:id="780" w:name="bookmark780"/>
      <w:bookmarkStart w:id="781" w:name="bookmark781"/>
      <w:bookmarkStart w:id="782" w:name="bookmark782"/>
      <w:r>
        <w:rPr>
          <w:color w:val="000000"/>
          <w:spacing w:val="0"/>
          <w:w w:val="100"/>
          <w:position w:val="0"/>
        </w:rPr>
        <w:t>第十一节公司债券相关情况</w:t>
      </w:r>
      <w:bookmarkEnd w:id="780"/>
      <w:bookmarkEnd w:id="781"/>
      <w:bookmarkEnd w:id="782"/>
    </w:p>
    <w:p>
      <w:pPr>
        <w:pStyle w:val="Style26"/>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666" w:right="1193" w:bottom="1666" w:left="1107" w:header="0" w:footer="3" w:gutter="0"/>
          <w:cols w:space="720"/>
          <w:noEndnote/>
          <w:rtlGutter w:val="0"/>
          <w:docGrid w:linePitch="360"/>
        </w:sectPr>
      </w:pPr>
      <w:bookmarkStart w:id="783" w:name="bookmark783"/>
      <w:r>
        <w:rPr>
          <w:color w:val="000000"/>
          <w:spacing w:val="0"/>
          <w:w w:val="100"/>
          <w:position w:val="0"/>
        </w:rPr>
        <w:t>公司是否存在公开发行并在证券交易所上市，且在年度报告批准报出日未到期或到期未能全额兑付的公司债券 否</w:t>
      </w:r>
      <w:bookmarkEnd w:id="783"/>
    </w:p>
    <w:p>
      <w:pPr>
        <w:pStyle w:val="Style9"/>
        <w:keepNext/>
        <w:keepLines/>
        <w:widowControl w:val="0"/>
        <w:shd w:val="clear" w:color="auto" w:fill="auto"/>
        <w:bidi w:val="0"/>
        <w:spacing w:before="780" w:after="520" w:line="240" w:lineRule="auto"/>
        <w:ind w:left="0" w:right="0" w:firstLine="0"/>
        <w:jc w:val="center"/>
      </w:pPr>
      <w:bookmarkStart w:id="784" w:name="bookmark784"/>
      <w:bookmarkStart w:id="785" w:name="bookmark785"/>
      <w:bookmarkStart w:id="786" w:name="bookmark786"/>
      <w:r>
        <w:rPr>
          <w:color w:val="000000"/>
          <w:spacing w:val="0"/>
          <w:w w:val="100"/>
          <w:position w:val="0"/>
        </w:rPr>
        <w:t>第十二节财务报告</w:t>
      </w:r>
      <w:bookmarkEnd w:id="784"/>
      <w:bookmarkEnd w:id="785"/>
      <w:bookmarkEnd w:id="786"/>
    </w:p>
    <w:p>
      <w:pPr>
        <w:pStyle w:val="Style24"/>
        <w:keepNext/>
        <w:keepLines/>
        <w:widowControl w:val="0"/>
        <w:shd w:val="clear" w:color="auto" w:fill="auto"/>
        <w:bidi w:val="0"/>
        <w:spacing w:before="0" w:after="320" w:line="240" w:lineRule="auto"/>
        <w:ind w:left="0" w:right="0" w:firstLine="260"/>
        <w:jc w:val="left"/>
      </w:pPr>
      <w:bookmarkStart w:id="787" w:name="bookmark787"/>
      <w:bookmarkStart w:id="788" w:name="bookmark788"/>
      <w:bookmarkStart w:id="789" w:name="bookmark789"/>
      <w:bookmarkStart w:id="790" w:name="bookmark790"/>
      <w:r>
        <w:rPr>
          <w:color w:val="000000"/>
          <w:spacing w:val="0"/>
          <w:w w:val="100"/>
          <w:position w:val="0"/>
          <w:sz w:val="24"/>
          <w:szCs w:val="24"/>
        </w:rPr>
        <w:t>、审计报告</w:t>
      </w:r>
      <w:bookmarkEnd w:id="788"/>
      <w:bookmarkEnd w:id="789"/>
      <w:bookmarkEnd w:id="790"/>
      <w:bookmarkEnd w:id="787"/>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ZA11477</w:t>
            </w:r>
            <w:r>
              <w:rPr>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赵敏，翟树得</w:t>
            </w:r>
          </w:p>
        </w:tc>
      </w:tr>
    </w:tbl>
    <w:p>
      <w:pPr>
        <w:pStyle w:val="Style30"/>
        <w:keepNext w:val="0"/>
        <w:keepLines w:val="0"/>
        <w:widowControl w:val="0"/>
        <w:shd w:val="clear" w:color="auto" w:fill="auto"/>
        <w:bidi w:val="0"/>
        <w:spacing w:before="0" w:after="0" w:line="240" w:lineRule="auto"/>
        <w:ind w:left="4267" w:right="0" w:firstLine="0"/>
        <w:jc w:val="left"/>
        <w:rPr>
          <w:sz w:val="17"/>
          <w:szCs w:val="17"/>
        </w:rPr>
      </w:pPr>
      <w:r>
        <w:rPr>
          <w:rFonts w:ascii="SimSun" w:eastAsia="SimSun" w:hAnsi="SimSun" w:cs="SimSun"/>
          <w:color w:val="000000"/>
          <w:spacing w:val="0"/>
          <w:w w:val="100"/>
          <w:position w:val="0"/>
          <w:sz w:val="17"/>
          <w:szCs w:val="17"/>
        </w:rPr>
        <w:t>审计报告正文</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万达信息股份有限公司全体股东：</w:t>
      </w:r>
    </w:p>
    <w:p>
      <w:pPr>
        <w:pStyle w:val="Style26"/>
        <w:keepNext w:val="0"/>
        <w:keepLines w:val="0"/>
        <w:widowControl w:val="0"/>
        <w:shd w:val="clear" w:color="auto" w:fill="auto"/>
        <w:tabs>
          <w:tab w:pos="339" w:val="left"/>
        </w:tabs>
        <w:bidi w:val="0"/>
        <w:spacing w:before="0" w:after="0" w:line="240" w:lineRule="auto"/>
        <w:ind w:left="0" w:right="0" w:firstLine="0"/>
        <w:jc w:val="both"/>
      </w:pPr>
      <w:bookmarkStart w:id="791" w:name="bookmark791"/>
      <w:r>
        <w:rPr>
          <w:b/>
          <w:bCs/>
          <w:color w:val="000000"/>
          <w:spacing w:val="0"/>
          <w:w w:val="100"/>
          <w:position w:val="0"/>
        </w:rPr>
        <w:t>1</w:t>
      </w:r>
      <w:bookmarkEnd w:id="791"/>
      <w:r>
        <w:rPr>
          <w:b/>
          <w:bCs/>
          <w:color w:val="000000"/>
          <w:spacing w:val="0"/>
          <w:w w:val="100"/>
          <w:position w:val="0"/>
        </w:rPr>
        <w:t>、</w:t>
        <w:tab/>
        <w:t>审计意见</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我们审计了万达信息股份有限公司（以下简称万达信息）财务报表，包括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年度的合并及母公司利润表、合并及母公司现金流量表、合并及母公司所有者权益变动表以及相关财务报表附注。</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我们认为，后附的财务报表在所有重大方面按照企业会计准则的规定编制，公允反映了万达信息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6"/>
        <w:keepNext w:val="0"/>
        <w:keepLines w:val="0"/>
        <w:widowControl w:val="0"/>
        <w:shd w:val="clear" w:color="auto" w:fill="auto"/>
        <w:tabs>
          <w:tab w:pos="349" w:val="left"/>
        </w:tabs>
        <w:bidi w:val="0"/>
        <w:spacing w:before="0" w:after="0" w:line="240" w:lineRule="auto"/>
        <w:ind w:left="0" w:right="0" w:firstLine="0"/>
        <w:jc w:val="both"/>
      </w:pPr>
      <w:bookmarkStart w:id="792" w:name="bookmark792"/>
      <w:r>
        <w:rPr>
          <w:b/>
          <w:bCs/>
          <w:color w:val="000000"/>
          <w:spacing w:val="0"/>
          <w:w w:val="100"/>
          <w:position w:val="0"/>
        </w:rPr>
        <w:t>2</w:t>
      </w:r>
      <w:bookmarkEnd w:id="792"/>
      <w:r>
        <w:rPr>
          <w:b/>
          <w:bCs/>
          <w:color w:val="000000"/>
          <w:spacing w:val="0"/>
          <w:w w:val="100"/>
          <w:position w:val="0"/>
        </w:rPr>
        <w:t>、</w:t>
        <w:tab/>
        <w:t>形成审计意见的基础</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步阐述了我们在这些准则下的责任。按照中国注册会计师职业道德守则，我们独立于万达信息，并履行了职业道德方面的其 他责任。我们相信，我们获取的审计证据是充分、适当的，为发表审计意见提供了基础。</w:t>
      </w:r>
    </w:p>
    <w:p>
      <w:pPr>
        <w:pStyle w:val="Style26"/>
        <w:keepNext w:val="0"/>
        <w:keepLines w:val="0"/>
        <w:widowControl w:val="0"/>
        <w:shd w:val="clear" w:color="auto" w:fill="auto"/>
        <w:tabs>
          <w:tab w:pos="349" w:val="left"/>
        </w:tabs>
        <w:bidi w:val="0"/>
        <w:spacing w:before="0" w:after="0" w:line="240" w:lineRule="auto"/>
        <w:ind w:left="0" w:right="0" w:firstLine="0"/>
        <w:jc w:val="both"/>
      </w:pPr>
      <w:bookmarkStart w:id="793" w:name="bookmark793"/>
      <w:r>
        <w:rPr>
          <w:b/>
          <w:bCs/>
          <w:color w:val="000000"/>
          <w:spacing w:val="0"/>
          <w:w w:val="100"/>
          <w:position w:val="0"/>
        </w:rPr>
        <w:t>3</w:t>
      </w:r>
      <w:bookmarkEnd w:id="793"/>
      <w:r>
        <w:rPr>
          <w:b/>
          <w:bCs/>
          <w:color w:val="000000"/>
          <w:spacing w:val="0"/>
          <w:w w:val="100"/>
          <w:position w:val="0"/>
        </w:rPr>
        <w:t>、</w:t>
        <w:tab/>
        <w:t>关键审计事项</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0"/>
        <w:keepNext w:val="0"/>
        <w:keepLines w:val="0"/>
        <w:widowControl w:val="0"/>
        <w:shd w:val="clear" w:color="auto" w:fill="auto"/>
        <w:bidi w:val="0"/>
        <w:spacing w:before="0" w:after="0" w:line="240" w:lineRule="auto"/>
        <w:ind w:left="360" w:right="0" w:firstLine="0"/>
        <w:jc w:val="left"/>
        <w:rPr>
          <w:sz w:val="17"/>
          <w:szCs w:val="17"/>
        </w:rPr>
      </w:pPr>
      <w:r>
        <w:rPr>
          <w:rFonts w:ascii="SimSun" w:eastAsia="SimSun" w:hAnsi="SimSun" w:cs="SimSun"/>
          <w:color w:val="000000"/>
          <w:spacing w:val="0"/>
          <w:w w:val="100"/>
          <w:position w:val="0"/>
          <w:sz w:val="17"/>
          <w:szCs w:val="17"/>
        </w:rPr>
        <w:t>我们在审计中识别出的关键审计事项汇总如下:</w:t>
      </w:r>
    </w:p>
    <w:tbl>
      <w:tblPr>
        <w:tblOverlap w:val="never"/>
        <w:jc w:val="center"/>
        <w:tblLayout w:type="fixed"/>
      </w:tblPr>
      <w:tblGrid>
        <w:gridCol w:w="3989"/>
        <w:gridCol w:w="568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该事项在审计中是如何应对的</w:t>
            </w:r>
          </w:p>
        </w:tc>
      </w:tr>
      <w:tr>
        <w:trPr>
          <w:trHeight w:val="35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（一）收入确认</w:t>
            </w:r>
          </w:p>
        </w:tc>
      </w:tr>
      <w:tr>
        <w:trPr>
          <w:trHeight w:val="4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日起执行修订的《企业会计准则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），并相应变更 了收入确认的会计政策，其中履约义务的识别和收 入确认的时点涉及重大的管理层判断，对公司现有 的软件开发业务和系统集成业务产生较大影响；此 外，根据新收入准则，公司对前期未完成的合同进 行分析，将执行新收入准则的影响确认至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日期初余额。由于上述收入确认事项对财务报 表影响重大，为此，我们将收入确认识别为关键审 计事项。</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该会计政策、重大会计判断和估计以及相关财务报 表披露参见财务报表附注三、</w:t>
            </w:r>
            <w:r>
              <w:rPr>
                <w:color w:val="000000"/>
                <w:spacing w:val="0"/>
                <w:w w:val="100"/>
                <w:position w:val="0"/>
                <w:sz w:val="18"/>
                <w:szCs w:val="18"/>
              </w:rPr>
              <w:t>（</w:t>
            </w:r>
            <w:r>
              <w:rPr>
                <w:color w:val="000000"/>
                <w:spacing w:val="0"/>
                <w:w w:val="100"/>
                <w:position w:val="0"/>
                <w:sz w:val="17"/>
                <w:szCs w:val="17"/>
              </w:rPr>
              <w:t>二十七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，附注三、</w:t>
            </w:r>
            <w:r>
              <w:rPr>
                <w:color w:val="000000"/>
                <w:spacing w:val="0"/>
                <w:w w:val="100"/>
                <w:position w:val="0"/>
                <w:sz w:val="18"/>
                <w:szCs w:val="18"/>
              </w:rPr>
              <w:t>（</w:t>
            </w:r>
            <w:r>
              <w:rPr>
                <w:color w:val="000000"/>
                <w:spacing w:val="0"/>
                <w:w w:val="100"/>
                <w:position w:val="0"/>
                <w:sz w:val="17"/>
                <w:szCs w:val="17"/>
              </w:rPr>
              <w:t>三 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，以及附注五、</w:t>
            </w:r>
            <w:r>
              <w:rPr>
                <w:color w:val="000000"/>
                <w:spacing w:val="0"/>
                <w:w w:val="100"/>
                <w:position w:val="0"/>
                <w:sz w:val="18"/>
                <w:szCs w:val="18"/>
              </w:rPr>
              <w:t>（</w:t>
            </w:r>
            <w:r>
              <w:rPr>
                <w:color w:val="000000"/>
                <w:spacing w:val="0"/>
                <w:w w:val="100"/>
                <w:position w:val="0"/>
                <w:sz w:val="17"/>
                <w:szCs w:val="17"/>
              </w:rPr>
              <w:t>四十四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我们执行的主要审计程序如下：</w:t>
            </w:r>
          </w:p>
          <w:p>
            <w:pPr>
              <w:pStyle w:val="Style2"/>
              <w:keepNext w:val="0"/>
              <w:keepLines w:val="0"/>
              <w:widowControl w:val="0"/>
              <w:shd w:val="clear" w:color="auto" w:fill="auto"/>
              <w:tabs>
                <w:tab w:pos="322" w:val="left"/>
              </w:tabs>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了解和评价管理层与收入确认相关的关键内部控制的设计和运行有 效性；</w:t>
            </w:r>
          </w:p>
          <w:p>
            <w:pPr>
              <w:pStyle w:val="Style2"/>
              <w:keepNext w:val="0"/>
              <w:keepLines w:val="0"/>
              <w:widowControl w:val="0"/>
              <w:shd w:val="clear" w:color="auto" w:fill="auto"/>
              <w:tabs>
                <w:tab w:pos="302" w:val="left"/>
              </w:tabs>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sz w:val="17"/>
                <w:szCs w:val="17"/>
              </w:rPr>
              <w:t>询问管理层，查阅合同条款，评价公司关于收入确认时点的会计政策 是否符合企业会计准则的规定；</w:t>
            </w:r>
          </w:p>
          <w:p>
            <w:pPr>
              <w:pStyle w:val="Style2"/>
              <w:keepNext w:val="0"/>
              <w:keepLines w:val="0"/>
              <w:widowControl w:val="0"/>
              <w:shd w:val="clear" w:color="auto" w:fill="auto"/>
              <w:tabs>
                <w:tab w:pos="211" w:val="left"/>
              </w:tabs>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sz w:val="17"/>
                <w:szCs w:val="17"/>
              </w:rPr>
              <w:t>选取样本，对不同类别收入进行测试并检查相关收入确认的支持性文 件，以测试公司是否已经在收入确认的时点履行了相关履约义务： 对于在某一段时间确认收入的业务</w:t>
            </w:r>
            <w:r>
              <w:rPr>
                <w:color w:val="000000"/>
                <w:spacing w:val="0"/>
                <w:w w:val="100"/>
                <w:position w:val="0"/>
                <w:sz w:val="18"/>
                <w:szCs w:val="18"/>
              </w:rPr>
              <w:t>，</w:t>
            </w:r>
            <w:r>
              <w:rPr>
                <w:color w:val="000000"/>
                <w:spacing w:val="0"/>
                <w:w w:val="100"/>
                <w:position w:val="0"/>
                <w:sz w:val="17"/>
                <w:szCs w:val="17"/>
              </w:rPr>
              <w:t>判断其是否满足新收入准则中时段 法确认收入的条件，复核确认的履约进度是否准确；</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对于在某一时点确认收入的业务，检查在该时点相关履约义务已经完成 的审计证据。</w:t>
            </w:r>
          </w:p>
          <w:p>
            <w:pPr>
              <w:pStyle w:val="Style2"/>
              <w:keepNext w:val="0"/>
              <w:keepLines w:val="0"/>
              <w:widowControl w:val="0"/>
              <w:shd w:val="clear" w:color="auto" w:fill="auto"/>
              <w:tabs>
                <w:tab w:pos="288" w:val="left"/>
              </w:tabs>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sz w:val="17"/>
                <w:szCs w:val="17"/>
              </w:rPr>
              <w:t>复核首次执行新收入准则累积影响的计算过程和相关披露的充分性。</w:t>
            </w:r>
          </w:p>
        </w:tc>
      </w:tr>
      <w:tr>
        <w:trPr>
          <w:trHeight w:val="35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（二）存货跌价准备</w:t>
            </w:r>
          </w:p>
        </w:tc>
      </w:tr>
    </w:tbl>
    <w:p>
      <w:pPr>
        <w:widowControl w:val="0"/>
        <w:spacing w:line="1" w:lineRule="exact"/>
      </w:pPr>
    </w:p>
    <w:tbl>
      <w:tblPr>
        <w:tblOverlap w:val="never"/>
        <w:jc w:val="center"/>
        <w:tblLayout w:type="fixed"/>
      </w:tblPr>
      <w:tblGrid>
        <w:gridCol w:w="3998"/>
        <w:gridCol w:w="5702"/>
      </w:tblGrid>
      <w:tr>
        <w:trPr>
          <w:trHeight w:val="346" w:hRule="exact"/>
        </w:trPr>
        <w:tc>
          <w:tcPr>
            <w:gridSpan w:val="2"/>
            <w:tcBorders>
              <w:top w:val="single" w:sz="4"/>
            </w:tcBorders>
            <w:shd w:val="clear" w:color="auto" w:fill="FFFFFF"/>
            <w:vAlign w:val="top"/>
          </w:tcPr>
          <w:p>
            <w:pPr>
              <w:widowControl w:val="0"/>
              <w:rPr>
                <w:sz w:val="10"/>
                <w:szCs w:val="10"/>
              </w:rPr>
            </w:pPr>
          </w:p>
        </w:tc>
      </w:tr>
      <w:tr>
        <w:trPr>
          <w:trHeight w:val="31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资产负债表日，公司存货按照成本与可变现净值孰 低计量。在计算存货可变现净值时，公司管理层需 要做出重大判断和估计，特别对于未来的售价、完 工时估计将要发生的成本等，由于存货跌价准备金 额较大，对财务报表影响重大，为此，我们将存货 跌价准备识别为关键审计事项。</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该会计政策、重大会计判断和估计以及相关财务报 表披露参见财务报表附注三、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，以及附注 五、</w:t>
            </w:r>
            <w:r>
              <w:rPr>
                <w:color w:val="000000"/>
                <w:spacing w:val="0"/>
                <w:w w:val="100"/>
                <w:position w:val="0"/>
                <w:sz w:val="18"/>
                <w:szCs w:val="18"/>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我们执行的主要审计程序如下：</w:t>
            </w:r>
          </w:p>
          <w:p>
            <w:pPr>
              <w:pStyle w:val="Style2"/>
              <w:keepNext w:val="0"/>
              <w:keepLines w:val="0"/>
              <w:widowControl w:val="0"/>
              <w:shd w:val="clear" w:color="auto" w:fill="auto"/>
              <w:tabs>
                <w:tab w:pos="322"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了解管理层计提存货跌价准备的流程并评价和测试了与计提存货跌 价准备相关的内部控制；</w:t>
            </w:r>
          </w:p>
          <w:p>
            <w:pPr>
              <w:pStyle w:val="Style2"/>
              <w:keepNext w:val="0"/>
              <w:keepLines w:val="0"/>
              <w:widowControl w:val="0"/>
              <w:shd w:val="clear" w:color="auto" w:fill="auto"/>
              <w:tabs>
                <w:tab w:pos="216"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sz w:val="17"/>
                <w:szCs w:val="17"/>
              </w:rPr>
              <w:t>复核及评价管理层计提存货跌价准备方法的合理性及一贯性；</w:t>
            </w:r>
          </w:p>
          <w:p>
            <w:pPr>
              <w:pStyle w:val="Style2"/>
              <w:keepNext w:val="0"/>
              <w:keepLines w:val="0"/>
              <w:widowControl w:val="0"/>
              <w:shd w:val="clear" w:color="auto" w:fill="auto"/>
              <w:tabs>
                <w:tab w:pos="216"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sz w:val="17"/>
                <w:szCs w:val="17"/>
              </w:rPr>
              <w:t>取得了管理层提供的存货跌价准备计算表，检查了管理层对于存货跌 价准备的计算，评估了其估计售价及至完工时将要发生的成本及费用的 合理性，比较了存货的估计售价减去至完工时将要发生的成本及费用的 金额等后的可变现净值与账面成本孰高，以确认存货跌价准备金额是否 正确；</w:t>
            </w:r>
          </w:p>
          <w:p>
            <w:pPr>
              <w:pStyle w:val="Style2"/>
              <w:keepNext w:val="0"/>
              <w:keepLines w:val="0"/>
              <w:widowControl w:val="0"/>
              <w:shd w:val="clear" w:color="auto" w:fill="auto"/>
              <w:tabs>
                <w:tab w:pos="216"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sz w:val="17"/>
                <w:szCs w:val="17"/>
              </w:rPr>
              <w:t>复核了存货跌价准备在财务报表的披露是否充分。</w:t>
            </w:r>
          </w:p>
        </w:tc>
      </w:tr>
    </w:tbl>
    <w:p>
      <w:pPr>
        <w:widowControl w:val="0"/>
        <w:spacing w:after="3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4、其他信息</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万达信息管理层（以下简称管理层）对其他信息负责。其他信息包括万达信息</w:t>
      </w:r>
      <w:r>
        <w:rPr>
          <w:color w:val="000000"/>
          <w:spacing w:val="0"/>
          <w:w w:val="100"/>
          <w:position w:val="0"/>
          <w:sz w:val="18"/>
          <w:szCs w:val="18"/>
        </w:rPr>
        <w:t>2020</w:t>
      </w:r>
      <w:r>
        <w:rPr>
          <w:color w:val="000000"/>
          <w:spacing w:val="0"/>
          <w:w w:val="100"/>
          <w:position w:val="0"/>
        </w:rPr>
        <w:t>年年度报告中涵盖的信息，但不包括 财务报表和我们的审计报告。</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6"/>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6"/>
        <w:keepNext w:val="0"/>
        <w:keepLines w:val="0"/>
        <w:widowControl w:val="0"/>
        <w:shd w:val="clear" w:color="auto" w:fill="auto"/>
        <w:tabs>
          <w:tab w:pos="337" w:val="left"/>
        </w:tabs>
        <w:bidi w:val="0"/>
        <w:spacing w:before="0" w:after="0" w:line="240" w:lineRule="auto"/>
        <w:ind w:left="0" w:right="0" w:firstLine="0"/>
        <w:jc w:val="both"/>
      </w:pPr>
      <w:bookmarkStart w:id="794" w:name="bookmark794"/>
      <w:r>
        <w:rPr>
          <w:b/>
          <w:bCs/>
          <w:color w:val="000000"/>
          <w:spacing w:val="0"/>
          <w:w w:val="100"/>
          <w:position w:val="0"/>
        </w:rPr>
        <w:t>5</w:t>
      </w:r>
      <w:bookmarkEnd w:id="794"/>
      <w:r>
        <w:rPr>
          <w:b/>
          <w:bCs/>
          <w:color w:val="000000"/>
          <w:spacing w:val="0"/>
          <w:w w:val="100"/>
          <w:position w:val="0"/>
        </w:rPr>
        <w:t>、</w:t>
        <w:tab/>
        <w:t>管理层和治理层对财务报表的责任</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在编制财务报表时，管理层负责评估万达信息的持续经营能力，披露与持续经营相关的事项（如适用），并运用持续经 营假设，除非计划进行清算、终止运营或别无其他现实的选择。</w:t>
      </w:r>
    </w:p>
    <w:p>
      <w:pPr>
        <w:pStyle w:val="Style2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治理层负责监督万达信息的财务报告过程。</w:t>
      </w:r>
    </w:p>
    <w:p>
      <w:pPr>
        <w:pStyle w:val="Style26"/>
        <w:keepNext w:val="0"/>
        <w:keepLines w:val="0"/>
        <w:widowControl w:val="0"/>
        <w:shd w:val="clear" w:color="auto" w:fill="auto"/>
        <w:tabs>
          <w:tab w:pos="337" w:val="left"/>
        </w:tabs>
        <w:bidi w:val="0"/>
        <w:spacing w:before="0" w:after="0" w:line="240" w:lineRule="auto"/>
        <w:ind w:left="0" w:right="0" w:firstLine="0"/>
        <w:jc w:val="both"/>
      </w:pPr>
      <w:bookmarkStart w:id="795" w:name="bookmark795"/>
      <w:r>
        <w:rPr>
          <w:b/>
          <w:bCs/>
          <w:color w:val="000000"/>
          <w:spacing w:val="0"/>
          <w:w w:val="100"/>
          <w:position w:val="0"/>
        </w:rPr>
        <w:t>6</w:t>
      </w:r>
      <w:bookmarkEnd w:id="795"/>
      <w:r>
        <w:rPr>
          <w:b/>
          <w:bCs/>
          <w:color w:val="000000"/>
          <w:spacing w:val="0"/>
          <w:w w:val="100"/>
          <w:position w:val="0"/>
        </w:rPr>
        <w:t>、</w:t>
        <w:tab/>
        <w:t>注册会计师对财务报表审计的责任</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26"/>
        <w:keepNext w:val="0"/>
        <w:keepLines w:val="0"/>
        <w:widowControl w:val="0"/>
        <w:shd w:val="clear" w:color="auto" w:fill="auto"/>
        <w:tabs>
          <w:tab w:pos="981" w:val="left"/>
        </w:tabs>
        <w:bidi w:val="0"/>
        <w:spacing w:before="0" w:after="0" w:line="311" w:lineRule="exact"/>
        <w:ind w:left="0" w:right="0" w:firstLine="380"/>
        <w:jc w:val="both"/>
      </w:pPr>
      <w:bookmarkStart w:id="796" w:name="bookmark796"/>
      <w:r>
        <w:rPr>
          <w:color w:val="000000"/>
          <w:spacing w:val="0"/>
          <w:w w:val="100"/>
          <w:position w:val="0"/>
        </w:rPr>
        <w:t>（</w:t>
      </w:r>
      <w:bookmarkEnd w:id="796"/>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6"/>
        <w:keepNext w:val="0"/>
        <w:keepLines w:val="0"/>
        <w:widowControl w:val="0"/>
        <w:shd w:val="clear" w:color="auto" w:fill="auto"/>
        <w:tabs>
          <w:tab w:pos="905" w:val="left"/>
        </w:tabs>
        <w:bidi w:val="0"/>
        <w:spacing w:before="0" w:after="0" w:line="311" w:lineRule="exact"/>
        <w:ind w:left="0" w:right="0" w:firstLine="380"/>
        <w:jc w:val="both"/>
      </w:pPr>
      <w:bookmarkStart w:id="797" w:name="bookmark797"/>
      <w:r>
        <w:rPr>
          <w:color w:val="000000"/>
          <w:spacing w:val="0"/>
          <w:w w:val="100"/>
          <w:position w:val="0"/>
        </w:rPr>
        <w:t>（</w:t>
      </w:r>
      <w:bookmarkEnd w:id="797"/>
      <w:r>
        <w:rPr>
          <w:color w:val="000000"/>
          <w:spacing w:val="0"/>
          <w:w w:val="100"/>
          <w:position w:val="0"/>
        </w:rPr>
        <w:t>二）</w:t>
        <w:tab/>
        <w:t>了解与审计相关的内部控制，以设计恰当的审计程序。</w:t>
      </w:r>
    </w:p>
    <w:p>
      <w:pPr>
        <w:pStyle w:val="Style26"/>
        <w:keepNext w:val="0"/>
        <w:keepLines w:val="0"/>
        <w:widowControl w:val="0"/>
        <w:shd w:val="clear" w:color="auto" w:fill="auto"/>
        <w:tabs>
          <w:tab w:pos="905" w:val="left"/>
        </w:tabs>
        <w:bidi w:val="0"/>
        <w:spacing w:before="0" w:after="0" w:line="311" w:lineRule="exact"/>
        <w:ind w:left="0" w:right="0" w:firstLine="380"/>
        <w:jc w:val="both"/>
      </w:pPr>
      <w:bookmarkStart w:id="798" w:name="bookmark798"/>
      <w:r>
        <w:rPr>
          <w:color w:val="000000"/>
          <w:spacing w:val="0"/>
          <w:w w:val="100"/>
          <w:position w:val="0"/>
        </w:rPr>
        <w:t>（</w:t>
      </w:r>
      <w:bookmarkEnd w:id="798"/>
      <w:r>
        <w:rPr>
          <w:color w:val="000000"/>
          <w:spacing w:val="0"/>
          <w:w w:val="100"/>
          <w:position w:val="0"/>
        </w:rPr>
        <w:t>三）</w:t>
        <w:tab/>
        <w:t>评价管理层选用会计政策的恰当性和作出会计估计及相关披露的合理性。</w:t>
      </w:r>
    </w:p>
    <w:p>
      <w:pPr>
        <w:pStyle w:val="Style26"/>
        <w:keepNext w:val="0"/>
        <w:keepLines w:val="0"/>
        <w:widowControl w:val="0"/>
        <w:shd w:val="clear" w:color="auto" w:fill="auto"/>
        <w:tabs>
          <w:tab w:pos="981" w:val="left"/>
        </w:tabs>
        <w:bidi w:val="0"/>
        <w:spacing w:before="0" w:after="0" w:line="311" w:lineRule="exact"/>
        <w:ind w:left="0" w:right="0" w:firstLine="380"/>
        <w:jc w:val="both"/>
      </w:pPr>
      <w:bookmarkStart w:id="799" w:name="bookmark799"/>
      <w:r>
        <w:rPr>
          <w:color w:val="000000"/>
          <w:spacing w:val="0"/>
          <w:w w:val="100"/>
          <w:position w:val="0"/>
        </w:rPr>
        <w:t>（</w:t>
      </w:r>
      <w:bookmarkEnd w:id="799"/>
      <w:r>
        <w:rPr>
          <w:color w:val="000000"/>
          <w:spacing w:val="0"/>
          <w:w w:val="100"/>
          <w:position w:val="0"/>
        </w:rPr>
        <w:t>四）</w:t>
        <w:tab/>
        <w:t>对管理层使用持续经营假设的恰当性得出结论。同时，根据获取的审计证据，就可能导致对万达信息持续经营能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于截至审计报告日可获得的信息。然而，未来的事项或情况可能导致万达信息不能持续经营。</w:t>
      </w:r>
    </w:p>
    <w:p>
      <w:pPr>
        <w:pStyle w:val="Style26"/>
        <w:keepNext w:val="0"/>
        <w:keepLines w:val="0"/>
        <w:widowControl w:val="0"/>
        <w:shd w:val="clear" w:color="auto" w:fill="auto"/>
        <w:tabs>
          <w:tab w:pos="905" w:val="left"/>
        </w:tabs>
        <w:bidi w:val="0"/>
        <w:spacing w:before="0" w:after="0" w:line="311" w:lineRule="exact"/>
        <w:ind w:left="0" w:right="0" w:firstLine="380"/>
        <w:jc w:val="both"/>
      </w:pPr>
      <w:bookmarkStart w:id="800" w:name="bookmark800"/>
      <w:r>
        <w:rPr>
          <w:color w:val="000000"/>
          <w:spacing w:val="0"/>
          <w:w w:val="100"/>
          <w:position w:val="0"/>
        </w:rPr>
        <w:t>（</w:t>
      </w:r>
      <w:bookmarkEnd w:id="800"/>
      <w:r>
        <w:rPr>
          <w:color w:val="000000"/>
          <w:spacing w:val="0"/>
          <w:w w:val="100"/>
          <w:position w:val="0"/>
        </w:rPr>
        <w:t>五）</w:t>
        <w:tab/>
        <w:t>评价财务报表的总体列报（包括披露）、结构和内容，并评价财务报表是否公允反映相关交易和事项。</w:t>
      </w:r>
    </w:p>
    <w:p>
      <w:pPr>
        <w:pStyle w:val="Style26"/>
        <w:keepNext w:val="0"/>
        <w:keepLines w:val="0"/>
        <w:widowControl w:val="0"/>
        <w:shd w:val="clear" w:color="auto" w:fill="auto"/>
        <w:tabs>
          <w:tab w:pos="976" w:val="left"/>
        </w:tabs>
        <w:bidi w:val="0"/>
        <w:spacing w:before="0" w:after="0" w:line="311" w:lineRule="exact"/>
        <w:ind w:left="0" w:right="0" w:firstLine="380"/>
        <w:jc w:val="both"/>
      </w:pPr>
      <w:bookmarkStart w:id="801" w:name="bookmark801"/>
      <w:r>
        <w:rPr>
          <w:color w:val="000000"/>
          <w:spacing w:val="0"/>
          <w:w w:val="100"/>
          <w:position w:val="0"/>
        </w:rPr>
        <w:t>（</w:t>
      </w:r>
      <w:bookmarkEnd w:id="801"/>
      <w:r>
        <w:rPr>
          <w:color w:val="000000"/>
          <w:spacing w:val="0"/>
          <w:w w:val="100"/>
          <w:position w:val="0"/>
        </w:rPr>
        <w:t>六）</w:t>
        <w:tab/>
        <w:t>就万达信息中实体或业务活动的财务信息获取充分、适当的审计证据，以对合并财务报表发表审计意见。我们负 责指导、监督和执行集团审计，并对审计意见承担全部责任。</w:t>
      </w:r>
    </w:p>
    <w:p>
      <w:pPr>
        <w:pStyle w:val="Style2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6"/>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4"/>
        <w:keepNext/>
        <w:keepLines/>
        <w:widowControl w:val="0"/>
        <w:shd w:val="clear" w:color="auto" w:fill="auto"/>
        <w:bidi w:val="0"/>
        <w:spacing w:before="0" w:after="260" w:line="240" w:lineRule="auto"/>
        <w:ind w:left="0" w:right="0" w:firstLine="0"/>
        <w:jc w:val="left"/>
      </w:pPr>
      <w:bookmarkStart w:id="802" w:name="bookmark802"/>
      <w:bookmarkStart w:id="803" w:name="bookmark803"/>
      <w:bookmarkStart w:id="804" w:name="bookmark804"/>
      <w:r>
        <w:rPr>
          <w:color w:val="000000"/>
          <w:spacing w:val="0"/>
          <w:w w:val="100"/>
          <w:position w:val="0"/>
          <w:sz w:val="24"/>
          <w:szCs w:val="24"/>
        </w:rPr>
        <w:t>二、财务报表</w:t>
      </w:r>
      <w:bookmarkEnd w:id="802"/>
      <w:bookmarkEnd w:id="803"/>
      <w:bookmarkEnd w:id="804"/>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color w:val="000000"/>
          <w:spacing w:val="0"/>
          <w:w w:val="100"/>
          <w:position w:val="0"/>
        </w:rPr>
        <w:t>、合并资产负债表</w:t>
      </w:r>
      <w:bookmarkEnd w:id="805"/>
      <w:bookmarkEnd w:id="806"/>
      <w:bookmarkEnd w:id="808"/>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编制单位：万达信息股份有限公司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1,382,076,975.83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1,622,017,385.50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7,476,119.50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9,501,891.35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689,423,679.05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1,324,288,242.08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35,987,078.24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12,606,534.25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142,227,191.97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151,785,890.06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771,132,165.58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535,332,319.40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425,240,739.84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172,857,099.93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214,085,331.43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67,451,269.48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63,952,947.64</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3,695,224,725.42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3,933,570,541.71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597,366,962.31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703,871,699.05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57,523,872.73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98,681,088.82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368,421,968.59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357,615,751.00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20,950,664.14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22,017,793.90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388,407,240.93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432,175,794.96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7,871,649.97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598,085,805.69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834,896,180.90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277,867,439.75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241,369,931.38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935,914,465.84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922,278,909.99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35,257,207.86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35,017,737.19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24,657,000.00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3,283,085,373.96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3,680,453,537.16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6,978,310,099.38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7,614,024,078.87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2,806,755,768.43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2,933,324,859.53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119,613,784.71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427,635,379.16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508,444,426.79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9,433,520.31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1,493,704,048.29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1,540,686.25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124,203,034.69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74,228,731.57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99,514,312.66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67,813,106.92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2,351,825.34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5,014,720.00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159,159,102.47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115,638,001.43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73,796,301.71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25,324,393.99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5,305,924,129.25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3,735,747,726.79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33,019,832.22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237,528,849.19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540,865,131.01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60,433,702.95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76,776,512.37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10,333,987.74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8,708,555.10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82,411,707.81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102,292,251.54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186,199,230.72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966,171,299.21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5,492,123,359.97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4,701,919,026.00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1,187,584,762.00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1,139,854,021.00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125,258,203.62</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2,189,126,952.17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1,602,098,496.45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29,984,265.25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1,027,724.28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1,720,599.38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150,153,223.42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-2,033,778,293.70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-97,486,373.67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1,464,130,102.92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2,891,613,904.95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22,056,636.49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20,491,147.92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1,486,186,739.41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2,912,105,052.87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6,978,310,099.38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7,614,024,078.87</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546" behindDoc="0" locked="0" layoutInCell="1" allowOverlap="1">
                <wp:simplePos x="0" y="0"/>
                <wp:positionH relativeFrom="page">
                  <wp:posOffset>712470</wp:posOffset>
                </wp:positionH>
                <wp:positionV relativeFrom="margin">
                  <wp:posOffset>4017010</wp:posOffset>
                </wp:positionV>
                <wp:extent cx="1054735" cy="149225"/>
                <wp:wrapTopAndBottom/>
                <wp:docPr id="231" name="Shape 23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257" type="#_x0000_t202" style="position:absolute;margin-left:56.100000000000001pt;margin-top:316.30000000000001pt;width:83.049999999999997pt;height:11.75pt;z-index:-125829207;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0445" distR="2516505" simplePos="0" relativeHeight="125829548" behindDoc="0" locked="0" layoutInCell="1" allowOverlap="1">
                <wp:simplePos x="0" y="0"/>
                <wp:positionH relativeFrom="page">
                  <wp:posOffset>2888615</wp:posOffset>
                </wp:positionH>
                <wp:positionV relativeFrom="margin">
                  <wp:posOffset>4017010</wp:posOffset>
                </wp:positionV>
                <wp:extent cx="1508760" cy="146050"/>
                <wp:wrapTopAndBottom/>
                <wp:docPr id="233" name="Shape 23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259" type="#_x0000_t202" style="position:absolute;margin-left:227.45000000000002pt;margin-top:316.30000000000001pt;width:118.8pt;height:11.5pt;z-index:-125829205;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14900" distR="114300" simplePos="0" relativeHeight="125829550" behindDoc="0" locked="0" layoutInCell="1" allowOverlap="1">
                <wp:simplePos x="0" y="0"/>
                <wp:positionH relativeFrom="page">
                  <wp:posOffset>5513070</wp:posOffset>
                </wp:positionH>
                <wp:positionV relativeFrom="margin">
                  <wp:posOffset>4017010</wp:posOffset>
                </wp:positionV>
                <wp:extent cx="1286510" cy="149225"/>
                <wp:wrapTopAndBottom/>
                <wp:docPr id="235" name="Shape 23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261" type="#_x0000_t202" style="position:absolute;margin-left:434.10000000000002pt;margin-top:316.30000000000001pt;width:101.3pt;height:11.75pt;z-index:-125829203;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color w:val="000000"/>
          <w:spacing w:val="0"/>
          <w:w w:val="100"/>
          <w:position w:val="0"/>
        </w:rPr>
        <w:t>、母公司资产负债表</w:t>
      </w:r>
      <w:bookmarkEnd w:id="809"/>
      <w:bookmarkEnd w:id="810"/>
      <w:bookmarkEnd w:id="81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973,273,281.59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833,726,886.68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1,352,406.00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709,698,042.91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1,213,935,752.83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12,348,970.46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6,446,141.65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789,823,900.06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705,114,965.41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93,000,000.00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592,099,638.68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485,153,149.30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292,134,735.40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7,841,450.54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9,011,480.63</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16,874,721.18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16,115,045.79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3,395,447,146.82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3,269,503,422.29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13,188,982.41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17,153,362.90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1,914,403,832.00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1,871,108,697.01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368,421,968.59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357,615,751.00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16,828,910.06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17,637,757.58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329,645,512.43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360,355,761.92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1,340,083.08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526,658,039.41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766,959,875.12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272,379,195.40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231,509,257.09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31,916,883.36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31,485,083.78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24,657,000.00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3,474,783,406.74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3,678,482,546.40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6,870,230,553.56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6,947,985,968.69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2,778,817,151.68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2,829,748,469.03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62,442,100.00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436,044,681.18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378,901,862.37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9,132,220.31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1,161,110,591.56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112,560,001.38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57,718,427.27</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565,516,322.72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37,047,123.27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115,175,694.46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58,758,256.16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28,753,668.34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5,260,420,211.32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3,371,306,358.41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153,521,242.74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540,865,131.01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52,397,138.74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66,803,908.56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10,333,987.74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8,708,555.10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4,934,064.22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62,731,126.48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774,832,901.63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5,323,151,337.80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4,146,139,260.04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1,187,584,762.00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1,139,854,021.00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125,258,203.62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2,319,377,891.68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1,732,410,248.45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2,363,526.48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150,153,223.42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-2,082,415,922.57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-318,208,249.07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1,547,079,215.76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2,801,846,708.65</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6,870,230,553.56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6,947,985,968.69</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552" behindDoc="0" locked="0" layoutInCell="1" allowOverlap="1">
                <wp:simplePos x="0" y="0"/>
                <wp:positionH relativeFrom="page">
                  <wp:posOffset>712470</wp:posOffset>
                </wp:positionH>
                <wp:positionV relativeFrom="margin">
                  <wp:posOffset>951230</wp:posOffset>
                </wp:positionV>
                <wp:extent cx="1054735" cy="149225"/>
                <wp:wrapTopAndBottom/>
                <wp:docPr id="237" name="Shape 2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263" type="#_x0000_t202" style="position:absolute;margin-left:56.100000000000001pt;margin-top:74.900000000000006pt;width:83.049999999999997pt;height:11.75pt;z-index:-125829201;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0445" distR="2516505" simplePos="0" relativeHeight="125829554" behindDoc="0" locked="0" layoutInCell="1" allowOverlap="1">
                <wp:simplePos x="0" y="0"/>
                <wp:positionH relativeFrom="page">
                  <wp:posOffset>2888615</wp:posOffset>
                </wp:positionH>
                <wp:positionV relativeFrom="margin">
                  <wp:posOffset>951230</wp:posOffset>
                </wp:positionV>
                <wp:extent cx="1508760" cy="146050"/>
                <wp:wrapTopAndBottom/>
                <wp:docPr id="239" name="Shape 23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265" type="#_x0000_t202" style="position:absolute;margin-left:227.45000000000002pt;margin-top:74.900000000000006pt;width:118.8pt;height:11.5pt;z-index:-125829199;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14900" distR="114300" simplePos="0" relativeHeight="125829556" behindDoc="0" locked="0" layoutInCell="1" allowOverlap="1">
                <wp:simplePos x="0" y="0"/>
                <wp:positionH relativeFrom="page">
                  <wp:posOffset>5513070</wp:posOffset>
                </wp:positionH>
                <wp:positionV relativeFrom="margin">
                  <wp:posOffset>951230</wp:posOffset>
                </wp:positionV>
                <wp:extent cx="1286510" cy="149225"/>
                <wp:wrapTopAndBottom/>
                <wp:docPr id="241" name="Shape 24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267" type="#_x0000_t202" style="position:absolute;margin-left:434.10000000000002pt;margin-top:74.900000000000006pt;width:101.3pt;height:11.75pt;z-index:-125829197;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3</w:t>
      </w:r>
      <w:bookmarkEnd w:id="815"/>
      <w:r>
        <w:rPr>
          <w:color w:val="000000"/>
          <w:spacing w:val="0"/>
          <w:w w:val="100"/>
          <w:position w:val="0"/>
        </w:rPr>
        <w:t>、合并利润表</w:t>
      </w:r>
      <w:bookmarkEnd w:id="813"/>
      <w:bookmarkEnd w:id="814"/>
      <w:bookmarkEnd w:id="81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2,124,500,987.29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2,124,500,987.29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3,880,699,512.89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2,678,708,691.74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2,531,481,878.56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1,638,791,899.94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9,610,537.94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149,463,314.74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139,834,642.83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444,704,364.02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343,062,783.01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641,113,753.48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367,272,485.77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106,123,184.25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180,136,342.25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149,285,008.30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199,056,365.51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11,274,946.56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24,617,208.30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54,691,897.37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34,306,133.72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-46,755,730.54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10,256,549.31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-51,102,683.41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-152,389.86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11,748,200.95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7,694,115.94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-23,694,995.41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-59,901,746.23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-410,039,647.34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-844,485,276.34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-1,286,418,897.35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-1,406,388,550.02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12,984,730.10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16,770,629.63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1,017,471.19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-1,274,909,701.17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-1,390,635,391.58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10,873,725.95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11,763,545.50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-1,285,783,427.12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-1,402,398,937.08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-1,285,783,427.12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-1,402,398,937.08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-1,291,552,358.95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-1,397,325,377.07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5,768,931.83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-5,073,560.01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740,935.70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740,935.70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740,935.70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740,935.70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-1,286,476,302.22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-1,401,658,001.38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-1,292,245,234.05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-1,396,584,441.37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5,768,931.83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-5,073,560.01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558" behindDoc="0" locked="0" layoutInCell="1" allowOverlap="1">
                <wp:simplePos x="0" y="0"/>
                <wp:positionH relativeFrom="page">
                  <wp:posOffset>712470</wp:posOffset>
                </wp:positionH>
                <wp:positionV relativeFrom="margin">
                  <wp:posOffset>2198370</wp:posOffset>
                </wp:positionV>
                <wp:extent cx="1054735" cy="149225"/>
                <wp:wrapTopAndBottom/>
                <wp:docPr id="243" name="Shape 24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269" type="#_x0000_t202" style="position:absolute;margin-left:56.100000000000001pt;margin-top:173.09999999999999pt;width:83.049999999999997pt;height:11.75pt;z-index:-125829195;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0445" distR="2516505" simplePos="0" relativeHeight="125829560" behindDoc="0" locked="0" layoutInCell="1" allowOverlap="1">
                <wp:simplePos x="0" y="0"/>
                <wp:positionH relativeFrom="page">
                  <wp:posOffset>2888615</wp:posOffset>
                </wp:positionH>
                <wp:positionV relativeFrom="margin">
                  <wp:posOffset>2198370</wp:posOffset>
                </wp:positionV>
                <wp:extent cx="1508760" cy="146050"/>
                <wp:wrapTopAndBottom/>
                <wp:docPr id="245" name="Shape 24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271" type="#_x0000_t202" style="position:absolute;margin-left:227.45000000000002pt;margin-top:173.09999999999999pt;width:118.8pt;height:11.5pt;z-index:-125829193;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14900" distR="114300" simplePos="0" relativeHeight="125829562" behindDoc="0" locked="0" layoutInCell="1" allowOverlap="1">
                <wp:simplePos x="0" y="0"/>
                <wp:positionH relativeFrom="page">
                  <wp:posOffset>5513070</wp:posOffset>
                </wp:positionH>
                <wp:positionV relativeFrom="margin">
                  <wp:posOffset>2198370</wp:posOffset>
                </wp:positionV>
                <wp:extent cx="1286510" cy="149225"/>
                <wp:wrapTopAndBottom/>
                <wp:docPr id="247" name="Shape 24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273" type="#_x0000_t202" style="position:absolute;margin-left:434.10000000000002pt;margin-top:173.09999999999999pt;width:101.3pt;height:11.75pt;z-index:-125829191;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4</w:t>
      </w:r>
      <w:bookmarkEnd w:id="819"/>
      <w:r>
        <w:rPr>
          <w:color w:val="000000"/>
          <w:spacing w:val="0"/>
          <w:w w:val="100"/>
          <w:position w:val="0"/>
        </w:rPr>
        <w:t>、母公司利润表</w:t>
      </w:r>
      <w:bookmarkEnd w:id="817"/>
      <w:bookmarkEnd w:id="818"/>
      <w:bookmarkEnd w:id="82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2,391,251,190.36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1,915,937,711.80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2,106,630,589.12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1,702,435,969.92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5,008,002.98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6,180,271.03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121,458,443.26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104,546,022.23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365,258,029.93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223,844,857.90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480,500,536.66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287,848,240.04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133,434,100.65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181,332,784.89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182,175,366.32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3,715,270.15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32,124,413.81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20,294,099.30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-47,371,864.18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102,906,108.41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-51,092,947.64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-152,389.86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1100" w:right="0" w:firstLine="0"/>
              <w:jc w:val="left"/>
              <w:rPr>
                <w:sz w:val="17"/>
                <w:szCs w:val="17"/>
              </w:rPr>
            </w:pPr>
            <w:r>
              <w:rPr>
                <w:color w:val="000000"/>
                <w:spacing w:val="0"/>
                <w:w w:val="100"/>
                <w:position w:val="0"/>
                <w:sz w:val="17"/>
                <w:szCs w:val="17"/>
              </w:rPr>
              <w:t>以摊余成本计量的金融资产终止确认收益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10,836,217.59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7,249,732.81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-28,318,960.67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-407,307,614.50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-795,265,755.09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13,059.54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-1,232,691,393.16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-1,283,372,149.91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966,494.67</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-1,233,550,068.67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-1,280,078,644.58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2,172,372.79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-2,011,560.51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-1,235,722,441.46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-1,278,067,084.07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-1,235,722,441.46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-1,278,067,084.07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-1,235,722,441.46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-1,278,067,084.07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564" behindDoc="0" locked="0" layoutInCell="1" allowOverlap="1">
                <wp:simplePos x="0" y="0"/>
                <wp:positionH relativeFrom="page">
                  <wp:posOffset>712470</wp:posOffset>
                </wp:positionH>
                <wp:positionV relativeFrom="margin">
                  <wp:posOffset>6824345</wp:posOffset>
                </wp:positionV>
                <wp:extent cx="1054735" cy="149225"/>
                <wp:wrapTopAndBottom/>
                <wp:docPr id="249" name="Shape 2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275" type="#_x0000_t202" style="position:absolute;margin-left:56.100000000000001pt;margin-top:537.35000000000002pt;width:83.049999999999997pt;height:11.75pt;z-index:-125829189;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0445" distR="2516505" simplePos="0" relativeHeight="125829566" behindDoc="0" locked="0" layoutInCell="1" allowOverlap="1">
                <wp:simplePos x="0" y="0"/>
                <wp:positionH relativeFrom="page">
                  <wp:posOffset>2888615</wp:posOffset>
                </wp:positionH>
                <wp:positionV relativeFrom="margin">
                  <wp:posOffset>6824345</wp:posOffset>
                </wp:positionV>
                <wp:extent cx="1508760" cy="146050"/>
                <wp:wrapTopAndBottom/>
                <wp:docPr id="251" name="Shape 25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277" type="#_x0000_t202" style="position:absolute;margin-left:227.45000000000002pt;margin-top:537.35000000000002pt;width:118.8pt;height:11.5pt;z-index:-125829187;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14900" distR="114300" simplePos="0" relativeHeight="125829568" behindDoc="0" locked="0" layoutInCell="1" allowOverlap="1">
                <wp:simplePos x="0" y="0"/>
                <wp:positionH relativeFrom="page">
                  <wp:posOffset>5513070</wp:posOffset>
                </wp:positionH>
                <wp:positionV relativeFrom="margin">
                  <wp:posOffset>6824345</wp:posOffset>
                </wp:positionV>
                <wp:extent cx="1286510" cy="149225"/>
                <wp:wrapTopAndBottom/>
                <wp:docPr id="253" name="Shape 25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279" type="#_x0000_t202" style="position:absolute;margin-left:434.10000000000002pt;margin-top:537.35000000000002pt;width:101.3pt;height:11.75pt;z-index:-125829185;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5</w:t>
      </w:r>
      <w:bookmarkEnd w:id="823"/>
      <w:r>
        <w:rPr>
          <w:color w:val="000000"/>
          <w:spacing w:val="0"/>
          <w:w w:val="100"/>
          <w:position w:val="0"/>
        </w:rPr>
        <w:t>、合并现金流量表</w:t>
      </w:r>
      <w:bookmarkEnd w:id="821"/>
      <w:bookmarkEnd w:id="822"/>
      <w:bookmarkEnd w:id="824"/>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3,184,297,799.92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2,573,419,545.11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18,509,473.75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5,678,162.21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268,340,302.20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882,773,909.33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3,471,147,575.87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3,461,871,616.65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1,409,962,763.50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1,092,482,162.72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1,345,208,878.18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1,017,886,480.83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41,514,834.59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117,646,545.40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416,919,745.02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1,067,181,370.73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3,213,606,221.29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3,295,196,559.68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257,541,354.58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166,675,056.97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18,475,728.75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69,064,913.19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4,376,999.74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11,083,637.45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67,809.56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23,685,977.59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80,216,360.20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88,562,875.59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409,554,554.18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10,170,000.00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67,273,777.22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2,041,238.35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100,774,113.94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476,828,331.40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-77,088,136.35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-396,611,971.20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1,193,400,000.00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3,662,000,000.00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4,255,349,967.45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3,662,000,000.00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5,448,749,967.45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3,948,838,473.24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4,403,906,707.99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156,108,746.34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202,854,887.04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33,003,365.25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4,104,947,219.58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4,639,764,960.28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-442,947,219.58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808,985,007.17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55,006.80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-262,718,915.67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579,103,099.74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1,620,212,260.90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1,041,109,161.16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1,357,493,345.23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1,620,212,260.90</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570" behindDoc="0" locked="0" layoutInCell="1" allowOverlap="1">
                <wp:simplePos x="0" y="0"/>
                <wp:positionH relativeFrom="page">
                  <wp:posOffset>712470</wp:posOffset>
                </wp:positionH>
                <wp:positionV relativeFrom="margin">
                  <wp:posOffset>5803265</wp:posOffset>
                </wp:positionV>
                <wp:extent cx="1054735" cy="149225"/>
                <wp:wrapTopAndBottom/>
                <wp:docPr id="255" name="Shape 2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wps:txbx>
                      <wps:bodyPr wrap="none" lIns="0" tIns="0" rIns="0" bIns="0">
                        <a:noAutoFit/>
                      </wps:bodyPr>
                    </wps:wsp>
                  </a:graphicData>
                </a:graphic>
              </wp:anchor>
            </w:drawing>
          </mc:Choice>
          <mc:Fallback>
            <w:pict>
              <v:shape id="_x0000_s1281" type="#_x0000_t202" style="position:absolute;margin-left:56.100000000000001pt;margin-top:456.94999999999999pt;width:83.049999999999997pt;height:11.75pt;z-index:-125829183;mso-wrap-distance-left:9.pt;mso-wrap-distance-top:12.pt;mso-wrap-distance-right:405.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法定代表人：胡宏伟</w:t>
                      </w:r>
                    </w:p>
                  </w:txbxContent>
                </v:textbox>
                <w10:wrap type="topAndBottom" anchorx="page" anchory="margin"/>
              </v:shape>
            </w:pict>
          </mc:Fallback>
        </mc:AlternateContent>
      </w:r>
      <w:r>
        <mc:AlternateContent>
          <mc:Choice Requires="wps">
            <w:drawing>
              <wp:anchor distT="152400" distB="3175" distL="2290445" distR="2516505" simplePos="0" relativeHeight="125829572" behindDoc="0" locked="0" layoutInCell="1" allowOverlap="1">
                <wp:simplePos x="0" y="0"/>
                <wp:positionH relativeFrom="page">
                  <wp:posOffset>2888615</wp:posOffset>
                </wp:positionH>
                <wp:positionV relativeFrom="margin">
                  <wp:posOffset>5803265</wp:posOffset>
                </wp:positionV>
                <wp:extent cx="1508760" cy="146050"/>
                <wp:wrapTopAndBottom/>
                <wp:docPr id="257" name="Shape 25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wps:txbx>
                      <wps:bodyPr wrap="none" lIns="0" tIns="0" rIns="0" bIns="0">
                        <a:noAutoFit/>
                      </wps:bodyPr>
                    </wps:wsp>
                  </a:graphicData>
                </a:graphic>
              </wp:anchor>
            </w:drawing>
          </mc:Choice>
          <mc:Fallback>
            <w:pict>
              <v:shape id="_x0000_s1283" type="#_x0000_t202" style="position:absolute;margin-left:227.45000000000002pt;margin-top:456.94999999999999pt;width:118.8pt;height:11.5pt;z-index:-125829181;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主管会计工作负责人：陈丽娜</w:t>
                      </w:r>
                    </w:p>
                  </w:txbxContent>
                </v:textbox>
                <w10:wrap type="topAndBottom" anchorx="page" anchory="margin"/>
              </v:shape>
            </w:pict>
          </mc:Fallback>
        </mc:AlternateContent>
      </w:r>
      <w:r>
        <mc:AlternateContent>
          <mc:Choice Requires="wps">
            <w:drawing>
              <wp:anchor distT="152400" distB="0" distL="4914900" distR="114300" simplePos="0" relativeHeight="125829574" behindDoc="0" locked="0" layoutInCell="1" allowOverlap="1">
                <wp:simplePos x="0" y="0"/>
                <wp:positionH relativeFrom="page">
                  <wp:posOffset>5513070</wp:posOffset>
                </wp:positionH>
                <wp:positionV relativeFrom="margin">
                  <wp:posOffset>5803265</wp:posOffset>
                </wp:positionV>
                <wp:extent cx="1286510" cy="149225"/>
                <wp:wrapTopAndBottom/>
                <wp:docPr id="259" name="Shape 25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285" type="#_x0000_t202" style="position:absolute;margin-left:434.10000000000002pt;margin-top:456.94999999999999pt;width:101.3pt;height:11.75pt;z-index:-125829179;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6</w:t>
      </w:r>
      <w:bookmarkEnd w:id="827"/>
      <w:r>
        <w:rPr>
          <w:color w:val="000000"/>
          <w:spacing w:val="0"/>
          <w:w w:val="100"/>
          <w:position w:val="0"/>
        </w:rPr>
        <w:t>、母公司现金流量表</w:t>
      </w:r>
      <w:bookmarkEnd w:id="825"/>
      <w:bookmarkEnd w:id="826"/>
      <w:bookmarkEnd w:id="828"/>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2,333,619,302.86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2,061,947,899.26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14,960,706.35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728,119,250.85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988,887,820.23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3,076,699,260.06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3,050,835,719.49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1,083,545,116.19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1,149,583,796.70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1,009,606,758.52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761,600,950.22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4,295,414.40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56,684,097.66</w:t>
            </w: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419,890,082.41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1,352,782,707.88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2,517,337,371.52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3,320,651,552.46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559,361,888.54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-269,815,832.97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36,449,426.79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4,011,643.54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42,394.32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40,537,890.63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11,081,394.32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63,230,832.05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372,614,450.31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105,064,940.00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45,662,250.00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168,295,772.05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418,276,700.31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-127,757,881.42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-407,195,305.99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1,190,000,000.00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3,610,100,000.00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4,151,949,967.45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3,610,100,000.00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5,341,949,967.45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3,757,400,000.00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4,175,584,838.20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147,654,802.89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182,319,676.32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31,784,265.25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3,905,054,802.89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4,389,688,779.77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-294,954,802.89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952,261,187.68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55,098.84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136,424,289.91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275,305,147.56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833,726,886.68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558,421,739.12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970,151,176.59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833,726,886.68</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7</w:t>
      </w:r>
      <w:bookmarkEnd w:id="831"/>
      <w:r>
        <w:rPr>
          <w:color w:val="000000"/>
          <w:spacing w:val="0"/>
          <w:w w:val="100"/>
          <w:position w:val="0"/>
        </w:rPr>
        <w:t>、合并所有者权益变动表</w:t>
      </w:r>
      <w:bookmarkEnd w:id="829"/>
      <w:bookmarkEnd w:id="830"/>
      <w:bookmarkEnd w:id="83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571"/>
        <w:gridCol w:w="422"/>
        <w:gridCol w:w="269"/>
        <w:gridCol w:w="470"/>
        <w:gridCol w:w="581"/>
        <w:gridCol w:w="586"/>
        <w:gridCol w:w="581"/>
        <w:gridCol w:w="586"/>
        <w:gridCol w:w="586"/>
        <w:gridCol w:w="581"/>
        <w:gridCol w:w="725"/>
        <w:gridCol w:w="446"/>
        <w:gridCol w:w="581"/>
        <w:gridCol w:w="586"/>
        <w:gridCol w:w="58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2"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2,912,</w:t>
            </w:r>
          </w:p>
        </w:tc>
      </w:tr>
      <w:tr>
        <w:trPr>
          <w:trHeight w:val="168"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098,49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105,05</w:t>
            </w:r>
          </w:p>
        </w:tc>
      </w:tr>
      <w:tr>
        <w:trPr>
          <w:trHeight w:val="14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-648,8</w:t>
            </w:r>
          </w:p>
        </w:tc>
      </w:tr>
      <w:tr>
        <w:trPr>
          <w:trHeight w:val="154"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39,561</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82,191</w:t>
            </w:r>
          </w:p>
        </w:tc>
      </w:tr>
      <w:tr>
        <w:trPr>
          <w:trHeight w:val="14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630.77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w:t>
            </w:r>
          </w:p>
        </w:tc>
      </w:tr>
      <w:tr>
        <w:trPr>
          <w:trHeight w:val="163"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098,49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874,34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222,86</w:t>
            </w:r>
          </w:p>
        </w:tc>
      </w:tr>
      <w:tr>
        <w:trPr>
          <w:trHeight w:val="14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42"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-777,0</w:t>
            </w:r>
          </w:p>
        </w:tc>
      </w:tr>
      <w:tr>
        <w:trPr>
          <w:trHeight w:val="168"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44,240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36,121</w:t>
            </w:r>
          </w:p>
        </w:tc>
      </w:tr>
      <w:tr>
        <w:trPr>
          <w:trHeight w:val="144"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119.34</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w:t>
            </w:r>
          </w:p>
        </w:tc>
      </w:tr>
      <w:tr>
        <w:trPr>
          <w:trHeight w:val="158"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245,23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476,30</w:t>
            </w:r>
          </w:p>
        </w:tc>
      </w:tr>
      <w:tr>
        <w:trPr>
          <w:trHeight w:val="413"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931.83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610"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509,50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509,44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0,180.</w:t>
            </w:r>
          </w:p>
        </w:tc>
      </w:tr>
      <w:tr>
        <w:trPr>
          <w:trHeight w:val="15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vMerge/>
            <w:tcBorders>
              <w:left w:val="single" w:sz="4"/>
              <w:right w:val="single" w:sz="4"/>
            </w:tcBorders>
            <w:shd w:val="clear" w:color="auto" w:fill="FFFFFF"/>
            <w:vAlign w:val="center"/>
          </w:tcPr>
          <w:p>
            <w:pPr/>
          </w:p>
        </w:tc>
      </w:tr>
      <w:tr>
        <w:trPr>
          <w:trHeight w:val="25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4,980.</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-28,21</w:t>
            </w:r>
          </w:p>
        </w:tc>
      </w:tr>
      <w:tr>
        <w:trPr>
          <w:trHeight w:val="307"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w:t>
            </w: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1"/>
        <w:gridCol w:w="571"/>
        <w:gridCol w:w="422"/>
        <w:gridCol w:w="269"/>
        <w:gridCol w:w="470"/>
        <w:gridCol w:w="581"/>
        <w:gridCol w:w="586"/>
        <w:gridCol w:w="581"/>
        <w:gridCol w:w="586"/>
        <w:gridCol w:w="586"/>
        <w:gridCol w:w="581"/>
        <w:gridCol w:w="725"/>
        <w:gridCol w:w="446"/>
        <w:gridCol w:w="581"/>
        <w:gridCol w:w="586"/>
        <w:gridCol w:w="58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584,76</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126,95</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51"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3,698,0</w:t>
            </w: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979,66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22,164,</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069,41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913,14</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77,855.</w:t>
            </w:r>
          </w:p>
        </w:tc>
      </w:tr>
      <w:tr>
        <w:trPr>
          <w:trHeight w:val="302"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707.93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3,698,0</w:t>
            </w:r>
          </w:p>
        </w:tc>
      </w:tr>
      <w:tr>
        <w:trPr>
          <w:trHeight w:val="154"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979,66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913,14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22,164,</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77,855.</w:t>
            </w:r>
          </w:p>
        </w:tc>
      </w:tr>
      <w:tr>
        <w:trPr>
          <w:trHeight w:val="158"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02"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707.93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747,53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2,802.6</w:t>
            </w:r>
          </w:p>
        </w:tc>
      </w:tr>
      <w:tr>
        <w:trPr>
          <w:trHeight w:val="154" w:hRule="exact"/>
        </w:trPr>
        <w:tc>
          <w:tcPr>
            <w:vMerge/>
            <w:tcBorders>
              <w:left w:val="single" w:sz="4"/>
            </w:tcBorders>
            <w:shd w:val="clear" w:color="auto" w:fill="D4D4D4"/>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560.01</w:t>
            </w: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7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r>
      <w:tr>
        <w:trPr>
          <w:trHeight w:val="158"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584,44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658,001</w:t>
            </w:r>
          </w:p>
        </w:tc>
      </w:tr>
      <w:tr>
        <w:trPr>
          <w:trHeight w:val="149"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264"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（二）所有者 投入和减少资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639,70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643,107</w:t>
            </w:r>
          </w:p>
        </w:tc>
      </w:tr>
      <w:tr>
        <w:trPr>
          <w:trHeight w:val="163" w:hRule="exact"/>
        </w:trPr>
        <w:tc>
          <w:tcPr>
            <w:vMerge/>
            <w:tcBorders>
              <w:left w:val="single" w:sz="4"/>
            </w:tcBorders>
            <w:shd w:val="clear" w:color="auto" w:fill="D4D4D4"/>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,355.55</w:t>
            </w: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tc>
      </w:tr>
      <w:tr>
        <w:trPr>
          <w:trHeight w:val="341"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7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669,163</w:t>
            </w:r>
          </w:p>
        </w:tc>
      </w:tr>
      <w:tr>
        <w:trPr>
          <w:trHeight w:val="235"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具持有者投入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0,784.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3,320.</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4D4D4"/>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,320.80</w:t>
            </w: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1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528,300</w:t>
            </w:r>
          </w:p>
        </w:tc>
      </w:tr>
      <w:tr>
        <w:trPr>
          <w:trHeight w:val="13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88" w:hRule="exact"/>
        </w:trPr>
        <w:tc>
          <w:tcPr>
            <w:tcBorders>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,156.82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098,49</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bl>
    <w:p>
      <w:pPr>
        <w:widowControl w:val="0"/>
        <w:spacing w:after="379" w:line="1" w:lineRule="exact"/>
      </w:pPr>
    </w:p>
    <w:p>
      <w:pPr>
        <w:pStyle w:val="Style26"/>
        <w:keepNext w:val="0"/>
        <w:keepLines w:val="0"/>
        <w:widowControl w:val="0"/>
        <w:shd w:val="clear" w:color="auto" w:fill="auto"/>
        <w:tabs>
          <w:tab w:pos="3422" w:val="left"/>
          <w:tab w:pos="7555" w:val="left"/>
        </w:tabs>
        <w:bidi w:val="0"/>
        <w:spacing w:before="0" w:after="380" w:line="240" w:lineRule="auto"/>
        <w:ind w:left="0" w:right="0" w:firstLine="0"/>
        <w:jc w:val="left"/>
      </w:pPr>
      <w:r>
        <w:rPr>
          <w:color w:val="000000"/>
          <w:spacing w:val="0"/>
          <w:w w:val="100"/>
          <w:position w:val="0"/>
        </w:rPr>
        <w:t>法定代表人：胡宏伟</w:t>
        <w:tab/>
        <w:t>主管会计工作负责人：陈丽娜</w:t>
        <w:tab/>
        <w:t>会计机构负责人：郭伟民</w:t>
      </w:r>
    </w:p>
    <w:p>
      <w:pPr>
        <w:pStyle w:val="Style34"/>
        <w:keepNext/>
        <w:keepLines/>
        <w:widowControl w:val="0"/>
        <w:shd w:val="clear" w:color="auto" w:fill="auto"/>
        <w:bidi w:val="0"/>
        <w:spacing w:before="0" w:after="3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8</w:t>
      </w:r>
      <w:bookmarkEnd w:id="835"/>
      <w:r>
        <w:rPr>
          <w:color w:val="000000"/>
          <w:spacing w:val="0"/>
          <w:w w:val="100"/>
          <w:position w:val="0"/>
        </w:rPr>
        <w:t>、母公司所有者权益变动表</w:t>
      </w:r>
      <w:bookmarkEnd w:id="833"/>
      <w:bookmarkEnd w:id="834"/>
      <w:bookmarkEnd w:id="83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减：库存</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未分配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w:t>
            </w:r>
          </w:p>
        </w:tc>
      </w:tr>
      <w:tr>
        <w:trPr>
          <w:trHeight w:val="403"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股</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利润</w:t>
            </w:r>
          </w:p>
        </w:tc>
        <w:tc>
          <w:tcPr>
            <w:vMerge/>
            <w:tcBorders>
              <w:left w:val="single" w:sz="4"/>
            </w:tcBorders>
            <w:shd w:val="clear" w:color="auto" w:fill="D4D4D4"/>
            <w:vAlign w:val="center"/>
          </w:tcPr>
          <w:p>
            <w:pPr/>
          </w:p>
        </w:tc>
        <w:tc>
          <w:tcPr>
            <w:tcBorders>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益合计</w:t>
            </w:r>
          </w:p>
        </w:tc>
      </w:tr>
      <w:tr>
        <w:trPr>
          <w:trHeight w:val="45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1,732,41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2,801,846,</w:t>
            </w:r>
          </w:p>
        </w:tc>
      </w:tr>
      <w:tr>
        <w:trPr>
          <w:trHeight w:val="154"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8,249.0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18"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0,248.45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708.65</w:t>
            </w: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-528,485,2</w:t>
            </w:r>
          </w:p>
        </w:tc>
      </w:tr>
      <w:tr>
        <w:trPr>
          <w:trHeight w:val="154"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5,232.0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22"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w:t>
            </w:r>
          </w:p>
        </w:tc>
      </w:tr>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1,732,41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2,273,361,</w:t>
            </w:r>
          </w:p>
        </w:tc>
      </w:tr>
      <w:tr>
        <w:trPr>
          <w:trHeight w:val="154"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3,481.1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18"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0,248.45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476.61</w:t>
            </w:r>
          </w:p>
        </w:tc>
      </w:tr>
      <w:tr>
        <w:trPr>
          <w:trHeight w:val="451"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三、本期增减变 动金额（减少以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-726,282,2</w:t>
            </w:r>
          </w:p>
        </w:tc>
      </w:tr>
      <w:tr>
        <w:trPr>
          <w:trHeight w:val="15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643.23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w:t>
            </w:r>
          </w:p>
        </w:tc>
      </w:tr>
      <w:tr>
        <w:trPr>
          <w:trHeight w:val="27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-1,235,722</w:t>
            </w:r>
          </w:p>
        </w:tc>
      </w:tr>
      <w:tr>
        <w:trPr>
          <w:trHeight w:val="168"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,441.46</w:t>
            </w:r>
          </w:p>
        </w:tc>
      </w:tr>
      <w:tr>
        <w:trPr>
          <w:trHeight w:val="264"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586,967,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615,182,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-28,214,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215.76</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150,153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987,280,9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3,467,628,5</w:t>
            </w:r>
          </w:p>
        </w:tc>
      </w:tr>
      <w:tr>
        <w:trPr>
          <w:trHeight w:val="298"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w:t>
            </w: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150,153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987,280,9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3,467,628,5</w:t>
            </w:r>
          </w:p>
        </w:tc>
      </w:tr>
      <w:tr>
        <w:trPr>
          <w:trHeight w:val="298"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w:t>
            </w: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三、本期增减变 动金额（减少以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504,029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-665,781,88</w:t>
            </w: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18"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r>
      <w:tr>
        <w:trPr>
          <w:trHeight w:val="37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-1,278,067,</w:t>
            </w:r>
          </w:p>
        </w:tc>
      </w:tr>
      <w:tr>
        <w:trPr>
          <w:trHeight w:val="341"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084.07</w:t>
            </w:r>
          </w:p>
        </w:tc>
      </w:tr>
      <w:tr>
        <w:trPr>
          <w:trHeight w:val="288"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29,984,2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639,707,35</w:t>
            </w:r>
          </w:p>
        </w:tc>
      </w:tr>
      <w:tr>
        <w:trPr>
          <w:trHeight w:val="139"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入和减少资本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4D4D4"/>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669,163,32</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具持有者投入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-27,422,1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-27,422,1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29,984,2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150,153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2,801,846,7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08.65</w:t>
            </w:r>
          </w:p>
        </w:tc>
      </w:tr>
    </w:tbl>
    <w:p>
      <w:pPr>
        <w:pStyle w:val="Style30"/>
        <w:keepNext w:val="0"/>
        <w:keepLines w:val="0"/>
        <w:widowControl w:val="0"/>
        <w:shd w:val="clear" w:color="auto" w:fill="auto"/>
        <w:tabs>
          <w:tab w:pos="3374" w:val="left"/>
          <w:tab w:pos="7536"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法定代表人：胡宏伟</w:t>
        <w:tab/>
        <w:t>主管会计工作负责人：陈丽娜</w:t>
        <w:tab/>
        <w:t>会计机构负责人：郭伟民</w:t>
      </w:r>
    </w:p>
    <w:p>
      <w:pPr>
        <w:widowControl w:val="0"/>
        <w:spacing w:after="379" w:line="1" w:lineRule="exact"/>
      </w:pPr>
    </w:p>
    <w:p>
      <w:pPr>
        <w:pStyle w:val="Style24"/>
        <w:keepNext/>
        <w:keepLines/>
        <w:widowControl w:val="0"/>
        <w:shd w:val="clear" w:color="auto" w:fill="auto"/>
        <w:bidi w:val="0"/>
        <w:spacing w:before="0" w:after="280" w:line="240" w:lineRule="auto"/>
        <w:ind w:left="0" w:right="0" w:firstLine="0"/>
        <w:jc w:val="both"/>
      </w:pPr>
      <w:bookmarkStart w:id="837" w:name="bookmark837"/>
      <w:bookmarkStart w:id="838" w:name="bookmark838"/>
      <w:bookmarkStart w:id="839" w:name="bookmark839"/>
      <w:r>
        <w:rPr>
          <w:color w:val="000000"/>
          <w:spacing w:val="0"/>
          <w:w w:val="100"/>
          <w:position w:val="0"/>
          <w:sz w:val="24"/>
          <w:szCs w:val="24"/>
        </w:rPr>
        <w:t>三、公司基本情况</w:t>
      </w:r>
      <w:bookmarkEnd w:id="837"/>
      <w:bookmarkEnd w:id="838"/>
      <w:bookmarkEnd w:id="839"/>
    </w:p>
    <w:p>
      <w:pPr>
        <w:pStyle w:val="Style4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万达信息股份有限公司（以下简称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前身系上海万达信息系统有限公司，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日经上海市人民政府以沪府体改审（</w:t>
      </w:r>
      <w:r>
        <w:rPr>
          <w:rFonts w:ascii="Times New Roman" w:eastAsia="Times New Roman" w:hAnsi="Times New Roman" w:cs="Times New Roman"/>
          <w:color w:val="000000"/>
          <w:spacing w:val="0"/>
          <w:w w:val="100"/>
          <w:position w:val="0"/>
        </w:rPr>
        <w:t>1998</w:t>
      </w:r>
      <w:r>
        <w:rPr>
          <w:color w:val="000000"/>
          <w:spacing w:val="0"/>
          <w:w w:val="100"/>
          <w:position w:val="0"/>
        </w:rPr>
        <w:t xml:space="preserve">） </w:t>
      </w:r>
      <w:r>
        <w:rPr>
          <w:rFonts w:ascii="Times New Roman" w:eastAsia="Times New Roman" w:hAnsi="Times New Roman" w:cs="Times New Roman"/>
          <w:color w:val="000000"/>
          <w:spacing w:val="0"/>
          <w:w w:val="100"/>
          <w:position w:val="0"/>
        </w:rPr>
        <w:t>073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关于同意设立上海万达信息股份有限公司的批复</w:t>
      </w:r>
      <w:r>
        <w:rPr>
          <w:rFonts w:ascii="Times New Roman" w:eastAsia="Times New Roman" w:hAnsi="Times New Roman" w:cs="Times New Roman"/>
          <w:color w:val="000000"/>
          <w:spacing w:val="0"/>
          <w:w w:val="100"/>
          <w:position w:val="0"/>
        </w:rPr>
        <w:t xml:space="preserve">'' </w:t>
      </w:r>
      <w:r>
        <w:rPr>
          <w:color w:val="000000"/>
          <w:spacing w:val="0"/>
          <w:w w:val="100"/>
          <w:position w:val="0"/>
        </w:rPr>
        <w:t>批准，公司转制成为上海万达信息股份有限公司。公司统一社会信用代码：</w:t>
      </w:r>
      <w:r>
        <w:rPr>
          <w:rFonts w:ascii="Times New Roman" w:eastAsia="Times New Roman" w:hAnsi="Times New Roman" w:cs="Times New Roman"/>
          <w:color w:val="000000"/>
          <w:spacing w:val="0"/>
          <w:w w:val="100"/>
          <w:position w:val="0"/>
        </w:rPr>
        <w:t>91310000132653687M</w:t>
      </w:r>
      <w:r>
        <w:rPr>
          <w:color w:val="000000"/>
          <w:spacing w:val="0"/>
          <w:w w:val="100"/>
          <w:position w:val="0"/>
        </w:rPr>
        <w:t>。</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月在深圳证券交易所上市。所属行业为信息服务业类。</w:t>
      </w:r>
    </w:p>
    <w:p>
      <w:pPr>
        <w:pStyle w:val="Style4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1,187,584,762.00</w:t>
      </w:r>
      <w:r>
        <w:rPr>
          <w:color w:val="000000"/>
          <w:spacing w:val="0"/>
          <w:w w:val="100"/>
          <w:position w:val="0"/>
        </w:rPr>
        <w:t>股，注册地：上海市桂平路</w:t>
      </w:r>
      <w:r>
        <w:rPr>
          <w:rFonts w:ascii="Times New Roman" w:eastAsia="Times New Roman" w:hAnsi="Times New Roman" w:cs="Times New Roman"/>
          <w:color w:val="000000"/>
          <w:spacing w:val="0"/>
          <w:w w:val="100"/>
          <w:position w:val="0"/>
        </w:rPr>
        <w:t>481</w:t>
      </w:r>
      <w:r>
        <w:rPr>
          <w:color w:val="000000"/>
          <w:spacing w:val="0"/>
          <w:w w:val="100"/>
          <w:position w:val="0"/>
        </w:rPr>
        <w:t>号</w:t>
      </w:r>
      <w:r>
        <w:rPr>
          <w:rFonts w:ascii="Times New Roman" w:eastAsia="Times New Roman" w:hAnsi="Times New Roman" w:cs="Times New Roman"/>
          <w:color w:val="000000"/>
          <w:spacing w:val="0"/>
          <w:w w:val="100"/>
          <w:position w:val="0"/>
        </w:rPr>
        <w:t xml:space="preserve">20 </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层，总部地址：上海市闵行区联航路</w:t>
      </w:r>
      <w:r>
        <w:rPr>
          <w:rFonts w:ascii="Times New Roman" w:eastAsia="Times New Roman" w:hAnsi="Times New Roman" w:cs="Times New Roman"/>
          <w:color w:val="000000"/>
          <w:spacing w:val="0"/>
          <w:w w:val="100"/>
          <w:position w:val="0"/>
        </w:rPr>
        <w:t>1518</w:t>
      </w:r>
      <w:r>
        <w:rPr>
          <w:color w:val="000000"/>
          <w:spacing w:val="0"/>
          <w:w w:val="100"/>
          <w:position w:val="0"/>
        </w:rPr>
        <w:t>号。本公司经营范围为：计算机专业领域内的技术咨询、 开发、转让、培训、承包、中介、入股及新产品的研制、试销，计算机及配件，普通机械及电器机械与器 材，经济信息咨询服务，机械电器设备租赁，电子产品及通信设备销售，计算机信息系统集成，建筑智能 化系统集成，（设计、施工），机场空管工程及航站楼弱电系统工程，医疗器械经营（详见医疗器械经营 企业许可证），自营进出口，电信业务。【依法须经批准的项目，经相关部门批准后方可开展经营活动】。</w:t>
      </w:r>
    </w:p>
    <w:p>
      <w:pPr>
        <w:pStyle w:val="Style4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日，本公司无控股股东、无实际控制人。</w:t>
      </w:r>
    </w:p>
    <w:p>
      <w:pPr>
        <w:pStyle w:val="Style48"/>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日批准报出。</w:t>
      </w:r>
    </w:p>
    <w:p>
      <w:pPr>
        <w:pStyle w:val="Style214"/>
        <w:keepNext w:val="0"/>
        <w:keepLines w:val="0"/>
        <w:widowControl w:val="0"/>
        <w:shd w:val="clear" w:color="auto" w:fill="auto"/>
        <w:tabs>
          <w:tab w:pos="5923" w:val="left"/>
          <w:tab w:leader="underscore" w:pos="8359" w:val="left"/>
        </w:tabs>
        <w:bidi w:val="0"/>
        <w:spacing w:before="0" w:after="0" w:line="240" w:lineRule="auto"/>
        <w:ind w:left="0" w:right="0" w:firstLine="0"/>
        <w:jc w:val="both"/>
      </w:pPr>
      <w:r>
        <w:rPr>
          <w:rFonts w:ascii="SimSun" w:eastAsia="SimSun" w:hAnsi="SimSun" w:cs="SimSun"/>
          <w:color w:val="000000"/>
          <w:spacing w:val="0"/>
          <w:w w:val="100"/>
          <w:position w:val="0"/>
        </w:rPr>
        <w:t>截至</w:t>
      </w:r>
      <w:r>
        <w:rPr>
          <w:color w:val="000000"/>
          <w:spacing w:val="0"/>
          <w:w w:val="100"/>
          <w:position w:val="0"/>
        </w:rPr>
        <w:t>20</w:t>
        <w:tab/>
        <w:tab/>
      </w:r>
    </w:p>
    <w:p>
      <w:pPr>
        <w:pStyle w:val="Style48"/>
        <w:keepNext w:val="0"/>
        <w:keepLines w:val="0"/>
        <w:widowControl w:val="0"/>
        <w:pBdr>
          <w:bottom w:val="single" w:sz="4" w:space="0" w:color="auto"/>
        </w:pBdr>
        <w:shd w:val="clear" w:color="auto" w:fill="auto"/>
        <w:bidi w:val="0"/>
        <w:spacing w:before="0" w:after="0" w:line="313" w:lineRule="exact"/>
        <w:ind w:left="0" w:right="0" w:firstLine="0"/>
        <w:jc w:val="center"/>
      </w:pPr>
      <w:r>
        <w:rPr>
          <w:color w:val="000000"/>
          <w:spacing w:val="0"/>
          <w:w w:val="100"/>
          <w:position w:val="0"/>
        </w:rPr>
        <w:t>子公司名称</w:t>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宁波万达信息系统有限公司</w:t>
      </w:r>
    </w:p>
    <w:p>
      <w:pPr>
        <w:pStyle w:val="Style48"/>
        <w:keepNext w:val="0"/>
        <w:keepLines w:val="0"/>
        <w:widowControl w:val="0"/>
        <w:pBdr>
          <w:bottom w:val="single" w:sz="4" w:space="0" w:color="auto"/>
        </w:pBdr>
        <w:shd w:val="clear" w:color="auto" w:fill="auto"/>
        <w:bidi w:val="0"/>
        <w:spacing w:before="0" w:after="100" w:line="313" w:lineRule="exact"/>
        <w:ind w:left="0" w:right="0" w:firstLine="720"/>
        <w:jc w:val="both"/>
      </w:pPr>
      <w:r>
        <w:rPr>
          <w:color w:val="000000"/>
          <w:spacing w:val="0"/>
          <w:w w:val="100"/>
          <w:position w:val="0"/>
        </w:rPr>
        <w:t>杭州万达信息系统有限公司</w:t>
      </w:r>
    </w:p>
    <w:p>
      <w:pPr>
        <w:pStyle w:val="Style214"/>
        <w:keepNext w:val="0"/>
        <w:keepLines w:val="0"/>
        <w:widowControl w:val="0"/>
        <w:pBdr>
          <w:bottom w:val="single" w:sz="4" w:space="0" w:color="auto"/>
        </w:pBdr>
        <w:shd w:val="clear" w:color="auto" w:fill="auto"/>
        <w:bidi w:val="0"/>
        <w:spacing w:before="0" w:after="0" w:line="240" w:lineRule="auto"/>
        <w:ind w:left="0" w:right="0" w:firstLine="720"/>
        <w:jc w:val="both"/>
      </w:pPr>
      <w:r>
        <w:rPr>
          <w:color w:val="000000"/>
          <w:spacing w:val="0"/>
          <w:w w:val="100"/>
          <w:position w:val="0"/>
        </w:rPr>
        <w:t>Wonders Info Corp.</w:t>
      </w:r>
      <w:r>
        <w:rPr>
          <w:rFonts w:ascii="SimSun" w:eastAsia="SimSun" w:hAnsi="SimSun" w:cs="SimSun"/>
          <w:color w:val="000000"/>
          <w:spacing w:val="0"/>
          <w:w w:val="100"/>
          <w:position w:val="0"/>
        </w:rPr>
        <w:t>美国万达信息有限公司</w:t>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上海万达信息系统有限公司</w:t>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上海褒发信息科技有限公司</w:t>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深圳市万达信息有限公司</w:t>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上海爱递吉供应链管理服务有限公司</w:t>
      </w:r>
    </w:p>
    <w:p>
      <w:pPr>
        <w:pStyle w:val="Style48"/>
        <w:keepNext w:val="0"/>
        <w:keepLines w:val="0"/>
        <w:widowControl w:val="0"/>
        <w:shd w:val="clear" w:color="auto" w:fill="auto"/>
        <w:tabs>
          <w:tab w:leader="underscore" w:pos="8359" w:val="left"/>
        </w:tabs>
        <w:bidi w:val="0"/>
        <w:spacing w:before="0" w:after="0" w:line="313" w:lineRule="exact"/>
        <w:ind w:left="0" w:right="0" w:firstLine="720"/>
        <w:jc w:val="both"/>
      </w:pPr>
      <w:r>
        <w:rPr>
          <w:color w:val="000000"/>
          <w:spacing w:val="0"/>
          <w:w w:val="100"/>
          <w:position w:val="0"/>
          <w:u w:val="single"/>
        </w:rPr>
        <w:t>南京爱递吉供应链管理服务有限公司（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年度注销）</w:t>
        <w:tab/>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上海万达信息服务有限公司</w:t>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上海卫生信息工程技术研究中心有限公司</w:t>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天津万达信息技术有限责任公司</w:t>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北京万达全城信息系统有限公司（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年度注销）</w:t>
      </w:r>
    </w:p>
    <w:p>
      <w:pPr>
        <w:pStyle w:val="Style48"/>
        <w:keepNext w:val="0"/>
        <w:keepLines w:val="0"/>
        <w:widowControl w:val="0"/>
        <w:pBdr>
          <w:bottom w:val="single" w:sz="4" w:space="0" w:color="auto"/>
        </w:pBdr>
        <w:shd w:val="clear" w:color="auto" w:fill="auto"/>
        <w:bidi w:val="0"/>
        <w:spacing w:before="0" w:after="0" w:line="313" w:lineRule="exact"/>
        <w:ind w:left="0" w:right="0" w:firstLine="720"/>
        <w:jc w:val="both"/>
      </w:pPr>
      <w:r>
        <w:rPr>
          <w:color w:val="000000"/>
          <w:spacing w:val="0"/>
          <w:w w:val="100"/>
          <w:position w:val="0"/>
        </w:rPr>
        <w:t>上海格言管理有限公司</w:t>
      </w:r>
    </w:p>
    <w:p>
      <w:pPr>
        <w:pStyle w:val="Style48"/>
        <w:keepNext w:val="0"/>
        <w:keepLines w:val="0"/>
        <w:widowControl w:val="0"/>
        <w:pBdr>
          <w:top w:val="single" w:sz="4" w:space="0" w:color="auto"/>
          <w:bottom w:val="single" w:sz="4" w:space="0" w:color="auto"/>
        </w:pBdr>
        <w:shd w:val="clear" w:color="auto" w:fill="auto"/>
        <w:tabs>
          <w:tab w:leader="underscore" w:pos="4032" w:val="left"/>
        </w:tabs>
        <w:bidi w:val="0"/>
        <w:spacing w:before="0" w:after="0" w:line="342" w:lineRule="exact"/>
        <w:ind w:left="720" w:right="0" w:firstLine="0"/>
        <w:jc w:val="both"/>
      </w:pPr>
      <w:r>
        <w:rPr>
          <w:color w:val="000000"/>
          <w:spacing w:val="0"/>
          <w:w w:val="100"/>
          <w:position w:val="0"/>
        </w:rPr>
        <w:tab/>
      </w:r>
      <w:r>
        <w:rPr>
          <w:color w:val="000000"/>
          <w:spacing w:val="0"/>
          <w:w w:val="100"/>
          <w:position w:val="0"/>
          <w:u w:val="single"/>
        </w:rPr>
        <w:t xml:space="preserve">子公司名称 </w:t>
      </w:r>
      <w:r>
        <w:rPr>
          <w:color w:val="000000"/>
          <w:spacing w:val="0"/>
          <w:w w:val="100"/>
          <w:position w:val="0"/>
        </w:rPr>
        <w:t>四川浩特通信有限公司</w:t>
      </w:r>
    </w:p>
    <w:p>
      <w:pPr>
        <w:pStyle w:val="Style48"/>
        <w:keepNext w:val="0"/>
        <w:keepLines w:val="0"/>
        <w:widowControl w:val="0"/>
        <w:pBdr>
          <w:top w:val="single" w:sz="4" w:space="0" w:color="auto"/>
          <w:bottom w:val="single" w:sz="4" w:space="0" w:color="auto"/>
        </w:pBdr>
        <w:shd w:val="clear" w:color="auto" w:fill="auto"/>
        <w:bidi w:val="0"/>
        <w:spacing w:before="0" w:after="0" w:line="342" w:lineRule="exact"/>
        <w:ind w:left="720" w:right="0" w:firstLine="0"/>
        <w:jc w:val="both"/>
      </w:pPr>
      <w:r>
        <w:rPr>
          <w:color w:val="000000"/>
          <w:spacing w:val="0"/>
          <w:w w:val="100"/>
          <w:position w:val="0"/>
        </w:rPr>
        <w:t>四川万达智能安防数据有限公司 上海华奕医疗信息技术有限公司 宁波金唐软件有限公司 杭州莱域科技有限公司 上海复高计算机科技有限公司 上海易可思信息技术有限公司 上海格金信息技术有限公司 克拉玛依市复高计算机科技有限公司 湖南凯歌医疗信息技术有限公司 上海市民信箱信息服务有限公司 湖南万达智慧城市信息技术有限公司 永州潇湘云技术有限公司 万达云医疗科技健康产业（上海）有限公司 四川万达智城云数据有限公司 四川万达健康数据有限公司 宁波市万达数据应用服务有限公司 万达志翔医疗科技（北京）有限责任公司 上海耀学信息科技有限公司（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年度注销） 上海慈铭智能网络科技有限责任公司 上海爱可及医疗科技有限公司 上海大亿精诚智能网络科技有限责任公司（</w:t>
      </w:r>
      <w:r>
        <w:rPr>
          <w:rFonts w:ascii="Times New Roman" w:eastAsia="Times New Roman" w:hAnsi="Times New Roman" w:cs="Times New Roman"/>
          <w:color w:val="000000"/>
          <w:spacing w:val="0"/>
          <w:w w:val="100"/>
          <w:position w:val="0"/>
        </w:rPr>
        <w:t>2020</w:t>
      </w:r>
      <w:r>
        <w:rPr>
          <w:color w:val="000000"/>
          <w:spacing w:val="0"/>
          <w:w w:val="100"/>
          <w:position w:val="0"/>
        </w:rPr>
        <w:t>年度注销） 上海振民智能网络科技有限责任公司（</w:t>
      </w:r>
      <w:r>
        <w:rPr>
          <w:rFonts w:ascii="Times New Roman" w:eastAsia="Times New Roman" w:hAnsi="Times New Roman" w:cs="Times New Roman"/>
          <w:color w:val="000000"/>
          <w:spacing w:val="0"/>
          <w:w w:val="100"/>
          <w:position w:val="0"/>
        </w:rPr>
        <w:t>2020</w:t>
      </w:r>
      <w:r>
        <w:rPr>
          <w:color w:val="000000"/>
          <w:spacing w:val="0"/>
          <w:w w:val="100"/>
          <w:position w:val="0"/>
        </w:rPr>
        <w:t>年度注销） 上海资哲企业管理有限责任公司 蛮牛健康管理服务有限公司 蛮牛健康（海南）管理服务有限公司</w:t>
      </w:r>
    </w:p>
    <w:p>
      <w:pPr>
        <w:pStyle w:val="Style48"/>
        <w:keepNext w:val="0"/>
        <w:keepLines w:val="0"/>
        <w:widowControl w:val="0"/>
        <w:pBdr>
          <w:top w:val="single" w:sz="4" w:space="0" w:color="auto"/>
          <w:bottom w:val="single" w:sz="4" w:space="0" w:color="auto"/>
        </w:pBdr>
        <w:shd w:val="clear" w:color="auto" w:fill="auto"/>
        <w:bidi w:val="0"/>
        <w:spacing w:before="0" w:after="0" w:line="342" w:lineRule="exact"/>
        <w:ind w:left="720" w:right="0" w:firstLine="0"/>
        <w:jc w:val="both"/>
      </w:pPr>
      <w:r>
        <w:rPr>
          <w:color w:val="000000"/>
          <w:spacing w:val="0"/>
          <w:w w:val="100"/>
          <w:position w:val="0"/>
        </w:rPr>
        <w:t xml:space="preserve">中山市慧来科技有限公司 中山市正来咨询服务有限公司 上海蛮牛健康管理有限公司 浙江万信数字科技有限公司 四川万信数字科技有限公司 河南万达软件技术有限公司 上海嘉达信息科技有限公司 上海药荟商务咨询有限公司 上海万达恒安技术有限公司 </w:t>
      </w:r>
      <w:r>
        <w:rPr>
          <w:color w:val="000000"/>
          <w:spacing w:val="0"/>
          <w:w w:val="100"/>
          <w:position w:val="0"/>
        </w:rPr>
        <w:t>本报告期合并范围变化情况详见</w:t>
      </w:r>
      <w:r>
        <w:rPr>
          <w:rFonts w:ascii="Times New Roman" w:eastAsia="Times New Roman" w:hAnsi="Times New Roman" w:cs="Times New Roman"/>
          <w:color w:val="000000"/>
          <w:spacing w:val="0"/>
          <w:w w:val="100"/>
          <w:position w:val="0"/>
        </w:rPr>
        <w:t>“</w:t>
      </w:r>
      <w:r>
        <w:rPr>
          <w:color w:val="000000"/>
          <w:spacing w:val="0"/>
          <w:w w:val="100"/>
          <w:position w:val="0"/>
        </w:rPr>
        <w:t>本附注八、合并范围的变更 本公司子公司的相关信息详见本</w:t>
      </w:r>
      <w:r>
        <w:rPr>
          <w:rFonts w:ascii="Times New Roman" w:eastAsia="Times New Roman" w:hAnsi="Times New Roman" w:cs="Times New Roman"/>
          <w:color w:val="000000"/>
          <w:spacing w:val="0"/>
          <w:w w:val="100"/>
          <w:position w:val="0"/>
        </w:rPr>
        <w:t>“</w:t>
      </w:r>
      <w:r>
        <w:rPr>
          <w:color w:val="000000"/>
          <w:spacing w:val="0"/>
          <w:w w:val="100"/>
          <w:position w:val="0"/>
        </w:rPr>
        <w:t>附注九、在其他主体中的权益</w:t>
      </w:r>
    </w:p>
    <w:p>
      <w:pPr>
        <w:pStyle w:val="Style24"/>
        <w:keepNext/>
        <w:keepLines/>
        <w:widowControl w:val="0"/>
        <w:shd w:val="clear" w:color="auto" w:fill="auto"/>
        <w:tabs>
          <w:tab w:pos="498" w:val="left"/>
        </w:tabs>
        <w:bidi w:val="0"/>
        <w:spacing w:before="0" w:after="380" w:line="240" w:lineRule="auto"/>
        <w:ind w:left="0" w:right="0" w:firstLine="0"/>
        <w:jc w:val="both"/>
      </w:pPr>
      <w:bookmarkStart w:id="840" w:name="bookmark840"/>
      <w:bookmarkStart w:id="841" w:name="bookmark841"/>
      <w:bookmarkStart w:id="842" w:name="bookmark842"/>
      <w:bookmarkStart w:id="843" w:name="bookmark843"/>
      <w:r>
        <w:rPr>
          <w:color w:val="000000"/>
          <w:spacing w:val="0"/>
          <w:w w:val="100"/>
          <w:position w:val="0"/>
          <w:sz w:val="24"/>
          <w:szCs w:val="24"/>
        </w:rPr>
        <w:t>四</w:t>
      </w:r>
      <w:bookmarkEnd w:id="842"/>
      <w:r>
        <w:rPr>
          <w:color w:val="000000"/>
          <w:spacing w:val="0"/>
          <w:w w:val="100"/>
          <w:position w:val="0"/>
          <w:sz w:val="24"/>
          <w:szCs w:val="24"/>
        </w:rPr>
        <w:t>、</w:t>
        <w:tab/>
        <w:t>财务报表的编制基础</w:t>
      </w:r>
      <w:bookmarkEnd w:id="840"/>
      <w:bookmarkEnd w:id="841"/>
      <w:bookmarkEnd w:id="843"/>
    </w:p>
    <w:p>
      <w:pPr>
        <w:pStyle w:val="Style34"/>
        <w:keepNext/>
        <w:keepLines/>
        <w:widowControl w:val="0"/>
        <w:shd w:val="clear" w:color="auto" w:fill="auto"/>
        <w:tabs>
          <w:tab w:pos="368" w:val="left"/>
        </w:tabs>
        <w:bidi w:val="0"/>
        <w:spacing w:before="0" w:after="200" w:line="326"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color w:val="000000"/>
          <w:spacing w:val="0"/>
          <w:w w:val="100"/>
          <w:position w:val="0"/>
        </w:rPr>
        <w:t>、</w:t>
        <w:tab/>
        <w:t>编制基础</w:t>
      </w:r>
      <w:bookmarkEnd w:id="844"/>
      <w:bookmarkEnd w:id="845"/>
      <w:bookmarkEnd w:id="847"/>
    </w:p>
    <w:p>
      <w:pPr>
        <w:pStyle w:val="Style48"/>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本财务报表按照财政部颁布的《企业会计准则一基本准则》和各项具体会计准则、企业会计准则应用 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号一财务报告的一般规定》的相关规定编制。</w:t>
      </w:r>
    </w:p>
    <w:p>
      <w:pPr>
        <w:pStyle w:val="Style34"/>
        <w:keepNext/>
        <w:keepLines/>
        <w:widowControl w:val="0"/>
        <w:shd w:val="clear" w:color="auto" w:fill="auto"/>
        <w:tabs>
          <w:tab w:pos="378" w:val="left"/>
        </w:tabs>
        <w:bidi w:val="0"/>
        <w:spacing w:before="0" w:after="200" w:line="326"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color w:val="000000"/>
          <w:spacing w:val="0"/>
          <w:w w:val="100"/>
          <w:position w:val="0"/>
        </w:rPr>
        <w:t>、</w:t>
        <w:tab/>
        <w:t>持续经营</w:t>
      </w:r>
      <w:bookmarkEnd w:id="848"/>
      <w:bookmarkEnd w:id="849"/>
      <w:bookmarkEnd w:id="851"/>
    </w:p>
    <w:p>
      <w:pPr>
        <w:pStyle w:val="Style4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本财务报表以持续经营为基础编制。</w:t>
      </w:r>
    </w:p>
    <w:p>
      <w:pPr>
        <w:pStyle w:val="Style24"/>
        <w:keepNext/>
        <w:keepLines/>
        <w:widowControl w:val="0"/>
        <w:shd w:val="clear" w:color="auto" w:fill="auto"/>
        <w:tabs>
          <w:tab w:pos="517" w:val="left"/>
        </w:tabs>
        <w:bidi w:val="0"/>
        <w:spacing w:before="0" w:after="20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sz w:val="24"/>
          <w:szCs w:val="24"/>
        </w:rPr>
        <w:t>五</w:t>
      </w:r>
      <w:bookmarkEnd w:id="854"/>
      <w:r>
        <w:rPr>
          <w:color w:val="000000"/>
          <w:spacing w:val="0"/>
          <w:w w:val="100"/>
          <w:position w:val="0"/>
          <w:sz w:val="24"/>
          <w:szCs w:val="24"/>
        </w:rPr>
        <w:t>、</w:t>
        <w:tab/>
        <w:t>重要会计政策及会计估计</w:t>
      </w:r>
      <w:bookmarkEnd w:id="852"/>
      <w:bookmarkEnd w:id="853"/>
      <w:bookmarkEnd w:id="855"/>
    </w:p>
    <w:p>
      <w:pPr>
        <w:pStyle w:val="Style48"/>
        <w:keepNext w:val="0"/>
        <w:keepLines w:val="0"/>
        <w:widowControl w:val="0"/>
        <w:shd w:val="clear" w:color="auto" w:fill="auto"/>
        <w:bidi w:val="0"/>
        <w:spacing w:before="0" w:after="300" w:line="355" w:lineRule="exact"/>
        <w:ind w:left="0" w:right="0" w:firstLine="0"/>
        <w:jc w:val="left"/>
      </w:pPr>
      <w:r>
        <w:rPr>
          <w:color w:val="000000"/>
          <w:spacing w:val="0"/>
          <w:w w:val="100"/>
          <w:position w:val="0"/>
          <w:sz w:val="17"/>
          <w:szCs w:val="17"/>
        </w:rPr>
        <w:t xml:space="preserve">具体会计政策和会计估计提示： </w:t>
      </w:r>
      <w:r>
        <w:rPr>
          <w:color w:val="000000"/>
          <w:spacing w:val="0"/>
          <w:w w:val="100"/>
          <w:position w:val="0"/>
        </w:rPr>
        <w:t>以下披露内容已涵盖了本公司根据实际生产经营特点制定的具体会计政策和会计估计。</w:t>
      </w:r>
    </w:p>
    <w:p>
      <w:pPr>
        <w:pStyle w:val="Style34"/>
        <w:keepNext/>
        <w:keepLines/>
        <w:widowControl w:val="0"/>
        <w:shd w:val="clear" w:color="auto" w:fill="auto"/>
        <w:tabs>
          <w:tab w:pos="368" w:val="left"/>
        </w:tabs>
        <w:bidi w:val="0"/>
        <w:spacing w:before="0" w:after="300" w:line="313" w:lineRule="exact"/>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color w:val="000000"/>
          <w:spacing w:val="0"/>
          <w:w w:val="100"/>
          <w:position w:val="0"/>
        </w:rPr>
        <w:t>、</w:t>
        <w:tab/>
        <w:t>遵循企业会计准则的声明</w:t>
      </w:r>
      <w:bookmarkEnd w:id="856"/>
      <w:bookmarkEnd w:id="857"/>
      <w:bookmarkEnd w:id="859"/>
    </w:p>
    <w:p>
      <w:pPr>
        <w:pStyle w:val="Style4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4"/>
        <w:keepNext/>
        <w:keepLines/>
        <w:widowControl w:val="0"/>
        <w:shd w:val="clear" w:color="auto" w:fill="auto"/>
        <w:tabs>
          <w:tab w:pos="378" w:val="left"/>
        </w:tabs>
        <w:bidi w:val="0"/>
        <w:spacing w:before="0" w:after="200" w:line="326"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color w:val="000000"/>
          <w:spacing w:val="0"/>
          <w:w w:val="100"/>
          <w:position w:val="0"/>
        </w:rPr>
        <w:t>、</w:t>
        <w:tab/>
        <w:t>会计期间</w:t>
      </w:r>
      <w:bookmarkEnd w:id="860"/>
      <w:bookmarkEnd w:id="861"/>
      <w:bookmarkEnd w:id="863"/>
    </w:p>
    <w:p>
      <w:pPr>
        <w:pStyle w:val="Style4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200" w:line="326"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3</w:t>
      </w:r>
      <w:bookmarkEnd w:id="866"/>
      <w:r>
        <w:rPr>
          <w:color w:val="000000"/>
          <w:spacing w:val="0"/>
          <w:w w:val="100"/>
          <w:position w:val="0"/>
        </w:rPr>
        <w:t>、</w:t>
        <w:tab/>
        <w:t>营业周期</w:t>
      </w:r>
      <w:bookmarkEnd w:id="864"/>
      <w:bookmarkEnd w:id="865"/>
      <w:bookmarkEnd w:id="867"/>
    </w:p>
    <w:p>
      <w:pPr>
        <w:pStyle w:val="Style4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4"/>
        <w:keepNext/>
        <w:keepLines/>
        <w:widowControl w:val="0"/>
        <w:shd w:val="clear" w:color="auto" w:fill="auto"/>
        <w:tabs>
          <w:tab w:pos="378" w:val="left"/>
        </w:tabs>
        <w:bidi w:val="0"/>
        <w:spacing w:before="0" w:after="200" w:line="326"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4</w:t>
      </w:r>
      <w:bookmarkEnd w:id="870"/>
      <w:r>
        <w:rPr>
          <w:color w:val="000000"/>
          <w:spacing w:val="0"/>
          <w:w w:val="100"/>
          <w:position w:val="0"/>
        </w:rPr>
        <w:t>、</w:t>
        <w:tab/>
        <w:t>记账本位币</w:t>
      </w:r>
      <w:bookmarkEnd w:id="868"/>
      <w:bookmarkEnd w:id="869"/>
      <w:bookmarkEnd w:id="871"/>
    </w:p>
    <w:p>
      <w:pPr>
        <w:pStyle w:val="Style4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本公司采用人民币为记账本位币。</w:t>
      </w:r>
    </w:p>
    <w:p>
      <w:pPr>
        <w:pStyle w:val="Style34"/>
        <w:keepNext/>
        <w:keepLines/>
        <w:widowControl w:val="0"/>
        <w:shd w:val="clear" w:color="auto" w:fill="auto"/>
        <w:tabs>
          <w:tab w:pos="378" w:val="left"/>
        </w:tabs>
        <w:bidi w:val="0"/>
        <w:spacing w:before="0" w:after="300" w:line="313" w:lineRule="exact"/>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5</w:t>
      </w:r>
      <w:bookmarkEnd w:id="874"/>
      <w:r>
        <w:rPr>
          <w:color w:val="000000"/>
          <w:spacing w:val="0"/>
          <w:w w:val="100"/>
          <w:position w:val="0"/>
        </w:rPr>
        <w:t>、</w:t>
        <w:tab/>
        <w:t>同一控制下和非同一控制下企业合并的会计处理方法</w:t>
      </w:r>
      <w:bookmarkEnd w:id="872"/>
      <w:bookmarkEnd w:id="873"/>
      <w:bookmarkEnd w:id="875"/>
    </w:p>
    <w:p>
      <w:pPr>
        <w:pStyle w:val="Style4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48"/>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48"/>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34"/>
        <w:keepNext/>
        <w:keepLines/>
        <w:widowControl w:val="0"/>
        <w:shd w:val="clear" w:color="auto" w:fill="auto"/>
        <w:bidi w:val="0"/>
        <w:spacing w:before="0" w:after="220" w:line="326"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6</w:t>
      </w:r>
      <w:bookmarkEnd w:id="878"/>
      <w:r>
        <w:rPr>
          <w:color w:val="000000"/>
          <w:spacing w:val="0"/>
          <w:w w:val="100"/>
          <w:position w:val="0"/>
        </w:rPr>
        <w:t>、合并财务报表的编制方法</w:t>
      </w:r>
      <w:bookmarkEnd w:id="876"/>
      <w:bookmarkEnd w:id="877"/>
      <w:bookmarkEnd w:id="879"/>
    </w:p>
    <w:p>
      <w:pPr>
        <w:pStyle w:val="Style34"/>
        <w:keepNext/>
        <w:keepLines/>
        <w:widowControl w:val="0"/>
        <w:numPr>
          <w:ilvl w:val="0"/>
          <w:numId w:val="17"/>
        </w:numPr>
        <w:shd w:val="clear" w:color="auto" w:fill="auto"/>
        <w:tabs>
          <w:tab w:pos="1293" w:val="left"/>
        </w:tabs>
        <w:bidi w:val="0"/>
        <w:spacing w:before="0" w:after="0" w:line="313" w:lineRule="exact"/>
        <w:ind w:left="0" w:right="0" w:firstLine="940"/>
        <w:jc w:val="both"/>
      </w:pPr>
      <w:bookmarkStart w:id="876" w:name="bookmark876"/>
      <w:bookmarkStart w:id="877" w:name="bookmark877"/>
      <w:bookmarkStart w:id="880" w:name="bookmark880"/>
      <w:bookmarkEnd w:id="880"/>
      <w:r>
        <w:rPr>
          <w:color w:val="000000"/>
          <w:spacing w:val="0"/>
          <w:w w:val="100"/>
          <w:position w:val="0"/>
        </w:rPr>
        <w:t>合并范围</w:t>
      </w:r>
      <w:bookmarkEnd w:id="876"/>
      <w:bookmarkEnd w:id="877"/>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 运用对被投资方的权力影响其回报金额。</w:t>
      </w:r>
    </w:p>
    <w:p>
      <w:pPr>
        <w:pStyle w:val="Style48"/>
        <w:keepNext w:val="0"/>
        <w:keepLines w:val="0"/>
        <w:widowControl w:val="0"/>
        <w:numPr>
          <w:ilvl w:val="0"/>
          <w:numId w:val="17"/>
        </w:numPr>
        <w:shd w:val="clear" w:color="auto" w:fill="auto"/>
        <w:tabs>
          <w:tab w:pos="1293" w:val="left"/>
        </w:tabs>
        <w:bidi w:val="0"/>
        <w:spacing w:before="0" w:after="0" w:line="313" w:lineRule="exact"/>
        <w:ind w:left="0" w:right="0" w:firstLine="940"/>
        <w:jc w:val="both"/>
      </w:pPr>
      <w:bookmarkStart w:id="881" w:name="bookmark881"/>
      <w:bookmarkEnd w:id="881"/>
      <w:r>
        <w:rPr>
          <w:b/>
          <w:bCs/>
          <w:color w:val="000000"/>
          <w:spacing w:val="0"/>
          <w:w w:val="100"/>
          <w:position w:val="0"/>
        </w:rPr>
        <w:t>合并程序</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 部交易的影响予以抵销。内部交易表明相关资产发生减值损失的，全额确认该部分损失。如 子公司采用的会计政策、会计期间与本公司不一致的，在编制合并财务报表时，按本公司的 会计政策、会计期间进行必要的调整。</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 司少数股东分担的当期亏损超过了少数股东在该子公司期初所有者权益中所享有份额而形 成的余额，冲减少数股东权益。</w:t>
      </w:r>
    </w:p>
    <w:p>
      <w:pPr>
        <w:pStyle w:val="Style48"/>
        <w:keepNext w:val="0"/>
        <w:keepLines w:val="0"/>
        <w:widowControl w:val="0"/>
        <w:numPr>
          <w:ilvl w:val="0"/>
          <w:numId w:val="19"/>
        </w:numPr>
        <w:shd w:val="clear" w:color="auto" w:fill="auto"/>
        <w:tabs>
          <w:tab w:pos="1746" w:val="left"/>
        </w:tabs>
        <w:bidi w:val="0"/>
        <w:spacing w:before="0" w:after="0" w:line="313" w:lineRule="exact"/>
        <w:ind w:left="1300" w:right="0" w:firstLine="0"/>
        <w:jc w:val="left"/>
      </w:pPr>
      <w:bookmarkStart w:id="882" w:name="bookmark882"/>
      <w:bookmarkEnd w:id="882"/>
      <w:r>
        <w:rPr>
          <w:color w:val="000000"/>
          <w:spacing w:val="0"/>
          <w:w w:val="100"/>
          <w:position w:val="0"/>
        </w:rPr>
        <w:t>增加子公司或业务</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 表的相关项目进行调整，视同合并后的报告主体自最终控制方开始控制时点起一直存在。</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 日之间已确认有关损益、其他综合收益以及其他净资产变动，分别冲减比较报表期间的期初 留存收益或当期损益。</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 计入当期投资收益。购买日之前持有的被购买方的股权涉及的以后可重分类进损益的其他综 合收益、权益法核算下的其他所有者权益变动转为购买日所属当期投资收益。</w:t>
      </w:r>
    </w:p>
    <w:p>
      <w:pPr>
        <w:pStyle w:val="Style48"/>
        <w:keepNext w:val="0"/>
        <w:keepLines w:val="0"/>
        <w:widowControl w:val="0"/>
        <w:numPr>
          <w:ilvl w:val="0"/>
          <w:numId w:val="19"/>
        </w:numPr>
        <w:shd w:val="clear" w:color="auto" w:fill="auto"/>
        <w:tabs>
          <w:tab w:pos="1746" w:val="left"/>
        </w:tabs>
        <w:bidi w:val="0"/>
        <w:spacing w:before="0" w:after="0" w:line="313" w:lineRule="exact"/>
        <w:ind w:left="1300" w:right="0" w:firstLine="0"/>
        <w:jc w:val="left"/>
      </w:pPr>
      <w:bookmarkStart w:id="883" w:name="bookmark883"/>
      <w:bookmarkEnd w:id="883"/>
      <w:r>
        <w:rPr>
          <w:color w:val="000000"/>
          <w:spacing w:val="0"/>
          <w:w w:val="100"/>
          <w:position w:val="0"/>
        </w:rPr>
        <w:t>处置子公司</w:t>
      </w:r>
    </w:p>
    <w:p>
      <w:pPr>
        <w:pStyle w:val="Style48"/>
        <w:keepNext w:val="0"/>
        <w:keepLines w:val="0"/>
        <w:widowControl w:val="0"/>
        <w:numPr>
          <w:ilvl w:val="0"/>
          <w:numId w:val="21"/>
        </w:numPr>
        <w:shd w:val="clear" w:color="auto" w:fill="auto"/>
        <w:tabs>
          <w:tab w:pos="1650" w:val="left"/>
        </w:tabs>
        <w:bidi w:val="0"/>
        <w:spacing w:before="0" w:after="0" w:line="313" w:lineRule="exact"/>
        <w:ind w:left="1300" w:right="0" w:firstLine="0"/>
        <w:jc w:val="left"/>
      </w:pPr>
      <w:bookmarkStart w:id="884" w:name="bookmark884"/>
      <w:bookmarkEnd w:id="884"/>
      <w:r>
        <w:rPr>
          <w:color w:val="000000"/>
          <w:spacing w:val="0"/>
          <w:w w:val="100"/>
          <w:position w:val="0"/>
        </w:rPr>
        <w:t>一般处理方法</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 之和，减去按原持股比例计算应享有原有子公司自购买日或合并日开始持续计算的净资产的 份额与商誉之和的差额，计入丧失控制权当期的投资收益。与原有子公司股权投资相关的以 后可重分类进损益的其他综合收益、权益法核算下的其他所有者权益变动，在丧失控制权时 转为当期投资收益。</w:t>
      </w:r>
    </w:p>
    <w:p>
      <w:pPr>
        <w:pStyle w:val="Style48"/>
        <w:keepNext w:val="0"/>
        <w:keepLines w:val="0"/>
        <w:widowControl w:val="0"/>
        <w:numPr>
          <w:ilvl w:val="0"/>
          <w:numId w:val="21"/>
        </w:numPr>
        <w:shd w:val="clear" w:color="auto" w:fill="auto"/>
        <w:tabs>
          <w:tab w:pos="1655" w:val="left"/>
        </w:tabs>
        <w:bidi w:val="0"/>
        <w:spacing w:before="0" w:after="0" w:line="313" w:lineRule="exact"/>
        <w:ind w:left="1300" w:right="0" w:firstLine="0"/>
        <w:jc w:val="both"/>
      </w:pPr>
      <w:bookmarkStart w:id="885" w:name="bookmark885"/>
      <w:bookmarkEnd w:id="885"/>
      <w:r>
        <w:rPr>
          <w:color w:val="000000"/>
          <w:spacing w:val="0"/>
          <w:w w:val="100"/>
          <w:position w:val="0"/>
        </w:rPr>
        <w:t>分步处置子公司</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 xml:space="preserve">通过多次交易分步处置对子公司股权投资直至丧失控制权的，处置对子公司股权投资的各项 交易的条款、条件以及经济影响符合以下一种或多种情况，通常表明该多次交易事项为一揽 </w:t>
      </w:r>
      <w:r>
        <w:rPr>
          <w:color w:val="000000"/>
          <w:spacing w:val="0"/>
          <w:w w:val="100"/>
          <w:position w:val="0"/>
        </w:rPr>
        <w:t>子交易：</w:t>
      </w:r>
    </w:p>
    <w:p>
      <w:pPr>
        <w:pStyle w:val="Style48"/>
        <w:keepNext w:val="0"/>
        <w:keepLines w:val="0"/>
        <w:widowControl w:val="0"/>
        <w:numPr>
          <w:ilvl w:val="0"/>
          <w:numId w:val="23"/>
        </w:numPr>
        <w:shd w:val="clear" w:color="auto" w:fill="auto"/>
        <w:tabs>
          <w:tab w:pos="1692" w:val="left"/>
        </w:tabs>
        <w:bidi w:val="0"/>
        <w:spacing w:before="0" w:after="0" w:line="312" w:lineRule="exact"/>
        <w:ind w:left="1300" w:right="0" w:firstLine="0"/>
        <w:jc w:val="left"/>
      </w:pPr>
      <w:bookmarkStart w:id="886" w:name="bookmark886"/>
      <w:bookmarkEnd w:id="886"/>
      <w:r>
        <w:rPr>
          <w:color w:val="000000"/>
          <w:spacing w:val="0"/>
          <w:w w:val="100"/>
          <w:position w:val="0"/>
        </w:rPr>
        <w:t>这些交易是同时或者在考虑了彼此影响的情况下订立的；</w:t>
      </w:r>
    </w:p>
    <w:p>
      <w:pPr>
        <w:pStyle w:val="Style48"/>
        <w:keepNext w:val="0"/>
        <w:keepLines w:val="0"/>
        <w:widowControl w:val="0"/>
        <w:numPr>
          <w:ilvl w:val="0"/>
          <w:numId w:val="23"/>
        </w:numPr>
        <w:shd w:val="clear" w:color="auto" w:fill="auto"/>
        <w:tabs>
          <w:tab w:pos="1721" w:val="left"/>
        </w:tabs>
        <w:bidi w:val="0"/>
        <w:spacing w:before="0" w:after="0" w:line="312" w:lineRule="exact"/>
        <w:ind w:left="1300" w:right="0" w:firstLine="0"/>
        <w:jc w:val="left"/>
      </w:pPr>
      <w:bookmarkStart w:id="887" w:name="bookmark887"/>
      <w:bookmarkEnd w:id="887"/>
      <w:r>
        <w:rPr>
          <w:color w:val="000000"/>
          <w:spacing w:val="0"/>
          <w:w w:val="100"/>
          <w:position w:val="0"/>
        </w:rPr>
        <w:t>这些交易整体才能达成一项完整的商业结果；</w:t>
      </w:r>
    </w:p>
    <w:p>
      <w:pPr>
        <w:pStyle w:val="Style48"/>
        <w:keepNext w:val="0"/>
        <w:keepLines w:val="0"/>
        <w:widowControl w:val="0"/>
        <w:shd w:val="clear" w:color="auto" w:fill="auto"/>
        <w:bidi w:val="0"/>
        <w:spacing w:before="0" w:after="0" w:line="312" w:lineRule="exact"/>
        <w:ind w:left="1300" w:right="0" w:firstLine="0"/>
        <w:jc w:val="left"/>
      </w:pPr>
      <w:r>
        <w:rPr>
          <w:color w:val="000000"/>
          <w:spacing w:val="0"/>
          <w:w w:val="100"/>
          <w:position w:val="0"/>
        </w:rPr>
        <w:t>宙.一项交易的发生取决于其他至少一项交易的发生；</w:t>
      </w:r>
    </w:p>
    <w:p>
      <w:pPr>
        <w:pStyle w:val="Style48"/>
        <w:keepNext w:val="0"/>
        <w:keepLines w:val="0"/>
        <w:widowControl w:val="0"/>
        <w:shd w:val="clear" w:color="auto" w:fill="auto"/>
        <w:bidi w:val="0"/>
        <w:spacing w:before="0" w:after="0" w:line="312" w:lineRule="exact"/>
        <w:ind w:left="1300" w:right="0" w:firstLine="0"/>
        <w:jc w:val="left"/>
      </w:pPr>
      <w:r>
        <w:rPr>
          <w:rFonts w:ascii="SimHei" w:eastAsia="SimHei" w:hAnsi="SimHei" w:cs="SimHei"/>
          <w:color w:val="000000"/>
          <w:spacing w:val="0"/>
          <w:w w:val="100"/>
          <w:position w:val="0"/>
          <w:sz w:val="22"/>
          <w:szCs w:val="22"/>
        </w:rPr>
        <w:t xml:space="preserve">iv. </w:t>
      </w:r>
      <w:r>
        <w:rPr>
          <w:color w:val="000000"/>
          <w:spacing w:val="0"/>
          <w:w w:val="100"/>
          <w:position w:val="0"/>
        </w:rPr>
        <w:t>一项交易单独看是不经济的，但是和其他交易一并考虑时是经济的。</w:t>
      </w:r>
    </w:p>
    <w:p>
      <w:pPr>
        <w:pStyle w:val="Style48"/>
        <w:keepNext w:val="0"/>
        <w:keepLines w:val="0"/>
        <w:widowControl w:val="0"/>
        <w:shd w:val="clear" w:color="auto" w:fill="auto"/>
        <w:bidi w:val="0"/>
        <w:spacing w:before="0" w:after="0" w:line="312" w:lineRule="exact"/>
        <w:ind w:left="1300" w:right="0" w:firstLine="0"/>
        <w:jc w:val="left"/>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 在合并财务报表中确认为其他综合收益，在丧失控制权时一并转入丧失控制权当期的损益。 各项交易不属于一揽子交易的，在丧失控制权之前，按不丧失控制权的情况下部分处置对子 公司的股权投资进行会计处理；在丧失控制权时，按处置子公司一般处理方法进行会计处理。</w:t>
      </w:r>
    </w:p>
    <w:p>
      <w:pPr>
        <w:pStyle w:val="Style48"/>
        <w:keepNext w:val="0"/>
        <w:keepLines w:val="0"/>
        <w:widowControl w:val="0"/>
        <w:numPr>
          <w:ilvl w:val="0"/>
          <w:numId w:val="19"/>
        </w:numPr>
        <w:shd w:val="clear" w:color="auto" w:fill="auto"/>
        <w:tabs>
          <w:tab w:pos="1788" w:val="left"/>
        </w:tabs>
        <w:bidi w:val="0"/>
        <w:spacing w:before="0" w:after="0" w:line="312" w:lineRule="exact"/>
        <w:ind w:left="1300" w:right="0" w:firstLine="0"/>
        <w:jc w:val="left"/>
      </w:pPr>
      <w:bookmarkStart w:id="888" w:name="bookmark888"/>
      <w:bookmarkEnd w:id="888"/>
      <w:r>
        <w:rPr>
          <w:color w:val="000000"/>
          <w:spacing w:val="0"/>
          <w:w w:val="100"/>
          <w:position w:val="0"/>
        </w:rPr>
        <w:t>购买子公司少数股权</w:t>
      </w:r>
    </w:p>
    <w:p>
      <w:pPr>
        <w:pStyle w:val="Style48"/>
        <w:keepNext w:val="0"/>
        <w:keepLines w:val="0"/>
        <w:widowControl w:val="0"/>
        <w:shd w:val="clear" w:color="auto" w:fill="auto"/>
        <w:bidi w:val="0"/>
        <w:spacing w:before="0" w:after="0" w:line="312" w:lineRule="exact"/>
        <w:ind w:left="1300" w:right="0" w:firstLine="0"/>
        <w:jc w:val="left"/>
      </w:pPr>
      <w:r>
        <w:rPr>
          <w:color w:val="000000"/>
          <w:spacing w:val="0"/>
          <w:w w:val="100"/>
          <w:position w:val="0"/>
        </w:rPr>
        <w:t>因购买少数股权新取得的长期股权投资与按照新增持股比例计算应享有子公司自购买日或 合并日开始持续计算的净资产份额之间的差额，调整合并资产负债表中的资本公积中的股本 溢价，资本公积中的股本溢价不足冲减的，调整留存收益。</w:t>
      </w:r>
    </w:p>
    <w:p>
      <w:pPr>
        <w:pStyle w:val="Style48"/>
        <w:keepNext w:val="0"/>
        <w:keepLines w:val="0"/>
        <w:widowControl w:val="0"/>
        <w:numPr>
          <w:ilvl w:val="0"/>
          <w:numId w:val="19"/>
        </w:numPr>
        <w:shd w:val="clear" w:color="auto" w:fill="auto"/>
        <w:tabs>
          <w:tab w:pos="1788" w:val="left"/>
        </w:tabs>
        <w:bidi w:val="0"/>
        <w:spacing w:before="0" w:after="0" w:line="312" w:lineRule="exact"/>
        <w:ind w:left="1300" w:right="0" w:firstLine="0"/>
        <w:jc w:val="left"/>
      </w:pPr>
      <w:bookmarkStart w:id="889" w:name="bookmark889"/>
      <w:bookmarkEnd w:id="889"/>
      <w:r>
        <w:rPr>
          <w:color w:val="000000"/>
          <w:spacing w:val="0"/>
          <w:w w:val="100"/>
          <w:position w:val="0"/>
        </w:rPr>
        <w:t>不丧失控制权的情况下部分处置对子公司的股权投资</w:t>
      </w:r>
    </w:p>
    <w:p>
      <w:pPr>
        <w:pStyle w:val="Style48"/>
        <w:keepNext w:val="0"/>
        <w:keepLines w:val="0"/>
        <w:widowControl w:val="0"/>
        <w:shd w:val="clear" w:color="auto" w:fill="auto"/>
        <w:bidi w:val="0"/>
        <w:spacing w:before="0" w:after="300" w:line="312" w:lineRule="exact"/>
        <w:ind w:left="1300" w:right="0" w:firstLine="0"/>
        <w:jc w:val="left"/>
      </w:pPr>
      <w:r>
        <w:rPr>
          <w:color w:val="000000"/>
          <w:spacing w:val="0"/>
          <w:w w:val="100"/>
          <w:position w:val="0"/>
        </w:rPr>
        <w:t>处置价款与处置长期股权投资相对应享有子公司自购买日或合并日开始持续计算的净资产 份额之间的差额，调整合并资产负债表中的资本公积中的股本溢价，资本公积中的股本溢价 不足冲减的，调整留存收益。</w:t>
      </w:r>
    </w:p>
    <w:p>
      <w:pPr>
        <w:pStyle w:val="Style34"/>
        <w:keepNext/>
        <w:keepLines/>
        <w:widowControl w:val="0"/>
        <w:shd w:val="clear" w:color="auto" w:fill="auto"/>
        <w:tabs>
          <w:tab w:pos="373" w:val="left"/>
        </w:tabs>
        <w:bidi w:val="0"/>
        <w:spacing w:before="0" w:after="300" w:line="312" w:lineRule="exact"/>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7</w:t>
      </w:r>
      <w:bookmarkEnd w:id="892"/>
      <w:r>
        <w:rPr>
          <w:color w:val="000000"/>
          <w:spacing w:val="0"/>
          <w:w w:val="100"/>
          <w:position w:val="0"/>
        </w:rPr>
        <w:t>、</w:t>
        <w:tab/>
        <w:t>合营安排分类及共同经营会计处理方法</w:t>
      </w:r>
      <w:bookmarkEnd w:id="890"/>
      <w:bookmarkEnd w:id="891"/>
      <w:bookmarkEnd w:id="893"/>
    </w:p>
    <w:p>
      <w:pPr>
        <w:pStyle w:val="Style48"/>
        <w:keepNext w:val="0"/>
        <w:keepLines w:val="0"/>
        <w:widowControl w:val="0"/>
        <w:shd w:val="clear" w:color="auto" w:fill="auto"/>
        <w:bidi w:val="0"/>
        <w:spacing w:before="0" w:after="0" w:line="312" w:lineRule="exact"/>
        <w:ind w:left="0" w:right="0" w:firstLine="720"/>
        <w:jc w:val="left"/>
      </w:pPr>
      <w:r>
        <w:rPr>
          <w:color w:val="000000"/>
          <w:spacing w:val="0"/>
          <w:w w:val="100"/>
          <w:position w:val="0"/>
        </w:rPr>
        <w:t>合营安排分为共同经营和合营企业。</w:t>
      </w:r>
    </w:p>
    <w:p>
      <w:pPr>
        <w:pStyle w:val="Style48"/>
        <w:keepNext w:val="0"/>
        <w:keepLines w:val="0"/>
        <w:widowControl w:val="0"/>
        <w:shd w:val="clear" w:color="auto" w:fill="auto"/>
        <w:bidi w:val="0"/>
        <w:spacing w:before="0" w:after="0" w:line="312" w:lineRule="exact"/>
        <w:ind w:left="0" w:right="0" w:firstLine="720"/>
        <w:jc w:val="left"/>
      </w:pPr>
      <w:r>
        <w:rPr>
          <w:color w:val="000000"/>
          <w:spacing w:val="0"/>
          <w:w w:val="100"/>
          <w:position w:val="0"/>
        </w:rPr>
        <w:t>共同经营，是指合营方享有该安排相关资产且承担该安排相关负债的合营安排。</w:t>
      </w:r>
    </w:p>
    <w:p>
      <w:pPr>
        <w:pStyle w:val="Style48"/>
        <w:keepNext w:val="0"/>
        <w:keepLines w:val="0"/>
        <w:widowControl w:val="0"/>
        <w:shd w:val="clear" w:color="auto" w:fill="auto"/>
        <w:bidi w:val="0"/>
        <w:spacing w:before="0" w:after="0" w:line="312" w:lineRule="exact"/>
        <w:ind w:left="0" w:right="0" w:firstLine="720"/>
        <w:jc w:val="left"/>
      </w:pPr>
      <w:r>
        <w:rPr>
          <w:color w:val="000000"/>
          <w:spacing w:val="0"/>
          <w:w w:val="100"/>
          <w:position w:val="0"/>
        </w:rPr>
        <w:t>本公司确认与共同经营中利益份额相关的下列项目：</w:t>
      </w:r>
    </w:p>
    <w:p>
      <w:pPr>
        <w:pStyle w:val="Style48"/>
        <w:keepNext w:val="0"/>
        <w:keepLines w:val="0"/>
        <w:widowControl w:val="0"/>
        <w:numPr>
          <w:ilvl w:val="0"/>
          <w:numId w:val="25"/>
        </w:numPr>
        <w:shd w:val="clear" w:color="auto" w:fill="auto"/>
        <w:tabs>
          <w:tab w:pos="1208" w:val="left"/>
        </w:tabs>
        <w:bidi w:val="0"/>
        <w:spacing w:before="0" w:after="0" w:line="312" w:lineRule="exact"/>
        <w:ind w:left="0" w:right="0" w:firstLine="720"/>
        <w:jc w:val="left"/>
      </w:pPr>
      <w:bookmarkStart w:id="894" w:name="bookmark894"/>
      <w:bookmarkEnd w:id="894"/>
      <w:r>
        <w:rPr>
          <w:color w:val="000000"/>
          <w:spacing w:val="0"/>
          <w:w w:val="100"/>
          <w:position w:val="0"/>
        </w:rPr>
        <w:t>确认本公司单独所持有的资产，以及按本公司份额确认共同持有的资产；</w:t>
      </w:r>
    </w:p>
    <w:p>
      <w:pPr>
        <w:pStyle w:val="Style48"/>
        <w:keepNext w:val="0"/>
        <w:keepLines w:val="0"/>
        <w:widowControl w:val="0"/>
        <w:numPr>
          <w:ilvl w:val="0"/>
          <w:numId w:val="25"/>
        </w:numPr>
        <w:shd w:val="clear" w:color="auto" w:fill="auto"/>
        <w:tabs>
          <w:tab w:pos="1208" w:val="left"/>
        </w:tabs>
        <w:bidi w:val="0"/>
        <w:spacing w:before="0" w:after="0" w:line="312" w:lineRule="exact"/>
        <w:ind w:left="0" w:right="0" w:firstLine="720"/>
        <w:jc w:val="left"/>
      </w:pPr>
      <w:bookmarkStart w:id="895" w:name="bookmark895"/>
      <w:bookmarkEnd w:id="895"/>
      <w:r>
        <w:rPr>
          <w:color w:val="000000"/>
          <w:spacing w:val="0"/>
          <w:w w:val="100"/>
          <w:position w:val="0"/>
        </w:rPr>
        <w:t>确认本公司单独所承担的负债，以及按本公司份额确认共同承担的负债；</w:t>
      </w:r>
    </w:p>
    <w:p>
      <w:pPr>
        <w:pStyle w:val="Style48"/>
        <w:keepNext w:val="0"/>
        <w:keepLines w:val="0"/>
        <w:widowControl w:val="0"/>
        <w:numPr>
          <w:ilvl w:val="0"/>
          <w:numId w:val="25"/>
        </w:numPr>
        <w:shd w:val="clear" w:color="auto" w:fill="auto"/>
        <w:tabs>
          <w:tab w:pos="1208" w:val="left"/>
        </w:tabs>
        <w:bidi w:val="0"/>
        <w:spacing w:before="0" w:after="0" w:line="312" w:lineRule="exact"/>
        <w:ind w:left="0" w:right="0" w:firstLine="720"/>
        <w:jc w:val="left"/>
      </w:pPr>
      <w:bookmarkStart w:id="896" w:name="bookmark896"/>
      <w:bookmarkEnd w:id="896"/>
      <w:r>
        <w:rPr>
          <w:color w:val="000000"/>
          <w:spacing w:val="0"/>
          <w:w w:val="100"/>
          <w:position w:val="0"/>
        </w:rPr>
        <w:t>确认出售本公司享有的共同经营产出份额所产生的收入；</w:t>
      </w:r>
    </w:p>
    <w:p>
      <w:pPr>
        <w:pStyle w:val="Style48"/>
        <w:keepNext w:val="0"/>
        <w:keepLines w:val="0"/>
        <w:widowControl w:val="0"/>
        <w:numPr>
          <w:ilvl w:val="0"/>
          <w:numId w:val="25"/>
        </w:numPr>
        <w:shd w:val="clear" w:color="auto" w:fill="auto"/>
        <w:tabs>
          <w:tab w:pos="1208" w:val="left"/>
        </w:tabs>
        <w:bidi w:val="0"/>
        <w:spacing w:before="0" w:after="0" w:line="312" w:lineRule="exact"/>
        <w:ind w:left="0" w:right="0" w:firstLine="720"/>
        <w:jc w:val="left"/>
      </w:pPr>
      <w:bookmarkStart w:id="897" w:name="bookmark897"/>
      <w:bookmarkEnd w:id="897"/>
      <w:r>
        <w:rPr>
          <w:color w:val="000000"/>
          <w:spacing w:val="0"/>
          <w:w w:val="100"/>
          <w:position w:val="0"/>
        </w:rPr>
        <w:t>按本公司份额确认共同经营因出售产出所产生的收入；</w:t>
      </w:r>
    </w:p>
    <w:p>
      <w:pPr>
        <w:pStyle w:val="Style48"/>
        <w:keepNext w:val="0"/>
        <w:keepLines w:val="0"/>
        <w:widowControl w:val="0"/>
        <w:numPr>
          <w:ilvl w:val="0"/>
          <w:numId w:val="25"/>
        </w:numPr>
        <w:shd w:val="clear" w:color="auto" w:fill="auto"/>
        <w:bidi w:val="0"/>
        <w:spacing w:before="0" w:after="300" w:line="312" w:lineRule="exact"/>
        <w:ind w:left="0" w:right="0" w:firstLine="720"/>
        <w:jc w:val="left"/>
      </w:pPr>
      <w:bookmarkStart w:id="898" w:name="bookmark898"/>
      <w:bookmarkEnd w:id="898"/>
      <w:r>
        <w:rPr>
          <w:color w:val="000000"/>
          <w:spacing w:val="0"/>
          <w:w w:val="100"/>
          <w:position w:val="0"/>
        </w:rPr>
        <w:t xml:space="preserve"> 确认单独所发生的费用，以及按本公司份额确认共同经营发生的费用。</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8</w:t>
      </w:r>
      <w:bookmarkEnd w:id="901"/>
      <w:r>
        <w:rPr>
          <w:color w:val="000000"/>
          <w:spacing w:val="0"/>
          <w:w w:val="100"/>
          <w:position w:val="0"/>
        </w:rPr>
        <w:t>、</w:t>
        <w:tab/>
        <w:t>现金及现金等价物的确定标准</w:t>
      </w:r>
      <w:bookmarkEnd w:id="899"/>
      <w:bookmarkEnd w:id="900"/>
      <w:bookmarkEnd w:id="902"/>
    </w:p>
    <w:p>
      <w:pPr>
        <w:pStyle w:val="Style48"/>
        <w:keepNext w:val="0"/>
        <w:keepLines w:val="0"/>
        <w:widowControl w:val="0"/>
        <w:shd w:val="clear" w:color="auto" w:fill="auto"/>
        <w:bidi w:val="0"/>
        <w:spacing w:before="0" w:after="300" w:line="307" w:lineRule="exact"/>
        <w:ind w:left="0" w:right="0" w:firstLine="0"/>
        <w:jc w:val="left"/>
      </w:pPr>
      <w:r>
        <w:rPr>
          <w:color w:val="000000"/>
          <w:spacing w:val="0"/>
          <w:w w:val="100"/>
          <w:position w:val="0"/>
        </w:rPr>
        <w:t>现金，是指本公司的库存现金以及可以随时用于支付的存款。现金等价物，是指本公司持有的期限短、流 动性强、易于转换为已知金额的现金、价值变动风险很小的投资。</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9</w:t>
      </w:r>
      <w:bookmarkEnd w:id="905"/>
      <w:r>
        <w:rPr>
          <w:color w:val="000000"/>
          <w:spacing w:val="0"/>
          <w:w w:val="100"/>
          <w:position w:val="0"/>
        </w:rPr>
        <w:t>、</w:t>
        <w:tab/>
        <w:t>外币业务和外币报表折算</w:t>
      </w:r>
      <w:bookmarkEnd w:id="903"/>
      <w:bookmarkEnd w:id="904"/>
      <w:bookmarkEnd w:id="906"/>
    </w:p>
    <w:p>
      <w:pPr>
        <w:pStyle w:val="Style34"/>
        <w:keepNext/>
        <w:keepLines/>
        <w:widowControl w:val="0"/>
        <w:shd w:val="clear" w:color="auto" w:fill="auto"/>
        <w:tabs>
          <w:tab w:pos="368" w:val="left"/>
        </w:tabs>
        <w:bidi w:val="0"/>
        <w:spacing w:before="0" w:after="0" w:line="310" w:lineRule="exact"/>
        <w:ind w:left="0" w:right="0" w:firstLine="0"/>
        <w:jc w:val="left"/>
      </w:pPr>
      <w:bookmarkStart w:id="903" w:name="bookmark903"/>
      <w:bookmarkStart w:id="904" w:name="bookmark904"/>
      <w:bookmarkStart w:id="907" w:name="bookmark907"/>
      <w:r>
        <w:rPr>
          <w:rFonts w:ascii="Times New Roman" w:eastAsia="Times New Roman" w:hAnsi="Times New Roman" w:cs="Times New Roman"/>
          <w:color w:val="000000"/>
          <w:spacing w:val="0"/>
          <w:w w:val="100"/>
          <w:position w:val="0"/>
        </w:rPr>
        <w:t>1</w:t>
      </w:r>
      <w:bookmarkEnd w:id="907"/>
      <w:r>
        <w:rPr>
          <w:color w:val="000000"/>
          <w:spacing w:val="0"/>
          <w:w w:val="100"/>
          <w:position w:val="0"/>
        </w:rPr>
        <w:t>、</w:t>
        <w:tab/>
        <w:t>外币业务</w:t>
      </w:r>
      <w:bookmarkEnd w:id="903"/>
      <w:bookmarkEnd w:id="904"/>
    </w:p>
    <w:p>
      <w:pPr>
        <w:pStyle w:val="Style48"/>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外币业务采用交易发生日的即期汇率作为折算汇率将外币金额折合成人民币记账。</w:t>
      </w:r>
    </w:p>
    <w:p>
      <w:pPr>
        <w:pStyle w:val="Style48"/>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资产负债表日外币货币性项目余额按资产负债表日即期汇率折算，由此产生的汇兑差额，除属于与购建符 合资本化条件的资产相关的外币专门借款产生的汇兑差额按照借款费用资本化的原则处理外，均计入当期 损益。</w:t>
      </w:r>
    </w:p>
    <w:p>
      <w:pPr>
        <w:pStyle w:val="Style48"/>
        <w:keepNext w:val="0"/>
        <w:keepLines w:val="0"/>
        <w:widowControl w:val="0"/>
        <w:shd w:val="clear" w:color="auto" w:fill="auto"/>
        <w:tabs>
          <w:tab w:pos="378" w:val="left"/>
        </w:tabs>
        <w:bidi w:val="0"/>
        <w:spacing w:before="0" w:after="0" w:line="310" w:lineRule="exact"/>
        <w:ind w:left="0" w:right="0" w:firstLine="0"/>
        <w:jc w:val="both"/>
      </w:pPr>
      <w:bookmarkStart w:id="908" w:name="bookmark908"/>
      <w:r>
        <w:rPr>
          <w:rFonts w:ascii="Times New Roman" w:eastAsia="Times New Roman" w:hAnsi="Times New Roman" w:cs="Times New Roman"/>
          <w:b/>
          <w:bCs/>
          <w:color w:val="000000"/>
          <w:spacing w:val="0"/>
          <w:w w:val="100"/>
          <w:position w:val="0"/>
        </w:rPr>
        <w:t>2</w:t>
      </w:r>
      <w:bookmarkEnd w:id="908"/>
      <w:r>
        <w:rPr>
          <w:b/>
          <w:bCs/>
          <w:color w:val="000000"/>
          <w:spacing w:val="0"/>
          <w:w w:val="100"/>
          <w:position w:val="0"/>
        </w:rPr>
        <w:t>、</w:t>
        <w:tab/>
        <w:t>外币财务报表的折算</w:t>
      </w:r>
    </w:p>
    <w:p>
      <w:pPr>
        <w:pStyle w:val="Style48"/>
        <w:keepNext w:val="0"/>
        <w:keepLines w:val="0"/>
        <w:widowControl w:val="0"/>
        <w:shd w:val="clear" w:color="auto" w:fill="auto"/>
        <w:bidi w:val="0"/>
        <w:spacing w:before="0" w:after="0" w:line="310" w:lineRule="exact"/>
        <w:ind w:left="0" w:right="0" w:firstLine="2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 xml:space="preserve">'' </w:t>
      </w:r>
      <w:r>
        <w:rPr>
          <w:color w:val="000000"/>
          <w:spacing w:val="0"/>
          <w:w w:val="100"/>
          <w:position w:val="0"/>
        </w:rPr>
        <w:t xml:space="preserve">项目外，其他项目采用发生时的即期汇率折算。利润表中的收入和费用项目，采用交易发生日的即期汇率 </w:t>
      </w:r>
      <w:r>
        <w:rPr>
          <w:color w:val="000000"/>
          <w:spacing w:val="0"/>
          <w:w w:val="100"/>
          <w:position w:val="0"/>
        </w:rPr>
        <w:t>折算。</w:t>
      </w:r>
    </w:p>
    <w:p>
      <w:pPr>
        <w:pStyle w:val="Style48"/>
        <w:keepNext w:val="0"/>
        <w:keepLines w:val="0"/>
        <w:widowControl w:val="0"/>
        <w:shd w:val="clear" w:color="auto" w:fill="auto"/>
        <w:bidi w:val="0"/>
        <w:spacing w:before="0" w:after="380" w:line="313" w:lineRule="exact"/>
        <w:ind w:left="0" w:right="0" w:firstLine="260"/>
        <w:jc w:val="both"/>
      </w:pPr>
      <w:r>
        <w:rPr>
          <w:color w:val="000000"/>
          <w:spacing w:val="0"/>
          <w:w w:val="100"/>
          <w:position w:val="0"/>
        </w:rPr>
        <w:t>处置境外经营时，将与该境外经营相关的外币财务报表折算差额，自所有者权益项目转入处置当期损益。</w:t>
      </w:r>
    </w:p>
    <w:p>
      <w:pPr>
        <w:pStyle w:val="Style34"/>
        <w:keepNext/>
        <w:keepLines/>
        <w:widowControl w:val="0"/>
        <w:shd w:val="clear" w:color="auto" w:fill="auto"/>
        <w:bidi w:val="0"/>
        <w:spacing w:before="0" w:after="180" w:line="326"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09"/>
      <w:bookmarkEnd w:id="910"/>
      <w:bookmarkEnd w:id="912"/>
    </w:p>
    <w:p>
      <w:pPr>
        <w:pStyle w:val="Style48"/>
        <w:keepNext w:val="0"/>
        <w:keepLines w:val="0"/>
        <w:widowControl w:val="0"/>
        <w:shd w:val="clear" w:color="auto" w:fill="auto"/>
        <w:bidi w:val="0"/>
        <w:spacing w:before="0" w:after="0" w:line="313" w:lineRule="exact"/>
        <w:ind w:left="0" w:right="0" w:firstLine="720"/>
        <w:jc w:val="both"/>
      </w:pPr>
      <w:r>
        <w:rPr>
          <w:color w:val="000000"/>
          <w:spacing w:val="0"/>
          <w:w w:val="100"/>
          <w:position w:val="0"/>
        </w:rPr>
        <w:t>本公司在成为金融工具合同的一方时，确认一项金融资产、金融负债或权益工具。</w:t>
      </w:r>
    </w:p>
    <w:p>
      <w:pPr>
        <w:pStyle w:val="Style48"/>
        <w:keepNext w:val="0"/>
        <w:keepLines w:val="0"/>
        <w:widowControl w:val="0"/>
        <w:numPr>
          <w:ilvl w:val="0"/>
          <w:numId w:val="27"/>
        </w:numPr>
        <w:shd w:val="clear" w:color="auto" w:fill="auto"/>
        <w:tabs>
          <w:tab w:pos="1273" w:val="left"/>
        </w:tabs>
        <w:bidi w:val="0"/>
        <w:spacing w:before="0" w:after="0" w:line="313" w:lineRule="exact"/>
        <w:ind w:left="0" w:right="0" w:firstLine="920"/>
        <w:jc w:val="both"/>
      </w:pPr>
      <w:bookmarkStart w:id="913" w:name="bookmark913"/>
      <w:bookmarkEnd w:id="913"/>
      <w:r>
        <w:rPr>
          <w:b/>
          <w:bCs/>
          <w:color w:val="000000"/>
          <w:spacing w:val="0"/>
          <w:w w:val="100"/>
          <w:position w:val="0"/>
        </w:rPr>
        <w:t>金融工具的分类</w:t>
      </w:r>
    </w:p>
    <w:p>
      <w:pPr>
        <w:pStyle w:val="Style4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 资产和以公允价值计量且其变动计入当期损益的金融资产。</w:t>
      </w:r>
    </w:p>
    <w:p>
      <w:pPr>
        <w:pStyle w:val="Style4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本公司将同时符合下列条件且未被指定为以公允价值计量且其变动计入当期损益的金融资 产，分类为以摊余成本计量的金融资产：</w:t>
      </w:r>
    </w:p>
    <w:p>
      <w:pPr>
        <w:pStyle w:val="Style4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—业务模式是以收取合同现金流量为目标；</w:t>
      </w:r>
    </w:p>
    <w:p>
      <w:pPr>
        <w:pStyle w:val="Style4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—合同现金流量仅为对本金和以未偿付本金金额为基础的利息的支付。 本公司将同时符合下列条件且未被指定为以公允价值计量且其变动计入当期损益的金融资 产，分类为以公允价值计量且其变动计入其他综合收益的金融资产（债务工具）：</w:t>
      </w:r>
    </w:p>
    <w:p>
      <w:pPr>
        <w:pStyle w:val="Style4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—业务模式既以收取合同现金流量又以出售该金融资产为目标；</w:t>
      </w:r>
    </w:p>
    <w:p>
      <w:pPr>
        <w:pStyle w:val="Style4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—合同现金流量仅为对本金和以未偿付本金金额为基础的利息的支付。</w:t>
      </w:r>
    </w:p>
    <w:p>
      <w:pPr>
        <w:pStyle w:val="Style4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 且相关投资从发行者的角度符合权益工具的定义。</w:t>
      </w:r>
    </w:p>
    <w:p>
      <w:pPr>
        <w:pStyle w:val="Style4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 认时，如果能够消除或显著减少会计错配，本公司可以将本应分类为摊余成本计量或以公允 价值计量且其变动计入其他综合收益的金融资产不可撤销地指定为以公允价值计量且其变 动计入当期损益的金融资产。</w:t>
      </w:r>
    </w:p>
    <w:p>
      <w:pPr>
        <w:pStyle w:val="Style48"/>
        <w:keepNext w:val="0"/>
        <w:keepLines w:val="0"/>
        <w:widowControl w:val="0"/>
        <w:shd w:val="clear" w:color="auto" w:fill="auto"/>
        <w:bidi w:val="0"/>
        <w:spacing w:before="0" w:after="0" w:line="274" w:lineRule="exact"/>
        <w:ind w:left="1280" w:right="0" w:firstLine="0"/>
        <w:jc w:val="both"/>
      </w:pPr>
      <w:r>
        <w:rPr>
          <w:color w:val="000000"/>
          <w:spacing w:val="0"/>
          <w:w w:val="100"/>
          <w:position w:val="0"/>
        </w:rPr>
        <w:t>金融负债于初始确认时分类为：以公允价值计量且其变动计入当期损益的金融负债和以摊余 成本计量的金融负债。</w:t>
      </w:r>
    </w:p>
    <w:p>
      <w:pPr>
        <w:pStyle w:val="Style48"/>
        <w:keepNext w:val="0"/>
        <w:keepLines w:val="0"/>
        <w:widowControl w:val="0"/>
        <w:shd w:val="clear" w:color="auto" w:fill="auto"/>
        <w:bidi w:val="0"/>
        <w:spacing w:before="0" w:after="80" w:line="315" w:lineRule="exact"/>
        <w:ind w:left="1280" w:right="0" w:firstLine="0"/>
        <w:jc w:val="both"/>
      </w:pPr>
      <w:r>
        <w:rPr>
          <w:color w:val="000000"/>
          <w:spacing w:val="0"/>
          <w:w w:val="100"/>
          <w:position w:val="0"/>
        </w:rPr>
        <w:t>符合以下条件之一的金融负债可在初始计量时指定为以公允价值计量且其变动计入当期损 益的金融负债：</w:t>
      </w:r>
    </w:p>
    <w:p>
      <w:pPr>
        <w:pStyle w:val="Style48"/>
        <w:keepNext w:val="0"/>
        <w:keepLines w:val="0"/>
        <w:widowControl w:val="0"/>
        <w:shd w:val="clear" w:color="auto" w:fill="auto"/>
        <w:tabs>
          <w:tab w:pos="1653" w:val="left"/>
        </w:tabs>
        <w:bidi w:val="0"/>
        <w:spacing w:before="0" w:after="0" w:line="329" w:lineRule="auto"/>
        <w:ind w:left="1280" w:right="0" w:firstLine="0"/>
        <w:jc w:val="both"/>
      </w:pPr>
      <w:bookmarkStart w:id="914" w:name="bookmark914"/>
      <w:r>
        <w:rPr>
          <w:rFonts w:ascii="Times New Roman" w:eastAsia="Times New Roman" w:hAnsi="Times New Roman" w:cs="Times New Roman"/>
          <w:color w:val="000000"/>
          <w:spacing w:val="0"/>
          <w:w w:val="100"/>
          <w:position w:val="0"/>
        </w:rPr>
        <w:t>1</w:t>
      </w:r>
      <w:bookmarkEnd w:id="914"/>
      <w:r>
        <w:rPr>
          <w:color w:val="000000"/>
          <w:spacing w:val="0"/>
          <w:w w:val="100"/>
          <w:position w:val="0"/>
        </w:rPr>
        <w:t>）</w:t>
        <w:tab/>
        <w:t>该项指定能够消除或显著减少会计错配。</w:t>
      </w:r>
    </w:p>
    <w:p>
      <w:pPr>
        <w:pStyle w:val="Style48"/>
        <w:keepNext w:val="0"/>
        <w:keepLines w:val="0"/>
        <w:widowControl w:val="0"/>
        <w:shd w:val="clear" w:color="auto" w:fill="auto"/>
        <w:tabs>
          <w:tab w:pos="1672" w:val="left"/>
        </w:tabs>
        <w:bidi w:val="0"/>
        <w:spacing w:before="0" w:after="80" w:line="315" w:lineRule="exact"/>
        <w:ind w:left="1280" w:right="0" w:firstLine="0"/>
        <w:jc w:val="both"/>
      </w:pPr>
      <w:bookmarkStart w:id="915" w:name="bookmark915"/>
      <w:r>
        <w:rPr>
          <w:rFonts w:ascii="Times New Roman" w:eastAsia="Times New Roman" w:hAnsi="Times New Roman" w:cs="Times New Roman"/>
          <w:color w:val="000000"/>
          <w:spacing w:val="0"/>
          <w:w w:val="100"/>
          <w:position w:val="0"/>
        </w:rPr>
        <w:t>2</w:t>
      </w:r>
      <w:bookmarkEnd w:id="915"/>
      <w:r>
        <w:rPr>
          <w:color w:val="000000"/>
          <w:spacing w:val="0"/>
          <w:w w:val="100"/>
          <w:position w:val="0"/>
        </w:rPr>
        <w:t>）</w:t>
        <w:tab/>
        <w:t>根据正式书面文件载明的企业风险管理或投资策略，以公允价值为基础对金融负债组合 或金融资产和金融负债组合进行管理和业绩评价，并在企业内部以此为基础向关键管理人员 报告。</w:t>
      </w:r>
    </w:p>
    <w:p>
      <w:pPr>
        <w:pStyle w:val="Style48"/>
        <w:keepNext w:val="0"/>
        <w:keepLines w:val="0"/>
        <w:widowControl w:val="0"/>
        <w:shd w:val="clear" w:color="auto" w:fill="auto"/>
        <w:tabs>
          <w:tab w:pos="1672" w:val="left"/>
        </w:tabs>
        <w:bidi w:val="0"/>
        <w:spacing w:before="0" w:after="0" w:line="329" w:lineRule="auto"/>
        <w:ind w:left="1280" w:right="0" w:firstLine="0"/>
        <w:jc w:val="both"/>
      </w:pPr>
      <w:bookmarkStart w:id="916" w:name="bookmark916"/>
      <w:r>
        <w:rPr>
          <w:rFonts w:ascii="Times New Roman" w:eastAsia="Times New Roman" w:hAnsi="Times New Roman" w:cs="Times New Roman"/>
          <w:color w:val="000000"/>
          <w:spacing w:val="0"/>
          <w:w w:val="100"/>
          <w:position w:val="0"/>
        </w:rPr>
        <w:t>3</w:t>
      </w:r>
      <w:bookmarkEnd w:id="916"/>
      <w:r>
        <w:rPr>
          <w:color w:val="000000"/>
          <w:spacing w:val="0"/>
          <w:w w:val="100"/>
          <w:position w:val="0"/>
        </w:rPr>
        <w:t>）</w:t>
        <w:tab/>
        <w:t>该金融负债包含需单独分拆的嵌入衍生工具。</w:t>
      </w:r>
    </w:p>
    <w:p>
      <w:pPr>
        <w:pStyle w:val="Style48"/>
        <w:keepNext w:val="0"/>
        <w:keepLines w:val="0"/>
        <w:widowControl w:val="0"/>
        <w:numPr>
          <w:ilvl w:val="0"/>
          <w:numId w:val="27"/>
        </w:numPr>
        <w:shd w:val="clear" w:color="auto" w:fill="auto"/>
        <w:tabs>
          <w:tab w:pos="1273" w:val="left"/>
        </w:tabs>
        <w:bidi w:val="0"/>
        <w:spacing w:before="0" w:after="0" w:line="315" w:lineRule="exact"/>
        <w:ind w:left="0" w:right="0" w:firstLine="920"/>
        <w:jc w:val="both"/>
      </w:pPr>
      <w:bookmarkStart w:id="917" w:name="bookmark917"/>
      <w:bookmarkEnd w:id="917"/>
      <w:r>
        <w:rPr>
          <w:b/>
          <w:bCs/>
          <w:color w:val="000000"/>
          <w:spacing w:val="0"/>
          <w:w w:val="100"/>
          <w:position w:val="0"/>
        </w:rPr>
        <w:t>金融工具的确认依据和计量方法</w:t>
      </w:r>
    </w:p>
    <w:p>
      <w:pPr>
        <w:pStyle w:val="Style48"/>
        <w:keepNext w:val="0"/>
        <w:keepLines w:val="0"/>
        <w:widowControl w:val="0"/>
        <w:shd w:val="clear" w:color="auto" w:fill="auto"/>
        <w:tabs>
          <w:tab w:pos="1768" w:val="left"/>
        </w:tabs>
        <w:bidi w:val="0"/>
        <w:spacing w:before="0" w:after="0" w:line="315" w:lineRule="exact"/>
        <w:ind w:left="1280" w:right="0" w:firstLine="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4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 收账款以及本公司决定不考虑不超过一年的融资成分的应收账款，以合同交易价格进行初始 计量。</w:t>
      </w:r>
    </w:p>
    <w:p>
      <w:pPr>
        <w:pStyle w:val="Style4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持有期间采用实际利率法计算的利息计入当期损益。</w:t>
      </w:r>
    </w:p>
    <w:p>
      <w:pPr>
        <w:pStyle w:val="Style48"/>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收回或处置时，将取得的价款与该金融资产账面价值之间的差额计入当期损益。</w:t>
      </w:r>
    </w:p>
    <w:p>
      <w:pPr>
        <w:pStyle w:val="Style48"/>
        <w:keepNext w:val="0"/>
        <w:keepLines w:val="0"/>
        <w:widowControl w:val="0"/>
        <w:shd w:val="clear" w:color="auto" w:fill="auto"/>
        <w:tabs>
          <w:tab w:pos="1768" w:val="left"/>
        </w:tabs>
        <w:bidi w:val="0"/>
        <w:spacing w:before="0" w:after="80" w:line="315" w:lineRule="exact"/>
        <w:ind w:left="1280" w:right="0" w:firstLine="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以公允价值计量且其变动计入其他综合收益的金融资产（债务工具） </w:t>
      </w: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 公允价值进行后续计量，公允价值变动除采用实际利率法计算的利息、减值损失或利得和汇 兑损益之外，均计入其他综合收益。</w:t>
      </w:r>
    </w:p>
    <w:p>
      <w:pPr>
        <w:pStyle w:val="Style48"/>
        <w:keepNext w:val="0"/>
        <w:keepLines w:val="0"/>
        <w:widowControl w:val="0"/>
        <w:shd w:val="clear" w:color="auto" w:fill="auto"/>
        <w:bidi w:val="0"/>
        <w:spacing w:before="0" w:after="0" w:line="182" w:lineRule="exact"/>
        <w:ind w:left="1280" w:right="0" w:firstLine="0"/>
        <w:jc w:val="both"/>
        <w:rPr>
          <w:sz w:val="17"/>
          <w:szCs w:val="17"/>
        </w:rPr>
      </w:pPr>
      <w:r>
        <w:rPr>
          <w:color w:val="000000"/>
          <w:spacing w:val="0"/>
          <w:w w:val="100"/>
          <w:position w:val="0"/>
          <w:sz w:val="20"/>
          <w:szCs w:val="20"/>
        </w:rPr>
        <w:t xml:space="preserve">终止确认时，之前计入其他综合收益的累计利得或损失从其他综合收益中转出，计入当期损 </w:t>
      </w:r>
      <w:r>
        <w:rPr>
          <w:color w:val="000000"/>
          <w:spacing w:val="0"/>
          <w:w w:val="100"/>
          <w:position w:val="0"/>
          <w:sz w:val="20"/>
          <w:szCs w:val="20"/>
          <w:u w:val="single"/>
        </w:rPr>
        <w:t>、</w:t>
      </w:r>
      <w:r>
        <w:rPr>
          <w:i/>
          <w:iCs/>
          <w:color w:val="000000"/>
          <w:spacing w:val="0"/>
          <w:w w:val="100"/>
          <w:position w:val="0"/>
          <w:sz w:val="17"/>
          <w:szCs w:val="17"/>
          <w:u w:val="single"/>
        </w:rPr>
        <w:t>八</w:t>
      </w:r>
    </w:p>
    <w:p>
      <w:pPr>
        <w:pStyle w:val="Style4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益。</w:t>
      </w:r>
    </w:p>
    <w:p>
      <w:pPr>
        <w:pStyle w:val="Style48"/>
        <w:keepNext w:val="0"/>
        <w:keepLines w:val="0"/>
        <w:widowControl w:val="0"/>
        <w:shd w:val="clear" w:color="auto" w:fill="auto"/>
        <w:tabs>
          <w:tab w:pos="1768" w:val="left"/>
        </w:tabs>
        <w:bidi w:val="0"/>
        <w:spacing w:before="0" w:after="0" w:line="312" w:lineRule="exact"/>
        <w:ind w:left="1280" w:right="0" w:firstLine="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48"/>
        <w:keepNext w:val="0"/>
        <w:keepLines w:val="0"/>
        <w:widowControl w:val="0"/>
        <w:shd w:val="clear" w:color="auto" w:fill="auto"/>
        <w:bidi w:val="0"/>
        <w:spacing w:before="0" w:after="80" w:line="312" w:lineRule="exact"/>
        <w:ind w:left="1280" w:right="0" w:firstLine="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 行后续计量，公允价值变动计入其他综合收益。取得的股利计入当期损益。</w:t>
      </w:r>
    </w:p>
    <w:p>
      <w:pPr>
        <w:pStyle w:val="Style48"/>
        <w:keepNext w:val="0"/>
        <w:keepLines w:val="0"/>
        <w:widowControl w:val="0"/>
        <w:shd w:val="clear" w:color="auto" w:fill="auto"/>
        <w:bidi w:val="0"/>
        <w:spacing w:before="0" w:after="0" w:line="182" w:lineRule="exact"/>
        <w:ind w:left="1280" w:right="0" w:firstLine="0"/>
        <w:jc w:val="both"/>
        <w:rPr>
          <w:sz w:val="17"/>
          <w:szCs w:val="17"/>
        </w:rPr>
      </w:pPr>
      <w:r>
        <w:rPr>
          <w:color w:val="000000"/>
          <w:spacing w:val="0"/>
          <w:w w:val="100"/>
          <w:position w:val="0"/>
          <w:sz w:val="20"/>
          <w:szCs w:val="20"/>
        </w:rPr>
        <w:t xml:space="preserve">终止确认时，之前计入其他综合收益的累计利得或损失从其他综合收益中转出，计入留存收 </w:t>
      </w:r>
      <w:r>
        <w:rPr>
          <w:color w:val="000000"/>
          <w:spacing w:val="0"/>
          <w:w w:val="100"/>
          <w:position w:val="0"/>
          <w:sz w:val="20"/>
          <w:szCs w:val="20"/>
          <w:u w:val="single"/>
        </w:rPr>
        <w:t>、</w:t>
      </w:r>
      <w:r>
        <w:rPr>
          <w:i/>
          <w:iCs/>
          <w:color w:val="000000"/>
          <w:spacing w:val="0"/>
          <w:w w:val="100"/>
          <w:position w:val="0"/>
          <w:sz w:val="17"/>
          <w:szCs w:val="17"/>
          <w:u w:val="single"/>
        </w:rPr>
        <w:t>八</w:t>
      </w:r>
    </w:p>
    <w:p>
      <w:pPr>
        <w:pStyle w:val="Style4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益。</w:t>
      </w:r>
    </w:p>
    <w:p>
      <w:pPr>
        <w:pStyle w:val="Style48"/>
        <w:keepNext w:val="0"/>
        <w:keepLines w:val="0"/>
        <w:widowControl w:val="0"/>
        <w:shd w:val="clear" w:color="auto" w:fill="auto"/>
        <w:tabs>
          <w:tab w:pos="1768" w:val="left"/>
        </w:tabs>
        <w:bidi w:val="0"/>
        <w:spacing w:before="0" w:after="0" w:line="314" w:lineRule="exact"/>
        <w:ind w:left="1280" w:right="0" w:firstLine="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4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 按公允价值进行后续计量，公允价值变动计入当期损益。</w:t>
      </w:r>
    </w:p>
    <w:p>
      <w:pPr>
        <w:pStyle w:val="Style48"/>
        <w:keepNext w:val="0"/>
        <w:keepLines w:val="0"/>
        <w:widowControl w:val="0"/>
        <w:shd w:val="clear" w:color="auto" w:fill="auto"/>
        <w:tabs>
          <w:tab w:pos="1768" w:val="left"/>
        </w:tabs>
        <w:bidi w:val="0"/>
        <w:spacing w:before="0" w:after="0" w:line="314" w:lineRule="exact"/>
        <w:ind w:left="1280" w:right="0" w:firstLine="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4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 量，公允价值变动计入当期损益。</w:t>
      </w:r>
    </w:p>
    <w:p>
      <w:pPr>
        <w:pStyle w:val="Style4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终止确认时，其账面价值与支付的对价之间的差额计入当期损益。</w:t>
      </w:r>
    </w:p>
    <w:p>
      <w:pPr>
        <w:pStyle w:val="Style48"/>
        <w:keepNext w:val="0"/>
        <w:keepLines w:val="0"/>
        <w:widowControl w:val="0"/>
        <w:shd w:val="clear" w:color="auto" w:fill="auto"/>
        <w:tabs>
          <w:tab w:pos="1768" w:val="left"/>
        </w:tabs>
        <w:bidi w:val="0"/>
        <w:spacing w:before="0" w:after="0" w:line="314" w:lineRule="exact"/>
        <w:ind w:left="1280" w:right="0" w:firstLine="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4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 持有期间采用实际利率法计算的利息计入当期损益。</w:t>
      </w:r>
    </w:p>
    <w:p>
      <w:pPr>
        <w:pStyle w:val="Style4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终止确认时，将支付的对价与该金融负债账面价值之间的差额计入当期损益。</w:t>
      </w:r>
    </w:p>
    <w:p>
      <w:pPr>
        <w:pStyle w:val="Style48"/>
        <w:keepNext w:val="0"/>
        <w:keepLines w:val="0"/>
        <w:widowControl w:val="0"/>
        <w:numPr>
          <w:ilvl w:val="0"/>
          <w:numId w:val="27"/>
        </w:numPr>
        <w:shd w:val="clear" w:color="auto" w:fill="auto"/>
        <w:bidi w:val="0"/>
        <w:spacing w:before="0" w:after="0" w:line="314" w:lineRule="exact"/>
        <w:ind w:left="0" w:right="0" w:firstLine="920"/>
        <w:jc w:val="left"/>
      </w:pPr>
      <w:bookmarkStart w:id="924" w:name="bookmark924"/>
      <w:bookmarkEnd w:id="924"/>
      <w:r>
        <w:rPr>
          <w:b/>
          <w:bCs/>
          <w:color w:val="000000"/>
          <w:spacing w:val="0"/>
          <w:w w:val="100"/>
          <w:position w:val="0"/>
        </w:rPr>
        <w:t>金融资产终止确认和金融资产转移</w:t>
      </w:r>
    </w:p>
    <w:p>
      <w:pPr>
        <w:pStyle w:val="Style4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满足下列条件之一时，本公司终止确认金融资产：</w:t>
      </w:r>
    </w:p>
    <w:p>
      <w:pPr>
        <w:pStyle w:val="Style4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—收取金融资产现金流量的合同权利终止；</w:t>
      </w:r>
    </w:p>
    <w:p>
      <w:pPr>
        <w:pStyle w:val="Style4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—金融资产已转移，且已将金融资产所有权上几乎所有的风险和报酬转移给转入方；</w:t>
      </w:r>
    </w:p>
    <w:p>
      <w:pPr>
        <w:pStyle w:val="Style4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—金融资产已转移，虽然本公司既没有转移也没有保留金融资产所有权上几乎所有的风险 和报酬，但是未保留对金融资产的控制。</w:t>
      </w:r>
    </w:p>
    <w:p>
      <w:pPr>
        <w:pStyle w:val="Style4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发生金融资产转移时，如保留了金融资产所有权上几乎所有的风险和报酬的，则不终止确认 该金融资产。</w:t>
      </w:r>
    </w:p>
    <w:p>
      <w:pPr>
        <w:pStyle w:val="Style4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公司将金融资产转移区分为金融资产整体转移和部分转移。金融资产整体转移满足终止确认 条件的，将下列两项金额的差额计入当期损益：</w:t>
      </w:r>
    </w:p>
    <w:p>
      <w:pPr>
        <w:pStyle w:val="Style48"/>
        <w:keepNext w:val="0"/>
        <w:keepLines w:val="0"/>
        <w:widowControl w:val="0"/>
        <w:shd w:val="clear" w:color="auto" w:fill="auto"/>
        <w:tabs>
          <w:tab w:pos="1768" w:val="left"/>
        </w:tabs>
        <w:bidi w:val="0"/>
        <w:spacing w:before="0" w:after="0" w:line="314" w:lineRule="exact"/>
        <w:ind w:left="1280" w:right="0" w:firstLine="0"/>
        <w:jc w:val="left"/>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48"/>
        <w:keepNext w:val="0"/>
        <w:keepLines w:val="0"/>
        <w:widowControl w:val="0"/>
        <w:shd w:val="clear" w:color="auto" w:fill="auto"/>
        <w:tabs>
          <w:tab w:pos="1878" w:val="left"/>
        </w:tabs>
        <w:bidi w:val="0"/>
        <w:spacing w:before="0" w:after="0" w:line="314" w:lineRule="exact"/>
        <w:ind w:left="1280" w:right="0" w:firstLine="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 金融资产为以公允价值计量且其变动计入其他综合收益的金融资产（债务工具）的情形）之 和。</w:t>
      </w:r>
    </w:p>
    <w:p>
      <w:pPr>
        <w:pStyle w:val="Style48"/>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 入当期损益：</w:t>
      </w:r>
    </w:p>
    <w:p>
      <w:pPr>
        <w:pStyle w:val="Style48"/>
        <w:keepNext w:val="0"/>
        <w:keepLines w:val="0"/>
        <w:widowControl w:val="0"/>
        <w:shd w:val="clear" w:color="auto" w:fill="auto"/>
        <w:tabs>
          <w:tab w:pos="1658" w:val="left"/>
        </w:tabs>
        <w:bidi w:val="0"/>
        <w:spacing w:before="0" w:after="0" w:line="315" w:lineRule="exact"/>
        <w:ind w:left="1180" w:right="0" w:firstLine="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48"/>
        <w:keepNext w:val="0"/>
        <w:keepLines w:val="0"/>
        <w:widowControl w:val="0"/>
        <w:shd w:val="clear" w:color="auto" w:fill="auto"/>
        <w:tabs>
          <w:tab w:pos="1738" w:val="left"/>
        </w:tabs>
        <w:bidi w:val="0"/>
        <w:spacing w:before="0" w:after="0" w:line="315" w:lineRule="exact"/>
        <w:ind w:left="1180" w:right="0" w:firstLine="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 认部分的金额（涉及转移的金融资产为以公允价值计量且其变动计入其他综合收益的金融资 产（债务工具）的情形）之和。</w:t>
      </w:r>
    </w:p>
    <w:p>
      <w:pPr>
        <w:pStyle w:val="Style48"/>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金融资产转移不满足终止确认条件的，继续确认该金融资产，所收到的对价确认为一项金融 负债。</w:t>
      </w:r>
    </w:p>
    <w:p>
      <w:pPr>
        <w:pStyle w:val="Style48"/>
        <w:keepNext w:val="0"/>
        <w:keepLines w:val="0"/>
        <w:widowControl w:val="0"/>
        <w:numPr>
          <w:ilvl w:val="0"/>
          <w:numId w:val="27"/>
        </w:numPr>
        <w:shd w:val="clear" w:color="auto" w:fill="auto"/>
        <w:tabs>
          <w:tab w:pos="1180" w:val="left"/>
        </w:tabs>
        <w:bidi w:val="0"/>
        <w:spacing w:before="0" w:after="0" w:line="315" w:lineRule="exact"/>
        <w:ind w:left="0" w:right="0" w:firstLine="820"/>
        <w:jc w:val="both"/>
      </w:pPr>
      <w:bookmarkStart w:id="929" w:name="bookmark929"/>
      <w:bookmarkEnd w:id="929"/>
      <w:r>
        <w:rPr>
          <w:b/>
          <w:bCs/>
          <w:color w:val="000000"/>
          <w:spacing w:val="0"/>
          <w:w w:val="100"/>
          <w:position w:val="0"/>
        </w:rPr>
        <w:t>金融负债终止确认</w:t>
      </w:r>
    </w:p>
    <w:p>
      <w:pPr>
        <w:pStyle w:val="Style48"/>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 债的合同条款实质上不同的，则终止确认现存金融负债，并同时确认新金融负债。</w:t>
      </w:r>
    </w:p>
    <w:p>
      <w:pPr>
        <w:pStyle w:val="Style48"/>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48"/>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48"/>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 括转出的非现金资产或承担的新金融负债）之间的差额，计入当期损益。</w:t>
      </w:r>
    </w:p>
    <w:p>
      <w:pPr>
        <w:pStyle w:val="Style48"/>
        <w:keepNext w:val="0"/>
        <w:keepLines w:val="0"/>
        <w:widowControl w:val="0"/>
        <w:numPr>
          <w:ilvl w:val="0"/>
          <w:numId w:val="27"/>
        </w:numPr>
        <w:shd w:val="clear" w:color="auto" w:fill="auto"/>
        <w:tabs>
          <w:tab w:pos="1180" w:val="left"/>
        </w:tabs>
        <w:bidi w:val="0"/>
        <w:spacing w:before="0" w:after="0" w:line="315" w:lineRule="exact"/>
        <w:ind w:left="0" w:right="0" w:firstLine="820"/>
        <w:jc w:val="left"/>
      </w:pPr>
      <w:bookmarkStart w:id="930" w:name="bookmark930"/>
      <w:bookmarkEnd w:id="930"/>
      <w:r>
        <w:rPr>
          <w:b/>
          <w:bCs/>
          <w:color w:val="000000"/>
          <w:spacing w:val="0"/>
          <w:w w:val="100"/>
          <w:position w:val="0"/>
        </w:rPr>
        <w:t>金融资产和金融负债的公允价值的确定方法</w:t>
      </w:r>
    </w:p>
    <w:p>
      <w:pPr>
        <w:pStyle w:val="Style48"/>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 利用数据和其他信息支持的估值技术，选择与市场参与者在相关资产或负债的交易中所考虑 的资产或负债特征相一致的输入值，并优先使用相关可观察输入值。只有在相关可观察输入 值无法取得或取得不切实可行的情况下，才使用不可观察输入值。</w:t>
      </w:r>
    </w:p>
    <w:p>
      <w:pPr>
        <w:pStyle w:val="Style48"/>
        <w:keepNext w:val="0"/>
        <w:keepLines w:val="0"/>
        <w:widowControl w:val="0"/>
        <w:numPr>
          <w:ilvl w:val="0"/>
          <w:numId w:val="27"/>
        </w:numPr>
        <w:shd w:val="clear" w:color="auto" w:fill="auto"/>
        <w:tabs>
          <w:tab w:pos="1180" w:val="left"/>
        </w:tabs>
        <w:bidi w:val="0"/>
        <w:spacing w:before="0" w:after="0" w:line="315" w:lineRule="exact"/>
        <w:ind w:left="0" w:right="0" w:firstLine="820"/>
        <w:jc w:val="left"/>
      </w:pPr>
      <w:bookmarkStart w:id="931" w:name="bookmark931"/>
      <w:bookmarkEnd w:id="931"/>
      <w:r>
        <w:rPr>
          <w:b/>
          <w:bCs/>
          <w:color w:val="000000"/>
          <w:spacing w:val="0"/>
          <w:w w:val="100"/>
          <w:position w:val="0"/>
        </w:rPr>
        <w:t>金融资产减值的测试方法及会计处理方法</w:t>
      </w:r>
    </w:p>
    <w:p>
      <w:pPr>
        <w:pStyle w:val="Style48"/>
        <w:keepNext w:val="0"/>
        <w:keepLines w:val="0"/>
        <w:widowControl w:val="0"/>
        <w:shd w:val="clear" w:color="auto" w:fill="auto"/>
        <w:bidi w:val="0"/>
        <w:spacing w:before="0" w:after="0" w:line="315" w:lineRule="exact"/>
        <w:ind w:left="1180" w:right="0" w:firstLine="0"/>
        <w:jc w:val="left"/>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48"/>
        <w:keepNext w:val="0"/>
        <w:keepLines w:val="0"/>
        <w:widowControl w:val="0"/>
        <w:shd w:val="clear" w:color="auto" w:fill="auto"/>
        <w:bidi w:val="0"/>
        <w:spacing w:before="0" w:after="0" w:line="315" w:lineRule="exact"/>
        <w:ind w:left="1180" w:right="0" w:firstLine="0"/>
        <w:jc w:val="left"/>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 的概率加权金额，确认预期信用损失。</w:t>
      </w:r>
    </w:p>
    <w:p>
      <w:pPr>
        <w:pStyle w:val="Style48"/>
        <w:keepNext w:val="0"/>
        <w:keepLines w:val="0"/>
        <w:widowControl w:val="0"/>
        <w:shd w:val="clear" w:color="auto" w:fill="auto"/>
        <w:bidi w:val="0"/>
        <w:spacing w:before="0" w:after="0" w:line="315" w:lineRule="exact"/>
        <w:ind w:left="1180" w:right="0" w:firstLine="0"/>
        <w:jc w:val="left"/>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 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 由此形成的损失准备的增加或转回金额，作为减值损失或利得计入当期损益。</w:t>
      </w:r>
    </w:p>
    <w:p>
      <w:pPr>
        <w:pStyle w:val="Style48"/>
        <w:keepNext w:val="0"/>
        <w:keepLines w:val="0"/>
        <w:widowControl w:val="0"/>
        <w:shd w:val="clear" w:color="auto" w:fill="auto"/>
        <w:bidi w:val="0"/>
        <w:spacing w:before="0" w:after="0" w:line="315" w:lineRule="exact"/>
        <w:ind w:left="1180" w:right="0" w:firstLine="0"/>
        <w:jc w:val="left"/>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 确认后是否已显著增加。通常逾期超过</w:t>
      </w:r>
      <w:r>
        <w:rPr>
          <w:rFonts w:ascii="Times New Roman" w:eastAsia="Times New Roman" w:hAnsi="Times New Roman" w:cs="Times New Roman"/>
          <w:color w:val="000000"/>
          <w:spacing w:val="0"/>
          <w:w w:val="100"/>
          <w:position w:val="0"/>
        </w:rPr>
        <w:t>30</w:t>
      </w:r>
      <w:r>
        <w:rPr>
          <w:rFonts w:ascii="SimHei" w:eastAsia="SimHei" w:hAnsi="SimHei" w:cs="SimHei"/>
          <w:color w:val="000000"/>
          <w:spacing w:val="0"/>
          <w:w w:val="100"/>
          <w:position w:val="0"/>
          <w:sz w:val="22"/>
          <w:szCs w:val="22"/>
        </w:rPr>
        <w:t>0，</w:t>
      </w:r>
      <w:r>
        <w:rPr>
          <w:color w:val="000000"/>
          <w:spacing w:val="0"/>
          <w:w w:val="100"/>
          <w:position w:val="0"/>
        </w:rPr>
        <w:t>本公司即认为该金融工具的信用风险已显著增 加，除非有确凿证据证明该金融工具的信用风险自初始确认后并未显著增加。</w:t>
      </w:r>
    </w:p>
    <w:p>
      <w:pPr>
        <w:pStyle w:val="Style48"/>
        <w:keepNext w:val="0"/>
        <w:keepLines w:val="0"/>
        <w:widowControl w:val="0"/>
        <w:shd w:val="clear" w:color="auto" w:fill="auto"/>
        <w:bidi w:val="0"/>
        <w:spacing w:before="0" w:after="0" w:line="315" w:lineRule="exact"/>
        <w:ind w:left="1180" w:right="0" w:firstLine="0"/>
        <w:jc w:val="left"/>
      </w:pPr>
      <w:r>
        <w:rPr>
          <w:color w:val="000000"/>
          <w:spacing w:val="0"/>
          <w:w w:val="100"/>
          <w:position w:val="0"/>
        </w:rPr>
        <w:t>如果金融工具于资产负债表日的信用风险较低，本公司即认为该金融工具的信用风险自初始 确认后并未显著增加。</w:t>
      </w:r>
    </w:p>
    <w:p>
      <w:pPr>
        <w:pStyle w:val="Style48"/>
        <w:keepNext w:val="0"/>
        <w:keepLines w:val="0"/>
        <w:widowControl w:val="0"/>
        <w:shd w:val="clear" w:color="auto" w:fill="auto"/>
        <w:bidi w:val="0"/>
        <w:spacing w:before="0" w:after="0" w:line="315" w:lineRule="exact"/>
        <w:ind w:left="1180" w:right="0" w:firstLine="0"/>
        <w:jc w:val="left"/>
      </w:pPr>
      <w:r>
        <w:rPr>
          <w:color w:val="000000"/>
          <w:spacing w:val="0"/>
          <w:w w:val="100"/>
          <w:position w:val="0"/>
        </w:rPr>
        <w:t>如果有客观证据表明某项金融资产已经发生信用减值，则本公司在单项基础上对该金融资产 计提减值准备。</w:t>
      </w:r>
    </w:p>
    <w:p>
      <w:pPr>
        <w:pStyle w:val="Style48"/>
        <w:keepNext w:val="0"/>
        <w:keepLines w:val="0"/>
        <w:widowControl w:val="0"/>
        <w:shd w:val="clear" w:color="auto" w:fill="auto"/>
        <w:bidi w:val="0"/>
        <w:spacing w:before="0" w:after="0" w:line="317" w:lineRule="exact"/>
        <w:ind w:left="1180" w:right="0" w:firstLine="0"/>
        <w:jc w:val="left"/>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 论是否包含重大融资成分，本公司始终按照相当于整个存续期内预期信用损失的金额计量其 损失准备。</w:t>
      </w:r>
    </w:p>
    <w:p>
      <w:pPr>
        <w:pStyle w:val="Style48"/>
        <w:keepNext w:val="0"/>
        <w:keepLines w:val="0"/>
        <w:widowControl w:val="0"/>
        <w:shd w:val="clear" w:color="auto" w:fill="auto"/>
        <w:bidi w:val="0"/>
        <w:spacing w:before="0" w:after="0" w:line="316" w:lineRule="exact"/>
        <w:ind w:left="1180" w:right="0" w:firstLine="0"/>
        <w:jc w:val="both"/>
      </w:pPr>
      <w:r>
        <w:rPr>
          <w:color w:val="000000"/>
          <w:spacing w:val="0"/>
          <w:w w:val="100"/>
          <w:position w:val="0"/>
        </w:rPr>
        <w:t>对于租赁应收款，本公司选择始终按照相当于整个存续期内预期信用损失的金额计量其损失 准备。</w:t>
      </w:r>
    </w:p>
    <w:p>
      <w:pPr>
        <w:pStyle w:val="Style48"/>
        <w:keepNext w:val="0"/>
        <w:keepLines w:val="0"/>
        <w:widowControl w:val="0"/>
        <w:shd w:val="clear" w:color="auto" w:fill="auto"/>
        <w:bidi w:val="0"/>
        <w:spacing w:before="0" w:after="0" w:line="316" w:lineRule="exact"/>
        <w:ind w:left="1180" w:right="0" w:firstLine="0"/>
        <w:jc w:val="both"/>
      </w:pPr>
      <w:r>
        <w:rPr>
          <w:color w:val="000000"/>
          <w:spacing w:val="0"/>
          <w:w w:val="100"/>
          <w:position w:val="0"/>
        </w:rPr>
        <w:t>对于公司通过销售商品或提供劳务形成的长期应收款，本公司选择始终按照相当于整个存续 期内预期信用损失的金额计量其损失准备。</w:t>
      </w:r>
    </w:p>
    <w:p>
      <w:pPr>
        <w:pStyle w:val="Style48"/>
        <w:keepNext w:val="0"/>
        <w:keepLines w:val="0"/>
        <w:widowControl w:val="0"/>
        <w:shd w:val="clear" w:color="auto" w:fill="auto"/>
        <w:bidi w:val="0"/>
        <w:spacing w:before="0" w:after="40" w:line="316" w:lineRule="exact"/>
        <w:ind w:left="1180" w:right="0" w:firstLine="0"/>
        <w:jc w:val="both"/>
      </w:pPr>
      <w:r>
        <w:rPr>
          <w:color w:val="000000"/>
          <w:spacing w:val="0"/>
          <w:w w:val="100"/>
          <w:position w:val="0"/>
        </w:rPr>
        <w:t>当单项应收票据、应收账款和其他应收款无法以合理成本评估预期信用损失的信息时，本公 司依据信用风险特征将应收票据、应收账款和其他应收款以划分为了若干组合，在组合基础 上计算预期信用损失，确定组合的依据如下：</w:t>
      </w:r>
    </w:p>
    <w:p>
      <w:pPr>
        <w:pStyle w:val="Style30"/>
        <w:keepNext w:val="0"/>
        <w:keepLines w:val="0"/>
        <w:widowControl w:val="0"/>
        <w:shd w:val="clear" w:color="auto" w:fill="auto"/>
        <w:bidi w:val="0"/>
        <w:spacing w:before="0" w:after="0" w:line="240" w:lineRule="auto"/>
        <w:ind w:left="662" w:right="0" w:firstLine="0"/>
        <w:jc w:val="left"/>
        <w:rPr>
          <w:sz w:val="20"/>
          <w:szCs w:val="20"/>
        </w:rPr>
      </w:pPr>
      <w:r>
        <w:rPr>
          <w:rFonts w:ascii="SimSun" w:eastAsia="SimSun" w:hAnsi="SimSun" w:cs="SimSun"/>
          <w:color w:val="000000"/>
          <w:spacing w:val="0"/>
          <w:w w:val="100"/>
          <w:position w:val="0"/>
          <w:sz w:val="20"/>
          <w:szCs w:val="20"/>
        </w:rPr>
        <w:t>应收票据组合，根据承兑人信用风险划分确定组合的依据:</w:t>
      </w:r>
    </w:p>
    <w:tbl>
      <w:tblPr>
        <w:tblOverlap w:val="never"/>
        <w:jc w:val="center"/>
        <w:tblLayout w:type="fixed"/>
      </w:tblPr>
      <w:tblGrid>
        <w:gridCol w:w="3341"/>
        <w:gridCol w:w="457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银行承兑汇票组合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银行承兑汇票</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商业承兑汇票</w:t>
            </w:r>
          </w:p>
        </w:tc>
      </w:tr>
    </w:tbl>
    <w:p>
      <w:pPr>
        <w:pStyle w:val="Style48"/>
        <w:keepNext w:val="0"/>
        <w:keepLines w:val="0"/>
        <w:widowControl w:val="0"/>
        <w:shd w:val="clear" w:color="auto" w:fill="auto"/>
        <w:bidi w:val="0"/>
        <w:spacing w:before="0" w:after="0" w:line="314" w:lineRule="exact"/>
        <w:ind w:left="1180" w:right="0" w:firstLine="0"/>
        <w:jc w:val="both"/>
      </w:pPr>
      <w:r>
        <w:rPr>
          <w:color w:val="000000"/>
          <w:spacing w:val="0"/>
          <w:w w:val="100"/>
          <w:position w:val="0"/>
        </w:rPr>
        <w:t>对于银行承兑汇票组合，本公司认为持有银行承兑汇票不存在重大的信用风险，不会因承兑 人违约而产生重大损失，不计提预期信用损失。</w:t>
      </w:r>
    </w:p>
    <w:p>
      <w:pPr>
        <w:pStyle w:val="Style48"/>
        <w:keepNext w:val="0"/>
        <w:keepLines w:val="0"/>
        <w:widowControl w:val="0"/>
        <w:shd w:val="clear" w:color="auto" w:fill="auto"/>
        <w:bidi w:val="0"/>
        <w:spacing w:before="0" w:after="0" w:line="314" w:lineRule="exact"/>
        <w:ind w:left="1180" w:right="0" w:firstLine="0"/>
        <w:jc w:val="both"/>
      </w:pPr>
      <w:r>
        <w:rPr>
          <w:color w:val="000000"/>
          <w:spacing w:val="0"/>
          <w:w w:val="100"/>
          <w:position w:val="0"/>
        </w:rPr>
        <w:t>对于商业承兑汇票组合，参考历史信用损失经验，结合当前状况以及对未来经济状况的预测， 根据承兑人的信用风险特征划分，与</w:t>
      </w:r>
      <w:r>
        <w:rPr>
          <w:rFonts w:ascii="Times New Roman" w:eastAsia="Times New Roman" w:hAnsi="Times New Roman" w:cs="Times New Roman"/>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组合划分相同。</w:t>
      </w:r>
    </w:p>
    <w:p>
      <w:pPr>
        <w:pStyle w:val="Style48"/>
        <w:keepNext w:val="0"/>
        <w:keepLines w:val="0"/>
        <w:widowControl w:val="0"/>
        <w:shd w:val="clear" w:color="auto" w:fill="auto"/>
        <w:bidi w:val="0"/>
        <w:spacing w:before="0" w:after="40" w:line="314" w:lineRule="exact"/>
        <w:ind w:left="1180" w:right="0" w:firstLine="0"/>
        <w:jc w:val="both"/>
      </w:pPr>
      <w:r>
        <w:rPr>
          <w:color w:val="000000"/>
          <w:spacing w:val="0"/>
          <w:w w:val="100"/>
          <w:position w:val="0"/>
        </w:rPr>
        <w:t>应收账款组合，根据信用风险特征作为确定组合的依据；</w:t>
      </w:r>
    </w:p>
    <w:tbl>
      <w:tblPr>
        <w:tblOverlap w:val="never"/>
        <w:jc w:val="center"/>
        <w:tblLayout w:type="fixed"/>
      </w:tblPr>
      <w:tblGrid>
        <w:gridCol w:w="3336"/>
        <w:gridCol w:w="44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合并范围内关联方的应收账款</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除合并范围内关联方组合之外的应收账款</w:t>
            </w:r>
          </w:p>
        </w:tc>
      </w:tr>
    </w:tbl>
    <w:p>
      <w:pPr>
        <w:pStyle w:val="Style48"/>
        <w:keepNext w:val="0"/>
        <w:keepLines w:val="0"/>
        <w:widowControl w:val="0"/>
        <w:shd w:val="clear" w:color="auto" w:fill="auto"/>
        <w:bidi w:val="0"/>
        <w:spacing w:before="0" w:after="0" w:line="314" w:lineRule="exact"/>
        <w:ind w:left="1180" w:right="0" w:firstLine="0"/>
        <w:jc w:val="both"/>
      </w:pPr>
      <w:r>
        <w:rPr>
          <w:color w:val="000000"/>
          <w:spacing w:val="0"/>
          <w:w w:val="100"/>
          <w:position w:val="0"/>
        </w:rPr>
        <w:t>对于划分为合并范围内关联方组合的应收账款，本公司参考历史信用损失经验，判断收回风 险极低，不计提预期信用损失。</w:t>
      </w:r>
    </w:p>
    <w:p>
      <w:pPr>
        <w:pStyle w:val="Style48"/>
        <w:keepNext w:val="0"/>
        <w:keepLines w:val="0"/>
        <w:widowControl w:val="0"/>
        <w:shd w:val="clear" w:color="auto" w:fill="auto"/>
        <w:bidi w:val="0"/>
        <w:spacing w:before="0" w:after="40" w:line="314" w:lineRule="exact"/>
        <w:ind w:left="1180" w:right="0" w:firstLine="0"/>
        <w:jc w:val="both"/>
      </w:pPr>
      <w:r>
        <w:rPr>
          <w:color w:val="000000"/>
          <w:spacing w:val="0"/>
          <w:w w:val="100"/>
          <w:position w:val="0"/>
        </w:rPr>
        <w:t>对于划分为账龄组合的应收账款，参考历史信用损失经验，结合当前状况以及对未来经济状 况的预测，编制应收账款账龄与整个存续期预期信用损失率对照表，计算预期信用损失：</w:t>
      </w:r>
    </w:p>
    <w:tbl>
      <w:tblPr>
        <w:tblOverlap w:val="never"/>
        <w:jc w:val="center"/>
        <w:tblLayout w:type="fixed"/>
      </w:tblPr>
      <w:tblGrid>
        <w:gridCol w:w="4123"/>
        <w:gridCol w:w="371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年（含</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年（含</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662" w:right="0" w:firstLine="0"/>
        <w:jc w:val="left"/>
        <w:rPr>
          <w:sz w:val="20"/>
          <w:szCs w:val="20"/>
        </w:rPr>
      </w:pPr>
      <w:r>
        <w:rPr>
          <w:rFonts w:ascii="SimSun" w:eastAsia="SimSun" w:hAnsi="SimSun" w:cs="SimSun"/>
          <w:color w:val="000000"/>
          <w:spacing w:val="0"/>
          <w:w w:val="100"/>
          <w:position w:val="0"/>
          <w:sz w:val="20"/>
          <w:szCs w:val="20"/>
        </w:rPr>
        <w:t>合同资产组合，根据信用风险特征作为确定组合的依据;</w:t>
      </w:r>
    </w:p>
    <w:tbl>
      <w:tblPr>
        <w:tblOverlap w:val="never"/>
        <w:jc w:val="center"/>
        <w:tblLayout w:type="fixed"/>
      </w:tblPr>
      <w:tblGrid>
        <w:gridCol w:w="3336"/>
        <w:gridCol w:w="449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合并范围内关联方的合同资产</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除合并范围内关联方组合之外的合同资产</w:t>
            </w:r>
          </w:p>
        </w:tc>
      </w:tr>
    </w:tbl>
    <w:p>
      <w:pPr>
        <w:pStyle w:val="Style48"/>
        <w:keepNext w:val="0"/>
        <w:keepLines w:val="0"/>
        <w:widowControl w:val="0"/>
        <w:shd w:val="clear" w:color="auto" w:fill="auto"/>
        <w:bidi w:val="0"/>
        <w:spacing w:before="0" w:after="0" w:line="317" w:lineRule="exact"/>
        <w:ind w:left="1180" w:right="0" w:firstLine="0"/>
        <w:jc w:val="both"/>
      </w:pPr>
      <w:r>
        <w:rPr>
          <w:color w:val="000000"/>
          <w:spacing w:val="0"/>
          <w:w w:val="100"/>
          <w:position w:val="0"/>
        </w:rPr>
        <w:t>对于划分为合并范围内关联方组合的合同资产，本公司判断收回风险极低，不计提资产减值 损失。</w:t>
      </w:r>
    </w:p>
    <w:p>
      <w:pPr>
        <w:pStyle w:val="Style48"/>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对于划分为其他组合的合同资产，本公司参考历史信用损失经验，结合当前状况以及对未来 经济状况的预测，通过违约风险敞口与整个存续期预期信用损失率，按</w:t>
      </w:r>
      <w:r>
        <w:rPr>
          <w:rFonts w:ascii="Times New Roman" w:eastAsia="Times New Roman" w:hAnsi="Times New Roman" w:cs="Times New Roman"/>
          <w:color w:val="000000"/>
          <w:spacing w:val="0"/>
          <w:w w:val="100"/>
          <w:position w:val="0"/>
        </w:rPr>
        <w:t>3%</w:t>
      </w:r>
      <w:r>
        <w:rPr>
          <w:color w:val="000000"/>
          <w:spacing w:val="0"/>
          <w:w w:val="100"/>
          <w:position w:val="0"/>
        </w:rPr>
        <w:t>计算资产减值损 失。</w:t>
      </w:r>
    </w:p>
    <w:p>
      <w:pPr>
        <w:pStyle w:val="Style48"/>
        <w:keepNext w:val="0"/>
        <w:keepLines w:val="0"/>
        <w:widowControl w:val="0"/>
        <w:shd w:val="clear" w:color="auto" w:fill="auto"/>
        <w:bidi w:val="0"/>
        <w:spacing w:before="0" w:after="40" w:line="315" w:lineRule="exact"/>
        <w:ind w:left="1180" w:right="0" w:firstLine="0"/>
        <w:jc w:val="left"/>
      </w:pPr>
      <w:r>
        <w:rPr>
          <w:color w:val="000000"/>
          <w:spacing w:val="0"/>
          <w:w w:val="100"/>
          <w:position w:val="0"/>
        </w:rPr>
        <w:t>其他应收款组合，根据信用风险作为确定组合的依据： 对于划分为组合的其他应收款，本公司参考历史信用损失经验，结合当前状况以及对未来经</w:t>
      </w:r>
    </w:p>
    <w:p>
      <w:pPr>
        <w:pStyle w:val="Style30"/>
        <w:keepNext w:val="0"/>
        <w:keepLines w:val="0"/>
        <w:widowControl w:val="0"/>
        <w:shd w:val="clear" w:color="auto" w:fill="auto"/>
        <w:bidi w:val="0"/>
        <w:spacing w:before="0" w:after="0" w:line="326" w:lineRule="exact"/>
        <w:ind w:left="662" w:right="0" w:firstLine="0"/>
        <w:jc w:val="left"/>
        <w:rPr>
          <w:sz w:val="20"/>
          <w:szCs w:val="20"/>
        </w:rPr>
      </w:pPr>
      <w:r>
        <w:rPr>
          <w:rFonts w:ascii="SimSun" w:eastAsia="SimSun" w:hAnsi="SimSun" w:cs="SimSun"/>
          <w:color w:val="000000"/>
          <w:spacing w:val="0"/>
          <w:w w:val="100"/>
          <w:position w:val="0"/>
          <w:sz w:val="20"/>
          <w:szCs w:val="20"/>
        </w:rPr>
        <w:t>济状况的预测，通过违约风险敞口和未来</w:t>
      </w:r>
      <w:r>
        <w:rPr>
          <w:rFonts w:ascii="Times New Roman" w:eastAsia="Times New Roman" w:hAnsi="Times New Roman" w:cs="Times New Roman"/>
          <w:color w:val="000000"/>
          <w:spacing w:val="0"/>
          <w:w w:val="100"/>
          <w:position w:val="0"/>
          <w:sz w:val="20"/>
          <w:szCs w:val="20"/>
        </w:rPr>
        <w:t>12</w:t>
      </w:r>
      <w:r>
        <w:rPr>
          <w:rFonts w:ascii="SimSun" w:eastAsia="SimSun" w:hAnsi="SimSun" w:cs="SimSun"/>
          <w:color w:val="000000"/>
          <w:spacing w:val="0"/>
          <w:w w:val="100"/>
          <w:position w:val="0"/>
          <w:sz w:val="20"/>
          <w:szCs w:val="20"/>
        </w:rPr>
        <w:t>个月内或整个存续期预期信用损失率，计算预期 信用损失。</w:t>
      </w:r>
    </w:p>
    <w:tbl>
      <w:tblPr>
        <w:tblOverlap w:val="never"/>
        <w:jc w:val="center"/>
        <w:tblLayout w:type="fixed"/>
      </w:tblPr>
      <w:tblGrid>
        <w:gridCol w:w="2947"/>
        <w:gridCol w:w="610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合并范围内关联方的其他应收款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银行保函组合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银行保函保证金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除合并范围内关联方组合和银行保函组合之外的其他应收款</w:t>
            </w:r>
          </w:p>
        </w:tc>
      </w:tr>
    </w:tbl>
    <w:p>
      <w:pPr>
        <w:pStyle w:val="Style30"/>
        <w:keepNext w:val="0"/>
        <w:keepLines w:val="0"/>
        <w:widowControl w:val="0"/>
        <w:shd w:val="clear" w:color="auto" w:fill="auto"/>
        <w:bidi w:val="0"/>
        <w:spacing w:before="0" w:after="0" w:line="312" w:lineRule="exact"/>
        <w:ind w:left="662" w:right="0" w:firstLine="0"/>
        <w:jc w:val="left"/>
        <w:rPr>
          <w:sz w:val="20"/>
          <w:szCs w:val="20"/>
        </w:rPr>
      </w:pPr>
      <w:r>
        <w:rPr>
          <w:rFonts w:ascii="SimSun" w:eastAsia="SimSun" w:hAnsi="SimSun" w:cs="SimSun"/>
          <w:color w:val="000000"/>
          <w:spacing w:val="0"/>
          <w:w w:val="100"/>
          <w:position w:val="0"/>
          <w:sz w:val="20"/>
          <w:szCs w:val="20"/>
        </w:rPr>
        <w:t>对于划分为合并范围内关联方组合和银行保函组合的其他应收款，本公司参考历史信用损失 经验，判断收回风险极低，不计提预期信用损失。</w:t>
      </w:r>
    </w:p>
    <w:p>
      <w:pPr>
        <w:pStyle w:val="Style4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对于划分为其他组合的其他应收款，本公司参考历史信用损失经验，结合当前状况以及对未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 预期信用损失。</w:t>
      </w:r>
    </w:p>
    <w:p>
      <w:pPr>
        <w:pStyle w:val="Style48"/>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本公司不再合理预期金融资产合同现金流量能够全部或部分收回的，直接减记该金融资产的账面余额。</w:t>
      </w:r>
    </w:p>
    <w:p>
      <w:pPr>
        <w:pStyle w:val="Style34"/>
        <w:keepNext/>
        <w:keepLines/>
        <w:widowControl w:val="0"/>
        <w:shd w:val="clear" w:color="auto" w:fill="auto"/>
        <w:tabs>
          <w:tab w:pos="474" w:val="left"/>
        </w:tabs>
        <w:bidi w:val="0"/>
        <w:spacing w:before="0" w:after="300" w:line="329"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32"/>
      <w:bookmarkEnd w:id="933"/>
      <w:bookmarkEnd w:id="935"/>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具体详见第十一节财务报告、五、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300" w:line="329"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36"/>
      <w:bookmarkEnd w:id="937"/>
      <w:bookmarkEnd w:id="939"/>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具体详见第十一节财务报告、五、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300" w:line="329" w:lineRule="auto"/>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1</w:t>
      </w:r>
      <w:bookmarkEnd w:id="94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40"/>
      <w:bookmarkEnd w:id="941"/>
      <w:bookmarkEnd w:id="943"/>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具体详见第十一节财务报告、五、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300" w:line="329"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bookmarkEnd w:id="94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44"/>
      <w:bookmarkEnd w:id="945"/>
      <w:bookmarkEnd w:id="947"/>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其他应收款的预期信用损失的确定方法及会计处理方法</w:t>
      </w:r>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具体详见第十一节财务报告、五、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200" w:line="329"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48"/>
      <w:bookmarkEnd w:id="949"/>
      <w:bookmarkEnd w:id="951"/>
    </w:p>
    <w:p>
      <w:pPr>
        <w:pStyle w:val="Style34"/>
        <w:keepNext/>
        <w:keepLines/>
        <w:widowControl w:val="0"/>
        <w:numPr>
          <w:ilvl w:val="0"/>
          <w:numId w:val="29"/>
        </w:numPr>
        <w:shd w:val="clear" w:color="auto" w:fill="auto"/>
        <w:tabs>
          <w:tab w:pos="1272" w:val="left"/>
        </w:tabs>
        <w:bidi w:val="0"/>
        <w:spacing w:before="0" w:after="0" w:line="316" w:lineRule="exact"/>
        <w:ind w:left="0" w:right="0" w:firstLine="920"/>
        <w:jc w:val="both"/>
      </w:pPr>
      <w:bookmarkStart w:id="948" w:name="bookmark948"/>
      <w:bookmarkStart w:id="949" w:name="bookmark949"/>
      <w:bookmarkStart w:id="952" w:name="bookmark952"/>
      <w:bookmarkEnd w:id="952"/>
      <w:r>
        <w:rPr>
          <w:color w:val="000000"/>
          <w:spacing w:val="0"/>
          <w:w w:val="100"/>
          <w:position w:val="0"/>
        </w:rPr>
        <w:t>存货的分类和成本</w:t>
      </w:r>
      <w:bookmarkEnd w:id="948"/>
      <w:bookmarkEnd w:id="949"/>
    </w:p>
    <w:p>
      <w:pPr>
        <w:pStyle w:val="Style48"/>
        <w:keepNext w:val="0"/>
        <w:keepLines w:val="0"/>
        <w:widowControl w:val="0"/>
        <w:shd w:val="clear" w:color="auto" w:fill="auto"/>
        <w:bidi w:val="0"/>
        <w:spacing w:before="0" w:after="0" w:line="316" w:lineRule="exact"/>
        <w:ind w:left="1280" w:right="0" w:firstLine="0"/>
        <w:jc w:val="left"/>
      </w:pPr>
      <w:r>
        <w:rPr>
          <w:color w:val="000000"/>
          <w:spacing w:val="0"/>
          <w:w w:val="100"/>
          <w:position w:val="0"/>
        </w:rPr>
        <w:t>存货分类为：原材料、低值易耗品、库存商品、开发成本等</w:t>
      </w:r>
    </w:p>
    <w:p>
      <w:pPr>
        <w:pStyle w:val="Style48"/>
        <w:keepNext w:val="0"/>
        <w:keepLines w:val="0"/>
        <w:widowControl w:val="0"/>
        <w:shd w:val="clear" w:color="auto" w:fill="auto"/>
        <w:bidi w:val="0"/>
        <w:spacing w:before="0" w:after="0" w:line="316" w:lineRule="exact"/>
        <w:ind w:left="1280" w:right="0" w:firstLine="0"/>
        <w:jc w:val="left"/>
      </w:pPr>
      <w:r>
        <w:rPr>
          <w:color w:val="000000"/>
          <w:spacing w:val="0"/>
          <w:w w:val="100"/>
          <w:position w:val="0"/>
        </w:rPr>
        <w:t>存货按成本进行初始计量，存货成本包括采购成本、加工成本和其他使存货达到目前场所和 状态所发生的支出。</w:t>
      </w:r>
    </w:p>
    <w:p>
      <w:pPr>
        <w:pStyle w:val="Style48"/>
        <w:keepNext w:val="0"/>
        <w:keepLines w:val="0"/>
        <w:widowControl w:val="0"/>
        <w:numPr>
          <w:ilvl w:val="0"/>
          <w:numId w:val="29"/>
        </w:numPr>
        <w:shd w:val="clear" w:color="auto" w:fill="auto"/>
        <w:tabs>
          <w:tab w:pos="1272" w:val="left"/>
        </w:tabs>
        <w:bidi w:val="0"/>
        <w:spacing w:before="0" w:after="0" w:line="316" w:lineRule="exact"/>
        <w:ind w:left="0" w:right="0" w:firstLine="920"/>
        <w:jc w:val="both"/>
      </w:pPr>
      <w:bookmarkStart w:id="953" w:name="bookmark953"/>
      <w:bookmarkEnd w:id="953"/>
      <w:r>
        <w:rPr>
          <w:b/>
          <w:bCs/>
          <w:color w:val="000000"/>
          <w:spacing w:val="0"/>
          <w:w w:val="100"/>
          <w:position w:val="0"/>
        </w:rPr>
        <w:t>发出存货的计价方法</w:t>
      </w:r>
    </w:p>
    <w:p>
      <w:pPr>
        <w:pStyle w:val="Style48"/>
        <w:keepNext w:val="0"/>
        <w:keepLines w:val="0"/>
        <w:widowControl w:val="0"/>
        <w:shd w:val="clear" w:color="auto" w:fill="auto"/>
        <w:bidi w:val="0"/>
        <w:spacing w:before="0" w:after="0" w:line="316" w:lineRule="exact"/>
        <w:ind w:left="1280" w:right="0" w:firstLine="0"/>
        <w:jc w:val="left"/>
      </w:pPr>
      <w:r>
        <w:rPr>
          <w:color w:val="000000"/>
          <w:spacing w:val="0"/>
          <w:w w:val="100"/>
          <w:position w:val="0"/>
        </w:rPr>
        <w:t>存货发出时按个别认定计价。</w:t>
      </w:r>
    </w:p>
    <w:p>
      <w:pPr>
        <w:pStyle w:val="Style48"/>
        <w:keepNext w:val="0"/>
        <w:keepLines w:val="0"/>
        <w:widowControl w:val="0"/>
        <w:numPr>
          <w:ilvl w:val="0"/>
          <w:numId w:val="29"/>
        </w:numPr>
        <w:shd w:val="clear" w:color="auto" w:fill="auto"/>
        <w:tabs>
          <w:tab w:pos="1272" w:val="left"/>
        </w:tabs>
        <w:bidi w:val="0"/>
        <w:spacing w:before="0" w:after="0" w:line="316" w:lineRule="exact"/>
        <w:ind w:left="0" w:right="0" w:firstLine="920"/>
        <w:jc w:val="left"/>
      </w:pPr>
      <w:bookmarkStart w:id="954" w:name="bookmark954"/>
      <w:bookmarkEnd w:id="954"/>
      <w:r>
        <w:rPr>
          <w:b/>
          <w:bCs/>
          <w:color w:val="000000"/>
          <w:spacing w:val="0"/>
          <w:w w:val="100"/>
          <w:position w:val="0"/>
        </w:rPr>
        <w:t>不同类别存货可变现净值的确定依据</w:t>
      </w:r>
    </w:p>
    <w:p>
      <w:pPr>
        <w:pStyle w:val="Style48"/>
        <w:keepNext w:val="0"/>
        <w:keepLines w:val="0"/>
        <w:widowControl w:val="0"/>
        <w:shd w:val="clear" w:color="auto" w:fill="auto"/>
        <w:bidi w:val="0"/>
        <w:spacing w:before="0" w:after="0" w:line="316" w:lineRule="exact"/>
        <w:ind w:left="1280" w:right="0" w:firstLine="0"/>
        <w:jc w:val="left"/>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 计将要发生的成本、估计的销售费用以及相关税费后的金额。</w:t>
      </w:r>
    </w:p>
    <w:p>
      <w:pPr>
        <w:pStyle w:val="Style48"/>
        <w:keepNext w:val="0"/>
        <w:keepLines w:val="0"/>
        <w:widowControl w:val="0"/>
        <w:shd w:val="clear" w:color="auto" w:fill="auto"/>
        <w:bidi w:val="0"/>
        <w:spacing w:before="0" w:after="0" w:line="316" w:lineRule="exact"/>
        <w:ind w:left="1280" w:right="0" w:firstLine="0"/>
        <w:jc w:val="left"/>
      </w:pPr>
      <w:r>
        <w:rPr>
          <w:color w:val="000000"/>
          <w:spacing w:val="0"/>
          <w:w w:val="100"/>
          <w:position w:val="0"/>
        </w:rPr>
        <w:t xml:space="preserve">产成品、库存商品和用于出售的材料等直接用于出售的商品存货，在正常生产经营过程中， 以该存货的估计售价减去估计的销售费用和相关税费后的金额，确定其可变现净值；需要经 </w:t>
      </w:r>
      <w:r>
        <w:rPr>
          <w:color w:val="000000"/>
          <w:spacing w:val="0"/>
          <w:w w:val="100"/>
          <w:position w:val="0"/>
        </w:rPr>
        <w:t>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Style4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48"/>
        <w:keepNext w:val="0"/>
        <w:keepLines w:val="0"/>
        <w:widowControl w:val="0"/>
        <w:numPr>
          <w:ilvl w:val="0"/>
          <w:numId w:val="29"/>
        </w:numPr>
        <w:shd w:val="clear" w:color="auto" w:fill="auto"/>
        <w:tabs>
          <w:tab w:pos="1264" w:val="left"/>
        </w:tabs>
        <w:bidi w:val="0"/>
        <w:spacing w:before="0" w:after="0" w:line="312" w:lineRule="exact"/>
        <w:ind w:left="0" w:right="0" w:firstLine="920"/>
        <w:jc w:val="both"/>
      </w:pPr>
      <w:bookmarkStart w:id="955" w:name="bookmark955"/>
      <w:bookmarkEnd w:id="955"/>
      <w:r>
        <w:rPr>
          <w:b/>
          <w:bCs/>
          <w:color w:val="000000"/>
          <w:spacing w:val="0"/>
          <w:w w:val="100"/>
          <w:position w:val="0"/>
        </w:rPr>
        <w:t>存货的盘存制度</w:t>
      </w:r>
    </w:p>
    <w:p>
      <w:pPr>
        <w:pStyle w:val="Style48"/>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采用永续盘存制。</w:t>
      </w:r>
    </w:p>
    <w:p>
      <w:pPr>
        <w:pStyle w:val="Style48"/>
        <w:keepNext w:val="0"/>
        <w:keepLines w:val="0"/>
        <w:widowControl w:val="0"/>
        <w:numPr>
          <w:ilvl w:val="0"/>
          <w:numId w:val="29"/>
        </w:numPr>
        <w:shd w:val="clear" w:color="auto" w:fill="auto"/>
        <w:tabs>
          <w:tab w:pos="1264" w:val="left"/>
        </w:tabs>
        <w:bidi w:val="0"/>
        <w:spacing w:before="0" w:after="0" w:line="312" w:lineRule="exact"/>
        <w:ind w:left="0" w:right="0" w:firstLine="920"/>
        <w:jc w:val="both"/>
      </w:pPr>
      <w:bookmarkStart w:id="956" w:name="bookmark956"/>
      <w:bookmarkEnd w:id="956"/>
      <w:r>
        <w:rPr>
          <w:b/>
          <w:bCs/>
          <w:color w:val="000000"/>
          <w:spacing w:val="0"/>
          <w:w w:val="100"/>
          <w:position w:val="0"/>
        </w:rPr>
        <w:t>低值易耗品和包装物的摊销方法</w:t>
      </w:r>
    </w:p>
    <w:p>
      <w:pPr>
        <w:pStyle w:val="Style48"/>
        <w:keepNext w:val="0"/>
        <w:keepLines w:val="0"/>
        <w:widowControl w:val="0"/>
        <w:shd w:val="clear" w:color="auto" w:fill="auto"/>
        <w:tabs>
          <w:tab w:pos="1608" w:val="left"/>
        </w:tabs>
        <w:bidi w:val="0"/>
        <w:spacing w:before="0" w:after="0" w:line="312" w:lineRule="exact"/>
        <w:ind w:left="1120" w:right="0" w:firstLine="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48"/>
        <w:keepNext w:val="0"/>
        <w:keepLines w:val="0"/>
        <w:widowControl w:val="0"/>
        <w:shd w:val="clear" w:color="auto" w:fill="auto"/>
        <w:tabs>
          <w:tab w:pos="1608" w:val="left"/>
        </w:tabs>
        <w:bidi w:val="0"/>
        <w:spacing w:before="0" w:after="380" w:line="312" w:lineRule="exact"/>
        <w:ind w:left="1120" w:right="0" w:firstLine="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4"/>
        <w:keepNext/>
        <w:keepLines/>
        <w:widowControl w:val="0"/>
        <w:shd w:val="clear" w:color="auto" w:fill="auto"/>
        <w:tabs>
          <w:tab w:pos="474" w:val="left"/>
        </w:tabs>
        <w:bidi w:val="0"/>
        <w:spacing w:before="0" w:after="200" w:line="326"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1</w:t>
      </w:r>
      <w:bookmarkEnd w:id="96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59"/>
      <w:bookmarkEnd w:id="960"/>
      <w:bookmarkEnd w:id="962"/>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本公司根据履行履约义务与客户付款之间的关系在资产负债表中列示合同资产或合同负债。本公司已向客 户转让商品或提供服务而有权收取对价的权利（且该权利取决于时间流逝之外的其他因素）列示为合同资 产。同一合同下的合同资产和合同负债以净额列示。本公司拥有的、无条件（仅取决于时间流逝）向客户 收取对价的权利作为应收款项单独列示。</w:t>
      </w:r>
    </w:p>
    <w:p>
      <w:pPr>
        <w:pStyle w:val="Style48"/>
        <w:keepNext w:val="0"/>
        <w:keepLines w:val="0"/>
        <w:widowControl w:val="0"/>
        <w:shd w:val="clear" w:color="auto" w:fill="auto"/>
        <w:bidi w:val="0"/>
        <w:spacing w:before="0" w:after="380" w:line="315" w:lineRule="exact"/>
        <w:ind w:left="0" w:right="0" w:firstLine="0"/>
        <w:jc w:val="both"/>
        <w:rPr>
          <w:sz w:val="14"/>
          <w:szCs w:val="14"/>
        </w:rPr>
      </w:pPr>
      <w:r>
        <w:rPr>
          <w:color w:val="000000"/>
          <w:spacing w:val="0"/>
          <w:w w:val="100"/>
          <w:position w:val="0"/>
          <w:sz w:val="20"/>
          <w:szCs w:val="20"/>
        </w:rPr>
        <w:t>合同资产的预期信用损失的确定方法及会计处理方法详见</w:t>
      </w:r>
      <w:r>
        <w:rPr>
          <w:rFonts w:ascii="SimHei" w:eastAsia="SimHei" w:hAnsi="SimHei" w:cs="SimHei"/>
          <w:color w:val="000000"/>
          <w:spacing w:val="0"/>
          <w:w w:val="100"/>
          <w:position w:val="0"/>
          <w:sz w:val="14"/>
          <w:szCs w:val="14"/>
        </w:rPr>
        <w:t>第十一节财务报告、五、</w:t>
      </w:r>
      <w:r>
        <w:rPr>
          <w:rFonts w:ascii="Tahoma" w:eastAsia="Tahoma" w:hAnsi="Tahoma" w:cs="Tahoma"/>
          <w:b/>
          <w:bCs/>
          <w:color w:val="000000"/>
          <w:spacing w:val="0"/>
          <w:w w:val="100"/>
          <w:position w:val="0"/>
          <w:sz w:val="14"/>
          <w:szCs w:val="14"/>
        </w:rPr>
        <w:t>10</w:t>
      </w:r>
      <w:r>
        <w:rPr>
          <w:rFonts w:ascii="SimHei" w:eastAsia="SimHei" w:hAnsi="SimHei" w:cs="SimHei"/>
          <w:color w:val="000000"/>
          <w:spacing w:val="0"/>
          <w:w w:val="100"/>
          <w:position w:val="0"/>
          <w:sz w:val="14"/>
          <w:szCs w:val="14"/>
        </w:rPr>
        <w:t>、金融工具</w:t>
      </w:r>
    </w:p>
    <w:p>
      <w:pPr>
        <w:pStyle w:val="Style34"/>
        <w:keepNext/>
        <w:keepLines/>
        <w:widowControl w:val="0"/>
        <w:shd w:val="clear" w:color="auto" w:fill="auto"/>
        <w:tabs>
          <w:tab w:pos="474" w:val="left"/>
        </w:tabs>
        <w:bidi w:val="0"/>
        <w:spacing w:before="0" w:after="200" w:line="326"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1</w:t>
      </w:r>
      <w:bookmarkEnd w:id="96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63"/>
      <w:bookmarkEnd w:id="964"/>
      <w:bookmarkEnd w:id="966"/>
    </w:p>
    <w:p>
      <w:pPr>
        <w:pStyle w:val="Style34"/>
        <w:keepNext/>
        <w:keepLines/>
        <w:widowControl w:val="0"/>
        <w:shd w:val="clear" w:color="auto" w:fill="auto"/>
        <w:bidi w:val="0"/>
        <w:spacing w:before="0" w:after="0" w:line="312" w:lineRule="exact"/>
        <w:ind w:left="0" w:right="0" w:firstLine="720"/>
        <w:jc w:val="both"/>
      </w:pPr>
      <w:bookmarkStart w:id="963" w:name="bookmark963"/>
      <w:bookmarkStart w:id="964" w:name="bookmark964"/>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963"/>
      <w:bookmarkEnd w:id="964"/>
    </w:p>
    <w:p>
      <w:pPr>
        <w:pStyle w:val="Style48"/>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合同成本包括合同履约成本与合同取得成本。</w:t>
      </w:r>
    </w:p>
    <w:p>
      <w:pPr>
        <w:pStyle w:val="Style48"/>
        <w:keepNext w:val="0"/>
        <w:keepLines w:val="0"/>
        <w:widowControl w:val="0"/>
        <w:shd w:val="clear" w:color="auto" w:fill="auto"/>
        <w:bidi w:val="0"/>
        <w:spacing w:before="0" w:after="80" w:line="312" w:lineRule="exact"/>
        <w:ind w:left="720" w:right="0" w:firstLine="0"/>
        <w:jc w:val="both"/>
      </w:pPr>
      <w:r>
        <w:rPr>
          <w:color w:val="000000"/>
          <w:spacing w:val="0"/>
          <w:w w:val="100"/>
          <w:position w:val="0"/>
        </w:rPr>
        <w:t>本公司为履行合同而发生的成本，不属于存货、固定资产或无形资产等相关准则规范范围的，在 满足下列条件时作为合同履约成本确认为一项资产：</w:t>
      </w:r>
    </w:p>
    <w:p>
      <w:pPr>
        <w:pStyle w:val="Style48"/>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48"/>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48"/>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48"/>
        <w:keepNext w:val="0"/>
        <w:keepLines w:val="0"/>
        <w:widowControl w:val="0"/>
        <w:shd w:val="clear" w:color="auto" w:fill="auto"/>
        <w:bidi w:val="0"/>
        <w:spacing w:before="0" w:after="0" w:line="312" w:lineRule="exact"/>
        <w:ind w:left="0" w:right="0" w:firstLine="720"/>
        <w:jc w:val="both"/>
      </w:pPr>
      <w:r>
        <w:rPr>
          <w:color w:val="000000"/>
          <w:spacing w:val="0"/>
          <w:w w:val="100"/>
          <w:position w:val="0"/>
        </w:rPr>
        <w:t>本公司为取得合同发生的增量成本预期能够收回的，作为合同取得成本确认为一项资产。</w:t>
      </w:r>
    </w:p>
    <w:p>
      <w:pPr>
        <w:pStyle w:val="Style48"/>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与合同成本有关的资产采用与该资产相关的商品或服务收入确认相同的基础进行摊销；但是对于 合同取得成本摊销期限未超过一年的，本公司在发生时将其计入当期损益。</w:t>
      </w:r>
    </w:p>
    <w:p>
      <w:pPr>
        <w:pStyle w:val="Style48"/>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与合同成本有关的资产，其账面价值高于下列两项的差额的，本公司对超出部分计提减值准备， 并确认为资产减值损失：</w:t>
      </w:r>
    </w:p>
    <w:p>
      <w:pPr>
        <w:pStyle w:val="Style48"/>
        <w:keepNext w:val="0"/>
        <w:keepLines w:val="0"/>
        <w:widowControl w:val="0"/>
        <w:shd w:val="clear" w:color="auto" w:fill="auto"/>
        <w:tabs>
          <w:tab w:pos="1210" w:val="left"/>
        </w:tabs>
        <w:bidi w:val="0"/>
        <w:spacing w:before="0" w:after="0" w:line="312" w:lineRule="exact"/>
        <w:ind w:left="720" w:right="0" w:firstLine="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因转让与该资产相关的商品或服务预期能够取得的剩余对价；</w:t>
      </w:r>
    </w:p>
    <w:p>
      <w:pPr>
        <w:pStyle w:val="Style48"/>
        <w:keepNext w:val="0"/>
        <w:keepLines w:val="0"/>
        <w:widowControl w:val="0"/>
        <w:shd w:val="clear" w:color="auto" w:fill="auto"/>
        <w:tabs>
          <w:tab w:pos="1210" w:val="left"/>
        </w:tabs>
        <w:bidi w:val="0"/>
        <w:spacing w:before="0" w:after="0" w:line="312" w:lineRule="exact"/>
        <w:ind w:left="0" w:right="0" w:firstLine="72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为转让该相关商品或服务估计将要发生的成本。</w:t>
      </w:r>
    </w:p>
    <w:p>
      <w:pPr>
        <w:pStyle w:val="Style4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以前期间减值的因素之后发生变化，使得前述差额高于该资产账面价值的，本公司转回原己计提的减值准 备，并计入当期损益，但转回后的资产账面价值不超过假定不计提减值准备情况下该资产在转回日的账面 价值。</w:t>
      </w:r>
    </w:p>
    <w:p>
      <w:pPr>
        <w:pStyle w:val="Style34"/>
        <w:keepNext/>
        <w:keepLines/>
        <w:widowControl w:val="0"/>
        <w:shd w:val="clear" w:color="auto" w:fill="auto"/>
        <w:tabs>
          <w:tab w:pos="474" w:val="left"/>
        </w:tabs>
        <w:bidi w:val="0"/>
        <w:spacing w:before="0" w:after="200" w:line="326" w:lineRule="auto"/>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69"/>
      <w:bookmarkEnd w:id="970"/>
      <w:bookmarkEnd w:id="972"/>
    </w:p>
    <w:p>
      <w:pPr>
        <w:pStyle w:val="Style48"/>
        <w:keepNext w:val="0"/>
        <w:keepLines w:val="0"/>
        <w:widowControl w:val="0"/>
        <w:shd w:val="clear" w:color="auto" w:fill="auto"/>
        <w:bidi w:val="0"/>
        <w:spacing w:before="0" w:after="0" w:line="307" w:lineRule="exact"/>
        <w:ind w:left="720" w:right="0" w:firstLine="0"/>
        <w:jc w:val="both"/>
      </w:pPr>
      <w:r>
        <w:rPr>
          <w:color w:val="000000"/>
          <w:spacing w:val="0"/>
          <w:w w:val="100"/>
          <w:position w:val="0"/>
        </w:rPr>
        <w:t>主要通过出售（包括具有商业实质的非货币性资产交换）而非持续使用一项非流动资产或处置组 收回其账面价值的，划分为持有待售类别。</w:t>
      </w:r>
    </w:p>
    <w:p>
      <w:pPr>
        <w:pStyle w:val="Style48"/>
        <w:keepNext w:val="0"/>
        <w:keepLines w:val="0"/>
        <w:widowControl w:val="0"/>
        <w:shd w:val="clear" w:color="auto" w:fill="auto"/>
        <w:bidi w:val="0"/>
        <w:spacing w:before="0" w:after="40" w:line="307" w:lineRule="exact"/>
        <w:ind w:left="720" w:right="0" w:firstLine="0"/>
        <w:jc w:val="both"/>
      </w:pPr>
      <w:r>
        <w:rPr>
          <w:color w:val="000000"/>
          <w:spacing w:val="0"/>
          <w:w w:val="100"/>
          <w:position w:val="0"/>
        </w:rPr>
        <w:t>本公司将同时满足下列条件的非流动资产或处置组划分为持有待售类别：</w:t>
      </w:r>
    </w:p>
    <w:p>
      <w:pPr>
        <w:pStyle w:val="Style48"/>
        <w:keepNext w:val="0"/>
        <w:keepLines w:val="0"/>
        <w:widowControl w:val="0"/>
        <w:numPr>
          <w:ilvl w:val="0"/>
          <w:numId w:val="31"/>
        </w:numPr>
        <w:shd w:val="clear" w:color="auto" w:fill="auto"/>
        <w:tabs>
          <w:tab w:pos="1255" w:val="left"/>
        </w:tabs>
        <w:bidi w:val="0"/>
        <w:spacing w:before="0" w:after="0" w:line="313" w:lineRule="exact"/>
        <w:ind w:left="0" w:right="0" w:firstLine="720"/>
        <w:jc w:val="left"/>
      </w:pPr>
      <w:bookmarkStart w:id="973" w:name="bookmark973"/>
      <w:bookmarkEnd w:id="973"/>
      <w:r>
        <w:rPr>
          <w:color w:val="000000"/>
          <w:spacing w:val="0"/>
          <w:w w:val="100"/>
          <w:position w:val="0"/>
        </w:rPr>
        <w:t>根据类似交易中出售此类资产或处置组的惯例，在当前状况下即可立即出售；</w:t>
      </w:r>
    </w:p>
    <w:p>
      <w:pPr>
        <w:pStyle w:val="Style48"/>
        <w:keepNext w:val="0"/>
        <w:keepLines w:val="0"/>
        <w:widowControl w:val="0"/>
        <w:numPr>
          <w:ilvl w:val="0"/>
          <w:numId w:val="31"/>
        </w:numPr>
        <w:shd w:val="clear" w:color="auto" w:fill="auto"/>
        <w:tabs>
          <w:tab w:pos="1318" w:val="left"/>
        </w:tabs>
        <w:bidi w:val="0"/>
        <w:spacing w:before="0" w:after="0" w:line="313" w:lineRule="exact"/>
        <w:ind w:left="720" w:right="0" w:firstLine="0"/>
        <w:jc w:val="both"/>
      </w:pPr>
      <w:bookmarkStart w:id="974" w:name="bookmark974"/>
      <w:bookmarkEnd w:id="974"/>
      <w:r>
        <w:rPr>
          <w:color w:val="000000"/>
          <w:spacing w:val="0"/>
          <w:w w:val="100"/>
          <w:position w:val="0"/>
        </w:rPr>
        <w:t>出售极可能发生，即本公司已经就一项出售计划作出决议且获得确定的购买承诺，预计出售 将在一年内完成。有关规定要求本公司相关权力机构或者监管部门批准后方可出售的，已经获得 批准。</w:t>
      </w:r>
    </w:p>
    <w:p>
      <w:pPr>
        <w:pStyle w:val="Style48"/>
        <w:keepNext w:val="0"/>
        <w:keepLines w:val="0"/>
        <w:widowControl w:val="0"/>
        <w:shd w:val="clear" w:color="auto" w:fill="auto"/>
        <w:bidi w:val="0"/>
        <w:spacing w:before="0" w:after="300" w:line="313" w:lineRule="exact"/>
        <w:ind w:left="720" w:right="0" w:firstLine="0"/>
        <w:jc w:val="both"/>
      </w:pPr>
      <w:r>
        <w:rPr>
          <w:color w:val="000000"/>
          <w:spacing w:val="0"/>
          <w:w w:val="100"/>
          <w:position w:val="0"/>
        </w:rPr>
        <w:t>划分为持有待售的非流动资产(不包括金融资产、递延所得税资产、职工薪酬形成的资产)或处 置组，其账面价值高于公允价值减去出售费用后的净额的，账面价值减记至公允价值减去出售费 用后的净额，减记的金额确认为资产减值损失，计入当期损益，同时计提持有待售资产减值准备。</w:t>
      </w:r>
    </w:p>
    <w:p>
      <w:pPr>
        <w:pStyle w:val="Style34"/>
        <w:keepNext/>
        <w:keepLines/>
        <w:widowControl w:val="0"/>
        <w:shd w:val="clear" w:color="auto" w:fill="auto"/>
        <w:tabs>
          <w:tab w:pos="474" w:val="left"/>
        </w:tabs>
        <w:bidi w:val="0"/>
        <w:spacing w:before="0" w:after="400" w:line="311" w:lineRule="exact"/>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75"/>
      <w:bookmarkEnd w:id="976"/>
      <w:bookmarkEnd w:id="978"/>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400" w:line="311" w:lineRule="exact"/>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79"/>
      <w:bookmarkEnd w:id="980"/>
      <w:bookmarkEnd w:id="982"/>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00" w:line="311" w:lineRule="exact"/>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83"/>
      <w:bookmarkEnd w:id="984"/>
      <w:bookmarkEnd w:id="986"/>
    </w:p>
    <w:p>
      <w:pPr>
        <w:pStyle w:val="Style34"/>
        <w:keepNext/>
        <w:keepLines/>
        <w:widowControl w:val="0"/>
        <w:shd w:val="clear" w:color="auto" w:fill="auto"/>
        <w:tabs>
          <w:tab w:pos="483" w:val="left"/>
        </w:tabs>
        <w:bidi w:val="0"/>
        <w:spacing w:before="0" w:after="300" w:line="311" w:lineRule="exact"/>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87"/>
      <w:bookmarkEnd w:id="988"/>
      <w:bookmarkEnd w:id="990"/>
    </w:p>
    <w:p>
      <w:pPr>
        <w:pStyle w:val="Style34"/>
        <w:keepNext/>
        <w:keepLines/>
        <w:widowControl w:val="0"/>
        <w:numPr>
          <w:ilvl w:val="0"/>
          <w:numId w:val="33"/>
        </w:numPr>
        <w:shd w:val="clear" w:color="auto" w:fill="auto"/>
        <w:tabs>
          <w:tab w:pos="1265" w:val="left"/>
        </w:tabs>
        <w:bidi w:val="0"/>
        <w:spacing w:before="0" w:after="0" w:line="311" w:lineRule="exact"/>
        <w:ind w:left="0" w:right="0" w:firstLine="940"/>
        <w:jc w:val="left"/>
      </w:pPr>
      <w:bookmarkStart w:id="987" w:name="bookmark987"/>
      <w:bookmarkStart w:id="988" w:name="bookmark988"/>
      <w:bookmarkStart w:id="991" w:name="bookmark991"/>
      <w:bookmarkEnd w:id="991"/>
      <w:r>
        <w:rPr>
          <w:color w:val="000000"/>
          <w:spacing w:val="0"/>
          <w:w w:val="100"/>
          <w:position w:val="0"/>
        </w:rPr>
        <w:t>共同控制、重大影响的判断标准</w:t>
      </w:r>
      <w:bookmarkEnd w:id="987"/>
      <w:bookmarkEnd w:id="988"/>
    </w:p>
    <w:p>
      <w:pPr>
        <w:pStyle w:val="Style48"/>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 制且对被投资单位净资产享有权利的，被投资单位为本公司的合营企业。</w:t>
      </w:r>
    </w:p>
    <w:p>
      <w:pPr>
        <w:pStyle w:val="Style48"/>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 位为本公司联营企业。</w:t>
      </w:r>
    </w:p>
    <w:p>
      <w:pPr>
        <w:pStyle w:val="Style48"/>
        <w:keepNext w:val="0"/>
        <w:keepLines w:val="0"/>
        <w:widowControl w:val="0"/>
        <w:numPr>
          <w:ilvl w:val="0"/>
          <w:numId w:val="33"/>
        </w:numPr>
        <w:shd w:val="clear" w:color="auto" w:fill="auto"/>
        <w:tabs>
          <w:tab w:pos="1279" w:val="left"/>
        </w:tabs>
        <w:bidi w:val="0"/>
        <w:spacing w:before="0" w:after="0" w:line="311" w:lineRule="exact"/>
        <w:ind w:left="0" w:right="0" w:firstLine="940"/>
        <w:jc w:val="left"/>
      </w:pPr>
      <w:bookmarkStart w:id="992" w:name="bookmark992"/>
      <w:bookmarkEnd w:id="992"/>
      <w:r>
        <w:rPr>
          <w:b/>
          <w:bCs/>
          <w:color w:val="000000"/>
          <w:spacing w:val="0"/>
          <w:w w:val="100"/>
          <w:position w:val="0"/>
        </w:rPr>
        <w:t>初始投资成本的确定</w:t>
      </w:r>
    </w:p>
    <w:p>
      <w:pPr>
        <w:pStyle w:val="Style48"/>
        <w:keepNext w:val="0"/>
        <w:keepLines w:val="0"/>
        <w:widowControl w:val="0"/>
        <w:numPr>
          <w:ilvl w:val="0"/>
          <w:numId w:val="35"/>
        </w:numPr>
        <w:shd w:val="clear" w:color="auto" w:fill="auto"/>
        <w:tabs>
          <w:tab w:pos="1788" w:val="left"/>
        </w:tabs>
        <w:bidi w:val="0"/>
        <w:spacing w:before="0" w:after="0" w:line="311" w:lineRule="exact"/>
        <w:ind w:left="1300" w:right="0" w:firstLine="0"/>
        <w:jc w:val="both"/>
      </w:pPr>
      <w:bookmarkStart w:id="993" w:name="bookmark993"/>
      <w:bookmarkEnd w:id="993"/>
      <w:r>
        <w:rPr>
          <w:color w:val="000000"/>
          <w:spacing w:val="0"/>
          <w:w w:val="100"/>
          <w:position w:val="0"/>
        </w:rPr>
        <w:t>企业合并形成的长期股权投资</w:t>
      </w:r>
    </w:p>
    <w:p>
      <w:pPr>
        <w:pStyle w:val="Style48"/>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 本。长期股权投资初始投资成本与支付对价账面价值之间的差额，调整资本公积中的股本溢 价；资本公积中的股本溢价不足冲减时，调整留存收益。因追加投资等原因能够对同一控制 下的被投资单位实施控制的，按上述原则确认的长期股权投资的初始投资成本与达到合并前 的长期股权投资账面价值加上合并日进一步取得股份新支付对价的账面价值之和的差额，调 整股本溢价，股本溢价不足冲减的，冲减留存收益。</w:t>
      </w:r>
    </w:p>
    <w:p>
      <w:pPr>
        <w:pStyle w:val="Style48"/>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 施控制的，按照原持有的股权投资账面价值加上新增投资成本之和作为初始投资成本。</w:t>
      </w:r>
    </w:p>
    <w:p>
      <w:pPr>
        <w:pStyle w:val="Style48"/>
        <w:keepNext w:val="0"/>
        <w:keepLines w:val="0"/>
        <w:widowControl w:val="0"/>
        <w:numPr>
          <w:ilvl w:val="0"/>
          <w:numId w:val="35"/>
        </w:numPr>
        <w:shd w:val="clear" w:color="auto" w:fill="auto"/>
        <w:tabs>
          <w:tab w:pos="1788" w:val="left"/>
        </w:tabs>
        <w:bidi w:val="0"/>
        <w:spacing w:before="0" w:after="0" w:line="311" w:lineRule="exact"/>
        <w:ind w:left="1300" w:right="0" w:firstLine="0"/>
        <w:jc w:val="both"/>
      </w:pPr>
      <w:bookmarkStart w:id="994" w:name="bookmark994"/>
      <w:bookmarkEnd w:id="994"/>
      <w:r>
        <w:rPr>
          <w:color w:val="000000"/>
          <w:spacing w:val="0"/>
          <w:w w:val="100"/>
          <w:position w:val="0"/>
        </w:rPr>
        <w:t>通过企业合并以外的其他方式取得的长期股权投资</w:t>
      </w:r>
    </w:p>
    <w:p>
      <w:pPr>
        <w:pStyle w:val="Style48"/>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以支付现金方式取得的长期股权投资，按照实际支付的购买价款作为初始投资成本。</w:t>
      </w:r>
    </w:p>
    <w:p>
      <w:pPr>
        <w:pStyle w:val="Style48"/>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以发行权益性证券取得的长期股权投资，按照发行权益性证券的公允价值作为初始投资成本。</w:t>
      </w:r>
    </w:p>
    <w:p>
      <w:pPr>
        <w:pStyle w:val="Style48"/>
        <w:keepNext w:val="0"/>
        <w:keepLines w:val="0"/>
        <w:widowControl w:val="0"/>
        <w:numPr>
          <w:ilvl w:val="0"/>
          <w:numId w:val="33"/>
        </w:numPr>
        <w:shd w:val="clear" w:color="auto" w:fill="auto"/>
        <w:tabs>
          <w:tab w:pos="1279" w:val="left"/>
        </w:tabs>
        <w:bidi w:val="0"/>
        <w:spacing w:before="0" w:after="0" w:line="311" w:lineRule="exact"/>
        <w:ind w:left="0" w:right="0" w:firstLine="940"/>
        <w:jc w:val="left"/>
      </w:pPr>
      <w:bookmarkStart w:id="995" w:name="bookmark995"/>
      <w:bookmarkEnd w:id="995"/>
      <w:r>
        <w:rPr>
          <w:b/>
          <w:bCs/>
          <w:color w:val="000000"/>
          <w:spacing w:val="0"/>
          <w:w w:val="100"/>
          <w:position w:val="0"/>
        </w:rPr>
        <w:t>后续计量及损益确认方法</w:t>
      </w:r>
    </w:p>
    <w:p>
      <w:pPr>
        <w:pStyle w:val="Style48"/>
        <w:keepNext w:val="0"/>
        <w:keepLines w:val="0"/>
        <w:widowControl w:val="0"/>
        <w:numPr>
          <w:ilvl w:val="0"/>
          <w:numId w:val="37"/>
        </w:numPr>
        <w:shd w:val="clear" w:color="auto" w:fill="auto"/>
        <w:bidi w:val="0"/>
        <w:spacing w:before="0" w:after="0" w:line="311" w:lineRule="exact"/>
        <w:ind w:left="1300" w:right="0" w:firstLine="0"/>
        <w:jc w:val="both"/>
      </w:pPr>
      <w:bookmarkStart w:id="996" w:name="bookmark996"/>
      <w:bookmarkEnd w:id="996"/>
      <w:r>
        <w:rPr>
          <w:color w:val="000000"/>
          <w:spacing w:val="0"/>
          <w:w w:val="100"/>
          <w:position w:val="0"/>
        </w:rPr>
        <w:t>成本法核算的长期股权投资</w:t>
      </w:r>
    </w:p>
    <w:p>
      <w:pPr>
        <w:pStyle w:val="Style48"/>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 xml:space="preserve">公司对子公司的长期股权投资，采用成本法核算，除非投资符合持有待售的条件。除取得投 </w:t>
      </w:r>
      <w:r>
        <w:rPr>
          <w:color w:val="000000"/>
          <w:spacing w:val="0"/>
          <w:w w:val="100"/>
          <w:position w:val="0"/>
        </w:rPr>
        <w:t>资时实际支付的价款或对价中包含的已宣告但尚未发放的现金股利或利润外，公司按照享有 被投资单位宣告发放的现金股利或利润确认当期投资收益。</w:t>
      </w:r>
    </w:p>
    <w:p>
      <w:pPr>
        <w:pStyle w:val="Style48"/>
        <w:keepNext w:val="0"/>
        <w:keepLines w:val="0"/>
        <w:widowControl w:val="0"/>
        <w:shd w:val="clear" w:color="auto" w:fill="auto"/>
        <w:tabs>
          <w:tab w:pos="1728" w:val="left"/>
        </w:tabs>
        <w:bidi w:val="0"/>
        <w:spacing w:before="0" w:after="0" w:line="313" w:lineRule="exact"/>
        <w:ind w:left="1300" w:right="0" w:firstLine="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同时调整长期股权投资的成本。</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调整长期股权投资的账面价值并计入所有者权益。</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 投资单位的净利润和其他综合收益等进行调整后确认。</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 被投资单位发生的未实现内部交易损失，属于资产减值损失的，全额确认。</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 企业或联营企业以后实现净利润的，公司在收益分享额弥补未确认的亏损分担额后，恢复确 认收益分享额。</w:t>
      </w:r>
    </w:p>
    <w:p>
      <w:pPr>
        <w:pStyle w:val="Style48"/>
        <w:keepNext w:val="0"/>
        <w:keepLines w:val="0"/>
        <w:widowControl w:val="0"/>
        <w:shd w:val="clear" w:color="auto" w:fill="auto"/>
        <w:tabs>
          <w:tab w:pos="1728" w:val="left"/>
        </w:tabs>
        <w:bidi w:val="0"/>
        <w:spacing w:before="0" w:after="0" w:line="313" w:lineRule="exact"/>
        <w:ind w:left="1300" w:right="0" w:firstLine="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处置长期股权投资，其账面价值与实际取得价款的差额，计入当期损益。</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 所有者权益变动按比例结转入当期损益。</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 资产或负债相同的基础进行会计处理，其他所有者权益变动在终止采用权益法核算时全部转 入当期损益。</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 取得时即采用权益法核算进行调整，对于取得被投资单位控制权之前确认的其他综合收益采 用与被投资单位直接处置相关资产或负债相同的基础按比例结转，因采用权益法核算确认的 其他所有者权益变动按比例结转入当期损益；剩余股权不能对被投资单位实施共同控制或施 加重大影响的，确认为金融资产，其在丧失控制之日的公允价值与账面价值间的差额计入当 期损益，对于取得被投资单位控制权之前确认的其他综合收益和其他所有者权益变动全部结 转。</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 置价款与所处置的股权对应得长期股权投资账面价值之间的差额，在个别财务报表中，先确 认为其他综合收益，到丧失控制权时再一并转人丧失控制权的当期损益。不属于一揽子交易 的，对每一项交易分别进行会计处理。</w:t>
      </w:r>
    </w:p>
    <w:p>
      <w:pPr>
        <w:pStyle w:val="Style34"/>
        <w:keepNext/>
        <w:keepLines/>
        <w:widowControl w:val="0"/>
        <w:shd w:val="clear" w:color="auto" w:fill="auto"/>
        <w:tabs>
          <w:tab w:pos="475" w:val="left"/>
        </w:tabs>
        <w:bidi w:val="0"/>
        <w:spacing w:before="0" w:after="280" w:line="313" w:lineRule="exact"/>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1000"/>
      <w:bookmarkEnd w:id="1002"/>
      <w:bookmarkEnd w:id="999"/>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投资性房地产计量模式</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成本法计量</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折旧或摊销方法</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投资性房地产是指为赚取租金或资本增值，或两者兼有而持有的房地产，包括已出租的土地使用 权、持有并准备增值后转让的土地使用权、已出租的建筑物(含自行建造或开发活动完成后用于 出租的建筑物以及正在建造或开发过程中将来用于出租的建筑物)。</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与投资性房地产有关的后续支出，在相关的经济利益很可能流入且其成本能够可靠的计量时，计 入投资性房地产成本；否则，于发生时计入当期损益。</w:t>
      </w:r>
    </w:p>
    <w:p>
      <w:pPr>
        <w:pStyle w:val="Style48"/>
        <w:keepNext w:val="0"/>
        <w:keepLines w:val="0"/>
        <w:widowControl w:val="0"/>
        <w:shd w:val="clear" w:color="auto" w:fill="auto"/>
        <w:bidi w:val="0"/>
        <w:spacing w:before="0" w:after="280" w:line="313" w:lineRule="exact"/>
        <w:ind w:left="720" w:right="0" w:firstLine="0"/>
        <w:jc w:val="both"/>
      </w:pPr>
      <w:r>
        <w:rPr>
          <w:color w:val="000000"/>
          <w:spacing w:val="0"/>
          <w:w w:val="100"/>
          <w:position w:val="0"/>
        </w:rPr>
        <w:t>本公司对现有投资性房地产采用成本模式计量。对按照成本模式计量的投资性房地产一出租用建 筑物采用与本公司固定资产相同的折旧政策，出租用土地使用权按与无形资产相同的摊销政策执 行。</w:t>
      </w:r>
    </w:p>
    <w:p>
      <w:pPr>
        <w:pStyle w:val="Style34"/>
        <w:keepNext/>
        <w:keepLines/>
        <w:widowControl w:val="0"/>
        <w:shd w:val="clear" w:color="auto" w:fill="auto"/>
        <w:tabs>
          <w:tab w:pos="475" w:val="left"/>
        </w:tabs>
        <w:bidi w:val="0"/>
        <w:spacing w:before="0" w:after="280" w:line="313" w:lineRule="exact"/>
        <w:ind w:left="0" w:right="0" w:firstLine="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1003"/>
      <w:bookmarkEnd w:id="1004"/>
      <w:bookmarkEnd w:id="1006"/>
    </w:p>
    <w:p>
      <w:pPr>
        <w:pStyle w:val="Style191"/>
        <w:keepNext/>
        <w:keepLines/>
        <w:widowControl w:val="0"/>
        <w:numPr>
          <w:ilvl w:val="0"/>
          <w:numId w:val="39"/>
        </w:numPr>
        <w:shd w:val="clear" w:color="auto" w:fill="auto"/>
        <w:bidi w:val="0"/>
        <w:spacing w:before="0" w:after="280" w:line="313" w:lineRule="exact"/>
        <w:ind w:left="0" w:right="0" w:firstLine="0"/>
        <w:jc w:val="both"/>
      </w:pPr>
      <w:bookmarkStart w:id="1007" w:name="bookmark1007"/>
      <w:bookmarkStart w:id="1008" w:name="bookmark1008"/>
      <w:bookmarkStart w:id="1009" w:name="bookmark1009"/>
      <w:bookmarkStart w:id="1010" w:name="bookmark1010"/>
      <w:bookmarkEnd w:id="1009"/>
      <w:r>
        <w:rPr>
          <w:color w:val="000000"/>
          <w:spacing w:val="0"/>
          <w:w w:val="100"/>
          <w:position w:val="0"/>
        </w:rPr>
        <w:t>确认条件</w:t>
      </w:r>
      <w:bookmarkEnd w:id="1007"/>
      <w:bookmarkEnd w:id="1008"/>
      <w:bookmarkEnd w:id="1010"/>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固定资产的确认和初始计量，固定资产指为生产商品、提供劳务、出租或经营管理而持有，并且使用寿命超过一个会计年度 的有形资产。固定资产在同时满足下列条件时予以确认：</w:t>
      </w:r>
    </w:p>
    <w:p>
      <w:pPr>
        <w:pStyle w:val="Style26"/>
        <w:keepNext w:val="0"/>
        <w:keepLines w:val="0"/>
        <w:widowControl w:val="0"/>
        <w:numPr>
          <w:ilvl w:val="0"/>
          <w:numId w:val="41"/>
        </w:numPr>
        <w:shd w:val="clear" w:color="auto" w:fill="auto"/>
        <w:tabs>
          <w:tab w:pos="437" w:val="left"/>
        </w:tabs>
        <w:bidi w:val="0"/>
        <w:spacing w:before="0" w:after="0" w:line="315" w:lineRule="exact"/>
        <w:ind w:left="0" w:right="0" w:firstLine="0"/>
        <w:jc w:val="both"/>
      </w:pPr>
      <w:bookmarkStart w:id="1011" w:name="bookmark1011"/>
      <w:bookmarkEnd w:id="1011"/>
      <w:r>
        <w:rPr>
          <w:color w:val="000000"/>
          <w:spacing w:val="0"/>
          <w:w w:val="100"/>
          <w:position w:val="0"/>
        </w:rPr>
        <w:t>与该固定资产有关的经济利益很可能流入企业；</w:t>
      </w:r>
    </w:p>
    <w:p>
      <w:pPr>
        <w:pStyle w:val="Style26"/>
        <w:keepNext w:val="0"/>
        <w:keepLines w:val="0"/>
        <w:widowControl w:val="0"/>
        <w:numPr>
          <w:ilvl w:val="0"/>
          <w:numId w:val="41"/>
        </w:numPr>
        <w:shd w:val="clear" w:color="auto" w:fill="auto"/>
        <w:tabs>
          <w:tab w:pos="437" w:val="left"/>
        </w:tabs>
        <w:bidi w:val="0"/>
        <w:spacing w:before="0" w:after="0" w:line="315" w:lineRule="exact"/>
        <w:ind w:left="0" w:right="0" w:firstLine="0"/>
        <w:jc w:val="both"/>
      </w:pPr>
      <w:bookmarkStart w:id="1012" w:name="bookmark1012"/>
      <w:bookmarkEnd w:id="1012"/>
      <w:r>
        <w:rPr>
          <w:color w:val="000000"/>
          <w:spacing w:val="0"/>
          <w:w w:val="100"/>
          <w:position w:val="0"/>
        </w:rPr>
        <w:t>该固定资产的成本能够可靠地计量。</w:t>
      </w:r>
    </w:p>
    <w:p>
      <w:pPr>
        <w:pStyle w:val="Style2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固定资产按成本(并考虑预计弃置费用因素的影响)进行初始计量。 与固定资产有关的后续支出，在与其有关的经济利 益很可能流入且其成本能够可靠计量时，计入固定资产成本；对于被替换的部分，终止确认其账面价值；所有其他后续支出 于发生时计入当期损益。</w:t>
      </w:r>
    </w:p>
    <w:p>
      <w:pPr>
        <w:pStyle w:val="Style191"/>
        <w:keepNext/>
        <w:keepLines/>
        <w:widowControl w:val="0"/>
        <w:numPr>
          <w:ilvl w:val="0"/>
          <w:numId w:val="39"/>
        </w:numPr>
        <w:shd w:val="clear" w:color="auto" w:fill="auto"/>
        <w:bidi w:val="0"/>
        <w:spacing w:before="0" w:after="280" w:line="313" w:lineRule="exact"/>
        <w:ind w:left="0" w:right="0" w:firstLine="0"/>
        <w:jc w:val="both"/>
      </w:pPr>
      <w:bookmarkStart w:id="1013" w:name="bookmark1013"/>
      <w:bookmarkStart w:id="1014" w:name="bookmark1014"/>
      <w:bookmarkStart w:id="1015" w:name="bookmark1015"/>
      <w:bookmarkStart w:id="1016" w:name="bookmark1016"/>
      <w:bookmarkEnd w:id="1015"/>
      <w:r>
        <w:rPr>
          <w:color w:val="000000"/>
          <w:spacing w:val="0"/>
          <w:w w:val="100"/>
          <w:position w:val="0"/>
        </w:rPr>
        <w:t>折旧方法</w:t>
      </w:r>
      <w:bookmarkEnd w:id="1013"/>
      <w:bookmarkEnd w:id="1014"/>
      <w:bookmarkEnd w:id="1016"/>
    </w:p>
    <w:p>
      <w:pPr>
        <w:pStyle w:val="Style26"/>
        <w:keepNext w:val="0"/>
        <w:keepLines w:val="0"/>
        <w:widowControl w:val="0"/>
        <w:shd w:val="clear" w:color="auto" w:fill="auto"/>
        <w:bidi w:val="0"/>
        <w:spacing w:before="0" w:after="220" w:line="314" w:lineRule="exact"/>
        <w:ind w:left="0" w:right="0" w:firstLine="0"/>
        <w:jc w:val="both"/>
      </w:pPr>
      <w:r>
        <w:rPr>
          <w:color w:val="000000"/>
          <w:spacing w:val="0"/>
          <w:w w:val="100"/>
          <w:position w:val="0"/>
        </w:rPr>
        <w:t>固定资产折旧采用年限平均法分类计提，根据固定资产类别、预计使用寿命和预计净残值率确定折旧率。对计提了减值准备 的固定资产，则在未来期间按扣除减值准备后的账面价值及依据尚可使用年限确定折旧额。如固定资产各组成部分的使用寿 命不同或者以不同方式为企业提供经济利益，则选择不同折旧率或折旧方法，分别计提折旧。融资租赁方式租入的固定资 产采用与自有固定资产相一致的折旧政策。能合理确定租赁期届满时将会取得租赁资产所有权的，在租赁资产尚可使用年限 内计提折旧；无法合理确定租赁期届满时能够取得租赁资产所有权的，在租赁期与租赁资产尚可使用年限两者中较短的期间 内计提折旧。</w:t>
      </w:r>
    </w:p>
    <w:tbl>
      <w:tblPr>
        <w:tblOverlap w:val="never"/>
        <w:jc w:val="center"/>
        <w:tblLayout w:type="fixed"/>
      </w:tblPr>
      <w:tblGrid>
        <w:gridCol w:w="1920"/>
        <w:gridCol w:w="1920"/>
        <w:gridCol w:w="1910"/>
        <w:gridCol w:w="1910"/>
        <w:gridCol w:w="1925"/>
      </w:tblGrid>
      <w:tr>
        <w:trPr>
          <w:trHeight w:val="269"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各类固定资产折旧方法、折</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日年限、残值率和年折</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肝旧率如下：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19.20%-32.00%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tc>
      </w:tr>
    </w:tbl>
    <w:p>
      <w:pPr>
        <w:pStyle w:val="Style191"/>
        <w:keepNext/>
        <w:keepLines/>
        <w:widowControl w:val="0"/>
        <w:shd w:val="clear" w:color="auto" w:fill="auto"/>
        <w:bidi w:val="0"/>
        <w:spacing w:before="0" w:after="280" w:line="314" w:lineRule="exact"/>
        <w:ind w:left="0" w:right="0" w:firstLine="0"/>
        <w:jc w:val="both"/>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17"/>
      <w:bookmarkEnd w:id="1018"/>
      <w:bookmarkEnd w:id="1020"/>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公司与租赁方所签订的租赁协议条款中规定了下列条件之一的，确认为融资租入资产：</w:t>
      </w:r>
    </w:p>
    <w:p>
      <w:pPr>
        <w:pStyle w:val="Style26"/>
        <w:keepNext w:val="0"/>
        <w:keepLines w:val="0"/>
        <w:widowControl w:val="0"/>
        <w:shd w:val="clear" w:color="auto" w:fill="auto"/>
        <w:tabs>
          <w:tab w:pos="349" w:val="left"/>
        </w:tabs>
        <w:bidi w:val="0"/>
        <w:spacing w:before="0" w:after="0" w:line="317" w:lineRule="exact"/>
        <w:ind w:left="0" w:right="0" w:firstLine="0"/>
        <w:jc w:val="both"/>
      </w:pPr>
      <w:bookmarkStart w:id="1021" w:name="bookmark1021"/>
      <w:r>
        <w:rPr>
          <w:rFonts w:ascii="Times New Roman" w:eastAsia="Times New Roman" w:hAnsi="Times New Roman" w:cs="Times New Roman"/>
          <w:color w:val="000000"/>
          <w:spacing w:val="0"/>
          <w:w w:val="100"/>
          <w:position w:val="0"/>
          <w:sz w:val="18"/>
          <w:szCs w:val="18"/>
        </w:rPr>
        <w:t>1</w:t>
      </w:r>
      <w:bookmarkEnd w:id="1021"/>
      <w:r>
        <w:rPr>
          <w:color w:val="000000"/>
          <w:spacing w:val="0"/>
          <w:w w:val="100"/>
          <w:position w:val="0"/>
        </w:rPr>
        <w:t>）</w:t>
        <w:tab/>
        <w:t>租赁期满后租赁资产的所有权归属于本公司；</w:t>
      </w:r>
    </w:p>
    <w:p>
      <w:pPr>
        <w:pStyle w:val="Style26"/>
        <w:keepNext w:val="0"/>
        <w:keepLines w:val="0"/>
        <w:widowControl w:val="0"/>
        <w:shd w:val="clear" w:color="auto" w:fill="auto"/>
        <w:tabs>
          <w:tab w:pos="368" w:val="left"/>
        </w:tabs>
        <w:bidi w:val="0"/>
        <w:spacing w:before="0" w:after="0" w:line="317" w:lineRule="exact"/>
        <w:ind w:left="0" w:right="0" w:firstLine="0"/>
        <w:jc w:val="both"/>
      </w:pPr>
      <w:bookmarkStart w:id="1022" w:name="bookmark1022"/>
      <w:r>
        <w:rPr>
          <w:rFonts w:ascii="Times New Roman" w:eastAsia="Times New Roman" w:hAnsi="Times New Roman" w:cs="Times New Roman"/>
          <w:color w:val="000000"/>
          <w:spacing w:val="0"/>
          <w:w w:val="100"/>
          <w:position w:val="0"/>
          <w:sz w:val="18"/>
          <w:szCs w:val="18"/>
        </w:rPr>
        <w:t>2</w:t>
      </w:r>
      <w:bookmarkEnd w:id="1022"/>
      <w:r>
        <w:rPr>
          <w:color w:val="000000"/>
          <w:spacing w:val="0"/>
          <w:w w:val="100"/>
          <w:position w:val="0"/>
        </w:rPr>
        <w:t>）</w:t>
        <w:tab/>
        <w:t>公司具有购买资产的选择权，购买价款远低于行使选择权时该资产的公允价值；</w:t>
      </w:r>
    </w:p>
    <w:p>
      <w:pPr>
        <w:pStyle w:val="Style26"/>
        <w:keepNext w:val="0"/>
        <w:keepLines w:val="0"/>
        <w:widowControl w:val="0"/>
        <w:shd w:val="clear" w:color="auto" w:fill="auto"/>
        <w:tabs>
          <w:tab w:pos="368" w:val="left"/>
        </w:tabs>
        <w:bidi w:val="0"/>
        <w:spacing w:before="0" w:after="0" w:line="317" w:lineRule="exact"/>
        <w:ind w:left="0" w:right="0" w:firstLine="0"/>
        <w:jc w:val="both"/>
      </w:pPr>
      <w:bookmarkStart w:id="1023" w:name="bookmark1023"/>
      <w:r>
        <w:rPr>
          <w:rFonts w:ascii="Times New Roman" w:eastAsia="Times New Roman" w:hAnsi="Times New Roman" w:cs="Times New Roman"/>
          <w:color w:val="000000"/>
          <w:spacing w:val="0"/>
          <w:w w:val="100"/>
          <w:position w:val="0"/>
          <w:sz w:val="18"/>
          <w:szCs w:val="18"/>
        </w:rPr>
        <w:t>3</w:t>
      </w:r>
      <w:bookmarkEnd w:id="1023"/>
      <w:r>
        <w:rPr>
          <w:color w:val="000000"/>
          <w:spacing w:val="0"/>
          <w:w w:val="100"/>
          <w:position w:val="0"/>
        </w:rPr>
        <w:t>）</w:t>
        <w:tab/>
        <w:t>租赁期占所租赁资产使用寿命的大部分；</w:t>
      </w:r>
    </w:p>
    <w:p>
      <w:pPr>
        <w:pStyle w:val="Style26"/>
        <w:keepNext w:val="0"/>
        <w:keepLines w:val="0"/>
        <w:widowControl w:val="0"/>
        <w:shd w:val="clear" w:color="auto" w:fill="auto"/>
        <w:tabs>
          <w:tab w:pos="368" w:val="left"/>
        </w:tabs>
        <w:bidi w:val="0"/>
        <w:spacing w:before="0" w:after="0" w:line="317" w:lineRule="exact"/>
        <w:ind w:left="0" w:right="0" w:firstLine="0"/>
        <w:jc w:val="both"/>
      </w:pPr>
      <w:bookmarkStart w:id="1024" w:name="bookmark1024"/>
      <w:r>
        <w:rPr>
          <w:rFonts w:ascii="Times New Roman" w:eastAsia="Times New Roman" w:hAnsi="Times New Roman" w:cs="Times New Roman"/>
          <w:color w:val="000000"/>
          <w:spacing w:val="0"/>
          <w:w w:val="100"/>
          <w:position w:val="0"/>
          <w:sz w:val="18"/>
          <w:szCs w:val="18"/>
        </w:rPr>
        <w:t>4</w:t>
      </w:r>
      <w:bookmarkEnd w:id="1024"/>
      <w:r>
        <w:rPr>
          <w:color w:val="000000"/>
          <w:spacing w:val="0"/>
          <w:w w:val="100"/>
          <w:position w:val="0"/>
        </w:rPr>
        <w:t>）</w:t>
        <w:tab/>
        <w:t>租赁开始日的最低租赁付款额现值，与该资产的公允价值不存在较大的差异。</w:t>
      </w:r>
    </w:p>
    <w:p>
      <w:pPr>
        <w:pStyle w:val="Style26"/>
        <w:keepNext w:val="0"/>
        <w:keepLines w:val="0"/>
        <w:widowControl w:val="0"/>
        <w:shd w:val="clear" w:color="auto" w:fill="auto"/>
        <w:tabs>
          <w:tab w:pos="368" w:val="left"/>
        </w:tabs>
        <w:bidi w:val="0"/>
        <w:spacing w:before="0" w:after="0" w:line="317" w:lineRule="exact"/>
        <w:ind w:left="0" w:right="0" w:firstLine="0"/>
        <w:jc w:val="both"/>
      </w:pPr>
      <w:bookmarkStart w:id="1025" w:name="bookmark1025"/>
      <w:r>
        <w:rPr>
          <w:rFonts w:ascii="Times New Roman" w:eastAsia="Times New Roman" w:hAnsi="Times New Roman" w:cs="Times New Roman"/>
          <w:color w:val="000000"/>
          <w:spacing w:val="0"/>
          <w:w w:val="100"/>
          <w:position w:val="0"/>
          <w:sz w:val="18"/>
          <w:szCs w:val="18"/>
        </w:rPr>
        <w:t>5</w:t>
      </w:r>
      <w:bookmarkEnd w:id="1025"/>
      <w:r>
        <w:rPr>
          <w:color w:val="000000"/>
          <w:spacing w:val="0"/>
          <w:w w:val="100"/>
          <w:position w:val="0"/>
        </w:rPr>
        <w:t>）</w:t>
        <w:tab/>
        <w:t>租赁资产性质特殊，如果不作较大改造，只有承租人才能使用。</w:t>
      </w:r>
    </w:p>
    <w:p>
      <w:pPr>
        <w:pStyle w:val="Style2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公司在承租开始日，将租赁资产公允价值与最低租赁付款额现值两者中较低者作为租入资产的入账价值，将最低租赁付款额 作为长期应付款的入账价值，其差额作为未确认的融资费。</w:t>
      </w:r>
    </w:p>
    <w:p>
      <w:pPr>
        <w:pStyle w:val="Style34"/>
        <w:keepNext/>
        <w:keepLines/>
        <w:widowControl w:val="0"/>
        <w:shd w:val="clear" w:color="auto" w:fill="auto"/>
        <w:tabs>
          <w:tab w:pos="483" w:val="left"/>
        </w:tabs>
        <w:bidi w:val="0"/>
        <w:spacing w:before="0" w:after="280" w:line="314" w:lineRule="exact"/>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26"/>
      <w:bookmarkEnd w:id="1027"/>
      <w:bookmarkEnd w:id="1029"/>
    </w:p>
    <w:p>
      <w:pPr>
        <w:pStyle w:val="Style48"/>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在建工程按实际发生的成本计量。实际成本包括建筑成本、安装成本、符合资本化条件的借款费用以及其 他为使在建工程达到预定可使用状态前所发生的必要支出。在建工程在达到预定可使用状态时，转入固定 资产并自次月起开始计提折旧。</w:t>
      </w:r>
    </w:p>
    <w:p>
      <w:pPr>
        <w:pStyle w:val="Style34"/>
        <w:keepNext/>
        <w:keepLines/>
        <w:widowControl w:val="0"/>
        <w:shd w:val="clear" w:color="auto" w:fill="auto"/>
        <w:tabs>
          <w:tab w:pos="483" w:val="left"/>
        </w:tabs>
        <w:bidi w:val="0"/>
        <w:spacing w:before="0" w:after="280" w:line="314" w:lineRule="exact"/>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30"/>
      <w:bookmarkEnd w:id="1031"/>
      <w:bookmarkEnd w:id="1033"/>
    </w:p>
    <w:p>
      <w:pPr>
        <w:pStyle w:val="Style34"/>
        <w:keepNext/>
        <w:keepLines/>
        <w:widowControl w:val="0"/>
        <w:numPr>
          <w:ilvl w:val="0"/>
          <w:numId w:val="43"/>
        </w:numPr>
        <w:shd w:val="clear" w:color="auto" w:fill="auto"/>
        <w:tabs>
          <w:tab w:pos="1294" w:val="left"/>
        </w:tabs>
        <w:bidi w:val="0"/>
        <w:spacing w:before="0" w:after="0" w:line="313" w:lineRule="exact"/>
        <w:ind w:left="0" w:right="0" w:firstLine="940"/>
        <w:jc w:val="both"/>
      </w:pPr>
      <w:bookmarkStart w:id="1030" w:name="bookmark1030"/>
      <w:bookmarkStart w:id="1031" w:name="bookmark1031"/>
      <w:bookmarkStart w:id="1034" w:name="bookmark1034"/>
      <w:bookmarkEnd w:id="1034"/>
      <w:r>
        <w:rPr>
          <w:color w:val="000000"/>
          <w:spacing w:val="0"/>
          <w:w w:val="100"/>
          <w:position w:val="0"/>
        </w:rPr>
        <w:t>借款费用资本化的确认原则</w:t>
      </w:r>
      <w:bookmarkEnd w:id="1030"/>
      <w:bookmarkEnd w:id="1031"/>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48"/>
        <w:keepNext w:val="0"/>
        <w:keepLines w:val="0"/>
        <w:widowControl w:val="0"/>
        <w:numPr>
          <w:ilvl w:val="0"/>
          <w:numId w:val="43"/>
        </w:numPr>
        <w:shd w:val="clear" w:color="auto" w:fill="auto"/>
        <w:tabs>
          <w:tab w:pos="1294" w:val="left"/>
        </w:tabs>
        <w:bidi w:val="0"/>
        <w:spacing w:before="0" w:after="0" w:line="313" w:lineRule="exact"/>
        <w:ind w:left="0" w:right="0" w:firstLine="940"/>
        <w:jc w:val="both"/>
      </w:pPr>
      <w:bookmarkStart w:id="1035" w:name="bookmark1035"/>
      <w:bookmarkEnd w:id="1035"/>
      <w:r>
        <w:rPr>
          <w:b/>
          <w:bCs/>
          <w:color w:val="000000"/>
          <w:spacing w:val="0"/>
          <w:w w:val="100"/>
          <w:position w:val="0"/>
        </w:rPr>
        <w:t>借款费用资本化期间</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资本化期间，指从借款费用开始资本化时点到停止资本化时点的期间，借款费用暂停资本化 的期间不包括在内。</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借款费用同时满足下列条件时开始资本化：</w:t>
      </w:r>
    </w:p>
    <w:p>
      <w:pPr>
        <w:pStyle w:val="Style48"/>
        <w:keepNext w:val="0"/>
        <w:keepLines w:val="0"/>
        <w:widowControl w:val="0"/>
        <w:shd w:val="clear" w:color="auto" w:fill="auto"/>
        <w:tabs>
          <w:tab w:pos="1898" w:val="left"/>
        </w:tabs>
        <w:bidi w:val="0"/>
        <w:spacing w:before="0" w:after="0" w:line="313" w:lineRule="exact"/>
        <w:ind w:left="1300" w:right="0" w:firstLine="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 金、转移非现金资产或者承担带息债务形式发生的支出；</w:t>
      </w:r>
    </w:p>
    <w:p>
      <w:pPr>
        <w:pStyle w:val="Style48"/>
        <w:keepNext w:val="0"/>
        <w:keepLines w:val="0"/>
        <w:widowControl w:val="0"/>
        <w:shd w:val="clear" w:color="auto" w:fill="auto"/>
        <w:tabs>
          <w:tab w:pos="1788" w:val="left"/>
        </w:tabs>
        <w:bidi w:val="0"/>
        <w:spacing w:before="0" w:after="0" w:line="314" w:lineRule="exact"/>
        <w:ind w:left="1300" w:right="0" w:firstLine="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48"/>
        <w:keepNext w:val="0"/>
        <w:keepLines w:val="0"/>
        <w:widowControl w:val="0"/>
        <w:shd w:val="clear" w:color="auto" w:fill="auto"/>
        <w:tabs>
          <w:tab w:pos="1788" w:val="left"/>
        </w:tabs>
        <w:bidi w:val="0"/>
        <w:spacing w:before="0" w:after="0" w:line="314" w:lineRule="exact"/>
        <w:ind w:left="1300" w:right="0" w:firstLine="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当购建或者生产符合资本化条件的资产达到预定可使用或者可销售状态时，借款费用停止资 本化。</w:t>
      </w:r>
    </w:p>
    <w:p>
      <w:pPr>
        <w:pStyle w:val="Style48"/>
        <w:keepNext w:val="0"/>
        <w:keepLines w:val="0"/>
        <w:widowControl w:val="0"/>
        <w:numPr>
          <w:ilvl w:val="0"/>
          <w:numId w:val="43"/>
        </w:numPr>
        <w:shd w:val="clear" w:color="auto" w:fill="auto"/>
        <w:tabs>
          <w:tab w:pos="1294" w:val="left"/>
        </w:tabs>
        <w:bidi w:val="0"/>
        <w:spacing w:before="0" w:after="0" w:line="314" w:lineRule="exact"/>
        <w:ind w:left="0" w:right="0" w:firstLine="940"/>
        <w:jc w:val="both"/>
      </w:pPr>
      <w:bookmarkStart w:id="1039" w:name="bookmark1039"/>
      <w:bookmarkEnd w:id="1039"/>
      <w:r>
        <w:rPr>
          <w:b/>
          <w:bCs/>
          <w:color w:val="000000"/>
          <w:spacing w:val="0"/>
          <w:w w:val="100"/>
          <w:position w:val="0"/>
        </w:rPr>
        <w:t>暂停资本化期间</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 可使用状态或者可销售状态必要的程序，则借款费用继续资本化。在中断期间发生的借款费 用确认为当期损益，直至资产的购建或者生产活动重新开始后借款费用继续资本化。</w:t>
      </w:r>
    </w:p>
    <w:p>
      <w:pPr>
        <w:pStyle w:val="Style48"/>
        <w:keepNext w:val="0"/>
        <w:keepLines w:val="0"/>
        <w:widowControl w:val="0"/>
        <w:numPr>
          <w:ilvl w:val="0"/>
          <w:numId w:val="43"/>
        </w:numPr>
        <w:shd w:val="clear" w:color="auto" w:fill="auto"/>
        <w:tabs>
          <w:tab w:pos="1294" w:val="left"/>
        </w:tabs>
        <w:bidi w:val="0"/>
        <w:spacing w:before="0" w:after="0" w:line="314" w:lineRule="exact"/>
        <w:ind w:left="0" w:right="0" w:firstLine="940"/>
        <w:jc w:val="both"/>
      </w:pPr>
      <w:bookmarkStart w:id="1040" w:name="bookmark1040"/>
      <w:bookmarkEnd w:id="1040"/>
      <w:r>
        <w:rPr>
          <w:b/>
          <w:bCs/>
          <w:color w:val="000000"/>
          <w:spacing w:val="0"/>
          <w:w w:val="100"/>
          <w:position w:val="0"/>
        </w:rPr>
        <w:t>借款费用资本化率、资本化金额的计算方法</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 收益后的金额，来确定借款费用的资本化金额。</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 xml:space="preserve">对于为购建或者生产符合资本化条件的资产而占用的一般借款，根据累计资产支出超过专门 </w:t>
      </w:r>
      <w:r>
        <w:rPr>
          <w:color w:val="000000"/>
          <w:spacing w:val="0"/>
          <w:w w:val="100"/>
          <w:position w:val="0"/>
        </w:rPr>
        <w:t>借款部分的资产支出加权平均数乘以所占用一般借款的资本化率，计算确定一般借款应予资 本化的借款费用金额。资本化率根据一般借款加权平均实际利率计算确定。</w:t>
      </w:r>
    </w:p>
    <w:p>
      <w:pPr>
        <w:pStyle w:val="Style48"/>
        <w:keepNext w:val="0"/>
        <w:keepLines w:val="0"/>
        <w:widowControl w:val="0"/>
        <w:shd w:val="clear" w:color="auto" w:fill="auto"/>
        <w:bidi w:val="0"/>
        <w:spacing w:before="0" w:after="380" w:line="312" w:lineRule="exact"/>
        <w:ind w:left="1300" w:right="0" w:firstLine="0"/>
        <w:jc w:val="both"/>
      </w:pPr>
      <w:r>
        <w:rPr>
          <w:color w:val="000000"/>
          <w:spacing w:val="0"/>
          <w:w w:val="100"/>
          <w:position w:val="0"/>
        </w:rPr>
        <w:t>在资本化期间内，外币专门借款本金及利息的汇兑差额，予以资本化，计入符合资本化条件 的资产的成本。除外币专门借款之外的其他外币借款本金及其利息所产生的汇兑差额计入当 期损益。</w:t>
      </w:r>
    </w:p>
    <w:p>
      <w:pPr>
        <w:pStyle w:val="Style34"/>
        <w:keepNext/>
        <w:keepLines/>
        <w:widowControl w:val="0"/>
        <w:shd w:val="clear" w:color="auto" w:fill="auto"/>
        <w:tabs>
          <w:tab w:pos="483" w:val="left"/>
        </w:tabs>
        <w:bidi w:val="0"/>
        <w:spacing w:before="0" w:after="320" w:line="326"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41"/>
      <w:bookmarkEnd w:id="1042"/>
      <w:bookmarkEnd w:id="1044"/>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483" w:val="left"/>
        </w:tabs>
        <w:bidi w:val="0"/>
        <w:spacing w:before="0" w:after="320" w:line="326"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45"/>
      <w:bookmarkEnd w:id="1046"/>
      <w:bookmarkEnd w:id="1048"/>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483" w:val="left"/>
        </w:tabs>
        <w:bidi w:val="0"/>
        <w:spacing w:before="0" w:after="320" w:line="326" w:lineRule="auto"/>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49"/>
      <w:bookmarkEnd w:id="1050"/>
      <w:bookmarkEnd w:id="1052"/>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483" w:val="left"/>
        </w:tabs>
        <w:bidi w:val="0"/>
        <w:spacing w:before="0" w:after="220" w:line="326"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53"/>
      <w:bookmarkEnd w:id="1054"/>
      <w:bookmarkEnd w:id="1056"/>
    </w:p>
    <w:p>
      <w:pPr>
        <w:pStyle w:val="Style191"/>
        <w:keepNext/>
        <w:keepLines/>
        <w:widowControl w:val="0"/>
        <w:shd w:val="clear" w:color="auto" w:fill="auto"/>
        <w:bidi w:val="0"/>
        <w:spacing w:before="0" w:line="312" w:lineRule="exact"/>
        <w:ind w:left="0" w:right="0" w:firstLine="0"/>
        <w:jc w:val="both"/>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57"/>
      <w:bookmarkEnd w:id="1058"/>
      <w:bookmarkEnd w:id="1060"/>
    </w:p>
    <w:p>
      <w:pPr>
        <w:pStyle w:val="Style191"/>
        <w:keepNext/>
        <w:keepLines/>
        <w:widowControl w:val="0"/>
        <w:shd w:val="clear" w:color="auto" w:fill="auto"/>
        <w:tabs>
          <w:tab w:pos="392" w:val="left"/>
        </w:tabs>
        <w:bidi w:val="0"/>
        <w:spacing w:before="0" w:after="0" w:line="317" w:lineRule="auto"/>
        <w:ind w:left="0" w:right="0" w:firstLine="0"/>
        <w:jc w:val="both"/>
      </w:pPr>
      <w:bookmarkStart w:id="1057" w:name="bookmark1057"/>
      <w:bookmarkStart w:id="1058" w:name="bookmark1058"/>
      <w:bookmarkStart w:id="1061" w:name="bookmark1061"/>
      <w:r>
        <w:rPr>
          <w:rFonts w:ascii="Times New Roman" w:eastAsia="Times New Roman" w:hAnsi="Times New Roman" w:cs="Times New Roman"/>
          <w:color w:val="000000"/>
          <w:spacing w:val="0"/>
          <w:w w:val="100"/>
          <w:position w:val="0"/>
        </w:rPr>
        <w:t>1</w:t>
      </w:r>
      <w:bookmarkEnd w:id="1061"/>
      <w:r>
        <w:rPr>
          <w:color w:val="000000"/>
          <w:spacing w:val="0"/>
          <w:w w:val="100"/>
          <w:position w:val="0"/>
        </w:rPr>
        <w:t>、</w:t>
        <w:tab/>
        <w:t>无形资产的计价方法</w:t>
      </w:r>
      <w:bookmarkEnd w:id="1057"/>
      <w:bookmarkEnd w:id="1058"/>
    </w:p>
    <w:p>
      <w:pPr>
        <w:pStyle w:val="Style48"/>
        <w:keepNext w:val="0"/>
        <w:keepLines w:val="0"/>
        <w:widowControl w:val="0"/>
        <w:shd w:val="clear" w:color="auto" w:fill="auto"/>
        <w:tabs>
          <w:tab w:pos="488" w:val="left"/>
        </w:tabs>
        <w:bidi w:val="0"/>
        <w:spacing w:before="0" w:after="0" w:line="302" w:lineRule="exact"/>
        <w:ind w:left="0" w:right="0" w:firstLine="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48"/>
        <w:keepNext w:val="0"/>
        <w:keepLines w:val="0"/>
        <w:widowControl w:val="0"/>
        <w:shd w:val="clear" w:color="auto" w:fill="auto"/>
        <w:bidi w:val="0"/>
        <w:spacing w:before="0" w:after="0" w:line="302" w:lineRule="exact"/>
        <w:ind w:left="0" w:right="0" w:firstLine="0"/>
        <w:jc w:val="both"/>
      </w:pPr>
      <w:r>
        <w:rPr>
          <w:color w:val="000000"/>
          <w:spacing w:val="0"/>
          <w:w w:val="100"/>
          <w:position w:val="0"/>
        </w:rPr>
        <w:t>外购无形资产的成本，包括购买价款、相关税费以及直接归属于使该项资产达到预定用途所发生的其他支 出。</w:t>
      </w:r>
    </w:p>
    <w:p>
      <w:pPr>
        <w:pStyle w:val="Style48"/>
        <w:keepNext w:val="0"/>
        <w:keepLines w:val="0"/>
        <w:widowControl w:val="0"/>
        <w:shd w:val="clear" w:color="auto" w:fill="auto"/>
        <w:tabs>
          <w:tab w:pos="488" w:val="left"/>
        </w:tabs>
        <w:bidi w:val="0"/>
        <w:spacing w:before="0" w:after="0" w:line="302" w:lineRule="exact"/>
        <w:ind w:left="0" w:right="0" w:firstLine="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4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在取得无形资产时分析判断其使用寿命。</w:t>
      </w:r>
    </w:p>
    <w:p>
      <w:pPr>
        <w:pStyle w:val="Style48"/>
        <w:keepNext w:val="0"/>
        <w:keepLines w:val="0"/>
        <w:widowControl w:val="0"/>
        <w:shd w:val="clear" w:color="auto" w:fill="auto"/>
        <w:bidi w:val="0"/>
        <w:spacing w:before="0" w:after="60" w:line="312" w:lineRule="exact"/>
        <w:ind w:left="0" w:right="0" w:firstLine="0"/>
        <w:jc w:val="both"/>
      </w:pPr>
      <w:r>
        <w:rPr>
          <w:color w:val="000000"/>
          <w:spacing w:val="0"/>
          <w:w w:val="100"/>
          <w:position w:val="0"/>
        </w:rPr>
        <w:t>对于使用寿命有限的无形资产，在为企业带来经济利益的期限内摊销；无法预见无形资产为企业带来经济 利益期限的，视为使用寿命不确定的无形资产，不予摊销。</w:t>
      </w:r>
    </w:p>
    <w:p>
      <w:pPr>
        <w:pStyle w:val="Style48"/>
        <w:keepNext w:val="0"/>
        <w:keepLines w:val="0"/>
        <w:widowControl w:val="0"/>
        <w:shd w:val="clear" w:color="auto" w:fill="auto"/>
        <w:tabs>
          <w:tab w:pos="392" w:val="left"/>
        </w:tabs>
        <w:bidi w:val="0"/>
        <w:spacing w:before="0" w:after="0" w:line="326" w:lineRule="auto"/>
        <w:ind w:left="0" w:right="0" w:firstLine="0"/>
        <w:jc w:val="both"/>
      </w:pPr>
      <w:bookmarkStart w:id="1064" w:name="bookmark1064"/>
      <w:r>
        <w:rPr>
          <w:rFonts w:ascii="Times New Roman" w:eastAsia="Times New Roman" w:hAnsi="Times New Roman" w:cs="Times New Roman"/>
          <w:b/>
          <w:bCs/>
          <w:color w:val="000000"/>
          <w:spacing w:val="0"/>
          <w:w w:val="100"/>
          <w:position w:val="0"/>
        </w:rPr>
        <w:t>2</w:t>
      </w:r>
      <w:bookmarkEnd w:id="1064"/>
      <w:r>
        <w:rPr>
          <w:b/>
          <w:bCs/>
          <w:color w:val="000000"/>
          <w:spacing w:val="0"/>
          <w:w w:val="100"/>
          <w:position w:val="0"/>
        </w:rPr>
        <w:t>、</w:t>
        <w:tab/>
        <w:t>使用寿命有限的无形资产的使用寿命估计情况</w:t>
      </w:r>
    </w:p>
    <w:tbl>
      <w:tblPr>
        <w:tblOverlap w:val="never"/>
        <w:jc w:val="center"/>
        <w:tblLayout w:type="fixed"/>
      </w:tblPr>
      <w:tblGrid>
        <w:gridCol w:w="5074"/>
        <w:gridCol w:w="270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特许专营权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约定的专营期限内</w:t>
            </w:r>
          </w:p>
        </w:tc>
      </w:tr>
    </w:tbl>
    <w:p>
      <w:pPr>
        <w:widowControl w:val="0"/>
        <w:spacing w:after="59" w:line="1" w:lineRule="exact"/>
      </w:pPr>
    </w:p>
    <w:p>
      <w:pPr>
        <w:pStyle w:val="Style48"/>
        <w:keepNext w:val="0"/>
        <w:keepLines w:val="0"/>
        <w:widowControl w:val="0"/>
        <w:shd w:val="clear" w:color="auto" w:fill="auto"/>
        <w:bidi w:val="0"/>
        <w:spacing w:before="0" w:after="60" w:line="240" w:lineRule="auto"/>
        <w:ind w:left="0" w:right="0" w:firstLine="0"/>
        <w:jc w:val="both"/>
      </w:pPr>
      <w:r>
        <w:rPr>
          <w:color w:val="000000"/>
          <w:spacing w:val="0"/>
          <w:w w:val="100"/>
          <w:position w:val="0"/>
        </w:rPr>
        <w:t>每年度终了，对使用寿命有限的无形资产的使用寿命及摊销方法进行复核。</w:t>
      </w:r>
    </w:p>
    <w:p>
      <w:pPr>
        <w:pStyle w:val="Style48"/>
        <w:keepNext w:val="0"/>
        <w:keepLines w:val="0"/>
        <w:widowControl w:val="0"/>
        <w:shd w:val="clear" w:color="auto" w:fill="auto"/>
        <w:bidi w:val="0"/>
        <w:spacing w:before="0" w:after="60" w:line="240" w:lineRule="auto"/>
        <w:ind w:left="0" w:right="0" w:firstLine="0"/>
        <w:jc w:val="both"/>
      </w:pPr>
      <w:bookmarkStart w:id="1065" w:name="bookmark1065"/>
      <w:r>
        <w:rPr>
          <w:rFonts w:ascii="Times New Roman" w:eastAsia="Times New Roman" w:hAnsi="Times New Roman" w:cs="Times New Roman"/>
          <w:b/>
          <w:bCs/>
          <w:color w:val="000000"/>
          <w:spacing w:val="0"/>
          <w:w w:val="100"/>
          <w:position w:val="0"/>
        </w:rPr>
        <w:t>3</w:t>
      </w:r>
      <w:bookmarkEnd w:id="1065"/>
      <w:r>
        <w:rPr>
          <w:b/>
          <w:bCs/>
          <w:color w:val="000000"/>
          <w:spacing w:val="0"/>
          <w:w w:val="100"/>
          <w:position w:val="0"/>
        </w:rPr>
        <w:t>、使用寿命不确定的无形资产的判断依据以及对其使用寿命进行复核的程序</w:t>
      </w:r>
    </w:p>
    <w:p>
      <w:pPr>
        <w:pStyle w:val="Style48"/>
        <w:keepNext w:val="0"/>
        <w:keepLines w:val="0"/>
        <w:widowControl w:val="0"/>
        <w:shd w:val="clear" w:color="auto" w:fill="auto"/>
        <w:bidi w:val="0"/>
        <w:spacing w:before="0" w:after="260" w:line="240" w:lineRule="auto"/>
        <w:ind w:left="0" w:right="0" w:firstLine="0"/>
        <w:jc w:val="both"/>
      </w:pPr>
      <w:r>
        <w:rPr>
          <w:color w:val="000000"/>
          <w:spacing w:val="0"/>
          <w:w w:val="100"/>
          <w:position w:val="0"/>
        </w:rPr>
        <w:t>截至资产负债表日，本公司没有使用寿命不确定的无形资产。</w:t>
      </w:r>
    </w:p>
    <w:p>
      <w:pPr>
        <w:pStyle w:val="Style191"/>
        <w:keepNext/>
        <w:keepLines/>
        <w:widowControl w:val="0"/>
        <w:numPr>
          <w:ilvl w:val="0"/>
          <w:numId w:val="37"/>
        </w:numPr>
        <w:shd w:val="clear" w:color="auto" w:fill="auto"/>
        <w:bidi w:val="0"/>
        <w:spacing w:before="0" w:after="300" w:line="313" w:lineRule="exact"/>
        <w:ind w:left="0" w:right="0" w:firstLine="0"/>
        <w:jc w:val="both"/>
      </w:pPr>
      <w:bookmarkStart w:id="1066" w:name="bookmark1066"/>
      <w:bookmarkStart w:id="1067" w:name="bookmark1067"/>
      <w:bookmarkStart w:id="1068" w:name="bookmark1068"/>
      <w:bookmarkStart w:id="1069" w:name="bookmark1069"/>
      <w:bookmarkEnd w:id="1068"/>
      <w:r>
        <w:rPr>
          <w:color w:val="000000"/>
          <w:spacing w:val="0"/>
          <w:w w:val="100"/>
          <w:position w:val="0"/>
        </w:rPr>
        <w:t>内部研究开发支出会计政策</w:t>
      </w:r>
      <w:bookmarkEnd w:id="1066"/>
      <w:bookmarkEnd w:id="1067"/>
      <w:bookmarkEnd w:id="1069"/>
    </w:p>
    <w:p>
      <w:pPr>
        <w:pStyle w:val="Style191"/>
        <w:keepNext/>
        <w:keepLines/>
        <w:widowControl w:val="0"/>
        <w:shd w:val="clear" w:color="auto" w:fill="auto"/>
        <w:tabs>
          <w:tab w:pos="368" w:val="left"/>
        </w:tabs>
        <w:bidi w:val="0"/>
        <w:spacing w:before="0" w:after="0" w:line="314" w:lineRule="exact"/>
        <w:ind w:left="0" w:right="0" w:firstLine="0"/>
        <w:jc w:val="both"/>
      </w:pPr>
      <w:bookmarkStart w:id="1066" w:name="bookmark1066"/>
      <w:bookmarkStart w:id="1067" w:name="bookmark1067"/>
      <w:bookmarkStart w:id="1070" w:name="bookmark1070"/>
      <w:r>
        <w:rPr>
          <w:rFonts w:ascii="Times New Roman" w:eastAsia="Times New Roman" w:hAnsi="Times New Roman" w:cs="Times New Roman"/>
          <w:color w:val="000000"/>
          <w:spacing w:val="0"/>
          <w:w w:val="100"/>
          <w:position w:val="0"/>
        </w:rPr>
        <w:t>1</w:t>
      </w:r>
      <w:bookmarkEnd w:id="1070"/>
      <w:r>
        <w:rPr>
          <w:color w:val="000000"/>
          <w:spacing w:val="0"/>
          <w:w w:val="100"/>
          <w:position w:val="0"/>
        </w:rPr>
        <w:t>、</w:t>
        <w:tab/>
        <w:t>划分研究阶段和开发阶段的具体标准</w:t>
      </w:r>
      <w:bookmarkEnd w:id="1066"/>
      <w:bookmarkEnd w:id="1067"/>
    </w:p>
    <w:p>
      <w:pPr>
        <w:pStyle w:val="Style4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公司内部研究开发项目的支出分为研究阶段支出和开发阶段支出。</w:t>
      </w:r>
    </w:p>
    <w:p>
      <w:pPr>
        <w:pStyle w:val="Style48"/>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48"/>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开发阶段：在进行商业性生产或使用前，将研究成果或其他知识应用于某项计划或设计，以生产出新的或 具有实质性改进的材料、装置、产品等活动的阶段。</w:t>
      </w:r>
    </w:p>
    <w:p>
      <w:pPr>
        <w:pStyle w:val="Style4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公司内部研究开发项目通过技术可行性和经济可行性研究，经审批予以立项后进入开发阶段。</w:t>
      </w:r>
    </w:p>
    <w:p>
      <w:pPr>
        <w:pStyle w:val="Style48"/>
        <w:keepNext w:val="0"/>
        <w:keepLines w:val="0"/>
        <w:widowControl w:val="0"/>
        <w:shd w:val="clear" w:color="auto" w:fill="auto"/>
        <w:tabs>
          <w:tab w:pos="378" w:val="left"/>
        </w:tabs>
        <w:bidi w:val="0"/>
        <w:spacing w:before="0" w:after="0" w:line="314" w:lineRule="exact"/>
        <w:ind w:left="0" w:right="0" w:firstLine="0"/>
        <w:jc w:val="both"/>
      </w:pPr>
      <w:bookmarkStart w:id="1071" w:name="bookmark1071"/>
      <w:r>
        <w:rPr>
          <w:rFonts w:ascii="Times New Roman" w:eastAsia="Times New Roman" w:hAnsi="Times New Roman" w:cs="Times New Roman"/>
          <w:b/>
          <w:bCs/>
          <w:color w:val="000000"/>
          <w:spacing w:val="0"/>
          <w:w w:val="100"/>
          <w:position w:val="0"/>
        </w:rPr>
        <w:t>2</w:t>
      </w:r>
      <w:bookmarkEnd w:id="1071"/>
      <w:r>
        <w:rPr>
          <w:b/>
          <w:bCs/>
          <w:color w:val="000000"/>
          <w:spacing w:val="0"/>
          <w:w w:val="100"/>
          <w:position w:val="0"/>
        </w:rPr>
        <w:t>、</w:t>
        <w:tab/>
        <w:t>开发阶段支出资本化的具体条件</w:t>
      </w:r>
    </w:p>
    <w:p>
      <w:pPr>
        <w:pStyle w:val="Style48"/>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研究阶段的支出，于发生时计入当期损益。开发阶段的支出同时满足下列条件的，确认为无形资产，不能 满足下述条件的开发阶段的支出计入当期损益：</w:t>
      </w:r>
    </w:p>
    <w:p>
      <w:pPr>
        <w:pStyle w:val="Style48"/>
        <w:keepNext w:val="0"/>
        <w:keepLines w:val="0"/>
        <w:widowControl w:val="0"/>
        <w:numPr>
          <w:ilvl w:val="0"/>
          <w:numId w:val="45"/>
        </w:numPr>
        <w:shd w:val="clear" w:color="auto" w:fill="auto"/>
        <w:tabs>
          <w:tab w:pos="430" w:val="left"/>
        </w:tabs>
        <w:bidi w:val="0"/>
        <w:spacing w:before="0" w:after="0" w:line="314" w:lineRule="exact"/>
        <w:ind w:left="0" w:right="0" w:firstLine="0"/>
        <w:jc w:val="both"/>
      </w:pPr>
      <w:bookmarkStart w:id="1072" w:name="bookmark1072"/>
      <w:bookmarkEnd w:id="1072"/>
      <w:r>
        <w:rPr>
          <w:color w:val="000000"/>
          <w:spacing w:val="0"/>
          <w:w w:val="100"/>
          <w:position w:val="0"/>
        </w:rPr>
        <w:t>完成该无形资产以使其能够使用或出售在技术上具有可行性；</w:t>
      </w:r>
    </w:p>
    <w:p>
      <w:pPr>
        <w:pStyle w:val="Style48"/>
        <w:keepNext w:val="0"/>
        <w:keepLines w:val="0"/>
        <w:widowControl w:val="0"/>
        <w:numPr>
          <w:ilvl w:val="0"/>
          <w:numId w:val="45"/>
        </w:numPr>
        <w:shd w:val="clear" w:color="auto" w:fill="auto"/>
        <w:tabs>
          <w:tab w:pos="430" w:val="left"/>
        </w:tabs>
        <w:bidi w:val="0"/>
        <w:spacing w:before="0" w:after="0" w:line="314" w:lineRule="exact"/>
        <w:ind w:left="0" w:right="0" w:firstLine="0"/>
        <w:jc w:val="both"/>
      </w:pPr>
      <w:bookmarkStart w:id="1073" w:name="bookmark1073"/>
      <w:bookmarkEnd w:id="1073"/>
      <w:r>
        <w:rPr>
          <w:color w:val="000000"/>
          <w:spacing w:val="0"/>
          <w:w w:val="100"/>
          <w:position w:val="0"/>
        </w:rPr>
        <w:t>具有完成该无形资产并使用或出售的意图；</w:t>
      </w:r>
    </w:p>
    <w:p>
      <w:pPr>
        <w:pStyle w:val="Style48"/>
        <w:keepNext w:val="0"/>
        <w:keepLines w:val="0"/>
        <w:widowControl w:val="0"/>
        <w:numPr>
          <w:ilvl w:val="0"/>
          <w:numId w:val="45"/>
        </w:numPr>
        <w:shd w:val="clear" w:color="auto" w:fill="auto"/>
        <w:tabs>
          <w:tab w:pos="430" w:val="left"/>
        </w:tabs>
        <w:bidi w:val="0"/>
        <w:spacing w:before="0" w:after="0" w:line="314" w:lineRule="exact"/>
        <w:ind w:left="0" w:right="0" w:firstLine="0"/>
        <w:jc w:val="both"/>
      </w:pPr>
      <w:bookmarkStart w:id="1074" w:name="bookmark1074"/>
      <w:bookmarkEnd w:id="1074"/>
      <w:r>
        <w:rPr>
          <w:color w:val="000000"/>
          <w:spacing w:val="0"/>
          <w:w w:val="100"/>
          <w:position w:val="0"/>
        </w:rPr>
        <w:t>无形资产产生经济利益的方式，包括能够证明运用该无形资产生产的产品存在市场或无形资产自身存 在市场，无形资产将在内部使用的，能够证明其有用性；</w:t>
      </w:r>
    </w:p>
    <w:p>
      <w:pPr>
        <w:pStyle w:val="Style48"/>
        <w:keepNext w:val="0"/>
        <w:keepLines w:val="0"/>
        <w:widowControl w:val="0"/>
        <w:numPr>
          <w:ilvl w:val="0"/>
          <w:numId w:val="45"/>
        </w:numPr>
        <w:shd w:val="clear" w:color="auto" w:fill="auto"/>
        <w:tabs>
          <w:tab w:pos="430" w:val="left"/>
        </w:tabs>
        <w:bidi w:val="0"/>
        <w:spacing w:before="0" w:after="0" w:line="314" w:lineRule="exact"/>
        <w:ind w:left="0" w:right="0" w:firstLine="0"/>
        <w:jc w:val="both"/>
      </w:pPr>
      <w:bookmarkStart w:id="1075" w:name="bookmark1075"/>
      <w:bookmarkEnd w:id="1075"/>
      <w:r>
        <w:rPr>
          <w:color w:val="000000"/>
          <w:spacing w:val="0"/>
          <w:w w:val="100"/>
          <w:position w:val="0"/>
        </w:rPr>
        <w:t>有足够的技术、财务资源和其他资源支持，以完成该无形资产的开发，并有能力使用或出售该无形资 产；</w:t>
      </w:r>
    </w:p>
    <w:p>
      <w:pPr>
        <w:pStyle w:val="Style48"/>
        <w:keepNext w:val="0"/>
        <w:keepLines w:val="0"/>
        <w:widowControl w:val="0"/>
        <w:numPr>
          <w:ilvl w:val="0"/>
          <w:numId w:val="45"/>
        </w:numPr>
        <w:shd w:val="clear" w:color="auto" w:fill="auto"/>
        <w:tabs>
          <w:tab w:pos="430" w:val="left"/>
        </w:tabs>
        <w:bidi w:val="0"/>
        <w:spacing w:before="0" w:after="0" w:line="314" w:lineRule="exact"/>
        <w:ind w:left="0" w:right="0" w:firstLine="0"/>
        <w:jc w:val="both"/>
      </w:pPr>
      <w:bookmarkStart w:id="1076" w:name="bookmark1076"/>
      <w:bookmarkEnd w:id="1076"/>
      <w:r>
        <w:rPr>
          <w:color w:val="000000"/>
          <w:spacing w:val="0"/>
          <w:w w:val="100"/>
          <w:position w:val="0"/>
        </w:rPr>
        <w:t>归属于该无形资产开发阶段的支出能够可靠地计量。</w:t>
      </w:r>
    </w:p>
    <w:p>
      <w:pPr>
        <w:pStyle w:val="Style4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无法区分研究阶段支出和开发阶段支出的，将发生的研发支出全部计入当期损益</w:t>
      </w:r>
    </w:p>
    <w:p>
      <w:pPr>
        <w:pStyle w:val="Style34"/>
        <w:keepNext/>
        <w:keepLines/>
        <w:widowControl w:val="0"/>
        <w:shd w:val="clear" w:color="auto" w:fill="auto"/>
        <w:tabs>
          <w:tab w:pos="483" w:val="left"/>
        </w:tabs>
        <w:bidi w:val="0"/>
        <w:spacing w:before="0" w:after="300" w:line="313" w:lineRule="exact"/>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77"/>
      <w:bookmarkEnd w:id="1078"/>
      <w:bookmarkEnd w:id="1080"/>
    </w:p>
    <w:p>
      <w:pPr>
        <w:pStyle w:val="Style4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长期股权投资、采用成本模式计量的投资性房地产、固定资产、在建工程、使用寿命有限的无形资产、 油气资产等长期资产，于资产负债表日存在减值迹象的，进行减值测试。减值测试结果表明资产的可收回 金额低于其账面价值的，按其差额计提减值准备并计入减值损失。可收回金额为资产的公允价值减去处置 费用后的净额与资产预计未来现金流量的现值两者之间的较高者。资产减值准备按单项资产为基础计算并 确认，如果难以对单项资产的可收回金额进行估计的，以该资产所属的资产组确定资产组的可收回金额。 资产组是能够独立产生现金流入的最小资产组合。</w:t>
      </w:r>
    </w:p>
    <w:p>
      <w:pPr>
        <w:pStyle w:val="Style4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4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48"/>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在对包含商誉的相关资产组或者资产组组合进行减值测试时，如与商誉相关的资产组或者资产组组合存在 减值迹象的，先对不包含商誉的资产组或者资产组组合进行减值测试，计算可收回金额，并与相关账面价 值相比较，确认相应的减值损失。然后对包含商誉的资产组或者资产组组合进行减值测试，比较其账面价 值与可收回金额，如可收回金额低于账面价值的，减值损失金额首先抵减分摊至资产组或者资产组组合中 商誉的账面价值，再根据资产组或者资产组组合中除商誉之外的其他各项资产的账面价值所占比重，按比 例抵减其他各项资产的账面价值。上述资产减值损失一经确认，在以后会计期间不予转回。</w:t>
      </w:r>
    </w:p>
    <w:p>
      <w:pPr>
        <w:pStyle w:val="Style34"/>
        <w:keepNext/>
        <w:keepLines/>
        <w:widowControl w:val="0"/>
        <w:shd w:val="clear" w:color="auto" w:fill="auto"/>
        <w:tabs>
          <w:tab w:pos="483" w:val="left"/>
        </w:tabs>
        <w:bidi w:val="0"/>
        <w:spacing w:before="0" w:after="300" w:line="313" w:lineRule="exact"/>
        <w:ind w:left="0" w:right="0" w:firstLine="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81"/>
      <w:bookmarkEnd w:id="1082"/>
      <w:bookmarkEnd w:id="1084"/>
    </w:p>
    <w:p>
      <w:pPr>
        <w:pStyle w:val="Style48"/>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长期待摊费用为已经发生但应由本期和以后各期负担的分摊期限在一年以上的各项费用。本公司 长期待摊费用包括以经营租赁方式租入的固定资产改良支出等。</w:t>
      </w:r>
    </w:p>
    <w:p>
      <w:pPr>
        <w:pStyle w:val="Style48"/>
        <w:keepNext w:val="0"/>
        <w:keepLines w:val="0"/>
        <w:widowControl w:val="0"/>
        <w:numPr>
          <w:ilvl w:val="0"/>
          <w:numId w:val="47"/>
        </w:numPr>
        <w:shd w:val="clear" w:color="auto" w:fill="auto"/>
        <w:tabs>
          <w:tab w:pos="1288" w:val="left"/>
        </w:tabs>
        <w:bidi w:val="0"/>
        <w:spacing w:before="0" w:after="0" w:line="322" w:lineRule="exact"/>
        <w:ind w:left="0" w:right="0" w:firstLine="940"/>
        <w:jc w:val="both"/>
      </w:pPr>
      <w:bookmarkStart w:id="1085" w:name="bookmark1085"/>
      <w:bookmarkEnd w:id="1085"/>
      <w:r>
        <w:rPr>
          <w:b/>
          <w:bCs/>
          <w:color w:val="000000"/>
          <w:spacing w:val="0"/>
          <w:w w:val="100"/>
          <w:position w:val="0"/>
        </w:rPr>
        <w:t>摊销方法</w:t>
      </w:r>
    </w:p>
    <w:p>
      <w:pPr>
        <w:pStyle w:val="Style48"/>
        <w:keepNext w:val="0"/>
        <w:keepLines w:val="0"/>
        <w:widowControl w:val="0"/>
        <w:shd w:val="clear" w:color="auto" w:fill="auto"/>
        <w:bidi w:val="0"/>
        <w:spacing w:before="0" w:after="0" w:line="322" w:lineRule="exact"/>
        <w:ind w:left="1300" w:right="0" w:firstLine="0"/>
        <w:jc w:val="both"/>
      </w:pPr>
      <w:r>
        <w:rPr>
          <w:color w:val="000000"/>
          <w:spacing w:val="0"/>
          <w:w w:val="100"/>
          <w:position w:val="0"/>
        </w:rPr>
        <w:t>长期待摊费用在受益期内平均摊销</w:t>
      </w:r>
    </w:p>
    <w:p>
      <w:pPr>
        <w:pStyle w:val="Style48"/>
        <w:keepNext w:val="0"/>
        <w:keepLines w:val="0"/>
        <w:widowControl w:val="0"/>
        <w:numPr>
          <w:ilvl w:val="0"/>
          <w:numId w:val="47"/>
        </w:numPr>
        <w:shd w:val="clear" w:color="auto" w:fill="auto"/>
        <w:tabs>
          <w:tab w:pos="1288" w:val="left"/>
        </w:tabs>
        <w:bidi w:val="0"/>
        <w:spacing w:before="0" w:after="0" w:line="322" w:lineRule="exact"/>
        <w:ind w:left="0" w:right="0" w:firstLine="940"/>
        <w:jc w:val="both"/>
      </w:pPr>
      <w:bookmarkStart w:id="1086" w:name="bookmark1086"/>
      <w:bookmarkEnd w:id="1086"/>
      <w:r>
        <w:rPr>
          <w:b/>
          <w:bCs/>
          <w:color w:val="000000"/>
          <w:spacing w:val="0"/>
          <w:w w:val="100"/>
          <w:position w:val="0"/>
        </w:rPr>
        <w:t>摊销年限</w:t>
      </w:r>
    </w:p>
    <w:p>
      <w:pPr>
        <w:pStyle w:val="Style48"/>
        <w:keepNext w:val="0"/>
        <w:keepLines w:val="0"/>
        <w:widowControl w:val="0"/>
        <w:shd w:val="clear" w:color="auto" w:fill="auto"/>
        <w:bidi w:val="0"/>
        <w:spacing w:before="0" w:after="300" w:line="322" w:lineRule="exact"/>
        <w:ind w:left="1300" w:right="0" w:firstLine="0"/>
        <w:jc w:val="both"/>
      </w:pPr>
      <w:r>
        <w:rPr>
          <w:color w:val="000000"/>
          <w:spacing w:val="0"/>
          <w:w w:val="100"/>
          <w:position w:val="0"/>
        </w:rPr>
        <w:t>本公司本报告期内以经营租赁方式租入的固定资产改良支出在剩余租赁期限与租赁资产尚 可使用年限两者孰短的期限内平均摊销。</w:t>
      </w:r>
    </w:p>
    <w:p>
      <w:pPr>
        <w:pStyle w:val="Style34"/>
        <w:keepNext/>
        <w:keepLines/>
        <w:widowControl w:val="0"/>
        <w:shd w:val="clear" w:color="auto" w:fill="auto"/>
        <w:tabs>
          <w:tab w:pos="483" w:val="left"/>
        </w:tabs>
        <w:bidi w:val="0"/>
        <w:spacing w:before="0" w:after="300" w:line="313" w:lineRule="exact"/>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87"/>
      <w:bookmarkEnd w:id="1088"/>
      <w:bookmarkEnd w:id="1090"/>
    </w:p>
    <w:p>
      <w:pPr>
        <w:pStyle w:val="Style34"/>
        <w:keepNext/>
        <w:keepLines/>
        <w:widowControl w:val="0"/>
        <w:shd w:val="clear" w:color="auto" w:fill="auto"/>
        <w:bidi w:val="0"/>
        <w:spacing w:before="0" w:after="0" w:line="312" w:lineRule="exact"/>
        <w:ind w:left="0" w:right="0" w:firstLine="0"/>
        <w:jc w:val="both"/>
      </w:pPr>
      <w:bookmarkStart w:id="1087" w:name="bookmark1087"/>
      <w:bookmarkStart w:id="1088" w:name="bookmark1088"/>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087"/>
      <w:bookmarkEnd w:id="1088"/>
    </w:p>
    <w:p>
      <w:pPr>
        <w:pStyle w:val="Style4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本公司根据履行履约义务与客户付款之间的关系在资产负债表中列示合同资产或合同负债。本公司已收或 应收客户对价而应向客户转让商品或提供服务的义务列示为合同负债。同一合同下的合同资产和合同负债 以净额列示</w:t>
      </w:r>
    </w:p>
    <w:p>
      <w:pPr>
        <w:pStyle w:val="Style34"/>
        <w:keepNext/>
        <w:keepLines/>
        <w:widowControl w:val="0"/>
        <w:shd w:val="clear" w:color="auto" w:fill="auto"/>
        <w:tabs>
          <w:tab w:pos="483" w:val="left"/>
        </w:tabs>
        <w:bidi w:val="0"/>
        <w:spacing w:before="0" w:after="300" w:line="313" w:lineRule="exact"/>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91"/>
      <w:bookmarkEnd w:id="1092"/>
      <w:bookmarkEnd w:id="1094"/>
    </w:p>
    <w:p>
      <w:pPr>
        <w:pStyle w:val="Style191"/>
        <w:keepNext/>
        <w:keepLines/>
        <w:widowControl w:val="0"/>
        <w:shd w:val="clear" w:color="auto" w:fill="auto"/>
        <w:tabs>
          <w:tab w:pos="493" w:val="left"/>
        </w:tabs>
        <w:bidi w:val="0"/>
        <w:spacing w:before="0" w:after="300" w:line="313" w:lineRule="exact"/>
        <w:ind w:left="0" w:right="0" w:firstLine="0"/>
        <w:jc w:val="both"/>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95"/>
      <w:bookmarkEnd w:id="1096"/>
      <w:bookmarkEnd w:id="1098"/>
    </w:p>
    <w:p>
      <w:pPr>
        <w:pStyle w:val="Style4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4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48"/>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191"/>
        <w:keepNext/>
        <w:keepLines/>
        <w:widowControl w:val="0"/>
        <w:shd w:val="clear" w:color="auto" w:fill="auto"/>
        <w:tabs>
          <w:tab w:pos="493" w:val="left"/>
        </w:tabs>
        <w:bidi w:val="0"/>
        <w:spacing w:before="0" w:after="300" w:line="313" w:lineRule="exact"/>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99"/>
      <w:bookmarkEnd w:id="1100"/>
      <w:bookmarkEnd w:id="1102"/>
    </w:p>
    <w:p>
      <w:pPr>
        <w:pStyle w:val="Style48"/>
        <w:keepNext w:val="0"/>
        <w:keepLines w:val="0"/>
        <w:widowControl w:val="0"/>
        <w:shd w:val="clear" w:color="auto" w:fill="auto"/>
        <w:tabs>
          <w:tab w:pos="488" w:val="left"/>
        </w:tabs>
        <w:bidi w:val="0"/>
        <w:spacing w:before="0" w:after="0" w:line="313" w:lineRule="exact"/>
        <w:ind w:left="0" w:right="0" w:firstLine="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4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 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当地社会保险机构缴费，相应支出计入当期损益或相关资产成本。</w:t>
      </w:r>
    </w:p>
    <w:p>
      <w:pPr>
        <w:pStyle w:val="Style48"/>
        <w:keepNext w:val="0"/>
        <w:keepLines w:val="0"/>
        <w:widowControl w:val="0"/>
        <w:shd w:val="clear" w:color="auto" w:fill="auto"/>
        <w:tabs>
          <w:tab w:pos="488" w:val="left"/>
        </w:tabs>
        <w:bidi w:val="0"/>
        <w:spacing w:before="0" w:after="0" w:line="313" w:lineRule="exact"/>
        <w:ind w:left="0" w:right="0" w:firstLine="0"/>
        <w:jc w:val="left"/>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4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4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4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48"/>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 在设定受益计划结算时，按在结算日确定的设定受益计划义务现值和结算价格两者的差额，确认结算利得 或损失。</w:t>
      </w:r>
    </w:p>
    <w:p>
      <w:pPr>
        <w:pStyle w:val="Style191"/>
        <w:keepNext/>
        <w:keepLines/>
        <w:widowControl w:val="0"/>
        <w:shd w:val="clear" w:color="auto" w:fill="auto"/>
        <w:tabs>
          <w:tab w:pos="493" w:val="left"/>
        </w:tabs>
        <w:bidi w:val="0"/>
        <w:spacing w:before="0" w:after="300" w:line="316" w:lineRule="exact"/>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05"/>
      <w:bookmarkEnd w:id="1106"/>
      <w:bookmarkEnd w:id="1108"/>
    </w:p>
    <w:p>
      <w:pPr>
        <w:pStyle w:val="Style48"/>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191"/>
        <w:keepNext/>
        <w:keepLines/>
        <w:widowControl w:val="0"/>
        <w:shd w:val="clear" w:color="auto" w:fill="auto"/>
        <w:tabs>
          <w:tab w:pos="493" w:val="left"/>
        </w:tabs>
        <w:bidi w:val="0"/>
        <w:spacing w:before="0" w:after="400" w:line="316" w:lineRule="exact"/>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09"/>
      <w:bookmarkEnd w:id="1110"/>
      <w:bookmarkEnd w:id="1112"/>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400" w:line="316" w:lineRule="exact"/>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13"/>
      <w:bookmarkEnd w:id="1114"/>
      <w:bookmarkEnd w:id="1116"/>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00" w:line="316" w:lineRule="exact"/>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3</w:t>
      </w:r>
      <w:bookmarkEnd w:id="111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17"/>
      <w:bookmarkEnd w:id="1118"/>
      <w:bookmarkEnd w:id="1120"/>
    </w:p>
    <w:p>
      <w:pPr>
        <w:pStyle w:val="Style48"/>
        <w:keepNext w:val="0"/>
        <w:keepLines w:val="0"/>
        <w:widowControl w:val="0"/>
        <w:shd w:val="clear" w:color="auto" w:fill="auto"/>
        <w:bidi w:val="0"/>
        <w:spacing w:before="0" w:after="0" w:line="316" w:lineRule="exact"/>
        <w:ind w:left="0" w:right="0" w:firstLine="0"/>
        <w:jc w:val="left"/>
      </w:pPr>
      <w:r>
        <w:rPr>
          <w:color w:val="000000"/>
          <w:spacing w:val="0"/>
          <w:w w:val="100"/>
          <w:position w:val="0"/>
        </w:rPr>
        <w:t>与或有事项相关的义务同时满足下列条件时，本公司将其确认为预计负债：</w:t>
      </w:r>
    </w:p>
    <w:p>
      <w:pPr>
        <w:pStyle w:val="Style48"/>
        <w:keepNext w:val="0"/>
        <w:keepLines w:val="0"/>
        <w:widowControl w:val="0"/>
        <w:shd w:val="clear" w:color="auto" w:fill="auto"/>
        <w:tabs>
          <w:tab w:pos="488" w:val="left"/>
        </w:tabs>
        <w:bidi w:val="0"/>
        <w:spacing w:before="0" w:after="0" w:line="316" w:lineRule="exact"/>
        <w:ind w:left="0" w:right="0" w:firstLine="0"/>
        <w:jc w:val="left"/>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48"/>
        <w:keepNext w:val="0"/>
        <w:keepLines w:val="0"/>
        <w:widowControl w:val="0"/>
        <w:shd w:val="clear" w:color="auto" w:fill="auto"/>
        <w:tabs>
          <w:tab w:pos="488" w:val="left"/>
        </w:tabs>
        <w:bidi w:val="0"/>
        <w:spacing w:before="0" w:after="0" w:line="316" w:lineRule="exact"/>
        <w:ind w:left="0" w:right="0" w:firstLine="0"/>
        <w:jc w:val="left"/>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48"/>
        <w:keepNext w:val="0"/>
        <w:keepLines w:val="0"/>
        <w:widowControl w:val="0"/>
        <w:shd w:val="clear" w:color="auto" w:fill="auto"/>
        <w:tabs>
          <w:tab w:pos="488" w:val="left"/>
        </w:tabs>
        <w:bidi w:val="0"/>
        <w:spacing w:before="0" w:after="0" w:line="316" w:lineRule="exact"/>
        <w:ind w:left="0" w:right="0" w:firstLine="0"/>
        <w:jc w:val="left"/>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48"/>
        <w:keepNext w:val="0"/>
        <w:keepLines w:val="0"/>
        <w:widowControl w:val="0"/>
        <w:shd w:val="clear" w:color="auto" w:fill="auto"/>
        <w:bidi w:val="0"/>
        <w:spacing w:before="0" w:after="0" w:line="316" w:lineRule="exact"/>
        <w:ind w:left="0" w:right="0" w:firstLine="0"/>
        <w:jc w:val="left"/>
      </w:pPr>
      <w:r>
        <w:rPr>
          <w:color w:val="000000"/>
          <w:spacing w:val="0"/>
          <w:w w:val="100"/>
          <w:position w:val="0"/>
        </w:rPr>
        <w:t>预计负债按履行相关现时义务所需的支出的最佳估计数进行初始计量。</w:t>
      </w:r>
    </w:p>
    <w:p>
      <w:pPr>
        <w:pStyle w:val="Style4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4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48"/>
        <w:keepNext w:val="0"/>
        <w:keepLines w:val="0"/>
        <w:widowControl w:val="0"/>
        <w:shd w:val="clear" w:color="auto" w:fill="auto"/>
        <w:bidi w:val="0"/>
        <w:spacing w:before="0" w:after="0" w:line="316" w:lineRule="exact"/>
        <w:ind w:left="0" w:right="0" w:firstLine="22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48"/>
        <w:keepNext w:val="0"/>
        <w:keepLines w:val="0"/>
        <w:widowControl w:val="0"/>
        <w:shd w:val="clear" w:color="auto" w:fill="auto"/>
        <w:bidi w:val="0"/>
        <w:spacing w:before="0" w:after="0" w:line="316" w:lineRule="exact"/>
        <w:ind w:left="0" w:right="0" w:firstLine="22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4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48"/>
        <w:keepNext w:val="0"/>
        <w:keepLines w:val="0"/>
        <w:widowControl w:val="0"/>
        <w:shd w:val="clear" w:color="auto" w:fill="auto"/>
        <w:bidi w:val="0"/>
        <w:spacing w:before="0" w:after="300" w:line="316" w:lineRule="exact"/>
        <w:ind w:left="0" w:right="0" w:firstLine="220"/>
        <w:jc w:val="both"/>
      </w:pPr>
      <w:r>
        <w:rPr>
          <w:color w:val="000000"/>
          <w:spacing w:val="0"/>
          <w:w w:val="100"/>
          <w:position w:val="0"/>
        </w:rPr>
        <w:t>本公司在资产负债表日对预计负债的账面价值进行复核，有确凿证据表明该账面价值不能反映当前最佳 估计数的，按照当前最佳估计数对该账面价值进行调整。</w:t>
      </w:r>
    </w:p>
    <w:p>
      <w:pPr>
        <w:pStyle w:val="Style34"/>
        <w:keepNext/>
        <w:keepLines/>
        <w:widowControl w:val="0"/>
        <w:shd w:val="clear" w:color="auto" w:fill="auto"/>
        <w:tabs>
          <w:tab w:pos="483" w:val="left"/>
        </w:tabs>
        <w:bidi w:val="0"/>
        <w:spacing w:before="0" w:after="300" w:line="316" w:lineRule="exact"/>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24"/>
      <w:bookmarkEnd w:id="1125"/>
      <w:bookmarkEnd w:id="1127"/>
    </w:p>
    <w:p>
      <w:pPr>
        <w:pStyle w:val="Style4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48"/>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rPr>
        <w:t>以权益结算的股份支付及权益工具</w:t>
      </w:r>
    </w:p>
    <w:p>
      <w:pPr>
        <w:pStyle w:val="Style4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4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4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 xml:space="preserve">在等待期内，如果取消了授予的权益工具，则本公司对取消所授予的权益性工具作为加速行权处理， </w:t>
      </w:r>
      <w:r>
        <w:rPr>
          <w:color w:val="000000"/>
          <w:spacing w:val="0"/>
          <w:w w:val="100"/>
          <w:position w:val="0"/>
        </w:rPr>
        <w:t>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34"/>
        <w:keepNext/>
        <w:keepLines/>
        <w:widowControl w:val="0"/>
        <w:shd w:val="clear" w:color="auto" w:fill="auto"/>
        <w:tabs>
          <w:tab w:pos="445" w:val="left"/>
        </w:tabs>
        <w:bidi w:val="0"/>
        <w:spacing w:before="0" w:after="200" w:line="326" w:lineRule="auto"/>
        <w:ind w:left="0" w:right="0" w:firstLine="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28"/>
      <w:bookmarkEnd w:id="1129"/>
      <w:bookmarkEnd w:id="1131"/>
    </w:p>
    <w:p>
      <w:pPr>
        <w:pStyle w:val="Style4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本公司发行可转换公司债券时依据条款确定其是否同时包含负债和权益成份。发行的可转换公司债券 既包含负债也包含权益成份的，在初始确认时将负债和权益成份进行分拆，并分别进行处理。在进行分拆 时，先确定负债成份的公允价值并以此作为其初始确认金额，再按照可转换公司债券整体的发行价格扣除 负债成份初始确认金额后的金额确定权益成份的初始确认金额。交易费用在负债成份和权益成份之间按照 各自的相对公允价值进行分摊。负债成份作为负债列示，以摊余成本进行后续计量，直至被撤销、转换或 赎回。权益成份作为权益列示，不进行后续计量。</w:t>
      </w:r>
    </w:p>
    <w:p>
      <w:pPr>
        <w:pStyle w:val="Style34"/>
        <w:keepNext/>
        <w:keepLines/>
        <w:widowControl w:val="0"/>
        <w:shd w:val="clear" w:color="auto" w:fill="auto"/>
        <w:tabs>
          <w:tab w:pos="445" w:val="left"/>
        </w:tabs>
        <w:bidi w:val="0"/>
        <w:spacing w:before="0" w:after="320" w:line="326"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32"/>
      <w:bookmarkEnd w:id="1133"/>
      <w:bookmarkEnd w:id="1135"/>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48"/>
        <w:keepNext w:val="0"/>
        <w:keepLines w:val="0"/>
        <w:widowControl w:val="0"/>
        <w:shd w:val="clear" w:color="auto" w:fill="auto"/>
        <w:bidi w:val="0"/>
        <w:spacing w:before="0" w:after="0" w:line="401" w:lineRule="exact"/>
        <w:ind w:left="0" w:right="0" w:firstLine="0"/>
        <w:jc w:val="left"/>
      </w:pPr>
      <w:r>
        <w:rPr>
          <w:color w:val="000000"/>
          <w:spacing w:val="0"/>
          <w:w w:val="100"/>
          <w:position w:val="0"/>
        </w:rPr>
        <w:t>本公司的主要业务分为软件开发、运营维护、系统集成三部分。</w:t>
      </w:r>
    </w:p>
    <w:p>
      <w:pPr>
        <w:pStyle w:val="Style48"/>
        <w:keepNext w:val="0"/>
        <w:keepLines w:val="0"/>
        <w:widowControl w:val="0"/>
        <w:shd w:val="clear" w:color="auto" w:fill="auto"/>
        <w:bidi w:val="0"/>
        <w:spacing w:before="0" w:after="0" w:line="401" w:lineRule="exact"/>
        <w:ind w:left="0" w:right="0" w:firstLine="0"/>
        <w:jc w:val="left"/>
      </w:pPr>
      <w:r>
        <w:rPr>
          <w:color w:val="000000"/>
          <w:spacing w:val="0"/>
          <w:w w:val="100"/>
          <w:position w:val="0"/>
        </w:rPr>
        <w:t>软件开发：是指根据客户的需求，利用开发工具为客户提供一整套实现某种功能的软件产品或者利用已有 产品进行的二次开发以满足客户的某种特定需求。</w:t>
      </w:r>
    </w:p>
    <w:p>
      <w:pPr>
        <w:pStyle w:val="Style48"/>
        <w:keepNext w:val="0"/>
        <w:keepLines w:val="0"/>
        <w:widowControl w:val="0"/>
        <w:shd w:val="clear" w:color="auto" w:fill="auto"/>
        <w:bidi w:val="0"/>
        <w:spacing w:before="0" w:after="0" w:line="401" w:lineRule="exact"/>
        <w:ind w:left="0" w:right="0" w:firstLine="0"/>
        <w:jc w:val="left"/>
      </w:pPr>
      <w:r>
        <w:rPr>
          <w:color w:val="000000"/>
          <w:spacing w:val="0"/>
          <w:w w:val="100"/>
          <w:position w:val="0"/>
        </w:rPr>
        <w:t>运营维护：指利用软件专业知识依托互联网，为客户提供应用服务。包括业务咨询，在线服务，系统维护 等。</w:t>
      </w:r>
    </w:p>
    <w:p>
      <w:pPr>
        <w:pStyle w:val="Style48"/>
        <w:keepNext w:val="0"/>
        <w:keepLines w:val="0"/>
        <w:widowControl w:val="0"/>
        <w:shd w:val="clear" w:color="auto" w:fill="auto"/>
        <w:bidi w:val="0"/>
        <w:spacing w:before="0" w:after="0" w:line="401" w:lineRule="exact"/>
        <w:ind w:left="0" w:right="0" w:firstLine="0"/>
        <w:jc w:val="left"/>
      </w:pPr>
      <w:r>
        <w:rPr>
          <w:color w:val="000000"/>
          <w:spacing w:val="0"/>
          <w:w w:val="100"/>
          <w:position w:val="0"/>
        </w:rPr>
        <w:t>系统集成：指根据用户的需求和投入资金的规模，应用各种计算机网络相关技术，选择各种软硬件设备， 经过集成设计，安装调试等大量技术性工作使系统能够满足用户对实际工作要求。主要包括软硬件集成、 网络布线等等。</w:t>
      </w:r>
    </w:p>
    <w:p>
      <w:pPr>
        <w:pStyle w:val="Style48"/>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48"/>
        <w:keepNext w:val="0"/>
        <w:keepLines w:val="0"/>
        <w:widowControl w:val="0"/>
        <w:numPr>
          <w:ilvl w:val="0"/>
          <w:numId w:val="49"/>
        </w:numPr>
        <w:shd w:val="clear" w:color="auto" w:fill="auto"/>
        <w:bidi w:val="0"/>
        <w:spacing w:before="0" w:after="0" w:line="313" w:lineRule="exact"/>
        <w:ind w:left="0" w:right="0" w:firstLine="0"/>
        <w:jc w:val="left"/>
      </w:pPr>
      <w:bookmarkStart w:id="1136" w:name="bookmark1136"/>
      <w:bookmarkEnd w:id="1136"/>
      <w:r>
        <w:rPr>
          <w:b/>
          <w:bCs/>
          <w:color w:val="000000"/>
          <w:spacing w:val="0"/>
          <w:w w:val="100"/>
          <w:position w:val="0"/>
        </w:rPr>
        <w:t>收入确认和计量所采用的会计政策</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 合同中包含两项或多项履约义务的，本公司在合同开始日，按照各单项履约义务所承诺商品 或服务的单独售价的相对比例，将交易价格分摊至各单项履约义务。本公司按照分摊至各单 项履约义务的交易价格计量收入。</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 定交易价格，并在确定交易价格时，考虑可变对价、合同中存在的重大融资成分、非现金对 价、应付客户对价等因素的影响。本公司以不超过在相关不确定性消除时累计已确认收入极 可能不会发生重大转回的金额确定包含可变对价的交易价格。合同中存在重大融资成分的， 本公司按照假定客户在取得商品或服务控制权时即以现金支付的应付金额确定交易价格，并 在合同期间内采用实际利率法摊销该交易价格与合同对价之间的差额。</w:t>
      </w:r>
    </w:p>
    <w:p>
      <w:pPr>
        <w:pStyle w:val="Style48"/>
        <w:keepNext w:val="0"/>
        <w:keepLines w:val="0"/>
        <w:widowControl w:val="0"/>
        <w:shd w:val="clear" w:color="auto" w:fill="auto"/>
        <w:bidi w:val="0"/>
        <w:spacing w:before="0" w:after="60" w:line="313" w:lineRule="exact"/>
        <w:ind w:left="1300" w:right="0" w:firstLine="0"/>
        <w:jc w:val="both"/>
      </w:pPr>
      <w:r>
        <w:rPr>
          <w:color w:val="000000"/>
          <w:spacing w:val="0"/>
          <w:w w:val="100"/>
          <w:position w:val="0"/>
        </w:rPr>
        <w:t>满足下列条件之一的，属于在某一时段内履行履约义务，否则，属于在某一时点履行履约义 务：</w:t>
      </w:r>
    </w:p>
    <w:p>
      <w:pPr>
        <w:pStyle w:val="Style48"/>
        <w:keepNext w:val="0"/>
        <w:keepLines w:val="0"/>
        <w:widowControl w:val="0"/>
        <w:numPr>
          <w:ilvl w:val="0"/>
          <w:numId w:val="51"/>
        </w:numPr>
        <w:shd w:val="clear" w:color="auto" w:fill="auto"/>
        <w:tabs>
          <w:tab w:pos="1703" w:val="left"/>
        </w:tabs>
        <w:bidi w:val="0"/>
        <w:spacing w:before="0" w:after="0" w:line="326" w:lineRule="auto"/>
        <w:ind w:left="1300" w:right="0" w:firstLine="0"/>
        <w:jc w:val="left"/>
      </w:pPr>
      <w:bookmarkStart w:id="1137" w:name="bookmark1137"/>
      <w:bookmarkEnd w:id="1137"/>
      <w:r>
        <w:rPr>
          <w:color w:val="000000"/>
          <w:spacing w:val="0"/>
          <w:w w:val="100"/>
          <w:position w:val="0"/>
        </w:rPr>
        <w:t>客户在本公司履约的同时即取得并消耗本公司履约所带来的经济利益。</w:t>
      </w:r>
    </w:p>
    <w:p>
      <w:pPr>
        <w:pStyle w:val="Style48"/>
        <w:keepNext w:val="0"/>
        <w:keepLines w:val="0"/>
        <w:widowControl w:val="0"/>
        <w:numPr>
          <w:ilvl w:val="0"/>
          <w:numId w:val="51"/>
        </w:numPr>
        <w:shd w:val="clear" w:color="auto" w:fill="auto"/>
        <w:tabs>
          <w:tab w:pos="1703" w:val="left"/>
        </w:tabs>
        <w:bidi w:val="0"/>
        <w:spacing w:before="0" w:after="140" w:line="326" w:lineRule="auto"/>
        <w:ind w:left="1300" w:right="0" w:firstLine="0"/>
        <w:jc w:val="left"/>
      </w:pPr>
      <w:bookmarkStart w:id="1138" w:name="bookmark1138"/>
      <w:bookmarkEnd w:id="1138"/>
      <w:r>
        <w:rPr>
          <w:color w:val="000000"/>
          <w:spacing w:val="0"/>
          <w:w w:val="100"/>
          <w:position w:val="0"/>
        </w:rPr>
        <w:t>客户能够控制本公司履约过程中在建的商品。</w:t>
      </w:r>
    </w:p>
    <w:p>
      <w:pPr>
        <w:pStyle w:val="Style48"/>
        <w:keepNext w:val="0"/>
        <w:keepLines w:val="0"/>
        <w:widowControl w:val="0"/>
        <w:numPr>
          <w:ilvl w:val="0"/>
          <w:numId w:val="51"/>
        </w:numPr>
        <w:shd w:val="clear" w:color="auto" w:fill="auto"/>
        <w:tabs>
          <w:tab w:pos="1736" w:val="left"/>
        </w:tabs>
        <w:bidi w:val="0"/>
        <w:spacing w:before="0" w:after="0" w:line="313" w:lineRule="exact"/>
        <w:ind w:left="1300" w:right="0" w:firstLine="0"/>
        <w:jc w:val="both"/>
      </w:pPr>
      <w:bookmarkStart w:id="1139" w:name="bookmark1139"/>
      <w:bookmarkEnd w:id="1139"/>
      <w:r>
        <w:rPr>
          <w:color w:val="000000"/>
          <w:spacing w:val="0"/>
          <w:w w:val="100"/>
          <w:position w:val="0"/>
        </w:rPr>
        <w:t>本公司履约过程中所产出的商品具有不可替代用途，且本公司在整个合同期内有权就累 计至今已完成的履约部分收取款项。</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 进度。当履约进度不能合理确定时，已经发生的成本预计能够得到补偿的，本公司按照已经 发生的成本金额确认收入，直到履约进度能够合理确定为止。</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48"/>
        <w:keepNext w:val="0"/>
        <w:keepLines w:val="0"/>
        <w:widowControl w:val="0"/>
        <w:numPr>
          <w:ilvl w:val="0"/>
          <w:numId w:val="51"/>
        </w:numPr>
        <w:shd w:val="clear" w:color="auto" w:fill="auto"/>
        <w:tabs>
          <w:tab w:pos="1736" w:val="left"/>
        </w:tabs>
        <w:bidi w:val="0"/>
        <w:spacing w:before="0" w:after="0" w:line="313" w:lineRule="exact"/>
        <w:ind w:left="1300" w:right="0" w:firstLine="0"/>
        <w:jc w:val="both"/>
      </w:pPr>
      <w:bookmarkStart w:id="1140" w:name="bookmark1140"/>
      <w:bookmarkEnd w:id="1140"/>
      <w:r>
        <w:rPr>
          <w:color w:val="000000"/>
          <w:spacing w:val="0"/>
          <w:w w:val="100"/>
          <w:position w:val="0"/>
        </w:rPr>
        <w:t>本公司就该商品或服务享有现时收款权利，即客户就该商品或服务负有现时付款义务。</w:t>
      </w:r>
    </w:p>
    <w:p>
      <w:pPr>
        <w:pStyle w:val="Style48"/>
        <w:keepNext w:val="0"/>
        <w:keepLines w:val="0"/>
        <w:widowControl w:val="0"/>
        <w:numPr>
          <w:ilvl w:val="0"/>
          <w:numId w:val="51"/>
        </w:numPr>
        <w:shd w:val="clear" w:color="auto" w:fill="auto"/>
        <w:tabs>
          <w:tab w:pos="1736" w:val="left"/>
        </w:tabs>
        <w:bidi w:val="0"/>
        <w:spacing w:before="0" w:after="0" w:line="313" w:lineRule="exact"/>
        <w:ind w:left="1300" w:right="0" w:firstLine="0"/>
        <w:jc w:val="both"/>
      </w:pPr>
      <w:bookmarkStart w:id="1141" w:name="bookmark1141"/>
      <w:bookmarkEnd w:id="1141"/>
      <w:r>
        <w:rPr>
          <w:color w:val="000000"/>
          <w:spacing w:val="0"/>
          <w:w w:val="100"/>
          <w:position w:val="0"/>
        </w:rPr>
        <w:t>本公司已将该商品的法定所有权转移给客户，即客户已拥有该商品的法定所有权。</w:t>
      </w:r>
    </w:p>
    <w:p>
      <w:pPr>
        <w:pStyle w:val="Style48"/>
        <w:keepNext w:val="0"/>
        <w:keepLines w:val="0"/>
        <w:widowControl w:val="0"/>
        <w:numPr>
          <w:ilvl w:val="0"/>
          <w:numId w:val="51"/>
        </w:numPr>
        <w:shd w:val="clear" w:color="auto" w:fill="auto"/>
        <w:tabs>
          <w:tab w:pos="1736" w:val="left"/>
        </w:tabs>
        <w:bidi w:val="0"/>
        <w:spacing w:before="0" w:after="0" w:line="313" w:lineRule="exact"/>
        <w:ind w:left="1300" w:right="0" w:firstLine="0"/>
        <w:jc w:val="both"/>
      </w:pPr>
      <w:bookmarkStart w:id="1142" w:name="bookmark1142"/>
      <w:bookmarkEnd w:id="1142"/>
      <w:r>
        <w:rPr>
          <w:color w:val="000000"/>
          <w:spacing w:val="0"/>
          <w:w w:val="100"/>
          <w:position w:val="0"/>
        </w:rPr>
        <w:t>本公司已将该商品实物转移给客户，即客户已实物占有该商品。</w:t>
      </w:r>
    </w:p>
    <w:p>
      <w:pPr>
        <w:pStyle w:val="Style48"/>
        <w:keepNext w:val="0"/>
        <w:keepLines w:val="0"/>
        <w:widowControl w:val="0"/>
        <w:numPr>
          <w:ilvl w:val="0"/>
          <w:numId w:val="51"/>
        </w:numPr>
        <w:shd w:val="clear" w:color="auto" w:fill="auto"/>
        <w:tabs>
          <w:tab w:pos="1736" w:val="left"/>
        </w:tabs>
        <w:bidi w:val="0"/>
        <w:spacing w:before="0" w:after="0" w:line="313" w:lineRule="exact"/>
        <w:ind w:left="1300" w:right="0" w:firstLine="0"/>
        <w:jc w:val="both"/>
      </w:pPr>
      <w:bookmarkStart w:id="1143" w:name="bookmark1143"/>
      <w:bookmarkEnd w:id="1143"/>
      <w:r>
        <w:rPr>
          <w:color w:val="000000"/>
          <w:spacing w:val="0"/>
          <w:w w:val="100"/>
          <w:position w:val="0"/>
        </w:rPr>
        <w:t>本公司已将该商品所有权上的主要风险和报酬转移给客户，即客户已取得该商品所有权 上的主要风险和报酬。</w:t>
      </w:r>
    </w:p>
    <w:p>
      <w:pPr>
        <w:pStyle w:val="Style48"/>
        <w:keepNext w:val="0"/>
        <w:keepLines w:val="0"/>
        <w:widowControl w:val="0"/>
        <w:numPr>
          <w:ilvl w:val="0"/>
          <w:numId w:val="51"/>
        </w:numPr>
        <w:shd w:val="clear" w:color="auto" w:fill="auto"/>
        <w:tabs>
          <w:tab w:pos="1736" w:val="left"/>
        </w:tabs>
        <w:bidi w:val="0"/>
        <w:spacing w:before="0" w:after="0" w:line="313" w:lineRule="exact"/>
        <w:ind w:left="1300" w:right="0" w:firstLine="0"/>
        <w:jc w:val="both"/>
      </w:pPr>
      <w:bookmarkStart w:id="1144" w:name="bookmark1144"/>
      <w:bookmarkEnd w:id="1144"/>
      <w:r>
        <w:rPr>
          <w:color w:val="000000"/>
          <w:spacing w:val="0"/>
          <w:w w:val="100"/>
          <w:position w:val="0"/>
        </w:rPr>
        <w:t>客户已接受该商品或服务等。</w:t>
      </w:r>
    </w:p>
    <w:p>
      <w:pPr>
        <w:pStyle w:val="Style48"/>
        <w:keepNext w:val="0"/>
        <w:keepLines w:val="0"/>
        <w:widowControl w:val="0"/>
        <w:shd w:val="clear" w:color="auto" w:fill="auto"/>
        <w:bidi w:val="0"/>
        <w:spacing w:before="0" w:after="0" w:line="313" w:lineRule="exact"/>
        <w:ind w:left="0" w:right="0" w:firstLine="0"/>
        <w:jc w:val="left"/>
      </w:pPr>
      <w:bookmarkStart w:id="1145" w:name="bookmark1145"/>
      <w:r>
        <w:rPr>
          <w:b/>
          <w:bCs/>
          <w:color w:val="000000"/>
          <w:spacing w:val="0"/>
          <w:w w:val="100"/>
          <w:position w:val="0"/>
        </w:rPr>
        <w:t>2</w:t>
      </w:r>
      <w:bookmarkEnd w:id="1145"/>
      <w:r>
        <w:rPr>
          <w:b/>
          <w:bCs/>
          <w:color w:val="000000"/>
          <w:spacing w:val="0"/>
          <w:w w:val="100"/>
          <w:position w:val="0"/>
        </w:rPr>
        <w:t>、收入确认具体原则</w:t>
      </w:r>
    </w:p>
    <w:p>
      <w:pPr>
        <w:pStyle w:val="Style48"/>
        <w:keepNext w:val="0"/>
        <w:keepLines w:val="0"/>
        <w:widowControl w:val="0"/>
        <w:numPr>
          <w:ilvl w:val="0"/>
          <w:numId w:val="53"/>
        </w:numPr>
        <w:shd w:val="clear" w:color="auto" w:fill="auto"/>
        <w:tabs>
          <w:tab w:pos="1788" w:val="left"/>
        </w:tabs>
        <w:bidi w:val="0"/>
        <w:spacing w:before="0" w:after="0" w:line="313" w:lineRule="exact"/>
        <w:ind w:left="1300" w:right="0" w:firstLine="0"/>
        <w:jc w:val="both"/>
      </w:pPr>
      <w:bookmarkStart w:id="1146" w:name="bookmark1146"/>
      <w:bookmarkEnd w:id="1146"/>
      <w:r>
        <w:rPr>
          <w:color w:val="000000"/>
          <w:spacing w:val="0"/>
          <w:w w:val="100"/>
          <w:position w:val="0"/>
        </w:rPr>
        <w:t>在某一时段履行的履约义务</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对于本公司为客户提供的运营维护等服务，其履约义务满足在某一时段内履行的，采用产出 法确定相应收入的履约进度。其中，约定工作量的合同，按实际工作量在服务期间内分期确 认收入；未约定工作量的合同，按照直线法在服务期间内分期确认收入。</w:t>
      </w:r>
    </w:p>
    <w:p>
      <w:pPr>
        <w:pStyle w:val="Style48"/>
        <w:keepNext w:val="0"/>
        <w:keepLines w:val="0"/>
        <w:widowControl w:val="0"/>
        <w:numPr>
          <w:ilvl w:val="0"/>
          <w:numId w:val="53"/>
        </w:numPr>
        <w:shd w:val="clear" w:color="auto" w:fill="auto"/>
        <w:tabs>
          <w:tab w:pos="1788" w:val="left"/>
        </w:tabs>
        <w:bidi w:val="0"/>
        <w:spacing w:before="0" w:after="0" w:line="313" w:lineRule="exact"/>
        <w:ind w:left="1300" w:right="0" w:firstLine="0"/>
        <w:jc w:val="both"/>
      </w:pPr>
      <w:bookmarkStart w:id="1147" w:name="bookmark1147"/>
      <w:bookmarkEnd w:id="1147"/>
      <w:r>
        <w:rPr>
          <w:color w:val="000000"/>
          <w:spacing w:val="0"/>
          <w:w w:val="100"/>
          <w:position w:val="0"/>
        </w:rPr>
        <w:t>在某一时点履行的履约义务</w:t>
      </w:r>
    </w:p>
    <w:p>
      <w:pPr>
        <w:pStyle w:val="Style48"/>
        <w:keepNext w:val="0"/>
        <w:keepLines w:val="0"/>
        <w:widowControl w:val="0"/>
        <w:shd w:val="clear" w:color="auto" w:fill="auto"/>
        <w:bidi w:val="0"/>
        <w:spacing w:before="0" w:after="80" w:line="313" w:lineRule="exact"/>
        <w:ind w:left="1300" w:right="0" w:firstLine="0"/>
        <w:jc w:val="both"/>
      </w:pPr>
      <w:r>
        <w:rPr>
          <w:color w:val="000000"/>
          <w:spacing w:val="0"/>
          <w:w w:val="100"/>
          <w:position w:val="0"/>
        </w:rPr>
        <w:t>对于本公司为客户提供的软件开发和系统集成等服务，由于客户不能在履约的同时即取得并 消耗企业履约所带来的经济利益；不能够控制本公司履约过程中在建的商品；不能在整个合 同期间内有权就累计至今已完成的履约部分收取款项，本公司将其作为在某一时点履行的履 约义务。本公司在每个单项履约义务履行后，取得客户的验收资料等文件时确认该单项履约 义务相应收入。</w:t>
      </w:r>
    </w:p>
    <w:p>
      <w:pPr>
        <w:pStyle w:val="Style48"/>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48"/>
        <w:keepNext w:val="0"/>
        <w:keepLines w:val="0"/>
        <w:widowControl w:val="0"/>
        <w:shd w:val="clear" w:color="auto" w:fill="auto"/>
        <w:tabs>
          <w:tab w:pos="358" w:val="left"/>
        </w:tabs>
        <w:bidi w:val="0"/>
        <w:spacing w:before="0" w:after="0" w:line="313" w:lineRule="exact"/>
        <w:ind w:left="0" w:right="0" w:firstLine="0"/>
        <w:jc w:val="left"/>
      </w:pPr>
      <w:bookmarkStart w:id="1148" w:name="bookmark1148"/>
      <w:r>
        <w:rPr>
          <w:b/>
          <w:bCs/>
          <w:color w:val="000000"/>
          <w:spacing w:val="0"/>
          <w:w w:val="100"/>
          <w:position w:val="0"/>
        </w:rPr>
        <w:t>1</w:t>
      </w:r>
      <w:bookmarkEnd w:id="1148"/>
      <w:r>
        <w:rPr>
          <w:b/>
          <w:bCs/>
          <w:color w:val="000000"/>
          <w:spacing w:val="0"/>
          <w:w w:val="100"/>
          <w:position w:val="0"/>
        </w:rPr>
        <w:t>、</w:t>
        <w:tab/>
        <w:t>销售商品收入确认时间的具体判断标准</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公司已将商品所有权上的主要风险和报酬转移给购买方；公司既没有保留与所有权相联系的 继续管理权，也没有对已售出的商品实施有效控制；收入的金额能够可靠地计量；相关的经 济利益很可能流入企业；相关的已发生或将发生的成本能够可靠地计量时，确认商品销售收 入实现。</w:t>
      </w:r>
    </w:p>
    <w:p>
      <w:pPr>
        <w:pStyle w:val="Style48"/>
        <w:keepNext w:val="0"/>
        <w:keepLines w:val="0"/>
        <w:widowControl w:val="0"/>
        <w:shd w:val="clear" w:color="auto" w:fill="auto"/>
        <w:tabs>
          <w:tab w:pos="373" w:val="left"/>
        </w:tabs>
        <w:bidi w:val="0"/>
        <w:spacing w:before="0" w:after="0" w:line="313" w:lineRule="exact"/>
        <w:ind w:left="0" w:right="0" w:firstLine="0"/>
        <w:jc w:val="left"/>
      </w:pPr>
      <w:bookmarkStart w:id="1149" w:name="bookmark1149"/>
      <w:r>
        <w:rPr>
          <w:b/>
          <w:bCs/>
          <w:color w:val="000000"/>
          <w:spacing w:val="0"/>
          <w:w w:val="100"/>
          <w:position w:val="0"/>
        </w:rPr>
        <w:t>2</w:t>
      </w:r>
      <w:bookmarkEnd w:id="1149"/>
      <w:r>
        <w:rPr>
          <w:b/>
          <w:bCs/>
          <w:color w:val="000000"/>
          <w:spacing w:val="0"/>
          <w:w w:val="100"/>
          <w:position w:val="0"/>
        </w:rPr>
        <w:t>、</w:t>
        <w:tab/>
        <w:t>确认让渡资产使用权收入的依据</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与交易相关的经济利益很可能流入企业，收入的金额能够可靠地计量时。分别下列情况确定 让渡资产使用权收入金额：</w:t>
      </w:r>
    </w:p>
    <w:p>
      <w:pPr>
        <w:pStyle w:val="Style48"/>
        <w:keepNext w:val="0"/>
        <w:keepLines w:val="0"/>
        <w:widowControl w:val="0"/>
        <w:numPr>
          <w:ilvl w:val="0"/>
          <w:numId w:val="55"/>
        </w:numPr>
        <w:shd w:val="clear" w:color="auto" w:fill="auto"/>
        <w:tabs>
          <w:tab w:pos="1820" w:val="left"/>
        </w:tabs>
        <w:bidi w:val="0"/>
        <w:spacing w:before="0" w:after="0" w:line="313" w:lineRule="exact"/>
        <w:ind w:left="1500" w:right="0" w:firstLine="0"/>
        <w:jc w:val="left"/>
      </w:pPr>
      <w:bookmarkStart w:id="1150" w:name="bookmark1150"/>
      <w:bookmarkEnd w:id="1150"/>
      <w:r>
        <w:rPr>
          <w:color w:val="000000"/>
          <w:spacing w:val="0"/>
          <w:w w:val="100"/>
          <w:position w:val="0"/>
        </w:rPr>
        <w:t>利息收入金额，按照他人使用本企业货币资金的时间和实际利率计算确定。</w:t>
      </w:r>
    </w:p>
    <w:p>
      <w:pPr>
        <w:pStyle w:val="Style48"/>
        <w:keepNext w:val="0"/>
        <w:keepLines w:val="0"/>
        <w:widowControl w:val="0"/>
        <w:numPr>
          <w:ilvl w:val="0"/>
          <w:numId w:val="55"/>
        </w:numPr>
        <w:shd w:val="clear" w:color="auto" w:fill="auto"/>
        <w:tabs>
          <w:tab w:pos="1834" w:val="left"/>
        </w:tabs>
        <w:bidi w:val="0"/>
        <w:spacing w:before="0" w:after="0" w:line="313" w:lineRule="exact"/>
        <w:ind w:left="1500" w:right="0" w:firstLine="0"/>
        <w:jc w:val="left"/>
      </w:pPr>
      <w:bookmarkStart w:id="1151" w:name="bookmark1151"/>
      <w:bookmarkEnd w:id="1151"/>
      <w:r>
        <w:rPr>
          <w:color w:val="000000"/>
          <w:spacing w:val="0"/>
          <w:w w:val="100"/>
          <w:position w:val="0"/>
        </w:rPr>
        <w:t>使用费收入金额，按照有关合同或协议约定的收费时间和方法计算确定。</w:t>
      </w:r>
    </w:p>
    <w:p>
      <w:pPr>
        <w:pStyle w:val="Style48"/>
        <w:keepNext w:val="0"/>
        <w:keepLines w:val="0"/>
        <w:widowControl w:val="0"/>
        <w:shd w:val="clear" w:color="auto" w:fill="auto"/>
        <w:tabs>
          <w:tab w:pos="373" w:val="left"/>
        </w:tabs>
        <w:bidi w:val="0"/>
        <w:spacing w:before="0" w:after="0" w:line="313" w:lineRule="exact"/>
        <w:ind w:left="0" w:right="0" w:firstLine="0"/>
        <w:jc w:val="left"/>
      </w:pPr>
      <w:bookmarkStart w:id="1152" w:name="bookmark1152"/>
      <w:r>
        <w:rPr>
          <w:b/>
          <w:bCs/>
          <w:color w:val="000000"/>
          <w:spacing w:val="0"/>
          <w:w w:val="100"/>
          <w:position w:val="0"/>
        </w:rPr>
        <w:t>3</w:t>
      </w:r>
      <w:bookmarkEnd w:id="1152"/>
      <w:r>
        <w:rPr>
          <w:b/>
          <w:bCs/>
          <w:color w:val="000000"/>
          <w:spacing w:val="0"/>
          <w:w w:val="100"/>
          <w:position w:val="0"/>
        </w:rPr>
        <w:t>、</w:t>
        <w:tab/>
        <w:t>按完工百分比法确认提供劳务的收入和建造合同收入时，确定合同完工进度的依据和方法</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在资产负债表日提供劳务交易的结果能够可靠估计的，采用完工百分比法确认提供劳务收入。 提供劳务交易的完工进度，依据已完工作的测量或已经提供的劳务占应提供劳务总量的比例 或已经发生的成本占估计总成本的比例确定。</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按照已收或应收的合同或协议价款确定提供劳务收入总额，但已收或应收的合同或协议价款 不公允的除外。资产负债表日按照提供劳务收入总额乘以完工进度扣除以前会计期间累计已 确认提供劳务收入后的金额，确认当期提供劳务收入。</w:t>
      </w:r>
    </w:p>
    <w:p>
      <w:pPr>
        <w:pStyle w:val="Style48"/>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在资产负债表日提供劳务交易结果不能够可靠估计的，分别下列情况处理：</w:t>
      </w:r>
    </w:p>
    <w:p>
      <w:pPr>
        <w:pStyle w:val="Style48"/>
        <w:keepNext w:val="0"/>
        <w:keepLines w:val="0"/>
        <w:widowControl w:val="0"/>
        <w:numPr>
          <w:ilvl w:val="0"/>
          <w:numId w:val="57"/>
        </w:numPr>
        <w:shd w:val="clear" w:color="auto" w:fill="auto"/>
        <w:tabs>
          <w:tab w:pos="2037" w:val="left"/>
        </w:tabs>
        <w:bidi w:val="0"/>
        <w:spacing w:before="0" w:after="0" w:line="314" w:lineRule="exact"/>
        <w:ind w:left="2020" w:right="0" w:hanging="360"/>
        <w:jc w:val="both"/>
      </w:pPr>
      <w:bookmarkStart w:id="1153" w:name="bookmark1153"/>
      <w:bookmarkEnd w:id="1153"/>
      <w:r>
        <w:rPr>
          <w:color w:val="000000"/>
          <w:spacing w:val="0"/>
          <w:w w:val="100"/>
          <w:position w:val="0"/>
        </w:rPr>
        <w:t>已经发生的劳务成本预计能够得到补偿的，按照已经发生的劳务成本金额确认提供 劳务收入，并按相同金额结转劳务成本。</w:t>
      </w:r>
    </w:p>
    <w:p>
      <w:pPr>
        <w:pStyle w:val="Style48"/>
        <w:keepNext w:val="0"/>
        <w:keepLines w:val="0"/>
        <w:widowControl w:val="0"/>
        <w:numPr>
          <w:ilvl w:val="0"/>
          <w:numId w:val="57"/>
        </w:numPr>
        <w:shd w:val="clear" w:color="auto" w:fill="auto"/>
        <w:tabs>
          <w:tab w:pos="2037" w:val="left"/>
        </w:tabs>
        <w:bidi w:val="0"/>
        <w:spacing w:before="0" w:after="0" w:line="314" w:lineRule="exact"/>
        <w:ind w:left="2020" w:right="0" w:hanging="360"/>
        <w:jc w:val="both"/>
      </w:pPr>
      <w:bookmarkStart w:id="1154" w:name="bookmark1154"/>
      <w:bookmarkEnd w:id="1154"/>
      <w:r>
        <w:rPr>
          <w:color w:val="000000"/>
          <w:spacing w:val="0"/>
          <w:w w:val="100"/>
          <w:position w:val="0"/>
        </w:rPr>
        <w:t>已经发生的劳务成本预计不能够得到补偿的，将已经发生的劳务成本计入当期损益, 不确认提供劳务收入。</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确认建造合同收入的原则</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在建造合同的结果能够可靠估计的情况下，于资产负债表日按照完工百分比法确认合同收入 和合同费用。合同完工进度按累计实际发生的合同成本占合同预计总成本的比例确定。</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建造合同的结果能够可靠估计是指同时满足：</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合同总收入能够可靠地计量；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与合同相 关的经济利益很可能流入企业；</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实际发生的合同成本能够清楚地区分和可靠地计量；</w:t>
      </w: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合同完工进度和为完成合同尚需发生的成本能够可靠地确定。</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如建造合同的结果不能可靠地估计，但合同成本能够收回的，合同收入根据能够收回的实际 合同成本予以确认，合同成本在其发生的当期确认为合同费用；合同成本不可能收回的，在 发生时立即确认为合同费用，不确认合同收入。使建造合同的结果不能可靠估计的不确定因 素不复存在的，按照完工百分比法确定与建造合同有关的收入和费用。</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合同预计总成本超过合同总收入的，将预计损失确认为当期费用。</w:t>
      </w:r>
    </w:p>
    <w:p>
      <w:pPr>
        <w:pStyle w:val="Style48"/>
        <w:keepNext w:val="0"/>
        <w:keepLines w:val="0"/>
        <w:widowControl w:val="0"/>
        <w:shd w:val="clear" w:color="auto" w:fill="auto"/>
        <w:bidi w:val="0"/>
        <w:spacing w:before="0" w:after="0" w:line="314" w:lineRule="exact"/>
        <w:ind w:left="0" w:right="0" w:firstLine="0"/>
        <w:jc w:val="both"/>
      </w:pPr>
      <w:bookmarkStart w:id="1155" w:name="bookmark1155"/>
      <w:r>
        <w:rPr>
          <w:b/>
          <w:bCs/>
          <w:color w:val="000000"/>
          <w:spacing w:val="0"/>
          <w:w w:val="100"/>
          <w:position w:val="0"/>
        </w:rPr>
        <w:t>4</w:t>
      </w:r>
      <w:bookmarkEnd w:id="1155"/>
      <w:r>
        <w:rPr>
          <w:b/>
          <w:bCs/>
          <w:color w:val="000000"/>
          <w:spacing w:val="0"/>
          <w:w w:val="100"/>
          <w:position w:val="0"/>
        </w:rPr>
        <w:t>、项目收入确认具体原则</w:t>
      </w:r>
    </w:p>
    <w:p>
      <w:pPr>
        <w:pStyle w:val="Style48"/>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软件开发项目：按照合同约定、在项目实施完成并经对方验收合格后确认收入；跨年度开发 合同由公司业务技术部门提供项目开发进度，经用户确认后，按照完工百分比法确认收入。 运营维护收入：按照合同约定、在运营维护服务已经提供，收到价款或取得收取价款的依据 时，确认运营维护收入的实现；如运营维护服务的开始和完成分属不同的会计年度，在提供 运营维护服务的结果能够可靠估计的情况下，在合同约定的服务期限内，按进度确认相关的 运营维护服务收入；合同明确约定服务成果需经客户验收确认的，根据客户验收情况确认收 入。</w:t>
      </w:r>
    </w:p>
    <w:p>
      <w:pPr>
        <w:pStyle w:val="Style48"/>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系统集成收入：公司根据合同的约定，在相关货物发出并收取价款或取得收取价款的依据、 并经对方用户验收合格后确认系统集成收入的实现。对于跨年度开发项目，由公司业务技术 部门提供项目开发进度，经用户确认后，按完工百分比确认收入。</w:t>
      </w:r>
    </w:p>
    <w:p>
      <w:pPr>
        <w:pStyle w:val="Style34"/>
        <w:keepNext/>
        <w:keepLines/>
        <w:widowControl w:val="0"/>
        <w:shd w:val="clear" w:color="auto" w:fill="auto"/>
        <w:bidi w:val="0"/>
        <w:spacing w:before="0" w:after="300" w:line="314" w:lineRule="exact"/>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56"/>
      <w:bookmarkEnd w:id="1157"/>
      <w:bookmarkEnd w:id="1159"/>
    </w:p>
    <w:p>
      <w:pPr>
        <w:pStyle w:val="Style34"/>
        <w:keepNext/>
        <w:keepLines/>
        <w:widowControl w:val="0"/>
        <w:numPr>
          <w:ilvl w:val="0"/>
          <w:numId w:val="59"/>
        </w:numPr>
        <w:shd w:val="clear" w:color="auto" w:fill="auto"/>
        <w:bidi w:val="0"/>
        <w:spacing w:before="0" w:after="0" w:line="310" w:lineRule="exact"/>
        <w:ind w:left="0" w:right="0" w:firstLine="940"/>
        <w:jc w:val="both"/>
      </w:pPr>
      <w:bookmarkStart w:id="1156" w:name="bookmark1156"/>
      <w:bookmarkStart w:id="1157" w:name="bookmark1157"/>
      <w:bookmarkStart w:id="1160" w:name="bookmark1160"/>
      <w:bookmarkEnd w:id="1160"/>
      <w:r>
        <w:rPr>
          <w:color w:val="000000"/>
          <w:spacing w:val="0"/>
          <w:w w:val="100"/>
          <w:position w:val="0"/>
        </w:rPr>
        <w:t>类型</w:t>
      </w:r>
      <w:bookmarkEnd w:id="1156"/>
      <w:bookmarkEnd w:id="1157"/>
    </w:p>
    <w:p>
      <w:pPr>
        <w:pStyle w:val="Style48"/>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48"/>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48"/>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本公司将政府补助划分为与资产相关的具体标准为：将所取得的用于购建或以其他方式形成 长期资产的政府补助界定为与资产相关的政府补助。</w:t>
      </w:r>
    </w:p>
    <w:p>
      <w:pPr>
        <w:pStyle w:val="Style48"/>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本公司将政府补助划分为与收益相关的具体标准为：将界定为与资产相关的政府补助以外其 余的政府补助界定为与收益相关的政府补助。</w:t>
      </w:r>
    </w:p>
    <w:p>
      <w:pPr>
        <w:pStyle w:val="Style48"/>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对于政府文件未明确规定补助对象的，本公司将该政府补助划分为与资产相关或与收益相关 的判断依据为：</w:t>
      </w:r>
    </w:p>
    <w:p>
      <w:pPr>
        <w:pStyle w:val="Style48"/>
        <w:keepNext w:val="0"/>
        <w:keepLines w:val="0"/>
        <w:widowControl w:val="0"/>
        <w:shd w:val="clear" w:color="auto" w:fill="auto"/>
        <w:tabs>
          <w:tab w:pos="1663" w:val="left"/>
        </w:tabs>
        <w:bidi w:val="0"/>
        <w:spacing w:before="0" w:after="0" w:line="310" w:lineRule="exact"/>
        <w:ind w:left="1300" w:right="0" w:firstLine="0"/>
        <w:jc w:val="both"/>
      </w:pPr>
      <w:bookmarkStart w:id="1161" w:name="bookmark1161"/>
      <w:r>
        <w:rPr>
          <w:rFonts w:ascii="Times New Roman" w:eastAsia="Times New Roman" w:hAnsi="Times New Roman" w:cs="Times New Roman"/>
          <w:color w:val="000000"/>
          <w:spacing w:val="0"/>
          <w:w w:val="100"/>
          <w:position w:val="0"/>
        </w:rPr>
        <w:t>1</w:t>
      </w:r>
      <w:bookmarkEnd w:id="1161"/>
      <w:r>
        <w:rPr>
          <w:color w:val="000000"/>
          <w:spacing w:val="0"/>
          <w:w w:val="100"/>
          <w:position w:val="0"/>
        </w:rPr>
        <w:t>）</w:t>
        <w:tab/>
        <w:t>政府文件明确了补助所针对的特定项目的，根据该特定项目的预算中将形成资产的支出 金额和计入费用的支出金额的相对比例进行划分，对该划分比例需在每个资产负债表日进行 复核，必要时进行变更。</w:t>
      </w:r>
    </w:p>
    <w:p>
      <w:pPr>
        <w:pStyle w:val="Style48"/>
        <w:keepNext w:val="0"/>
        <w:keepLines w:val="0"/>
        <w:widowControl w:val="0"/>
        <w:shd w:val="clear" w:color="auto" w:fill="auto"/>
        <w:tabs>
          <w:tab w:pos="1668" w:val="left"/>
        </w:tabs>
        <w:bidi w:val="0"/>
        <w:spacing w:before="0" w:after="140" w:line="310" w:lineRule="exact"/>
        <w:ind w:left="1300" w:right="0" w:firstLine="0"/>
        <w:jc w:val="both"/>
      </w:pPr>
      <w:bookmarkStart w:id="1162" w:name="bookmark1162"/>
      <w:r>
        <w:rPr>
          <w:rFonts w:ascii="Times New Roman" w:eastAsia="Times New Roman" w:hAnsi="Times New Roman" w:cs="Times New Roman"/>
          <w:color w:val="000000"/>
          <w:spacing w:val="0"/>
          <w:w w:val="100"/>
          <w:position w:val="0"/>
        </w:rPr>
        <w:t>2</w:t>
      </w:r>
      <w:bookmarkEnd w:id="1162"/>
      <w:r>
        <w:rPr>
          <w:color w:val="000000"/>
          <w:spacing w:val="0"/>
          <w:w w:val="100"/>
          <w:position w:val="0"/>
        </w:rPr>
        <w:t>）</w:t>
        <w:tab/>
        <w:t>政府文件中对用途仅作一般性表述，没有指明特定项目的，作为与收益相关的政府补助。</w:t>
      </w:r>
    </w:p>
    <w:p>
      <w:pPr>
        <w:pStyle w:val="Style48"/>
        <w:keepNext w:val="0"/>
        <w:keepLines w:val="0"/>
        <w:widowControl w:val="0"/>
        <w:numPr>
          <w:ilvl w:val="0"/>
          <w:numId w:val="59"/>
        </w:numPr>
        <w:shd w:val="clear" w:color="auto" w:fill="auto"/>
        <w:tabs>
          <w:tab w:pos="1293" w:val="left"/>
        </w:tabs>
        <w:bidi w:val="0"/>
        <w:spacing w:before="0" w:after="0" w:line="312" w:lineRule="exact"/>
        <w:ind w:left="0" w:right="0" w:firstLine="940"/>
        <w:jc w:val="both"/>
      </w:pPr>
      <w:bookmarkStart w:id="1163" w:name="bookmark1163"/>
      <w:bookmarkEnd w:id="1163"/>
      <w:r>
        <w:rPr>
          <w:b/>
          <w:bCs/>
          <w:color w:val="000000"/>
          <w:spacing w:val="0"/>
          <w:w w:val="100"/>
          <w:position w:val="0"/>
        </w:rPr>
        <w:t>确认时点</w:t>
      </w:r>
    </w:p>
    <w:p>
      <w:pPr>
        <w:pStyle w:val="Style4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政府补助在本公司能够满足其所附的条件并且能够收到时，予以确认。</w:t>
      </w:r>
    </w:p>
    <w:p>
      <w:pPr>
        <w:pStyle w:val="Style48"/>
        <w:keepNext w:val="0"/>
        <w:keepLines w:val="0"/>
        <w:widowControl w:val="0"/>
        <w:numPr>
          <w:ilvl w:val="0"/>
          <w:numId w:val="59"/>
        </w:numPr>
        <w:shd w:val="clear" w:color="auto" w:fill="auto"/>
        <w:tabs>
          <w:tab w:pos="1293" w:val="left"/>
        </w:tabs>
        <w:bidi w:val="0"/>
        <w:spacing w:before="0" w:after="0" w:line="312" w:lineRule="exact"/>
        <w:ind w:left="0" w:right="0" w:firstLine="940"/>
        <w:jc w:val="both"/>
      </w:pPr>
      <w:bookmarkStart w:id="1164" w:name="bookmark1164"/>
      <w:bookmarkEnd w:id="1164"/>
      <w:r>
        <w:rPr>
          <w:b/>
          <w:bCs/>
          <w:color w:val="000000"/>
          <w:spacing w:val="0"/>
          <w:w w:val="100"/>
          <w:position w:val="0"/>
        </w:rPr>
        <w:t>会计处理</w:t>
      </w:r>
    </w:p>
    <w:p>
      <w:pPr>
        <w:pStyle w:val="Style4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 计入其他收益；与本公司日常活动无关的，计入营业外收入）；</w:t>
      </w:r>
    </w:p>
    <w:p>
      <w:pPr>
        <w:pStyle w:val="Style4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 其他收益；与本公司日常活动无关的，计入营业外收入）或冲减相关成本费用或损失；用于 补偿本公司已发生的相关成本费用或损失的，直接计入当期损益（与本公司日常活动相关的， 计入其他收益；与本公司日常活动无关的，计入营业外收入）或冲减相关成本费用或损失。 本公司取得的政策性优惠贷款贴息，区分以下两种情况，分别进行会计处理：</w:t>
      </w:r>
    </w:p>
    <w:p>
      <w:pPr>
        <w:pStyle w:val="Style48"/>
        <w:keepNext w:val="0"/>
        <w:keepLines w:val="0"/>
        <w:widowControl w:val="0"/>
        <w:shd w:val="clear" w:color="auto" w:fill="auto"/>
        <w:tabs>
          <w:tab w:pos="1893" w:val="left"/>
        </w:tabs>
        <w:bidi w:val="0"/>
        <w:spacing w:before="0" w:after="0" w:line="312" w:lineRule="exact"/>
        <w:ind w:left="1300" w:right="0" w:firstLine="0"/>
        <w:jc w:val="both"/>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财政将贴息资金拨付给贷款银行，由贷款银行以政策性优惠利率向本公司提供贷款的， 本公司以实际收到的借款金额作为借款的入账价值，按照借款本金和该政策性优惠利率计算 相关借款费用。</w:t>
      </w:r>
    </w:p>
    <w:p>
      <w:pPr>
        <w:pStyle w:val="Style48"/>
        <w:keepNext w:val="0"/>
        <w:keepLines w:val="0"/>
        <w:widowControl w:val="0"/>
        <w:shd w:val="clear" w:color="auto" w:fill="auto"/>
        <w:tabs>
          <w:tab w:pos="1783" w:val="left"/>
        </w:tabs>
        <w:bidi w:val="0"/>
        <w:spacing w:before="0" w:after="300" w:line="312" w:lineRule="exact"/>
        <w:ind w:left="1300" w:right="0" w:firstLine="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财政将贴息资金直接拨付给本公司的，本公司将对应的贴息冲减相关借款费用。</w:t>
      </w:r>
    </w:p>
    <w:p>
      <w:pPr>
        <w:pStyle w:val="Style34"/>
        <w:keepNext/>
        <w:keepLines/>
        <w:widowControl w:val="0"/>
        <w:shd w:val="clear" w:color="auto" w:fill="auto"/>
        <w:bidi w:val="0"/>
        <w:spacing w:before="0" w:after="300" w:line="313" w:lineRule="exact"/>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4</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7"/>
      <w:bookmarkEnd w:id="1168"/>
      <w:bookmarkEnd w:id="1170"/>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的交易或者事项产生的所得税外，本公司将当期所得税和递延所得税计入当期损益。</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计算确认。</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对于可抵扣暂时性差异确认递延所得税资产，以未来期间很可能取得的用来抵扣可抵扣暂时性差 异的应纳税所得额为限。对于能够结转以后年度的可抵扣亏损和税款抵减，以很可能获得用来抵 扣可抵扣亏损和税款抵减的未来应纳税所得额为限，确认相应的递延所得税资产。</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对于应纳税暂时性差异，除特殊情况外，确认递延所得税负债。</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不确认递延所得税资产或递延所得税负债的特殊情况包括：</w:t>
      </w:r>
    </w:p>
    <w:p>
      <w:pPr>
        <w:pStyle w:val="Style48"/>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48"/>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对与子公司、联营企业及合营企业投资相关的应纳税暂时性差异，确认递延所得税负债，除非本 公司能够控制该暂时性差异转回的时间且该暂时性差异在可预见的未来很可能不会转回。对与子 公司、联营企业及合营企业投资相关的可抵扣暂时性差异，当该暂时性差异在可预见的未来很可 能转回且未来很可能获得用来抵扣可抵扣暂时性差异的应纳税所得额时，确认递延所得税资产。 资产负债表日，对于递延所得税资产和递延所得税负债，根据税法规定，按照预期收回相关资产 或清偿相关负债期间的适用税率计量。</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资产负债表日，本公司对递延所得税资产的账面价值进行复核。如果未来期间很可能无法获得足 够的应纳税所得额用以抵扣递延所得税资产的利益，则减记递延所得税资产的账面价值。在很可 能获得足够的应纳税所得额时，减记的金额予以转回。</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当拥有以净额结算的法定权利，且意图以净额结算或取得资产、清偿负债同时进行时，当期所得 税资产及当期所得税负债以抵销后的净额列报。</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资产负债表日，递延所得税资产及递延所得税负债在同时满足以下条件时以抵销后的净额列示：</w:t>
      </w:r>
    </w:p>
    <w:p>
      <w:pPr>
        <w:pStyle w:val="Style48"/>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48"/>
        <w:keepNext w:val="0"/>
        <w:keepLines w:val="0"/>
        <w:widowControl w:val="0"/>
        <w:shd w:val="clear" w:color="auto" w:fill="auto"/>
        <w:bidi w:val="0"/>
        <w:spacing w:before="0" w:after="38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 xml:space="preserve">递延所得税资产及递延所得税负债是与同一税收征管部门对同一纳税主体征收的所得税相关或 </w:t>
      </w:r>
      <w:r>
        <w:rPr>
          <w:color w:val="000000"/>
          <w:spacing w:val="0"/>
          <w:w w:val="100"/>
          <w:position w:val="0"/>
        </w:rPr>
        <w:t>者是对不同的纳税主体相关，但在未来每一具有重要性的递延所得税资产及负债转回的期间内， 涉及的纳税主体意图以净额结算当期所得税资产和负债或是同时取得资产、清偿负债。</w:t>
      </w:r>
    </w:p>
    <w:p>
      <w:pPr>
        <w:pStyle w:val="Style34"/>
        <w:keepNext/>
        <w:keepLines/>
        <w:widowControl w:val="0"/>
        <w:shd w:val="clear" w:color="auto" w:fill="auto"/>
        <w:tabs>
          <w:tab w:pos="462" w:val="left"/>
        </w:tabs>
        <w:bidi w:val="0"/>
        <w:spacing w:before="0" w:after="200" w:line="326"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4</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71"/>
      <w:bookmarkEnd w:id="1172"/>
      <w:bookmarkEnd w:id="1174"/>
    </w:p>
    <w:p>
      <w:pPr>
        <w:pStyle w:val="Style48"/>
        <w:keepNext w:val="0"/>
        <w:keepLines w:val="0"/>
        <w:widowControl w:val="0"/>
        <w:shd w:val="clear" w:color="auto" w:fill="auto"/>
        <w:bidi w:val="0"/>
        <w:spacing w:before="0" w:after="380" w:line="313" w:lineRule="exact"/>
        <w:ind w:left="0" w:right="0" w:firstLine="720"/>
        <w:jc w:val="left"/>
      </w:pPr>
      <w:r>
        <w:rPr>
          <w:color w:val="000000"/>
          <w:spacing w:val="0"/>
          <w:w w:val="100"/>
          <w:position w:val="0"/>
        </w:rPr>
        <w:t>无。</w:t>
      </w:r>
    </w:p>
    <w:p>
      <w:pPr>
        <w:pStyle w:val="Style34"/>
        <w:keepNext/>
        <w:keepLines/>
        <w:widowControl w:val="0"/>
        <w:shd w:val="clear" w:color="auto" w:fill="auto"/>
        <w:tabs>
          <w:tab w:pos="462" w:val="left"/>
        </w:tabs>
        <w:bidi w:val="0"/>
        <w:spacing w:before="0" w:after="200" w:line="326"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4</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75"/>
      <w:bookmarkEnd w:id="1176"/>
      <w:bookmarkEnd w:id="1178"/>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本公司在运用会计政策过程中，由于经营活动内在的不确定性，本公司需要对无法准确计量的报 表项目的账面价值进行判断、估计和假设。这些判断、估计和假设是基于本公司管理层过去的历 史经验，并在考虑其他相关因素的基础上做出的。这些判断、估计和假设会影响收入、费用、资 产和负债的报告金额以及资产负债表日或有负债的披露。然而，这些估计的不确定性所导致的实 际结果可能与本公司管理层当前的估计存在差异，进而造成对未来受影响的资产或负债的账面金 额进行重大调整。</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本公司对前述判断、估计和假设在持续经营的基础上进行定期复核，会计估计的变更仅影响变更 当期的，其影响数在变更当期予以确认；既影响变更当期又影响未来期间的，其影响数在变更当 期和未来期间予以确认。</w:t>
      </w:r>
    </w:p>
    <w:p>
      <w:pPr>
        <w:pStyle w:val="Style48"/>
        <w:keepNext w:val="0"/>
        <w:keepLines w:val="0"/>
        <w:widowControl w:val="0"/>
        <w:shd w:val="clear" w:color="auto" w:fill="auto"/>
        <w:bidi w:val="0"/>
        <w:spacing w:before="0" w:after="0" w:line="313" w:lineRule="exact"/>
        <w:ind w:left="0" w:right="0" w:firstLine="720"/>
        <w:jc w:val="both"/>
      </w:pPr>
      <w:r>
        <w:rPr>
          <w:color w:val="000000"/>
          <w:spacing w:val="0"/>
          <w:w w:val="100"/>
          <w:position w:val="0"/>
        </w:rPr>
        <w:t>于资产负债表日，本公司需对财务报表项目金额进行判断、估计和假设的重要领域如下：</w:t>
      </w:r>
    </w:p>
    <w:p>
      <w:pPr>
        <w:pStyle w:val="Style48"/>
        <w:keepNext w:val="0"/>
        <w:keepLines w:val="0"/>
        <w:widowControl w:val="0"/>
        <w:numPr>
          <w:ilvl w:val="0"/>
          <w:numId w:val="61"/>
        </w:numPr>
        <w:shd w:val="clear" w:color="auto" w:fill="auto"/>
        <w:tabs>
          <w:tab w:pos="1433" w:val="left"/>
        </w:tabs>
        <w:bidi w:val="0"/>
        <w:spacing w:before="0" w:after="0" w:line="313" w:lineRule="exact"/>
        <w:ind w:left="1080" w:right="0" w:firstLine="0"/>
        <w:jc w:val="both"/>
      </w:pPr>
      <w:bookmarkStart w:id="1179" w:name="bookmark1179"/>
      <w:bookmarkEnd w:id="1179"/>
      <w:r>
        <w:rPr>
          <w:color w:val="000000"/>
          <w:spacing w:val="0"/>
          <w:w w:val="100"/>
          <w:position w:val="0"/>
        </w:rPr>
        <w:t>折旧和摊销</w:t>
      </w:r>
    </w:p>
    <w:p>
      <w:pPr>
        <w:pStyle w:val="Style48"/>
        <w:keepNext w:val="0"/>
        <w:keepLines w:val="0"/>
        <w:widowControl w:val="0"/>
        <w:shd w:val="clear" w:color="auto" w:fill="auto"/>
        <w:bidi w:val="0"/>
        <w:spacing w:before="0" w:after="0" w:line="313" w:lineRule="exact"/>
        <w:ind w:left="1440" w:right="0" w:firstLine="0"/>
        <w:jc w:val="both"/>
      </w:pPr>
      <w:r>
        <w:rPr>
          <w:color w:val="000000"/>
          <w:spacing w:val="0"/>
          <w:w w:val="100"/>
          <w:position w:val="0"/>
        </w:rPr>
        <w:t>本公司对投资性房地产、固定资产和无形资产在考虑其残值后，在使用寿命内按直线法计 提折旧和摊销。本公司定期复核使用寿命，以决定将计入每个报告期的折旧和摊销费用数 额。使用寿命是本公司根据对同类资产的以往经验并结合预期的技术更新而确定的。如果 以前的估计发生重大变化，则会在未来期间对折旧和摊销费用进行调整。</w:t>
      </w:r>
    </w:p>
    <w:p>
      <w:pPr>
        <w:pStyle w:val="Style48"/>
        <w:keepNext w:val="0"/>
        <w:keepLines w:val="0"/>
        <w:widowControl w:val="0"/>
        <w:numPr>
          <w:ilvl w:val="0"/>
          <w:numId w:val="61"/>
        </w:numPr>
        <w:shd w:val="clear" w:color="auto" w:fill="auto"/>
        <w:tabs>
          <w:tab w:pos="1433" w:val="left"/>
        </w:tabs>
        <w:bidi w:val="0"/>
        <w:spacing w:before="0" w:after="0" w:line="313" w:lineRule="exact"/>
        <w:ind w:left="1080" w:right="0" w:firstLine="0"/>
        <w:jc w:val="both"/>
      </w:pPr>
      <w:bookmarkStart w:id="1180" w:name="bookmark1180"/>
      <w:bookmarkEnd w:id="1180"/>
      <w:r>
        <w:rPr>
          <w:color w:val="000000"/>
          <w:spacing w:val="0"/>
          <w:w w:val="100"/>
          <w:position w:val="0"/>
        </w:rPr>
        <w:t>所得税</w:t>
      </w:r>
    </w:p>
    <w:p>
      <w:pPr>
        <w:pStyle w:val="Style48"/>
        <w:keepNext w:val="0"/>
        <w:keepLines w:val="0"/>
        <w:widowControl w:val="0"/>
        <w:shd w:val="clear" w:color="auto" w:fill="auto"/>
        <w:bidi w:val="0"/>
        <w:spacing w:before="0" w:after="380" w:line="313" w:lineRule="exact"/>
        <w:ind w:left="720" w:right="0" w:firstLine="0"/>
        <w:jc w:val="both"/>
      </w:pPr>
      <w:r>
        <w:rPr>
          <w:color w:val="000000"/>
          <w:spacing w:val="0"/>
          <w:w w:val="100"/>
          <w:position w:val="0"/>
        </w:rPr>
        <w:t>本公司在正常的经营活动中，有部分交易其最终的税务处理和计算存在一定的不确定性。部分项 目是否能够在税前列支需要税收主管机关的审批。如果这些税务事项的最终认定结果同最初估计 的金额存在差异，则该差异将对其最终认定期间的当期所得税和递延所得税产生影响。</w:t>
      </w:r>
    </w:p>
    <w:p>
      <w:pPr>
        <w:pStyle w:val="Style34"/>
        <w:keepNext/>
        <w:keepLines/>
        <w:widowControl w:val="0"/>
        <w:shd w:val="clear" w:color="auto" w:fill="auto"/>
        <w:tabs>
          <w:tab w:pos="462" w:val="left"/>
        </w:tabs>
        <w:bidi w:val="0"/>
        <w:spacing w:before="0" w:after="200" w:line="326"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4</w:t>
      </w:r>
      <w:bookmarkEnd w:id="118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81"/>
      <w:bookmarkEnd w:id="1182"/>
      <w:bookmarkEnd w:id="1184"/>
    </w:p>
    <w:p>
      <w:pPr>
        <w:pStyle w:val="Style191"/>
        <w:keepNext/>
        <w:keepLines/>
        <w:widowControl w:val="0"/>
        <w:shd w:val="clear" w:color="auto" w:fill="auto"/>
        <w:bidi w:val="0"/>
        <w:spacing w:before="0" w:line="313" w:lineRule="exact"/>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85"/>
      <w:bookmarkEnd w:id="1186"/>
      <w:bookmarkEnd w:id="118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val="0"/>
        <w:keepLines w:val="0"/>
        <w:widowControl w:val="0"/>
        <w:shd w:val="clear" w:color="auto" w:fill="auto"/>
        <w:bidi w:val="0"/>
        <w:spacing w:before="0" w:after="0" w:line="316" w:lineRule="exact"/>
        <w:ind w:left="1300" w:right="0" w:firstLine="0"/>
        <w:jc w:val="left"/>
      </w:pPr>
      <w:bookmarkStart w:id="1189" w:name="bookmark1189"/>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color w:val="000000"/>
          <w:spacing w:val="0"/>
          <w:w w:val="100"/>
          <w:position w:val="0"/>
        </w:rPr>
        <w:t xml:space="preserve">''） </w:t>
      </w: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 该准则应当根据累积影响数调整当年年初留存收益及财务报表其他相关项目金额，对可比期 间信息不予调整。</w:t>
      </w:r>
    </w:p>
    <w:p>
      <w:pPr>
        <w:pStyle w:val="Style48"/>
        <w:keepNext w:val="0"/>
        <w:keepLines w:val="0"/>
        <w:widowControl w:val="0"/>
        <w:shd w:val="clear" w:color="auto" w:fill="auto"/>
        <w:bidi w:val="0"/>
        <w:spacing w:before="0" w:after="200" w:line="316" w:lineRule="exact"/>
        <w:ind w:left="130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 完成的合同的累积影响数调整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 务报表不做调整。执行该准则的主要影响如下：</w:t>
      </w:r>
    </w:p>
    <w:tbl>
      <w:tblPr>
        <w:tblOverlap w:val="never"/>
        <w:jc w:val="right"/>
        <w:tblLayout w:type="fixed"/>
      </w:tblPr>
      <w:tblGrid>
        <w:gridCol w:w="3979"/>
        <w:gridCol w:w="1704"/>
        <w:gridCol w:w="1555"/>
        <w:gridCol w:w="1579"/>
      </w:tblGrid>
      <w:tr>
        <w:trPr>
          <w:trHeight w:val="350"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w:t>
            </w:r>
          </w:p>
        </w:tc>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日余额的影响金额</w:t>
            </w:r>
          </w:p>
        </w:tc>
      </w:tr>
      <w:tr>
        <w:trPr>
          <w:trHeight w:val="346"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母公司</w:t>
            </w:r>
          </w:p>
        </w:tc>
      </w:tr>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）部分原按照完工百分比法确认收入的 合同，因不满足在一段时间确认收入的条 件，改为按控制权转移时点确认收入。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-471,753,899.42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-391,569,829.49</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1,180,395,162.97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1,017,811,934.70</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50,881,350.18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34,023,277.68</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1,405,397,616.36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1,185,753,733.46</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3,007,189.22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2,996,881.47</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-644,739,561.08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-528,485,232.04</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-4,142,630.77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）将与合同相关、不满足无条件收款权 的已完工未结算、应收账款重分类至合同资 产，将与合同相关的已结算未完工、与合同 相关的预收款项重分类至合同负债。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-9,433,520.31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-9,132,220.31</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8,654,605.79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8,378,183.77</w:t>
            </w:r>
          </w:p>
        </w:tc>
      </w:tr>
      <w:tr>
        <w:trPr>
          <w:trHeight w:val="60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778,914.52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754,036.54</w:t>
            </w:r>
          </w:p>
        </w:tc>
      </w:tr>
    </w:tbl>
    <w:p>
      <w:pPr>
        <w:pStyle w:val="Style48"/>
        <w:keepNext w:val="0"/>
        <w:keepLines w:val="0"/>
        <w:widowControl w:val="0"/>
        <w:shd w:val="clear" w:color="auto" w:fill="auto"/>
        <w:tabs>
          <w:tab w:pos="1663" w:val="left"/>
        </w:tabs>
        <w:bidi w:val="0"/>
        <w:spacing w:before="0" w:after="0" w:line="318" w:lineRule="exact"/>
        <w:ind w:left="1200" w:right="0" w:firstLine="0"/>
        <w:jc w:val="both"/>
      </w:pPr>
      <w:bookmarkStart w:id="1190" w:name="bookmark1190"/>
      <w:r>
        <w:rPr>
          <w:color w:val="000000"/>
          <w:spacing w:val="0"/>
          <w:w w:val="100"/>
          <w:position w:val="0"/>
        </w:rPr>
        <w:t>（</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48"/>
        <w:keepNext w:val="0"/>
        <w:keepLines w:val="0"/>
        <w:widowControl w:val="0"/>
        <w:shd w:val="clear" w:color="auto" w:fill="auto"/>
        <w:bidi w:val="0"/>
        <w:spacing w:before="0" w:after="0" w:line="318" w:lineRule="exact"/>
        <w:ind w:left="120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48"/>
        <w:keepNext w:val="0"/>
        <w:keepLines w:val="0"/>
        <w:widowControl w:val="0"/>
        <w:numPr>
          <w:ilvl w:val="0"/>
          <w:numId w:val="63"/>
        </w:numPr>
        <w:shd w:val="clear" w:color="auto" w:fill="auto"/>
        <w:tabs>
          <w:tab w:pos="1567" w:val="left"/>
        </w:tabs>
        <w:bidi w:val="0"/>
        <w:spacing w:before="0" w:after="0" w:line="318" w:lineRule="exact"/>
        <w:ind w:left="1200" w:right="0" w:firstLine="0"/>
        <w:jc w:val="both"/>
      </w:pPr>
      <w:bookmarkStart w:id="1191" w:name="bookmark1191"/>
      <w:bookmarkEnd w:id="1191"/>
      <w:r>
        <w:rPr>
          <w:color w:val="000000"/>
          <w:spacing w:val="0"/>
          <w:w w:val="100"/>
          <w:position w:val="0"/>
        </w:rPr>
        <w:t>关联方的认定</w:t>
      </w:r>
    </w:p>
    <w:p>
      <w:pPr>
        <w:pStyle w:val="Style48"/>
        <w:keepNext w:val="0"/>
        <w:keepLines w:val="0"/>
        <w:widowControl w:val="0"/>
        <w:shd w:val="clear" w:color="auto" w:fill="auto"/>
        <w:bidi w:val="0"/>
        <w:spacing w:before="0" w:after="0" w:line="318" w:lineRule="exact"/>
        <w:ind w:left="120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 司和子公司）的合营企业或联营企业；企业的合营企业与企业的其他合营企业或联营企业。 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号也明确了仅仅同受一方重大影响的两方或两方以上的企业不构成关联方， 并补充说明了联营企业包括联营企业及其子公司，合营企业包括合营企业及其子公司。</w:t>
      </w:r>
    </w:p>
    <w:p>
      <w:pPr>
        <w:pStyle w:val="Style48"/>
        <w:keepNext w:val="0"/>
        <w:keepLines w:val="0"/>
        <w:widowControl w:val="0"/>
        <w:numPr>
          <w:ilvl w:val="0"/>
          <w:numId w:val="63"/>
        </w:numPr>
        <w:shd w:val="clear" w:color="auto" w:fill="auto"/>
        <w:tabs>
          <w:tab w:pos="1572" w:val="left"/>
        </w:tabs>
        <w:bidi w:val="0"/>
        <w:spacing w:before="0" w:after="0" w:line="318" w:lineRule="exact"/>
        <w:ind w:left="1200" w:right="0" w:firstLine="0"/>
        <w:jc w:val="both"/>
      </w:pPr>
      <w:bookmarkStart w:id="1192" w:name="bookmark1192"/>
      <w:bookmarkEnd w:id="1192"/>
      <w:r>
        <w:rPr>
          <w:color w:val="000000"/>
          <w:spacing w:val="0"/>
          <w:w w:val="100"/>
          <w:position w:val="0"/>
        </w:rPr>
        <w:t>业务的定义</w:t>
      </w:r>
    </w:p>
    <w:p>
      <w:pPr>
        <w:pStyle w:val="Style48"/>
        <w:keepNext w:val="0"/>
        <w:keepLines w:val="0"/>
        <w:widowControl w:val="0"/>
        <w:shd w:val="clear" w:color="auto" w:fill="auto"/>
        <w:bidi w:val="0"/>
        <w:spacing w:before="0" w:after="0" w:line="318" w:lineRule="exact"/>
        <w:ind w:left="120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 试''选择，以在一定程度上简化非同一控制下取得组合是否构成业务的判断等问题。</w:t>
      </w:r>
    </w:p>
    <w:p>
      <w:pPr>
        <w:pStyle w:val="Style48"/>
        <w:keepNext w:val="0"/>
        <w:keepLines w:val="0"/>
        <w:widowControl w:val="0"/>
        <w:shd w:val="clear" w:color="auto" w:fill="auto"/>
        <w:bidi w:val="0"/>
        <w:spacing w:before="0" w:after="0" w:line="318" w:lineRule="exact"/>
        <w:ind w:left="120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 公司财务状况和经营成果产生重大影响。</w:t>
      </w:r>
    </w:p>
    <w:p>
      <w:pPr>
        <w:pStyle w:val="Style48"/>
        <w:keepNext w:val="0"/>
        <w:keepLines w:val="0"/>
        <w:widowControl w:val="0"/>
        <w:shd w:val="clear" w:color="auto" w:fill="auto"/>
        <w:tabs>
          <w:tab w:pos="1663" w:val="left"/>
        </w:tabs>
        <w:bidi w:val="0"/>
        <w:spacing w:before="0" w:after="0" w:line="318" w:lineRule="exact"/>
        <w:ind w:left="1200" w:right="0" w:firstLine="0"/>
        <w:jc w:val="both"/>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t>执行《碳排放权交易有关会计处理暂行规定》</w:t>
      </w:r>
    </w:p>
    <w:p>
      <w:pPr>
        <w:pStyle w:val="Style48"/>
        <w:keepNext w:val="0"/>
        <w:keepLines w:val="0"/>
        <w:widowControl w:val="0"/>
        <w:shd w:val="clear" w:color="auto" w:fill="auto"/>
        <w:bidi w:val="0"/>
        <w:spacing w:before="0" w:after="0" w:line="318" w:lineRule="exact"/>
        <w:ind w:left="120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rPr>
        <w:t>[2019]22</w:t>
      </w:r>
      <w:r>
        <w:rPr>
          <w:color w:val="000000"/>
          <w:spacing w:val="0"/>
          <w:w w:val="100"/>
          <w:position w:val="0"/>
        </w:rPr>
        <w:t>号）， 适用于按照《碳排放权交易管理暂行办法》等有关规定开展碳排放权交易业务的重点排放单 位中的相关企业（以下简称重点排放企业）。该规定自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日起施行，重点排放企业 应当采用未来适用法应用该规定。</w:t>
      </w:r>
    </w:p>
    <w:p>
      <w:pPr>
        <w:pStyle w:val="Style48"/>
        <w:keepNext w:val="0"/>
        <w:keepLines w:val="0"/>
        <w:widowControl w:val="0"/>
        <w:shd w:val="clear" w:color="auto" w:fill="auto"/>
        <w:bidi w:val="0"/>
        <w:spacing w:before="0" w:after="0" w:line="318" w:lineRule="exact"/>
        <w:ind w:left="120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日起执行该规定，比较财务报表不做调整，执行该规定未对本公司财务 状况和经营成果产生重大影响。</w:t>
      </w:r>
    </w:p>
    <w:p>
      <w:pPr>
        <w:pStyle w:val="Style48"/>
        <w:keepNext w:val="0"/>
        <w:keepLines w:val="0"/>
        <w:widowControl w:val="0"/>
        <w:shd w:val="clear" w:color="auto" w:fill="auto"/>
        <w:bidi w:val="0"/>
        <w:spacing w:before="0" w:after="0" w:line="318" w:lineRule="exact"/>
        <w:ind w:left="1200" w:right="0" w:firstLine="0"/>
        <w:jc w:val="both"/>
      </w:pPr>
      <w:bookmarkStart w:id="1194" w:name="bookmark1194"/>
      <w:r>
        <w:rPr>
          <w:color w:val="000000"/>
          <w:spacing w:val="0"/>
          <w:w w:val="100"/>
          <w:position w:val="0"/>
        </w:rPr>
        <w:t>（</w:t>
      </w:r>
      <w:bookmarkEnd w:id="1194"/>
      <w:r>
        <w:rPr>
          <w:rFonts w:ascii="Times New Roman" w:eastAsia="Times New Roman" w:hAnsi="Times New Roman" w:cs="Times New Roman"/>
          <w:color w:val="000000"/>
          <w:spacing w:val="0"/>
          <w:w w:val="100"/>
          <w:position w:val="0"/>
        </w:rPr>
        <w:t>4</w:t>
      </w:r>
      <w:r>
        <w:rPr>
          <w:color w:val="000000"/>
          <w:spacing w:val="0"/>
          <w:w w:val="100"/>
          <w:position w:val="0"/>
        </w:rPr>
        <w:t>） 执行《新冠肺炎疫情相关租金减让会计处理规定》</w:t>
      </w:r>
    </w:p>
    <w:p>
      <w:pPr>
        <w:pStyle w:val="Style48"/>
        <w:keepNext w:val="0"/>
        <w:keepLines w:val="0"/>
        <w:widowControl w:val="0"/>
        <w:shd w:val="clear" w:color="auto" w:fill="auto"/>
        <w:bidi w:val="0"/>
        <w:spacing w:before="0" w:after="0" w:line="318" w:lineRule="exact"/>
        <w:ind w:left="120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 关租金减让进行调整。按照该规定，对于满足条件的由新冠肺炎疫情直接引发的租金减免、 延期支付租金等租金减让，企业可以选择采用简化方法进行会计处理。</w:t>
      </w:r>
    </w:p>
    <w:p>
      <w:pPr>
        <w:pStyle w:val="Style48"/>
        <w:keepNext w:val="0"/>
        <w:keepLines w:val="0"/>
        <w:widowControl w:val="0"/>
        <w:shd w:val="clear" w:color="auto" w:fill="auto"/>
        <w:bidi w:val="0"/>
        <w:spacing w:before="0" w:after="0" w:line="318" w:lineRule="exact"/>
        <w:ind w:left="1200" w:right="0" w:firstLine="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日至该规定施行日之间发生的相关租金减让根据该规定进行相应调整。本公司执行该 规定未对本公司财务状况和经营成果产生重大影响。</w:t>
      </w:r>
    </w:p>
    <w:p>
      <w:pPr>
        <w:pStyle w:val="Style191"/>
        <w:keepNext/>
        <w:keepLines/>
        <w:widowControl w:val="0"/>
        <w:numPr>
          <w:ilvl w:val="0"/>
          <w:numId w:val="65"/>
        </w:numPr>
        <w:shd w:val="clear" w:color="auto" w:fill="auto"/>
        <w:tabs>
          <w:tab w:pos="493" w:val="left"/>
        </w:tabs>
        <w:bidi w:val="0"/>
        <w:spacing w:before="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重要会计估计变更</w:t>
      </w:r>
      <w:bookmarkEnd w:id="1195"/>
      <w:bookmarkEnd w:id="1196"/>
      <w:bookmarkEnd w:id="119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1"/>
        <w:keepNext/>
        <w:keepLines/>
        <w:widowControl w:val="0"/>
        <w:numPr>
          <w:ilvl w:val="0"/>
          <w:numId w:val="65"/>
        </w:numPr>
        <w:shd w:val="clear" w:color="auto" w:fill="auto"/>
        <w:tabs>
          <w:tab w:pos="493" w:val="left"/>
        </w:tabs>
        <w:bidi w:val="0"/>
        <w:spacing w:before="0" w:line="240" w:lineRule="auto"/>
        <w:ind w:left="0" w:right="0" w:firstLine="0"/>
        <w:jc w:val="left"/>
      </w:pPr>
      <w:bookmarkStart w:id="1199" w:name="bookmark1199"/>
      <w:bookmarkStart w:id="1200" w:name="bookmark1200"/>
      <w:bookmarkStart w:id="1201" w:name="bookmark1201"/>
      <w:bookmarkStart w:id="1202" w:name="bookmark1202"/>
      <w:bookmarkEnd w:id="120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99"/>
      <w:bookmarkEnd w:id="1200"/>
      <w:bookmarkEnd w:id="120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2126"/>
        <w:gridCol w:w="2126"/>
        <w:gridCol w:w="163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1,622,017,385.50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1,622,017,385.50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9,501,891.35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9,501,891.35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1,324,288,242.08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852,534,342.66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-471,753,899.42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12,606,534.25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12,606,534.25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151,785,890.06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151,785,890.06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535,332,319.40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1,715,727,482.37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1,180,395,162.97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214,085,331.43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214,085,331.43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63,952,947.64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114,834,297.82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50,881,350.18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3,933,570,541.71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4,693,093,155.44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759,522,613.73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2126"/>
        <w:gridCol w:w="2126"/>
        <w:gridCol w:w="163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703,871,699.05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703,871,699.05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98,681,088.82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98,681,088.82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357,615,751.00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357,615,751.00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22,017,793.90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22,017,793.90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432,175,794.96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432,175,794.96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7,871,649.97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7,871,649.97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834,896,180.90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834,896,180.90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241,369,931.38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241,369,931.38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922,278,909.99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922,278,909.99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35,017,737.19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35,017,737.19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3,680,453,537.16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3,680,453,537.16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7,614,024,078.87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8,373,546,692.60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759,522,613.73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2,933,324,859.53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2,933,324,859.53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508,444,426.79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508,444,426.79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9,433,520.31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-9,433,520.31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1,414,052,222.15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1,414,052,222.15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2126"/>
        <w:gridCol w:w="2126"/>
        <w:gridCol w:w="163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1,540,686.25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1,540,686.25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74,228,731.57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74,228,731.57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67,813,106.92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67,813,106.92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5,014,720.00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5,014,720.00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115,638,001.43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115,638,001.43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25,324,393.99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29,110,497.73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3,786,103.74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3,735,747,726.79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5,144,152,532.37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1,408,404,805.58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237,528,849.19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237,528,849.19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540,865,131.01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540,865,131.01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76,776,512.37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76,776,512.37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8,708,555.10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8,708,555.10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102,292,251.54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102,292,251.54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966,171,299.21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966,171,299.21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4,701,919,026.00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6,110,323,831.58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1,408,404,805.58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1,139,854,021.00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1,139,854,021.00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125,258,203.62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125,258,203.62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2126"/>
        <w:gridCol w:w="2126"/>
        <w:gridCol w:w="163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1,602,098,496.45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1,602,098,496.45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1,720,599.38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1,720,599.38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-97,486,373.67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-742,225,934.75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-644,739,561.08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2,891,613,904.95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2,246,874,343.87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-644,739,561.08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20,491,147.92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16,348,517.15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-4,142,630.77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2,912,105,052.87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2,263,222,861.02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-648,882,191.85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7,614,024,078.87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8,373,546,692.60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759,522,613.73</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调整情况说明</w:t>
      </w:r>
    </w:p>
    <w:p>
      <w:pPr>
        <w:pStyle w:val="Style26"/>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年颁布的修订后的《企业会计准则第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日起执行上述 新收入准则。根据新收入准则的衔接规定，首次执行新收入准则的企业，应当根据首次执行新收入准则的累积影响数，调整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年年初留存收益及财务报表其他相关项目金额，对可比期间信息不予调整。公司根据上述规定调整调减期初未分配利润 </w:t>
      </w:r>
      <w:r>
        <w:rPr>
          <w:rFonts w:ascii="Times New Roman" w:eastAsia="Times New Roman" w:hAnsi="Times New Roman" w:cs="Times New Roman"/>
          <w:color w:val="000000"/>
          <w:spacing w:val="0"/>
          <w:w w:val="100"/>
          <w:position w:val="0"/>
          <w:sz w:val="18"/>
          <w:szCs w:val="18"/>
        </w:rPr>
        <w:t>64,473.96</w:t>
      </w:r>
      <w:r>
        <w:rPr>
          <w:color w:val="000000"/>
          <w:spacing w:val="0"/>
          <w:w w:val="100"/>
          <w:position w:val="0"/>
        </w:rPr>
        <w:t>万元。</w:t>
      </w:r>
    </w:p>
    <w:p>
      <w:pPr>
        <w:pStyle w:val="Style2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2126"/>
        <w:gridCol w:w="2126"/>
        <w:gridCol w:w="163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833,726,886.68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833,726,886.68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1,213,935,752.83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822,365,923.34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-391,569,829.49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6,446,141.65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6,446,141.65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705,114,965.41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705,114,965.41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485,153,149.30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1,502,965,084.00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1,017,811,934.70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2126"/>
        <w:gridCol w:w="2126"/>
        <w:gridCol w:w="163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9,011,480.63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9,011,480.63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16,115,045.79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50,138,323.47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34,023,277.68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3,269,503,422.29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3,929,768,805.18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660,265,382.89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17,153,362.90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17,153,362.90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1,871,108,697.01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1,871,108,697.01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357,615,751.00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357,615,751.00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17,637,757.58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17,637,757.58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360,355,761.92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360,355,761.92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766,959,875.12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766,959,875.12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231,509,257.09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231,509,257.09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31,485,083.78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31,485,083.78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24,657,000.00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3,678,482,546.40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3,678,482,546.40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6,947,985,968.69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7,608,251,351.58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660,265,382.89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2,829,748,469.03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2,829,748,469.03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378,901,862.37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378,901,862.37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9,132,220.31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-9,132,220.31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1,194,131,917.23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1,194,131,917.23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2126"/>
        <w:gridCol w:w="2126"/>
        <w:gridCol w:w="163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57,718,427.27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57,718,427.27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37,047,123.27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37,047,123.27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58,758,256.16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58,758,256.16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3,750,918.01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3,750,918.01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3,371,306,358.41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4,560,056,973.34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1,188,750,614.93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153,521,242.74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153,521,242.74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540,865,131.01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540,865,131.01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66,803,908.56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66,803,908.56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8,708,555.10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8,708,555.10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4,934,064.22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4,934,064.22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774,832,901.63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774,832,901.63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4,146,139,260.04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5,334,889,874.97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1,188,750,614.93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1,139,854,021.00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1,139,854,021.00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125,258,203.62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125,258,203.62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1,732,410,248.45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1,732,410,248.45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2,363,526.48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2,363,526.48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-318,208,249.07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-846,693,481.11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-528,485,232.04</w:t>
            </w:r>
          </w:p>
        </w:tc>
      </w:tr>
    </w:tbl>
    <w:p>
      <w:pPr>
        <w:widowControl w:val="0"/>
        <w:spacing w:line="1" w:lineRule="exact"/>
      </w:pPr>
      <w:r>
        <w:br w:type="page"/>
      </w:r>
    </w:p>
    <w:tbl>
      <w:tblPr>
        <w:tblOverlap w:val="never"/>
        <w:jc w:val="center"/>
        <w:tblLayout w:type="fixed"/>
      </w:tblPr>
      <w:tblGrid>
        <w:gridCol w:w="3691"/>
        <w:gridCol w:w="2126"/>
        <w:gridCol w:w="2126"/>
        <w:gridCol w:w="163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2,801,846,708.65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2,273,361,476.61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-528,485,232.04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6,947,985,968.69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7,608,251,351.58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660,265,382.89</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年颁布的修订后的《企业会计准则第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日起执行上述 新收入准则。根据新收入准则的衔接规定，首次执行新收入准则的企业，应当根据首次执行新收入准则的累积影响数，调整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年年初留存收益及财务报表其他相关项目金额，对可比期间信息不予调整。公司根据上述规定调整调减期初未分配利润 </w:t>
      </w:r>
      <w:r>
        <w:rPr>
          <w:rFonts w:ascii="Times New Roman" w:eastAsia="Times New Roman" w:hAnsi="Times New Roman" w:cs="Times New Roman"/>
          <w:color w:val="000000"/>
          <w:spacing w:val="0"/>
          <w:w w:val="100"/>
          <w:position w:val="0"/>
          <w:sz w:val="18"/>
          <w:szCs w:val="18"/>
        </w:rPr>
        <w:t>52,848.52</w:t>
      </w:r>
      <w:r>
        <w:rPr>
          <w:color w:val="000000"/>
          <w:spacing w:val="0"/>
          <w:w w:val="100"/>
          <w:position w:val="0"/>
        </w:rPr>
        <w:t>万元。</w:t>
      </w:r>
    </w:p>
    <w:p>
      <w:pPr>
        <w:pStyle w:val="Style191"/>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03"/>
      <w:bookmarkEnd w:id="1204"/>
      <w:bookmarkEnd w:id="1206"/>
    </w:p>
    <w:p>
      <w:pPr>
        <w:pStyle w:val="Style2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07"/>
      <w:bookmarkEnd w:id="1208"/>
      <w:bookmarkEnd w:id="1209"/>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sz w:val="24"/>
          <w:szCs w:val="24"/>
        </w:rPr>
        <w:t>六</w:t>
      </w:r>
      <w:bookmarkEnd w:id="1212"/>
      <w:r>
        <w:rPr>
          <w:color w:val="000000"/>
          <w:spacing w:val="0"/>
          <w:w w:val="100"/>
          <w:position w:val="0"/>
          <w:sz w:val="24"/>
          <w:szCs w:val="24"/>
        </w:rPr>
        <w:t>、税项</w:t>
      </w:r>
      <w:bookmarkEnd w:id="1210"/>
      <w:bookmarkEnd w:id="1211"/>
      <w:bookmarkEnd w:id="1213"/>
    </w:p>
    <w:p>
      <w:pPr>
        <w:pStyle w:val="Style34"/>
        <w:keepNext/>
        <w:keepLines/>
        <w:widowControl w:val="0"/>
        <w:shd w:val="clear" w:color="auto" w:fill="auto"/>
        <w:bidi w:val="0"/>
        <w:spacing w:before="0" w:after="280" w:line="240" w:lineRule="auto"/>
        <w:ind w:left="0" w:right="0" w:firstLine="0"/>
        <w:jc w:val="left"/>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14"/>
      <w:bookmarkEnd w:id="1215"/>
      <w:bookmarkEnd w:id="1216"/>
    </w:p>
    <w:tbl>
      <w:tblPr>
        <w:tblOverlap w:val="never"/>
        <w:jc w:val="center"/>
        <w:tblLayout w:type="fixed"/>
      </w:tblPr>
      <w:tblGrid>
        <w:gridCol w:w="3192"/>
        <w:gridCol w:w="4469"/>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按税法规定计算的销售货物和应税劳务收入为基础计算 销项税额，在扣除当期允许抵扣的进项税额后，差额部分 为应交增值税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杭州莱域科技有限公司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上海市民信箱信息服务有限公司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宁波万达信息系统有限公司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杭州万达信息系统有限公司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上海褒发信息科技有限公司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上海爱递吉供应链管理服务有限公司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天津万达信息技术有限责任公司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上海格言管理有限公司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上海易可思信息技术有限公司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上海格金信息技术有限公司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克拉玛依市复高计算机科技有限公司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湖南万达智慧城市信息技术有限公司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永州潇湘云技术有限公司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万达云医疗科技健康产业（上海）有限公司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上海慈铭智能网络科技有限责任公司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上海爱可及医疗科技有限公司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蛮牛健康（海南）管理服务有限公司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中山市慧来科技有限公司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中山市正来咨询服务有限公司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上海蛮牛健康管理有限公司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浙江万信数字科技有限公司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上海嘉达信息科技有限公司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上海药荟商务咨询有限公司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color w:val="000000"/>
          <w:spacing w:val="0"/>
          <w:w w:val="100"/>
          <w:position w:val="0"/>
        </w:rPr>
        <w:t>、税收优惠</w:t>
      </w:r>
      <w:bookmarkEnd w:id="1217"/>
      <w:bookmarkEnd w:id="1218"/>
      <w:bookmarkEnd w:id="1220"/>
    </w:p>
    <w:p>
      <w:pPr>
        <w:pStyle w:val="Style48"/>
        <w:keepNext w:val="0"/>
        <w:keepLines w:val="0"/>
        <w:widowControl w:val="0"/>
        <w:shd w:val="clear" w:color="auto" w:fill="auto"/>
        <w:tabs>
          <w:tab w:pos="1930" w:val="left"/>
        </w:tabs>
        <w:bidi w:val="0"/>
        <w:spacing w:before="0" w:after="0" w:line="315" w:lineRule="exact"/>
        <w:ind w:left="0" w:right="0" w:firstLine="0"/>
        <w:jc w:val="left"/>
      </w:pPr>
      <w:r>
        <w:rPr>
          <w:color w:val="000000"/>
          <w:spacing w:val="0"/>
          <w:w w:val="100"/>
          <w:position w:val="0"/>
        </w:rPr>
        <w:t>根据财税字〔</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111</w:t>
      </w:r>
      <w:r>
        <w:rPr>
          <w:color w:val="000000"/>
          <w:spacing w:val="0"/>
          <w:w w:val="100"/>
          <w:position w:val="0"/>
        </w:rPr>
        <w:t>号财政部、国家税务总局《关于在上海市开展交通运输业和部分现代服务业营业</w:t>
      </w:r>
    </w:p>
    <w:p>
      <w:pPr>
        <w:pStyle w:val="Style48"/>
        <w:keepNext w:val="0"/>
        <w:keepLines w:val="0"/>
        <w:widowControl w:val="0"/>
        <w:shd w:val="clear" w:color="auto" w:fill="auto"/>
        <w:bidi w:val="0"/>
        <w:spacing w:before="0" w:after="0" w:line="315" w:lineRule="exact"/>
        <w:ind w:left="0" w:right="0" w:firstLine="0"/>
        <w:jc w:val="left"/>
      </w:pPr>
      <w:r>
        <w:rPr>
          <w:color w:val="000000"/>
          <w:spacing w:val="0"/>
          <w:w w:val="100"/>
          <w:position w:val="0"/>
        </w:rPr>
        <w:t>税改征增值税试点的通知》，主管税务机关对本公司部分符合技术合同免征条件的营业收入免征增值税。 根据《财政部国家税务总局关于软件产品增值税政策的通知》（财税</w:t>
      </w:r>
      <w:r>
        <w:rPr>
          <w:rFonts w:ascii="Times New Roman" w:eastAsia="Times New Roman" w:hAnsi="Times New Roman" w:cs="Times New Roman"/>
          <w:color w:val="000000"/>
          <w:spacing w:val="0"/>
          <w:w w:val="100"/>
          <w:position w:val="0"/>
        </w:rPr>
        <w:t>[2011]10 0</w:t>
      </w:r>
      <w:r>
        <w:rPr>
          <w:color w:val="000000"/>
          <w:spacing w:val="0"/>
          <w:w w:val="100"/>
          <w:position w:val="0"/>
        </w:rPr>
        <w:t>号），增值税一般纳税人 销售其自行开发生产的软件产品，按照适用税率征收增值税后，对其增值税实际税负超过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 征即退政策。</w:t>
      </w:r>
    </w:p>
    <w:p>
      <w:pPr>
        <w:pStyle w:val="Style48"/>
        <w:keepNext w:val="0"/>
        <w:keepLines w:val="0"/>
        <w:widowControl w:val="0"/>
        <w:shd w:val="clear" w:color="auto" w:fill="auto"/>
        <w:bidi w:val="0"/>
        <w:spacing w:before="0" w:after="0" w:line="315" w:lineRule="exact"/>
        <w:ind w:left="0" w:right="0" w:firstLine="0"/>
        <w:jc w:val="left"/>
      </w:pPr>
      <w:r>
        <w:rPr>
          <w:color w:val="000000"/>
          <w:spacing w:val="0"/>
          <w:w w:val="100"/>
          <w:position w:val="0"/>
        </w:rPr>
        <w:t>根据《中华人民共和国企业所得税法》、《中华人民共和国企业所得税法实施条例》、《高科技企业认 定管理办法》以及《高新技术企业认定管理工作指引》规定，经认定的高新技术企业，减按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 收企业所得税。</w:t>
      </w:r>
    </w:p>
    <w:p>
      <w:pPr>
        <w:pStyle w:val="Style48"/>
        <w:keepNext w:val="0"/>
        <w:keepLines w:val="0"/>
        <w:widowControl w:val="0"/>
        <w:shd w:val="clear" w:color="auto" w:fill="auto"/>
        <w:bidi w:val="0"/>
        <w:spacing w:before="0" w:after="300" w:line="315"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月本公司取得了上海市科学技术委员会、上海市财政局、国家税务总局上海市税务局联合 颁发的《高新技术企业证书》，认定有效期三年。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上海万达信息系统有限公司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月得了由上海市科学技术委员会、上海市财政局、国家税务总局上海 市税务局联合颁发的《高新技术企业证书》，认定有效期三年。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四川浩特通信有限公司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月取得了四川省科学技术厅、四川省财政厅、国家税务总局四川省税务局 联合颁发的《高新技术企业证书》，认定有效期三年。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宁波金唐软件有限公司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月取得了宁波市科学技术局、宁波市财政局、国家税务总局宁波市税务局 联合颁发的《高新技术企业证书》，认定有效期三年。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杭州莱域科技有限公司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月取得了经浙江省科学技术厅、浙江省财政局、国家税务总局浙江省税务 局联合颁发的《高新技术企业证书》，认定有效期三年。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上海复高计算机科技有限公司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月取得了由上海市科学技术委员会、上海市财政局、上海市国家税 务局、上海市地方税务局联合颁发的《高新技术企业证书》，认定有效期三年。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上海市民信箱信息服务有限公司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月取得了上海市科学技术委员会、上海市财政局、上海市国家税 务局、上海市地方税务局联合颁发的《高新技术企业证书》，认定有效期三年。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宁波市万达数据应用服务有限公司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月取得了宁波市科学技术局、宁波市财政局、国家税务总局宁 波市税务局联合颁发的《高新技术企业证书》，认定有效期三年。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w:t>
      </w:r>
      <w:r>
        <w:rPr>
          <w:color w:val="000000"/>
          <w:spacing w:val="0"/>
          <w:w w:val="100"/>
          <w:position w:val="0"/>
        </w:rPr>
        <w:t>《财政部国家税务总局关于实施小微企业普惠性税收减免政策的通知》，自</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 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 xml:space="preserve">50%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48"/>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宁波万达信息系统有限公司、杭州万达信息系统有限公司、上海褒发信息科技有限公司、上海爱递吉供应 链管理服务有限公司、上海万达信息服务有限公司、天津万达信息技术有限责任公司、上海格言管理有限 公司、上海华奕医疗信息技术有限公司、上海易可思信息技术有限公司、上海格金信息技术有限公司、克 拉玛依市复高计算机科技有限公司、湖南凯歌医疗信息技术有限公司、湖南万达智慧城市信息技术有限公 司、永州潇湘云技术有限公司、万达云医疗科技健康产业（上海）有限公司、万达志翔医疗科技（北京） 有限责任公司、上海慈铭智能网络科技有限责任公司、上海爱可及医疗科技有限公司、蛮牛健康（海南） 管理服务有限公司、中山市慧来科技有限公司、中山市正来咨询服务有限公司、上海蛮牛健康管理有限公 司、浙江万信数字科技有限公司、上海嘉达信息科技有限公司、上海药荟商务咨询有限公司等公司</w:t>
      </w:r>
      <w:r>
        <w:rPr>
          <w:rFonts w:ascii="Times New Roman" w:eastAsia="Times New Roman" w:hAnsi="Times New Roman" w:cs="Times New Roman"/>
          <w:color w:val="000000"/>
          <w:spacing w:val="0"/>
          <w:w w:val="100"/>
          <w:position w:val="0"/>
        </w:rPr>
        <w:t>2020</w:t>
      </w:r>
      <w:r>
        <w:rPr>
          <w:color w:val="000000"/>
          <w:spacing w:val="0"/>
          <w:w w:val="100"/>
          <w:position w:val="0"/>
        </w:rPr>
        <w:t>年 度均认定为小型微利企业。</w:t>
      </w:r>
    </w:p>
    <w:p>
      <w:pPr>
        <w:pStyle w:val="Style34"/>
        <w:keepNext/>
        <w:keepLines/>
        <w:widowControl w:val="0"/>
        <w:shd w:val="clear" w:color="auto" w:fill="auto"/>
        <w:bidi w:val="0"/>
        <w:spacing w:before="0" w:after="280" w:line="329"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color w:val="000000"/>
          <w:spacing w:val="0"/>
          <w:w w:val="100"/>
          <w:position w:val="0"/>
        </w:rPr>
        <w:t>、其他</w:t>
      </w:r>
      <w:bookmarkEnd w:id="1221"/>
      <w:bookmarkEnd w:id="1222"/>
      <w:bookmarkEnd w:id="1224"/>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both"/>
      </w:pPr>
      <w:bookmarkStart w:id="1225" w:name="bookmark1225"/>
      <w:bookmarkStart w:id="1226" w:name="bookmark1226"/>
      <w:bookmarkStart w:id="1227" w:name="bookmark1227"/>
      <w:bookmarkStart w:id="1228" w:name="bookmark1228"/>
      <w:r>
        <w:rPr>
          <w:color w:val="000000"/>
          <w:spacing w:val="0"/>
          <w:w w:val="100"/>
          <w:position w:val="0"/>
          <w:sz w:val="24"/>
          <w:szCs w:val="24"/>
        </w:rPr>
        <w:t>七</w:t>
      </w:r>
      <w:bookmarkEnd w:id="1227"/>
      <w:r>
        <w:rPr>
          <w:color w:val="000000"/>
          <w:spacing w:val="0"/>
          <w:w w:val="100"/>
          <w:position w:val="0"/>
          <w:sz w:val="24"/>
          <w:szCs w:val="24"/>
        </w:rPr>
        <w:t>、合并财务报表项目注释</w:t>
      </w:r>
      <w:bookmarkEnd w:id="1225"/>
      <w:bookmarkEnd w:id="1226"/>
      <w:bookmarkEnd w:id="1228"/>
    </w:p>
    <w:p>
      <w:pPr>
        <w:pStyle w:val="Style34"/>
        <w:keepNext/>
        <w:keepLines/>
        <w:widowControl w:val="0"/>
        <w:shd w:val="clear" w:color="auto" w:fill="auto"/>
        <w:bidi w:val="0"/>
        <w:spacing w:before="0" w:after="280" w:line="329" w:lineRule="auto"/>
        <w:ind w:left="0" w:right="0" w:firstLine="0"/>
        <w:jc w:val="both"/>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29"/>
      <w:bookmarkEnd w:id="1230"/>
      <w:bookmarkEnd w:id="1231"/>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118,348.78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1,356,010,414.94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1,621,571,597.89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25,710,206.80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327,438.83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1,382,076,975.83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1,622,017,385.50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236,709.44</w:t>
            </w:r>
          </w:p>
        </w:tc>
      </w:tr>
    </w:tbl>
    <w:p>
      <w:pPr>
        <w:spacing w:lineRule="exact" w:line="1"/>
        <w:rPr>
          <w:sz w:val="2"/>
          <w:szCs w:val="2"/>
        </w:rPr>
      </w:pPr>
      <w:r>
        <w:br w:type="page"/>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4138"/>
        <w:gridCol w:w="2760"/>
        <w:gridCol w:w="2779"/>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24,583,630.60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1,805,124.60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24,583,630.60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1,805,124.60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color w:val="000000"/>
          <w:spacing w:val="0"/>
          <w:w w:val="100"/>
          <w:position w:val="0"/>
        </w:rPr>
        <w:t>、交易性金融资产</w:t>
      </w:r>
      <w:bookmarkEnd w:id="1232"/>
      <w:bookmarkEnd w:id="1233"/>
      <w:bookmarkEnd w:id="123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7,476,119.50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9,501,891.35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7,476,119.50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9,501,891.35</w:t>
            </w:r>
          </w:p>
        </w:tc>
      </w:tr>
    </w:tbl>
    <w:p>
      <w:pPr>
        <w:widowControl w:val="0"/>
        <w:spacing w:after="31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color w:val="000000"/>
          <w:spacing w:val="0"/>
          <w:w w:val="100"/>
          <w:position w:val="0"/>
        </w:rPr>
        <w:t>、</w:t>
        <w:tab/>
        <w:t>衍生金融资产</w:t>
      </w:r>
      <w:bookmarkEnd w:id="1236"/>
      <w:bookmarkEnd w:id="1237"/>
      <w:bookmarkEnd w:id="123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w:t>
      </w:r>
      <w:bookmarkEnd w:id="1242"/>
      <w:r>
        <w:rPr>
          <w:color w:val="000000"/>
          <w:spacing w:val="0"/>
          <w:w w:val="100"/>
          <w:position w:val="0"/>
        </w:rPr>
        <w:t>、</w:t>
        <w:tab/>
        <w:t>应收票据</w:t>
      </w:r>
      <w:bookmarkEnd w:id="1240"/>
      <w:bookmarkEnd w:id="1241"/>
      <w:bookmarkEnd w:id="1243"/>
    </w:p>
    <w:p>
      <w:pPr>
        <w:pStyle w:val="Style191"/>
        <w:keepNext/>
        <w:keepLines/>
        <w:widowControl w:val="0"/>
        <w:numPr>
          <w:ilvl w:val="0"/>
          <w:numId w:val="67"/>
        </w:numPr>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应收票据分类列示</w:t>
      </w:r>
      <w:bookmarkEnd w:id="1244"/>
      <w:bookmarkEnd w:id="1245"/>
      <w:bookmarkEnd w:id="124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1,188,256.00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1,352,406.00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43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164,150.00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1,188,256.00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1,352,406.00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1"/>
        <w:keepNext/>
        <w:keepLines/>
        <w:widowControl w:val="0"/>
        <w:numPr>
          <w:ilvl w:val="0"/>
          <w:numId w:val="67"/>
        </w:numPr>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本期计提、收回或转回的坏账准备情况</w:t>
      </w:r>
      <w:bookmarkEnd w:id="1248"/>
      <w:bookmarkEnd w:id="1249"/>
      <w:bookmarkEnd w:id="125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252"/>
      <w:bookmarkEnd w:id="1253"/>
      <w:bookmarkEnd w:id="125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256"/>
      <w:bookmarkEnd w:id="1257"/>
      <w:bookmarkEnd w:id="125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260"/>
      <w:bookmarkEnd w:id="1261"/>
      <w:bookmarkEnd w:id="126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264"/>
      <w:bookmarkEnd w:id="1265"/>
      <w:bookmarkEnd w:id="126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5</w:t>
      </w:r>
      <w:bookmarkEnd w:id="1270"/>
      <w:r>
        <w:rPr>
          <w:color w:val="000000"/>
          <w:spacing w:val="0"/>
          <w:w w:val="100"/>
          <w:position w:val="0"/>
        </w:rPr>
        <w:t>、应收账款</w:t>
      </w:r>
      <w:bookmarkEnd w:id="1268"/>
      <w:bookmarkEnd w:id="1269"/>
      <w:bookmarkEnd w:id="1271"/>
    </w:p>
    <w:p>
      <w:pPr>
        <w:pStyle w:val="Style191"/>
        <w:keepNext/>
        <w:keepLines/>
        <w:widowControl w:val="0"/>
        <w:shd w:val="clear" w:color="auto" w:fill="auto"/>
        <w:bidi w:val="0"/>
        <w:spacing w:before="0" w:line="240" w:lineRule="auto"/>
        <w:ind w:left="0" w:right="0" w:firstLine="14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72"/>
      <w:bookmarkEnd w:id="1273"/>
      <w:bookmarkEnd w:id="1275"/>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854"/>
        <w:gridCol w:w="706"/>
        <w:gridCol w:w="854"/>
        <w:gridCol w:w="850"/>
        <w:gridCol w:w="854"/>
        <w:gridCol w:w="715"/>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849,937,3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160,513,6</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689,423,6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988,331,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135,797,2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852,534,34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849,937,3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160,513,6</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689,423,6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988,331,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135,797,2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852,534,34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850,937,3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161,513,6</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689,423,6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989,331,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136,797,2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852,534,34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按账龄披露</w:t>
      </w:r>
    </w:p>
    <w:p>
      <w:pPr>
        <w:widowControl w:val="0"/>
        <w:spacing w:after="119" w:line="1" w:lineRule="exact"/>
      </w:pP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429,668,171.89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个月及以内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192,268,048.38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237,400,123.51</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114,103,011.30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102,760,827.63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204,405,331.82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60,049,093.04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37,711,260.34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106,644,978.44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850,937,342.64</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号——上市公司从事软件与信息技术服务业务》的披露要求</w:t>
      </w:r>
    </w:p>
    <w:p>
      <w:pPr>
        <w:widowControl w:val="0"/>
        <w:spacing w:after="359" w:line="1" w:lineRule="exact"/>
      </w:pPr>
    </w:p>
    <w:p>
      <w:pPr>
        <w:pStyle w:val="Style191"/>
        <w:keepNext/>
        <w:keepLines/>
        <w:widowControl w:val="0"/>
        <w:shd w:val="clear" w:color="auto" w:fill="auto"/>
        <w:bidi w:val="0"/>
        <w:spacing w:before="0" w:after="40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76"/>
      <w:bookmarkEnd w:id="1277"/>
      <w:bookmarkEnd w:id="127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555"/>
        <w:gridCol w:w="1421"/>
        <w:gridCol w:w="1560"/>
        <w:gridCol w:w="850"/>
        <w:gridCol w:w="830"/>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135,797,240.38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24,716,423.21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160,513,663.59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136,797,240.38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24,716,423.21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161,513,663.59</w:t>
            </w:r>
          </w:p>
        </w:tc>
      </w:tr>
    </w:tbl>
    <w:p>
      <w:pPr>
        <w:widowControl w:val="0"/>
        <w:spacing w:after="359" w:line="1" w:lineRule="exact"/>
      </w:pPr>
    </w:p>
    <w:p>
      <w:pPr>
        <w:pStyle w:val="Style191"/>
        <w:keepNext/>
        <w:keepLines/>
        <w:widowControl w:val="0"/>
        <w:shd w:val="clear" w:color="auto" w:fill="auto"/>
        <w:tabs>
          <w:tab w:pos="493" w:val="left"/>
        </w:tabs>
        <w:bidi w:val="0"/>
        <w:spacing w:before="0" w:after="40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280"/>
      <w:bookmarkEnd w:id="1281"/>
      <w:bookmarkEnd w:id="1283"/>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after="40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284"/>
      <w:bookmarkEnd w:id="1285"/>
      <w:bookmarkEnd w:id="128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691"/>
        <w:gridCol w:w="2126"/>
        <w:gridCol w:w="1699"/>
        <w:gridCol w:w="206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 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上海市卫生健康委员会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44,767,600.20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43,374,430.18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上海达保贵生信息科技股份有限公司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18,827,592.76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4,970,333.78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贵阳花溪孟关云上智慧城市科技有限公司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17,290,000.00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上海中国航海博物馆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16,198,000.00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上海松江大学城建设发展有限公司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14,732,102.00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111,815,294.96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191"/>
        <w:keepNext/>
        <w:keepLines/>
        <w:widowControl w:val="0"/>
        <w:shd w:val="clear" w:color="auto" w:fill="auto"/>
        <w:tabs>
          <w:tab w:pos="493" w:val="left"/>
        </w:tabs>
        <w:bidi w:val="0"/>
        <w:spacing w:before="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88"/>
      <w:bookmarkEnd w:id="1289"/>
      <w:bookmarkEnd w:id="129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92"/>
      <w:bookmarkEnd w:id="1293"/>
      <w:bookmarkEnd w:id="129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6</w:t>
      </w:r>
      <w:bookmarkEnd w:id="1298"/>
      <w:r>
        <w:rPr>
          <w:color w:val="000000"/>
          <w:spacing w:val="0"/>
          <w:w w:val="100"/>
          <w:position w:val="0"/>
        </w:rPr>
        <w:t>、</w:t>
        <w:tab/>
        <w:t>应收款项融资</w:t>
      </w:r>
      <w:bookmarkEnd w:id="1296"/>
      <w:bookmarkEnd w:id="1297"/>
      <w:bookmarkEnd w:id="129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3" w:val="left"/>
        </w:tabs>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7</w:t>
      </w:r>
      <w:bookmarkEnd w:id="1302"/>
      <w:r>
        <w:rPr>
          <w:color w:val="000000"/>
          <w:spacing w:val="0"/>
          <w:w w:val="100"/>
          <w:position w:val="0"/>
        </w:rPr>
        <w:t>、</w:t>
        <w:tab/>
        <w:t>预付款项</w:t>
      </w:r>
      <w:bookmarkEnd w:id="1300"/>
      <w:bookmarkEnd w:id="1301"/>
      <w:bookmarkEnd w:id="1303"/>
    </w:p>
    <w:p>
      <w:pPr>
        <w:pStyle w:val="Style191"/>
        <w:keepNext/>
        <w:keepLines/>
        <w:widowControl w:val="0"/>
        <w:shd w:val="clear" w:color="auto" w:fill="auto"/>
        <w:bidi w:val="0"/>
        <w:spacing w:before="0" w:line="240" w:lineRule="auto"/>
        <w:ind w:left="0" w:right="0" w:firstLine="14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04"/>
      <w:bookmarkEnd w:id="1305"/>
      <w:bookmarkEnd w:id="130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35,139,744.37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12,235,192.17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714,357.83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111,833.00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35,987,078.24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12,606,534.25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14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08"/>
      <w:bookmarkEnd w:id="1309"/>
      <w:bookmarkEnd w:id="1311"/>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840"/>
        <w:gridCol w:w="1982"/>
        <w:gridCol w:w="3835"/>
      </w:tblGrid>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占预付款项期末余额合计数的比例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成都骤驰科技有限公司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5,495,724.00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联想（北京）信息技术有限公司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成都三诚信息系统有限公司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上海仪电鑫森科技发展有限公司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1,603,700.00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重庆佳杰创盈科技有限公司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1,442,000.00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12,206,424.00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r>
    </w:tbl>
    <w:p>
      <w:pPr>
        <w:widowControl w:val="0"/>
        <w:spacing w:after="319" w:line="1" w:lineRule="exact"/>
      </w:pPr>
    </w:p>
    <w:p>
      <w:pPr>
        <w:pStyle w:val="Style48"/>
        <w:keepNext w:val="0"/>
        <w:keepLines w:val="0"/>
        <w:widowControl w:val="0"/>
        <w:shd w:val="clear" w:color="auto" w:fill="auto"/>
        <w:tabs>
          <w:tab w:pos="8942" w:val="left"/>
        </w:tabs>
        <w:bidi w:val="0"/>
        <w:spacing w:before="0" w:after="320" w:line="240" w:lineRule="auto"/>
        <w:ind w:left="0" w:right="0" w:firstLine="0"/>
        <w:jc w:val="left"/>
        <w:rPr>
          <w:sz w:val="17"/>
          <w:szCs w:val="17"/>
        </w:rPr>
      </w:pPr>
      <w:bookmarkStart w:id="1312" w:name="bookmark1312"/>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、其他应收款</w:t>
        <w:tab/>
      </w:r>
      <w:r>
        <w:rPr>
          <w:color w:val="000000"/>
          <w:spacing w:val="0"/>
          <w:w w:val="100"/>
          <w:position w:val="0"/>
          <w:sz w:val="17"/>
          <w:szCs w:val="17"/>
        </w:rPr>
        <w:t>单位：元</w:t>
      </w:r>
      <w:bookmarkEnd w:id="1312"/>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142,227,191.97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151,785,890.06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142,227,191.97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151,785,890.06</w:t>
            </w:r>
          </w:p>
        </w:tc>
      </w:tr>
    </w:tbl>
    <w:p>
      <w:pPr>
        <w:pStyle w:val="Style191"/>
        <w:keepNext/>
        <w:keepLines/>
        <w:widowControl w:val="0"/>
        <w:shd w:val="clear" w:color="auto" w:fill="auto"/>
        <w:tabs>
          <w:tab w:pos="493"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313"/>
      <w:bookmarkEnd w:id="1314"/>
      <w:bookmarkEnd w:id="131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317"/>
      <w:bookmarkEnd w:id="1318"/>
      <w:bookmarkEnd w:id="132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321"/>
      <w:bookmarkEnd w:id="1322"/>
      <w:bookmarkEnd w:id="1324"/>
    </w:p>
    <w:p>
      <w:pPr>
        <w:pStyle w:val="Style203"/>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color w:val="000000"/>
          <w:spacing w:val="0"/>
          <w:w w:val="100"/>
          <w:position w:val="0"/>
        </w:rPr>
        <w:t>）其他应收款按款项性质分类情况</w:t>
      </w:r>
      <w:bookmarkEnd w:id="1325"/>
      <w:bookmarkEnd w:id="1326"/>
      <w:bookmarkEnd w:id="132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39,783,278.21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23,708,362.32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139,268,090.59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171,244,883.46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179,051,368.80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194,953,245.78</w:t>
            </w:r>
          </w:p>
        </w:tc>
      </w:tr>
    </w:tbl>
    <w:p>
      <w:pPr>
        <w:widowControl w:val="0"/>
        <w:spacing w:after="379" w:line="1" w:lineRule="exact"/>
      </w:pPr>
    </w:p>
    <w:p>
      <w:pPr>
        <w:pStyle w:val="Style203"/>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color w:val="000000"/>
          <w:spacing w:val="0"/>
          <w:w w:val="100"/>
          <w:position w:val="0"/>
        </w:rPr>
        <w:t>）坏账准备计提情况</w:t>
      </w:r>
      <w:bookmarkEnd w:id="1329"/>
      <w:bookmarkEnd w:id="1330"/>
      <w:bookmarkEnd w:id="133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838"/>
        <w:gridCol w:w="2126"/>
        <w:gridCol w:w="2131"/>
        <w:gridCol w:w="121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667,382.77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39,894,889.16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43,167,355.72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-667,382.77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678,300.08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678,300.08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-4,416,395.18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-7,021,478.97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678,300.08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36,145,876.75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36,824,176.83</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75,625,608.37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个月及以内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47,909,831.11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27,715,777.26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32,848,527.39</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18,634,148.33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51,943,084.71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18,786,069.82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8,234,223.63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24,922,791.26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179,051,368.80</w:t>
            </w:r>
          </w:p>
        </w:tc>
      </w:tr>
    </w:tbl>
    <w:p>
      <w:pPr>
        <w:widowControl w:val="0"/>
        <w:spacing w:after="319" w:line="1" w:lineRule="exact"/>
      </w:pPr>
    </w:p>
    <w:p>
      <w:pPr>
        <w:pStyle w:val="Style203"/>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color w:val="000000"/>
          <w:spacing w:val="0"/>
          <w:w w:val="100"/>
          <w:position w:val="0"/>
        </w:rPr>
        <w:t>）本期计提、收回或转回的坏账准备情况</w:t>
      </w:r>
      <w:bookmarkEnd w:id="1333"/>
      <w:bookmarkEnd w:id="1334"/>
      <w:bookmarkEnd w:id="133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416"/>
        <w:gridCol w:w="1277"/>
        <w:gridCol w:w="1843"/>
        <w:gridCol w:w="706"/>
        <w:gridCol w:w="614"/>
        <w:gridCol w:w="173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40,562,271.93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-3,738,095.10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36,824,176.83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43,167,355.72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-3,738,095.10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36,824,176.83</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上海恒基浦业资产管理有限公司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银行汇款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03"/>
        <w:keepNext/>
        <w:keepLines/>
        <w:widowControl w:val="0"/>
        <w:shd w:val="clear" w:color="auto" w:fill="auto"/>
        <w:tabs>
          <w:tab w:pos="397" w:val="left"/>
        </w:tabs>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4</w:t>
      </w:r>
      <w:bookmarkEnd w:id="1339"/>
      <w:r>
        <w:rPr>
          <w:color w:val="000000"/>
          <w:spacing w:val="0"/>
          <w:w w:val="100"/>
          <w:position w:val="0"/>
        </w:rPr>
        <w:t>）</w:t>
        <w:tab/>
        <w:t>本期实际核销的其他应收款情况</w:t>
      </w:r>
      <w:bookmarkEnd w:id="1337"/>
      <w:bookmarkEnd w:id="1338"/>
      <w:bookmarkEnd w:id="134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3"/>
        <w:keepNext/>
        <w:keepLines/>
        <w:widowControl w:val="0"/>
        <w:shd w:val="clear" w:color="auto" w:fill="auto"/>
        <w:tabs>
          <w:tab w:pos="397" w:val="left"/>
        </w:tabs>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5</w:t>
      </w:r>
      <w:bookmarkEnd w:id="1343"/>
      <w:r>
        <w:rPr>
          <w:color w:val="000000"/>
          <w:spacing w:val="0"/>
          <w:w w:val="100"/>
          <w:position w:val="0"/>
        </w:rPr>
        <w:t>）</w:t>
        <w:tab/>
        <w:t>按欠款方归集的期末余额前五名的其他应收款情况</w:t>
      </w:r>
      <w:bookmarkEnd w:id="1341"/>
      <w:bookmarkEnd w:id="1342"/>
      <w:bookmarkEnd w:id="134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994"/>
        <w:gridCol w:w="1277"/>
        <w:gridCol w:w="2126"/>
        <w:gridCol w:w="1560"/>
        <w:gridCol w:w="121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坏账准备期末 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中国民生银行股份有限公司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21,113,047.20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浙江浣江传媒集团有限公司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长江联合金融租赁有限公司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5,834,778.85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5,834,778.85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顶杰（上海）置业有限公司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4,692,120.99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172,044.44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48,439,947.04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8,016,823.29</w:t>
            </w:r>
          </w:p>
        </w:tc>
      </w:tr>
    </w:tbl>
    <w:p>
      <w:pPr>
        <w:pStyle w:val="Style203"/>
        <w:keepNext/>
        <w:keepLines/>
        <w:widowControl w:val="0"/>
        <w:shd w:val="clear" w:color="auto" w:fill="auto"/>
        <w:tabs>
          <w:tab w:pos="397" w:val="left"/>
        </w:tabs>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6</w:t>
      </w:r>
      <w:bookmarkEnd w:id="1347"/>
      <w:r>
        <w:rPr>
          <w:color w:val="000000"/>
          <w:spacing w:val="0"/>
          <w:w w:val="100"/>
          <w:position w:val="0"/>
        </w:rPr>
        <w:t>）</w:t>
        <w:tab/>
        <w:t>涉及政府补助的应收款项</w:t>
      </w:r>
      <w:bookmarkEnd w:id="1345"/>
      <w:bookmarkEnd w:id="1346"/>
      <w:bookmarkEnd w:id="134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3"/>
        <w:keepNext/>
        <w:keepLines/>
        <w:widowControl w:val="0"/>
        <w:shd w:val="clear" w:color="auto" w:fill="auto"/>
        <w:tabs>
          <w:tab w:pos="392" w:val="left"/>
        </w:tabs>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7</w:t>
      </w:r>
      <w:bookmarkEnd w:id="1351"/>
      <w:r>
        <w:rPr>
          <w:color w:val="000000"/>
          <w:spacing w:val="0"/>
          <w:w w:val="100"/>
          <w:position w:val="0"/>
        </w:rPr>
        <w:t>）</w:t>
        <w:tab/>
        <w:t>因金融资产转移而终止确认的其他应收款</w:t>
      </w:r>
      <w:bookmarkEnd w:id="1349"/>
      <w:bookmarkEnd w:id="1350"/>
      <w:bookmarkEnd w:id="135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3"/>
        <w:keepNext/>
        <w:keepLines/>
        <w:widowControl w:val="0"/>
        <w:shd w:val="clear" w:color="auto" w:fill="auto"/>
        <w:tabs>
          <w:tab w:pos="397" w:val="left"/>
        </w:tabs>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8</w:t>
      </w:r>
      <w:bookmarkEnd w:id="1355"/>
      <w:r>
        <w:rPr>
          <w:color w:val="000000"/>
          <w:spacing w:val="0"/>
          <w:w w:val="100"/>
          <w:position w:val="0"/>
        </w:rPr>
        <w:t>）</w:t>
        <w:tab/>
        <w:t>转移其他应收款且继续涉入形成的资产、负债金额</w:t>
      </w:r>
      <w:bookmarkEnd w:id="1353"/>
      <w:bookmarkEnd w:id="1354"/>
      <w:bookmarkEnd w:id="135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9</w:t>
      </w:r>
      <w:bookmarkEnd w:id="1359"/>
      <w:r>
        <w:rPr>
          <w:color w:val="000000"/>
          <w:spacing w:val="0"/>
          <w:w w:val="100"/>
          <w:position w:val="0"/>
        </w:rPr>
        <w:t>、存货</w:t>
      </w:r>
      <w:bookmarkEnd w:id="1357"/>
      <w:bookmarkEnd w:id="1358"/>
      <w:bookmarkEnd w:id="1360"/>
    </w:p>
    <w:p>
      <w:pPr>
        <w:pStyle w:val="Style191"/>
        <w:keepNext/>
        <w:keepLines/>
        <w:widowControl w:val="0"/>
        <w:shd w:val="clear" w:color="auto" w:fill="auto"/>
        <w:bidi w:val="0"/>
        <w:spacing w:before="0" w:line="240" w:lineRule="auto"/>
        <w:ind w:left="0" w:right="0" w:firstLine="14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61"/>
      <w:bookmarkEnd w:id="1362"/>
      <w:bookmarkEnd w:id="136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2,734,716.71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2,734,716.71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16,172,610.37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16,172,610.37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28,620.02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29,024.83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4,294,073.20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4,294,073.20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1,435,710,843.30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667,342,014.45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768,368,828.85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2,451,579,781.62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756,348,007.65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1,695,231,773.97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1,438,474,180.03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667,342,014.45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771,132,165.58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2,472,075,490.02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756,348,007.65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1,715,727,482.37</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14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65"/>
      <w:bookmarkEnd w:id="1366"/>
      <w:bookmarkEnd w:id="136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756,348,007.65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371,786,884.41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460,792,877.61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667,342,014.45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756,348,007.65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371,786,884.41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460,792,877.61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667,342,014.45</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369"/>
      <w:bookmarkEnd w:id="1370"/>
      <w:bookmarkEnd w:id="137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191"/>
        <w:keepNext/>
        <w:keepLines/>
        <w:widowControl w:val="0"/>
        <w:numPr>
          <w:ilvl w:val="0"/>
          <w:numId w:val="69"/>
        </w:numPr>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合同履约成本本期摊销金额的说明</w:t>
      </w:r>
      <w:bookmarkEnd w:id="1373"/>
      <w:bookmarkEnd w:id="1374"/>
      <w:bookmarkEnd w:id="137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77"/>
      <w:bookmarkEnd w:id="1378"/>
      <w:bookmarkEnd w:id="138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已完工未结算资产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438,392,515.30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13,151,775.46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425,240,739.84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438,392,515.30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13,151,775.46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425,240,739.84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本期合同资产计提减值准备情况</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已完工未结算资产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13,151,775.46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13,151,775.46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96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81"/>
      <w:bookmarkEnd w:id="1382"/>
      <w:bookmarkEnd w:id="1384"/>
    </w:p>
    <w:p>
      <w:pPr>
        <w:pStyle w:val="Style34"/>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85"/>
      <w:bookmarkEnd w:id="1386"/>
      <w:bookmarkEnd w:id="138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172,857,099.93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214,085,331.43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172,857,099.93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214,085,331.43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89"/>
      <w:bookmarkEnd w:id="1390"/>
      <w:bookmarkEnd w:id="139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待确认销项税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15,292,062.47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50,881,350.18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留抵增值税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34,940,362.57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60,547,418.48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14,837,275.70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2,381,568.74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3,405,529.16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67,451,269.48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114,834,297.82</w:t>
            </w:r>
          </w:p>
        </w:tc>
      </w:tr>
    </w:tbl>
    <w:p>
      <w:pPr>
        <w:sectPr>
          <w:footnotePr>
            <w:pos w:val="pageBottom"/>
            <w:numFmt w:val="decimal"/>
            <w:numRestart w:val="continuous"/>
          </w:footnotePr>
          <w:pgSz w:w="11900" w:h="16840"/>
          <w:pgMar w:top="1142" w:right="988" w:bottom="1398" w:left="1014" w:header="0" w:footer="3" w:gutter="0"/>
          <w:cols w:space="720"/>
          <w:noEndnote/>
          <w:rtlGutter w:val="0"/>
          <w:docGrid w:linePitch="360"/>
        </w:sectPr>
      </w:pPr>
    </w:p>
    <w:p>
      <w:pPr>
        <w:pStyle w:val="Style34"/>
        <w:keepNext/>
        <w:keepLines/>
        <w:widowControl w:val="0"/>
        <w:shd w:val="clear" w:color="auto" w:fill="auto"/>
        <w:tabs>
          <w:tab w:pos="474" w:val="left"/>
        </w:tabs>
        <w:bidi w:val="0"/>
        <w:spacing w:before="42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93"/>
      <w:bookmarkEnd w:id="1394"/>
      <w:bookmarkEnd w:id="139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4" w:val="left"/>
        </w:tabs>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97"/>
      <w:bookmarkEnd w:id="1398"/>
      <w:bookmarkEnd w:id="140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4" w:val="left"/>
        </w:tabs>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bookmarkEnd w:id="1403"/>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01"/>
      <w:bookmarkEnd w:id="1402"/>
      <w:bookmarkEnd w:id="1404"/>
    </w:p>
    <w:p>
      <w:pPr>
        <w:pStyle w:val="Style191"/>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05"/>
      <w:bookmarkEnd w:id="1406"/>
      <w:bookmarkEnd w:id="1408"/>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7"/>
        <w:gridCol w:w="1133"/>
        <w:gridCol w:w="1272"/>
        <w:gridCol w:w="1282"/>
        <w:gridCol w:w="1133"/>
        <w:gridCol w:w="1277"/>
        <w:gridCol w:w="64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折现率 区间</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分期收款销售商品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630,813,219.32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33,446,257.01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597,366,962.31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740,147,010.80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36,275,311.75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703,871,699.05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630,813,219.32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33,446,257.01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597,366,962.31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740,147,010.80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36,275,311.75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703,871,699.05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坏账准备减值情况</w:t>
      </w:r>
    </w:p>
    <w:p>
      <w:pPr>
        <w:widowControl w:val="0"/>
        <w:spacing w:after="139" w:line="1" w:lineRule="exact"/>
      </w:pP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421"/>
        <w:gridCol w:w="2122"/>
        <w:gridCol w:w="2126"/>
        <w:gridCol w:w="12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36,275,311.75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36,275,311.75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-2,829,054.74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-2,829,054.74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33,446,257.01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33,446,257.01</w:t>
            </w:r>
          </w:p>
        </w:tc>
      </w:tr>
    </w:tbl>
    <w:p>
      <w:pPr>
        <w:widowControl w:val="0"/>
        <w:spacing w:after="319" w:line="1" w:lineRule="exact"/>
      </w:pPr>
    </w:p>
    <w:p>
      <w:pPr>
        <w:pStyle w:val="Style191"/>
        <w:keepNext/>
        <w:keepLines/>
        <w:widowControl w:val="0"/>
        <w:shd w:val="clear" w:color="auto" w:fill="auto"/>
        <w:tabs>
          <w:tab w:pos="493" w:val="left"/>
        </w:tabs>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09"/>
      <w:bookmarkEnd w:id="1410"/>
      <w:bookmarkEnd w:id="141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13"/>
      <w:bookmarkEnd w:id="1414"/>
      <w:bookmarkEnd w:id="141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bookmarkEnd w:id="141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17"/>
      <w:bookmarkEnd w:id="1418"/>
      <w:bookmarkEnd w:id="1420"/>
      <w:r>
        <w:br w:type="page"/>
      </w:r>
    </w:p>
    <w:tbl>
      <w:tblPr>
        <w:tblOverlap w:val="never"/>
        <w:jc w:val="center"/>
        <w:tblLayout w:type="fixed"/>
      </w:tblPr>
      <w:tblGrid>
        <w:gridCol w:w="1138"/>
        <w:gridCol w:w="710"/>
        <w:gridCol w:w="850"/>
        <w:gridCol w:w="710"/>
        <w:gridCol w:w="994"/>
        <w:gridCol w:w="706"/>
        <w:gridCol w:w="566"/>
        <w:gridCol w:w="854"/>
        <w:gridCol w:w="989"/>
        <w:gridCol w:w="466"/>
        <w:gridCol w:w="797"/>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认的投资损</w:t>
            </w:r>
          </w:p>
          <w:p>
            <w:pPr>
              <w:pStyle w:val="Style2"/>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其他综 合收益 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上海浦江科 技投资有限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13,293,1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上海全程玖 玖健康服务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27,179,3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-6,121,784.0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-10,057,615.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上海昕鼎网 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36,938,6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-22,314,823.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-14,623,870.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上海达保贵 生信息科技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8,146,96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-2,075,983.6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6,070,979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上海久事智 慧体育有限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上海万达健 青网络科技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成都天府市 民云服务有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9,764,91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宁夏智慧医 疗科技股份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长沙市民云 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1,489,10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-772,853.03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716,254.4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驻马店天中 市民云服务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1,218,25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景德镇市国 信瓷都市民 云信息服务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710"/>
        <w:gridCol w:w="850"/>
        <w:gridCol w:w="710"/>
        <w:gridCol w:w="994"/>
        <w:gridCol w:w="706"/>
        <w:gridCol w:w="566"/>
        <w:gridCol w:w="854"/>
        <w:gridCol w:w="989"/>
        <w:gridCol w:w="466"/>
        <w:gridCol w:w="797"/>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认的投资损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其他综 合收益 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临沂容沂办 管理运营有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1,661,513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澳门万讯行 综合设备有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24,657,00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4,444,885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国菱金达医 疗科技（上 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3,390,264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34,827,00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-51,102,683.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-24,681,485.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57,523,87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98,681,0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34,827,00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-51,102,683.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-24,681,485.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57,523,87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r>
    </w:tbl>
    <w:p>
      <w:pPr>
        <w:widowControl w:val="0"/>
        <w:spacing w:after="319" w:line="1" w:lineRule="exact"/>
      </w:pPr>
    </w:p>
    <w:p>
      <w:pPr>
        <w:pStyle w:val="Style34"/>
        <w:keepNext/>
        <w:keepLines/>
        <w:widowControl w:val="0"/>
        <w:shd w:val="clear" w:color="auto" w:fill="auto"/>
        <w:tabs>
          <w:tab w:pos="474" w:val="left"/>
        </w:tabs>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1</w:t>
      </w:r>
      <w:bookmarkEnd w:id="1423"/>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421"/>
      <w:bookmarkEnd w:id="1422"/>
      <w:bookmarkEnd w:id="142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4" w:val="left"/>
        </w:tabs>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425"/>
      <w:bookmarkEnd w:id="1426"/>
      <w:bookmarkEnd w:id="142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3115"/>
        <w:gridCol w:w="20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368,421,968.59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357,615,751.00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368,421,968.59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357,615,751.00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29"/>
      <w:bookmarkEnd w:id="1430"/>
      <w:bookmarkEnd w:id="1432"/>
    </w:p>
    <w:p>
      <w:pPr>
        <w:pStyle w:val="Style191"/>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33"/>
      <w:bookmarkEnd w:id="1434"/>
      <w:bookmarkEnd w:id="143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699"/>
        <w:gridCol w:w="1704"/>
        <w:gridCol w:w="1416"/>
        <w:gridCol w:w="13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26,633,388.03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27,858,388.03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8"/>
        <w:gridCol w:w="1699"/>
        <w:gridCol w:w="1704"/>
        <w:gridCol w:w="1416"/>
        <w:gridCol w:w="13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26,633,388.03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27,858,388.03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5,794,982.38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5,840,594.13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1,041,065.88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1,067,129.76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1,041,065.88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1,067,129.76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6,836,048.26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6,907,723.89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19,797,339.77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1,153,324.37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20,950,664.14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20,838,405.65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1,179,388.25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22,017,793.90</w:t>
            </w:r>
          </w:p>
        </w:tc>
      </w:tr>
    </w:tbl>
    <w:p>
      <w:pPr>
        <w:widowControl w:val="0"/>
        <w:spacing w:after="339" w:line="1" w:lineRule="exact"/>
      </w:pPr>
    </w:p>
    <w:p>
      <w:pPr>
        <w:pStyle w:val="Style191"/>
        <w:keepNext/>
        <w:keepLines/>
        <w:widowControl w:val="0"/>
        <w:shd w:val="clear" w:color="auto" w:fill="auto"/>
        <w:tabs>
          <w:tab w:pos="493" w:val="left"/>
        </w:tabs>
        <w:bidi w:val="0"/>
        <w:spacing w:before="0" w:after="40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37"/>
      <w:bookmarkEnd w:id="1438"/>
      <w:bookmarkEnd w:id="1440"/>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91"/>
        <w:keepNext/>
        <w:keepLines/>
        <w:widowControl w:val="0"/>
        <w:shd w:val="clear" w:color="auto" w:fill="auto"/>
        <w:tabs>
          <w:tab w:pos="493" w:val="left"/>
        </w:tabs>
        <w:bidi w:val="0"/>
        <w:spacing w:before="0" w:after="40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41"/>
      <w:bookmarkEnd w:id="1442"/>
      <w:bookmarkEnd w:id="144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40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45"/>
      <w:bookmarkEnd w:id="1446"/>
      <w:bookmarkEnd w:id="144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388,407,240.93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432,175,794.96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388,407,240.93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432,175,794.96</w:t>
            </w:r>
          </w:p>
        </w:tc>
      </w:tr>
    </w:tbl>
    <w:p>
      <w:pPr>
        <w:widowControl w:val="0"/>
        <w:spacing w:after="319" w:line="1" w:lineRule="exact"/>
      </w:pPr>
    </w:p>
    <w:p>
      <w:pPr>
        <w:pStyle w:val="Style191"/>
        <w:keepNext/>
        <w:keepLines/>
        <w:widowControl w:val="0"/>
        <w:shd w:val="clear" w:color="auto" w:fill="auto"/>
        <w:bidi w:val="0"/>
        <w:spacing w:before="0" w:after="40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49"/>
      <w:bookmarkEnd w:id="1450"/>
      <w:bookmarkEnd w:id="145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416"/>
        <w:gridCol w:w="1277"/>
        <w:gridCol w:w="1272"/>
        <w:gridCol w:w="1277"/>
        <w:gridCol w:w="1138"/>
        <w:gridCol w:w="12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通用设备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397,229,843.82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20,540,930.54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74,459,619.27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233,743,426.11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40,104,872.30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766,078,692.04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1,860,393.70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13,491,889.74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2,937,195.40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18,289,478.84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13,478,812.81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2,937,195.40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17,099,477.51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1,176,924.40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1,176,924.40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946,473.00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10,501,655.47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93,632.35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11,541,760.82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946,473.00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10,501,655.47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93,632.35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11,541,760.82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397,229,843.82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19,594,457.54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76,320,012.97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236,733,660.38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42,948,435.35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772,826,410.06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101,794,694.95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14,504,144.02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38,047,370.26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144,778,686.86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34,778,000.99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333,902,897.08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15,266,577.00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1,358,577.26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13,250,992.26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29,628,736.60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1,975,364.18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61,480,247.30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15,266,577.00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1,358,577.26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13,250,992.26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29,617,262.26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1,975,364.18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61,468,772.96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908,614.08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9,977,160.85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78,200.32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10,963,975.25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908,614.08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9,977,160.85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78,200.32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10,963,975.25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117,061,271.95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14,954,107.20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51,298,362.52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164,430,262.61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36,675,164.85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384,419,169.13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280,168,571.87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4,640,350.34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25,021,650.45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72,303,397.77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6,273,270.50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388,407,240.93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295,435,148.87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6,036,786.52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36,412,249.01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88,964,739.25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5,326,871.31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432,175,794.96</w:t>
            </w:r>
          </w:p>
        </w:tc>
      </w:tr>
    </w:tbl>
    <w:p>
      <w:pPr>
        <w:widowControl w:val="0"/>
        <w:spacing w:after="319" w:line="1" w:lineRule="exact"/>
      </w:pPr>
    </w:p>
    <w:p>
      <w:pPr>
        <w:pStyle w:val="Style191"/>
        <w:keepNext/>
        <w:keepLines/>
        <w:widowControl w:val="0"/>
        <w:shd w:val="clear" w:color="auto" w:fill="auto"/>
        <w:bidi w:val="0"/>
        <w:spacing w:before="0" w:after="40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53"/>
      <w:bookmarkEnd w:id="1454"/>
      <w:bookmarkEnd w:id="145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1"/>
        <w:keepNext/>
        <w:keepLines/>
        <w:widowControl w:val="0"/>
        <w:numPr>
          <w:ilvl w:val="0"/>
          <w:numId w:val="67"/>
        </w:numPr>
        <w:shd w:val="clear" w:color="auto" w:fill="auto"/>
        <w:tabs>
          <w:tab w:pos="493" w:val="left"/>
        </w:tabs>
        <w:bidi w:val="0"/>
        <w:spacing w:before="0" w:line="240" w:lineRule="auto"/>
        <w:ind w:left="0" w:right="0" w:firstLine="0"/>
        <w:jc w:val="both"/>
      </w:pPr>
      <w:bookmarkStart w:id="1457" w:name="bookmark1457"/>
      <w:bookmarkStart w:id="1458" w:name="bookmark1458"/>
      <w:bookmarkStart w:id="1459" w:name="bookmark1459"/>
      <w:bookmarkStart w:id="1460" w:name="bookmark1460"/>
      <w:bookmarkEnd w:id="1459"/>
      <w:r>
        <w:rPr>
          <w:color w:val="000000"/>
          <w:spacing w:val="0"/>
          <w:w w:val="100"/>
          <w:position w:val="0"/>
        </w:rPr>
        <w:t>通过融资租赁租入的固定资产情况</w:t>
      </w:r>
      <w:bookmarkEnd w:id="1457"/>
      <w:bookmarkEnd w:id="1458"/>
      <w:bookmarkEnd w:id="1460"/>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191"/>
        <w:keepNext/>
        <w:keepLines/>
        <w:widowControl w:val="0"/>
        <w:numPr>
          <w:ilvl w:val="0"/>
          <w:numId w:val="67"/>
        </w:numPr>
        <w:shd w:val="clear" w:color="auto" w:fill="auto"/>
        <w:tabs>
          <w:tab w:pos="493" w:val="left"/>
        </w:tabs>
        <w:bidi w:val="0"/>
        <w:spacing w:before="0" w:line="240" w:lineRule="auto"/>
        <w:ind w:left="0" w:right="0" w:firstLine="0"/>
        <w:jc w:val="both"/>
      </w:pPr>
      <w:bookmarkStart w:id="1461" w:name="bookmark1461"/>
      <w:bookmarkStart w:id="1462" w:name="bookmark1462"/>
      <w:bookmarkStart w:id="1463" w:name="bookmark1463"/>
      <w:bookmarkStart w:id="1464" w:name="bookmark1464"/>
      <w:bookmarkEnd w:id="1463"/>
      <w:r>
        <w:rPr>
          <w:color w:val="000000"/>
          <w:spacing w:val="0"/>
          <w:w w:val="100"/>
          <w:position w:val="0"/>
        </w:rPr>
        <w:t>通过经营租赁租出的固定资产</w:t>
      </w:r>
      <w:bookmarkEnd w:id="1461"/>
      <w:bookmarkEnd w:id="1462"/>
      <w:bookmarkEnd w:id="1464"/>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191"/>
        <w:keepNext/>
        <w:keepLines/>
        <w:widowControl w:val="0"/>
        <w:numPr>
          <w:ilvl w:val="0"/>
          <w:numId w:val="67"/>
        </w:numPr>
        <w:shd w:val="clear" w:color="auto" w:fill="auto"/>
        <w:tabs>
          <w:tab w:pos="493" w:val="left"/>
        </w:tabs>
        <w:bidi w:val="0"/>
        <w:spacing w:before="0" w:line="240" w:lineRule="auto"/>
        <w:ind w:left="0" w:right="0" w:firstLine="0"/>
        <w:jc w:val="both"/>
      </w:pPr>
      <w:bookmarkStart w:id="1465" w:name="bookmark1465"/>
      <w:bookmarkStart w:id="1466" w:name="bookmark1466"/>
      <w:bookmarkStart w:id="1467" w:name="bookmark1467"/>
      <w:bookmarkStart w:id="1468" w:name="bookmark1468"/>
      <w:bookmarkEnd w:id="1467"/>
      <w:r>
        <w:rPr>
          <w:color w:val="000000"/>
          <w:spacing w:val="0"/>
          <w:w w:val="100"/>
          <w:position w:val="0"/>
        </w:rPr>
        <w:t>未办妥产权证书的固定资产情况</w:t>
      </w:r>
      <w:bookmarkEnd w:id="1465"/>
      <w:bookmarkEnd w:id="1466"/>
      <w:bookmarkEnd w:id="1468"/>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191"/>
        <w:keepNext/>
        <w:keepLines/>
        <w:widowControl w:val="0"/>
        <w:numPr>
          <w:ilvl w:val="0"/>
          <w:numId w:val="67"/>
        </w:numPr>
        <w:shd w:val="clear" w:color="auto" w:fill="auto"/>
        <w:tabs>
          <w:tab w:pos="493" w:val="left"/>
        </w:tabs>
        <w:bidi w:val="0"/>
        <w:spacing w:before="0" w:line="240" w:lineRule="auto"/>
        <w:ind w:left="0" w:right="0" w:firstLine="0"/>
        <w:jc w:val="both"/>
      </w:pPr>
      <w:bookmarkStart w:id="1469" w:name="bookmark1469"/>
      <w:bookmarkStart w:id="1470" w:name="bookmark1470"/>
      <w:bookmarkStart w:id="1471" w:name="bookmark1471"/>
      <w:bookmarkStart w:id="1472" w:name="bookmark1472"/>
      <w:bookmarkEnd w:id="1471"/>
      <w:r>
        <w:rPr>
          <w:color w:val="000000"/>
          <w:spacing w:val="0"/>
          <w:w w:val="100"/>
          <w:position w:val="0"/>
        </w:rPr>
        <w:t>固定资产清理</w:t>
      </w:r>
      <w:bookmarkEnd w:id="1469"/>
      <w:bookmarkEnd w:id="1470"/>
      <w:bookmarkEnd w:id="1472"/>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73"/>
      <w:bookmarkEnd w:id="1474"/>
      <w:bookmarkEnd w:id="147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7,871,649.97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7,871,649.97</w:t>
            </w:r>
          </w:p>
        </w:tc>
      </w:tr>
    </w:tbl>
    <w:p>
      <w:pPr>
        <w:widowControl w:val="0"/>
        <w:spacing w:after="319" w:line="1" w:lineRule="exact"/>
      </w:pPr>
    </w:p>
    <w:p>
      <w:pPr>
        <w:pStyle w:val="Style191"/>
        <w:keepNext/>
        <w:keepLines/>
        <w:widowControl w:val="0"/>
        <w:numPr>
          <w:ilvl w:val="0"/>
          <w:numId w:val="71"/>
        </w:numPr>
        <w:shd w:val="clear" w:color="auto" w:fill="auto"/>
        <w:bidi w:val="0"/>
        <w:spacing w:before="0" w:line="240" w:lineRule="auto"/>
        <w:ind w:left="0" w:right="0" w:firstLine="14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在建工程情况</w:t>
      </w:r>
      <w:bookmarkEnd w:id="1477"/>
      <w:bookmarkEnd w:id="1478"/>
      <w:bookmarkEnd w:id="148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72"/>
        <w:gridCol w:w="1138"/>
        <w:gridCol w:w="1272"/>
        <w:gridCol w:w="1277"/>
        <w:gridCol w:w="974"/>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市民云零星设备及服务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5,087,115.76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5,087,115.76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平安医院项目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2,499,579.05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2,499,579.05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待安装零星工程及设备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284,955.16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3,289,746.12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7,871,649.97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7,871,649.97</w:t>
            </w:r>
          </w:p>
        </w:tc>
      </w:tr>
    </w:tbl>
    <w:p>
      <w:pPr>
        <w:widowControl w:val="0"/>
        <w:spacing w:after="319" w:line="1" w:lineRule="exact"/>
      </w:pPr>
    </w:p>
    <w:p>
      <w:pPr>
        <w:pStyle w:val="Style191"/>
        <w:keepNext/>
        <w:keepLines/>
        <w:widowControl w:val="0"/>
        <w:numPr>
          <w:ilvl w:val="0"/>
          <w:numId w:val="71"/>
        </w:numPr>
        <w:shd w:val="clear" w:color="auto" w:fill="auto"/>
        <w:bidi w:val="0"/>
        <w:spacing w:before="0" w:after="1100" w:line="240" w:lineRule="auto"/>
        <w:ind w:left="0" w:right="0" w:firstLine="14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重要在建工程项目本期变动情况</w:t>
      </w:r>
      <w:bookmarkEnd w:id="1481"/>
      <w:bookmarkEnd w:id="1482"/>
      <w:bookmarkEnd w:id="1484"/>
    </w:p>
    <w:p>
      <w:pPr>
        <w:pStyle w:val="Style26"/>
        <w:keepNext w:val="0"/>
        <w:keepLines w:val="0"/>
        <w:widowControl w:val="0"/>
        <w:shd w:val="clear" w:color="auto" w:fill="auto"/>
        <w:bidi w:val="0"/>
        <w:spacing w:before="0" w:after="380" w:line="240" w:lineRule="auto"/>
        <w:ind w:left="0" w:right="0" w:firstLine="0"/>
        <w:jc w:val="right"/>
        <w:sectPr>
          <w:headerReference w:type="default" r:id="rId53"/>
          <w:footerReference w:type="default" r:id="rId54"/>
          <w:headerReference w:type="first" r:id="rId55"/>
          <w:footerReference w:type="first" r:id="rId56"/>
          <w:footnotePr>
            <w:pos w:val="pageBottom"/>
            <w:numFmt w:val="decimal"/>
            <w:numRestart w:val="continuous"/>
          </w:footnotePr>
          <w:pgSz w:w="11900" w:h="16840"/>
          <w:pgMar w:top="1372" w:right="718" w:bottom="1437" w:left="675"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854"/>
        <w:gridCol w:w="850"/>
        <w:gridCol w:w="571"/>
        <w:gridCol w:w="672"/>
        <w:gridCol w:w="734"/>
        <w:gridCol w:w="734"/>
        <w:gridCol w:w="835"/>
        <w:gridCol w:w="850"/>
        <w:gridCol w:w="523"/>
        <w:gridCol w:w="739"/>
        <w:gridCol w:w="864"/>
        <w:gridCol w:w="850"/>
        <w:gridCol w:w="504"/>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本期转</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工程累计 投入占预 算比例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 进度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其中:本期 利息资本 化金额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本期利息 资本化率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资金 来源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市民云零 星设备及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5,087,11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平安医院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1,176,92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1,322,65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待安装零 星工程及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1,176,92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6,409,77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191"/>
        <w:keepNext/>
        <w:keepLines/>
        <w:widowControl w:val="0"/>
        <w:shd w:val="clear" w:color="auto" w:fill="auto"/>
        <w:tabs>
          <w:tab w:pos="493" w:val="left"/>
        </w:tabs>
        <w:bidi w:val="0"/>
        <w:spacing w:before="0" w:line="240" w:lineRule="auto"/>
        <w:ind w:left="0" w:right="0" w:firstLine="0"/>
        <w:jc w:val="both"/>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485"/>
      <w:bookmarkEnd w:id="1486"/>
      <w:bookmarkEnd w:id="1488"/>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both"/>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489"/>
      <w:bookmarkEnd w:id="1490"/>
      <w:bookmarkEnd w:id="1492"/>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93"/>
      <w:bookmarkEnd w:id="1494"/>
      <w:bookmarkEnd w:id="1496"/>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bookmarkEnd w:id="149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97"/>
      <w:bookmarkEnd w:id="1498"/>
      <w:bookmarkEnd w:id="1500"/>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01"/>
      <w:bookmarkEnd w:id="1502"/>
      <w:bookmarkEnd w:id="1504"/>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w:t>
      </w:r>
      <w:bookmarkEnd w:id="1507"/>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505"/>
      <w:bookmarkEnd w:id="1506"/>
      <w:bookmarkEnd w:id="1508"/>
    </w:p>
    <w:p>
      <w:pPr>
        <w:pStyle w:val="Style191"/>
        <w:keepNext/>
        <w:keepLines/>
        <w:widowControl w:val="0"/>
        <w:shd w:val="clear" w:color="auto" w:fill="auto"/>
        <w:bidi w:val="0"/>
        <w:spacing w:before="0" w:line="240" w:lineRule="auto"/>
        <w:ind w:left="0" w:right="0" w:firstLine="0"/>
        <w:jc w:val="both"/>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09"/>
      <w:bookmarkEnd w:id="1510"/>
      <w:bookmarkEnd w:id="1512"/>
      <w:r>
        <w:br w:type="page"/>
      </w:r>
    </w:p>
    <w:tbl>
      <w:tblPr>
        <w:tblOverlap w:val="never"/>
        <w:jc w:val="center"/>
        <w:tblLayout w:type="fixed"/>
      </w:tblPr>
      <w:tblGrid>
        <w:gridCol w:w="1848"/>
        <w:gridCol w:w="1133"/>
        <w:gridCol w:w="1133"/>
        <w:gridCol w:w="994"/>
        <w:gridCol w:w="1421"/>
        <w:gridCol w:w="1133"/>
        <w:gridCol w:w="715"/>
        <w:gridCol w:w="120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特许专营权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著作权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14,333,895.00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13,879,993.56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1,350,063,470.49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24,318,438.10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40,152,0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1,443,095,418.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27,569,490.00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27,569,490.00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5,247,628.98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5,247,628.98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22,321,861.02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22,321,861.02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12,648,301.84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12,648,301.84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12,648,301.84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12,648,301.84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14,333,895.00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13,879,993.56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1,364,984,658.65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24,318,438.10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40,152,0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1,458,016,606.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1,974,049.64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7,595,472.03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545,235,011.35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7,521,532.38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40,152,0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602,825,686.80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344,925.85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519,008.86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260,773,034.68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2,323,394.16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263,960,363.55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344,925.85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519,008.86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260,773,034.68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2,323,394.16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263,960,363.55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12,648,301.84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12,648,301.84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12,648,301.84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12,648,301.84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2,318,975.49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8,114,480.89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793,359,744.19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9,844,926.54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40,152,0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854,137,748.51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5,373,550.85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5,373,550.85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5,793,052.51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5,793,052.51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12,014,919.51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5,765,512.67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571,624,914.46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8,680,459.05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598,085,805.69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12,359,845.36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6,284,521.53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804,828,459.14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11,423,354.87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834,896,180.90</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1.53%</w:t>
      </w:r>
      <w:r>
        <w:rPr>
          <w:rFonts w:ascii="SimSun" w:eastAsia="SimSun" w:hAnsi="SimSun" w:cs="SimSun"/>
          <w:color w:val="000000"/>
          <w:spacing w:val="0"/>
          <w:w w:val="100"/>
          <w:position w:val="0"/>
          <w:sz w:val="17"/>
          <w:szCs w:val="17"/>
        </w:rPr>
        <w:t>。</w:t>
      </w:r>
    </w:p>
    <w:p>
      <w:pPr>
        <w:pStyle w:val="Style191"/>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13"/>
      <w:bookmarkEnd w:id="1514"/>
      <w:bookmarkEnd w:id="151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2</w:t>
      </w:r>
      <w:bookmarkEnd w:id="151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17"/>
      <w:bookmarkEnd w:id="1518"/>
      <w:bookmarkEnd w:id="1520"/>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2131"/>
        <w:gridCol w:w="1277"/>
        <w:gridCol w:w="1277"/>
        <w:gridCol w:w="605"/>
        <w:gridCol w:w="1522"/>
        <w:gridCol w:w="1272"/>
        <w:gridCol w:w="144"/>
        <w:gridCol w:w="135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内部开发支出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确认为无形资产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转入当期损益</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新一代智慧医疗一体化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HIS</w:t>
            </w:r>
            <w:r>
              <w:rPr>
                <w:color w:val="000000"/>
                <w:spacing w:val="0"/>
                <w:w w:val="100"/>
                <w:position w:val="0"/>
                <w:sz w:val="17"/>
                <w:szCs w:val="17"/>
              </w:rPr>
              <w:t>平台及应用系统（注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138,309,634.03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36,309,616.47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174,619,250.50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智慧养老综合服务平台及 其智能物联云平台（注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93,199,623.06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4,560,321.84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97,759,944.90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零星开发项目支出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9,860,674.29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21,958,381.67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22,321,861.02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4,008,950.59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5,488,244.35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241,369,931.38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62,828,319.98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22,321,861.02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4,008,950.59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277,867,439.75</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p>
      <w:pPr>
        <w:pStyle w:val="Style48"/>
        <w:keepNext w:val="0"/>
        <w:keepLines w:val="0"/>
        <w:widowControl w:val="0"/>
        <w:shd w:val="clear" w:color="auto" w:fill="auto"/>
        <w:bidi w:val="0"/>
        <w:spacing w:before="0" w:after="0" w:line="313" w:lineRule="exact"/>
        <w:ind w:left="0" w:right="0" w:firstLine="7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：新一代智慧医疗一体化</w:t>
      </w:r>
      <w:r>
        <w:rPr>
          <w:rFonts w:ascii="Times New Roman" w:eastAsia="Times New Roman" w:hAnsi="Times New Roman" w:cs="Times New Roman"/>
          <w:color w:val="000000"/>
          <w:spacing w:val="0"/>
          <w:w w:val="100"/>
          <w:position w:val="0"/>
        </w:rPr>
        <w:t>HIS</w:t>
      </w:r>
      <w:r>
        <w:rPr>
          <w:color w:val="000000"/>
          <w:spacing w:val="0"/>
          <w:w w:val="100"/>
          <w:position w:val="0"/>
        </w:rPr>
        <w:t>平台及应用系统情况说明</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本项目建设内容为：基于智慧医疗总体解决方案，研发新一代智慧医疗一体化</w:t>
      </w:r>
      <w:r>
        <w:rPr>
          <w:rFonts w:ascii="Times New Roman" w:eastAsia="Times New Roman" w:hAnsi="Times New Roman" w:cs="Times New Roman"/>
          <w:color w:val="000000"/>
          <w:spacing w:val="0"/>
          <w:w w:val="100"/>
          <w:position w:val="0"/>
        </w:rPr>
        <w:t>HIS</w:t>
      </w:r>
      <w:r>
        <w:rPr>
          <w:color w:val="000000"/>
          <w:spacing w:val="0"/>
          <w:w w:val="100"/>
          <w:position w:val="0"/>
        </w:rPr>
        <w:t>服务平台及应用 系统，重点包含智慧医疗云诊所服务平台、智慧医疗云社区服务平台、智慧医疗云医院信息平台 和智慧医疗云协同服务平台等四个服务平台。同时，建设一主一辅两个智慧医疗云计算中心，支 撑前述四个服务平台的相关应用。</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公司拟借助移动互联网、大数据与云计算等技术，构建一个标准化、智能化、系统化的立体式医 疗信息化生态系统，以实现线上线下服务一体化以及医前、医中、医后服务一体化的双闭环以及 不同医疗机构的信息互联互通。</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公司拟建设的新一代智慧医疗一体化</w:t>
      </w:r>
      <w:r>
        <w:rPr>
          <w:rFonts w:ascii="Times New Roman" w:eastAsia="Times New Roman" w:hAnsi="Times New Roman" w:cs="Times New Roman"/>
          <w:color w:val="000000"/>
          <w:spacing w:val="0"/>
          <w:w w:val="100"/>
          <w:position w:val="0"/>
        </w:rPr>
        <w:t>HIS</w:t>
      </w:r>
      <w:r>
        <w:rPr>
          <w:color w:val="000000"/>
          <w:spacing w:val="0"/>
          <w:w w:val="100"/>
          <w:position w:val="0"/>
        </w:rPr>
        <w:t>服务平台及应用系统项目在系统构架、功能性、信息互联 互通等方面有显著的优势。在系统构架方面，新一代智慧医疗一体化</w:t>
      </w:r>
      <w:r>
        <w:rPr>
          <w:rFonts w:ascii="Times New Roman" w:eastAsia="Times New Roman" w:hAnsi="Times New Roman" w:cs="Times New Roman"/>
          <w:color w:val="000000"/>
          <w:spacing w:val="0"/>
          <w:w w:val="100"/>
          <w:position w:val="0"/>
        </w:rPr>
        <w:t>HIS</w:t>
      </w:r>
      <w:r>
        <w:rPr>
          <w:color w:val="000000"/>
          <w:spacing w:val="0"/>
          <w:w w:val="100"/>
          <w:position w:val="0"/>
        </w:rPr>
        <w:t>系统具有更强的兼容开放 性，模块扩展性强，能接入基于新语言与新技术的软件与应用；在功能上，新一代智慧医疗一体 化</w:t>
      </w:r>
      <w:r>
        <w:rPr>
          <w:rFonts w:ascii="Times New Roman" w:eastAsia="Times New Roman" w:hAnsi="Times New Roman" w:cs="Times New Roman"/>
          <w:color w:val="000000"/>
          <w:spacing w:val="0"/>
          <w:w w:val="100"/>
          <w:position w:val="0"/>
        </w:rPr>
        <w:t>HIS</w:t>
      </w:r>
      <w:r>
        <w:rPr>
          <w:color w:val="000000"/>
          <w:spacing w:val="0"/>
          <w:w w:val="100"/>
          <w:position w:val="0"/>
        </w:rPr>
        <w:t>系统功能覆盖广阔，从门诊、急诊、药房等服务管理、重症监护、手术等医疗管理延伸至临 床决策辅助，从家庭医生、远程会诊、一键转诊延伸至疾病预防与管理，实现线上线下服务一体 化以及医前、医中、医后服务一体化的双闭环；在信息互联互通方面，新一代智慧医疗一体化</w:t>
      </w:r>
      <w:r>
        <w:rPr>
          <w:rFonts w:ascii="Times New Roman" w:eastAsia="Times New Roman" w:hAnsi="Times New Roman" w:cs="Times New Roman"/>
          <w:color w:val="000000"/>
          <w:spacing w:val="0"/>
          <w:w w:val="100"/>
          <w:position w:val="0"/>
        </w:rPr>
        <w:t xml:space="preserve">HIS </w:t>
      </w:r>
      <w:r>
        <w:rPr>
          <w:color w:val="000000"/>
          <w:spacing w:val="0"/>
          <w:w w:val="100"/>
          <w:position w:val="0"/>
        </w:rPr>
        <w:t>系统实现了各医疗机构内部的横向整合和跨区域的纵向资源整合。一方面该项目通过云诊所、云 社区、云医院三大服务平台横向整合资源，实现医疗机构内部跨部门、跨学科的数据共享与协作； 另一方面，在云计算中心的强大计算能力支持下，通过云协同服务平台纵向整合区域内医疗资源， 形成统一平台，打通各级医疗机构的外部壁垒，实现数据互联互通以及移动化的医疗信息服务。</w:t>
      </w:r>
    </w:p>
    <w:p>
      <w:pPr>
        <w:pStyle w:val="Style48"/>
        <w:keepNext w:val="0"/>
        <w:keepLines w:val="0"/>
        <w:widowControl w:val="0"/>
        <w:shd w:val="clear" w:color="auto" w:fill="auto"/>
        <w:bidi w:val="0"/>
        <w:spacing w:before="0" w:after="0" w:line="313" w:lineRule="exact"/>
        <w:ind w:left="0" w:right="0" w:firstLine="7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：智慧养老综合服务平台及其智能物联云平台情况说明</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本项目建设内容为：基于智慧养老总体解决方案，研发智慧养老综合服务平台及其智能物联云平 台项目，重点包括医养结合服务管理云平台、长期护理保险综合信息管理云平台、社区综合为老 服务云平台、居家护理机构管理云平台、养老机构管理云平台、养老地产颐养社区管理云平台和 智能物联云平台及其产品。其中，研发的智能物联产品涵盖智能监护设备、智能安防监控设备、 智能陪护设备三大产品线。</w:t>
      </w:r>
    </w:p>
    <w:p>
      <w:pPr>
        <w:pStyle w:val="Style48"/>
        <w:keepNext w:val="0"/>
        <w:keepLines w:val="0"/>
        <w:widowControl w:val="0"/>
        <w:shd w:val="clear" w:color="auto" w:fill="auto"/>
        <w:bidi w:val="0"/>
        <w:spacing w:before="0" w:after="0" w:line="313" w:lineRule="exact"/>
        <w:ind w:left="720" w:right="0" w:firstLine="0"/>
        <w:jc w:val="both"/>
      </w:pPr>
      <w:r>
        <w:rPr>
          <w:color w:val="000000"/>
          <w:spacing w:val="0"/>
          <w:w w:val="100"/>
          <w:position w:val="0"/>
        </w:rPr>
        <w:t xml:space="preserve">智慧养老综合服务平台及其智能物联云平台项目的建设，面向政府、企业、社区、个人等主体， 实现对现有智慧养老信息化需求的全覆盖，建立面向政府全过程监督的监管平台、面向企业或社 </w:t>
      </w:r>
      <w:r>
        <w:rPr>
          <w:color w:val="000000"/>
          <w:spacing w:val="0"/>
          <w:w w:val="100"/>
          <w:position w:val="0"/>
        </w:rPr>
        <w:t>区高效的养老经营平台、面向老年人群的</w:t>
      </w:r>
      <w:r>
        <w:rPr>
          <w:rFonts w:ascii="Times New Roman" w:eastAsia="Times New Roman" w:hAnsi="Times New Roman" w:cs="Times New Roman"/>
          <w:color w:val="000000"/>
          <w:spacing w:val="0"/>
          <w:w w:val="100"/>
          <w:position w:val="0"/>
        </w:rPr>
        <w:t>020</w:t>
      </w:r>
      <w:r>
        <w:rPr>
          <w:color w:val="000000"/>
          <w:spacing w:val="0"/>
          <w:w w:val="100"/>
          <w:position w:val="0"/>
        </w:rPr>
        <w:t>平台，为老年人群提供功能丰富的智能监测、安防和 看护等一站式的智慧养老服务，通过平台技术使得居家养老、社区养老成为可能，解决养老服务 资源不足、政府全过程监管、老年人群需求无法精准响应等众多社会问题，强化资源配置整合， 提升机构的服务管理效率，建立起有效的全程监控及服务网络，形成服务闭环和完整的服务生态 体系，推动和促进整个智慧养老行业的产业升级和发展。</w:t>
      </w:r>
    </w:p>
    <w:p>
      <w:pPr>
        <w:pStyle w:val="Style48"/>
        <w:keepNext w:val="0"/>
        <w:keepLines w:val="0"/>
        <w:widowControl w:val="0"/>
        <w:shd w:val="clear" w:color="auto" w:fill="auto"/>
        <w:bidi w:val="0"/>
        <w:spacing w:before="0" w:after="0" w:line="311" w:lineRule="exact"/>
        <w:ind w:left="720" w:right="0" w:firstLine="0"/>
        <w:jc w:val="both"/>
      </w:pPr>
      <w:r>
        <w:rPr>
          <w:color w:val="000000"/>
          <w:spacing w:val="0"/>
          <w:w w:val="100"/>
          <w:position w:val="0"/>
        </w:rPr>
        <w:t>智能物联云平台顺应</w:t>
      </w:r>
      <w:r>
        <w:rPr>
          <w:rFonts w:ascii="Times New Roman" w:eastAsia="Times New Roman" w:hAnsi="Times New Roman" w:cs="Times New Roman"/>
          <w:color w:val="000000"/>
          <w:spacing w:val="0"/>
          <w:w w:val="100"/>
          <w:position w:val="0"/>
        </w:rPr>
        <w:t>“</w:t>
      </w:r>
      <w:r>
        <w:rPr>
          <w:color w:val="000000"/>
          <w:spacing w:val="0"/>
          <w:w w:val="100"/>
          <w:position w:val="0"/>
        </w:rPr>
        <w:t>万物互联</w:t>
      </w:r>
      <w:r>
        <w:rPr>
          <w:rFonts w:ascii="Times New Roman" w:eastAsia="Times New Roman" w:hAnsi="Times New Roman" w:cs="Times New Roman"/>
          <w:color w:val="000000"/>
          <w:spacing w:val="0"/>
          <w:w w:val="100"/>
          <w:position w:val="0"/>
        </w:rPr>
        <w:t>''</w:t>
      </w:r>
      <w:r>
        <w:rPr>
          <w:color w:val="000000"/>
          <w:spacing w:val="0"/>
          <w:w w:val="100"/>
          <w:position w:val="0"/>
        </w:rPr>
        <w:t>的物联网发展趋势，将不同类型、场景、空间的智能物联设备通过 智能物联云平台进行数据的汇集和整合，对接智慧养老综合服务平台为社区、居家、机构等不同 养老服务主体提供智能监测、安防和看护等服务。</w:t>
      </w:r>
    </w:p>
    <w:p>
      <w:pPr>
        <w:pStyle w:val="Style48"/>
        <w:keepNext w:val="0"/>
        <w:keepLines w:val="0"/>
        <w:widowControl w:val="0"/>
        <w:shd w:val="clear" w:color="auto" w:fill="auto"/>
        <w:bidi w:val="0"/>
        <w:spacing w:before="0" w:after="400" w:line="311" w:lineRule="exact"/>
        <w:ind w:left="720" w:right="0" w:firstLine="0"/>
        <w:jc w:val="both"/>
      </w:pPr>
      <w:r>
        <w:rPr>
          <w:color w:val="000000"/>
          <w:spacing w:val="0"/>
          <w:w w:val="100"/>
          <w:position w:val="0"/>
        </w:rPr>
        <w:t>项目将依托公司目前所拥有的民生保障领域核心技术和成功经验，进行自主研发和集成创新，在 行业信息系统的业务基础上，研发智慧养老综合服务平台及其智能物联云平台，重点包括医养结 合服务管理云平台、长期护理保险综合信息管理云平台、社区综合为老服务云平台、居家护理机 构管理云平台、养老机构管理云平台、养老地产颐养社区管理云平台和智能物联云平台及其产品。</w:t>
      </w:r>
    </w:p>
    <w:p>
      <w:pPr>
        <w:pStyle w:val="Style34"/>
        <w:keepNext/>
        <w:keepLines/>
        <w:widowControl w:val="0"/>
        <w:shd w:val="clear" w:color="auto" w:fill="auto"/>
        <w:bidi w:val="0"/>
        <w:spacing w:before="0" w:after="220" w:line="326" w:lineRule="auto"/>
        <w:ind w:left="0" w:right="0" w:firstLine="0"/>
        <w:jc w:val="left"/>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21"/>
      <w:bookmarkEnd w:id="1522"/>
      <w:bookmarkEnd w:id="1523"/>
    </w:p>
    <w:p>
      <w:pPr>
        <w:pStyle w:val="Style191"/>
        <w:keepNext/>
        <w:keepLines/>
        <w:widowControl w:val="0"/>
        <w:shd w:val="clear" w:color="auto" w:fill="auto"/>
        <w:bidi w:val="0"/>
        <w:spacing w:before="0" w:after="400" w:line="311" w:lineRule="exact"/>
        <w:ind w:left="0" w:right="0" w:firstLine="0"/>
        <w:jc w:val="left"/>
      </w:pPr>
      <w:bookmarkStart w:id="1524" w:name="bookmark1524"/>
      <w:bookmarkStart w:id="1525" w:name="bookmark1525"/>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24"/>
      <w:bookmarkEnd w:id="1525"/>
      <w:bookmarkEnd w:id="15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416"/>
        <w:gridCol w:w="1421"/>
        <w:gridCol w:w="139"/>
        <w:gridCol w:w="850"/>
        <w:gridCol w:w="125"/>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10,152,998.55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10,152,998.55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810,907.34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810,907.34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420,632,306.97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420,632,306.97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511,490,902.87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511,490,902.87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53,105,624.64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53,105,624.64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上海市民信箱信息服务有限公司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28,844,769.67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28,844,769.67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四川万达健康数据有限公司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1,856,717.03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1,612,989.60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10,297,657.81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10,297,657.81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正来培训业务资产组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13,635,555.85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13,635,555.85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1,038,804,874.48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13,635,555.85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1,052,440,430.33</w:t>
            </w:r>
          </w:p>
        </w:tc>
      </w:tr>
    </w:tbl>
    <w:p>
      <w:pPr>
        <w:widowControl w:val="0"/>
        <w:spacing w:after="319" w:line="1" w:lineRule="exact"/>
      </w:pPr>
    </w:p>
    <w:p>
      <w:pPr>
        <w:pStyle w:val="Style191"/>
        <w:keepNext/>
        <w:keepLines/>
        <w:widowControl w:val="0"/>
        <w:shd w:val="clear" w:color="auto" w:fill="auto"/>
        <w:bidi w:val="0"/>
        <w:spacing w:before="0" w:after="400" w:line="240" w:lineRule="auto"/>
        <w:ind w:left="0" w:right="0" w:firstLine="140"/>
        <w:jc w:val="left"/>
      </w:pPr>
      <w:bookmarkStart w:id="1527" w:name="bookmark1527"/>
      <w:bookmarkStart w:id="1528" w:name="bookmark1528"/>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27"/>
      <w:bookmarkEnd w:id="1528"/>
      <w:bookmarkEnd w:id="152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416"/>
        <w:gridCol w:w="1421"/>
        <w:gridCol w:w="139"/>
        <w:gridCol w:w="850"/>
        <w:gridCol w:w="125"/>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10,152,998.55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10,152,998.55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上海复高计算机科技有限公司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89,644,138.61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89,644,138.61</w:t>
            </w:r>
          </w:p>
        </w:tc>
      </w:tr>
    </w:tbl>
    <w:p>
      <w:pPr>
        <w:spacing w:lineRule="exact" w:line="1"/>
        <w:rPr>
          <w:sz w:val="2"/>
          <w:szCs w:val="2"/>
        </w:rPr>
      </w:pPr>
      <w:r>
        <w:br w:type="page"/>
      </w:r>
    </w:p>
    <w:tbl>
      <w:tblPr>
        <w:tblOverlap w:val="never"/>
        <w:jc w:val="center"/>
        <w:tblLayout w:type="fixed"/>
      </w:tblPr>
      <w:tblGrid>
        <w:gridCol w:w="4258"/>
        <w:gridCol w:w="1416"/>
        <w:gridCol w:w="1421"/>
        <w:gridCol w:w="139"/>
        <w:gridCol w:w="850"/>
        <w:gridCol w:w="125"/>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上海市民信箱信息服务有限公司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2,961,462.89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2,961,462.89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四川万达健康数据有限公司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1,856,717.03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1,856,717.03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1,612,989.60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1,612,989.60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10,297,657.81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10,297,657.81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116,525,964.49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116,525,964.49</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商誉所在资产组或资产组组合的相关信息</w:t>
      </w:r>
    </w:p>
    <w:p>
      <w:pPr>
        <w:pStyle w:val="Style48"/>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本公司的所有商誉已于购买日分摊至相关的资产组或资产组组合，分摊情况根据经营分部汇总如下:</w:t>
      </w:r>
    </w:p>
    <w:tbl>
      <w:tblPr>
        <w:tblOverlap w:val="never"/>
        <w:jc w:val="center"/>
        <w:tblLayout w:type="fixed"/>
      </w:tblPr>
      <w:tblGrid>
        <w:gridCol w:w="4968"/>
        <w:gridCol w:w="2414"/>
        <w:gridCol w:w="2294"/>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业务分部</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上年年末余额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10,152,998.55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10,152,998.55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810,907.34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810,907.34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420,632,306.97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420,632,306.97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511,490,902.87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511,490,902.87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53,105,624.64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53,105,624.64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市民信箱市民云业务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28,844,769.67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28,844,769.67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四川万达健康数据有限公司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10,297,657.81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10,297,657.81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正来培训业务资产组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13,635,555.85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1,052,440,430.33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1,038,804,874.48</w:t>
            </w:r>
          </w:p>
        </w:tc>
      </w:tr>
    </w:tbl>
    <w:p>
      <w:pPr>
        <w:pStyle w:val="Style4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在进行商誉减值测试时，本公司将相关资产（含商誉）的账面价值与其可收回金额进行比较，如果可收回 金额低于账面价值，相关差额计入当期损益。</w:t>
      </w:r>
    </w:p>
    <w:p>
      <w:pPr>
        <w:pStyle w:val="Style26"/>
        <w:keepNext w:val="0"/>
        <w:keepLines w:val="0"/>
        <w:widowControl w:val="0"/>
        <w:shd w:val="clear" w:color="auto" w:fill="auto"/>
        <w:bidi w:val="0"/>
        <w:spacing w:before="0" w:after="4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8"/>
        <w:keepNext w:val="0"/>
        <w:keepLines w:val="0"/>
        <w:widowControl w:val="0"/>
        <w:numPr>
          <w:ilvl w:val="0"/>
          <w:numId w:val="73"/>
        </w:numPr>
        <w:shd w:val="clear" w:color="auto" w:fill="auto"/>
        <w:bidi w:val="0"/>
        <w:spacing w:before="0" w:after="0" w:line="313" w:lineRule="exact"/>
        <w:ind w:left="0" w:right="0" w:firstLine="920"/>
        <w:jc w:val="left"/>
      </w:pPr>
      <w:bookmarkStart w:id="1530" w:name="bookmark1530"/>
      <w:bookmarkEnd w:id="1530"/>
      <w:r>
        <w:rPr>
          <w:b/>
          <w:bCs/>
          <w:color w:val="000000"/>
          <w:spacing w:val="0"/>
          <w:w w:val="100"/>
          <w:position w:val="0"/>
        </w:rPr>
        <w:t>商誉计算过程</w:t>
      </w:r>
    </w:p>
    <w:p>
      <w:pPr>
        <w:pStyle w:val="Style48"/>
        <w:keepNext w:val="0"/>
        <w:keepLines w:val="0"/>
        <w:widowControl w:val="0"/>
        <w:shd w:val="clear" w:color="auto" w:fill="auto"/>
        <w:tabs>
          <w:tab w:pos="1855" w:val="left"/>
        </w:tabs>
        <w:bidi w:val="0"/>
        <w:spacing w:before="0" w:after="0" w:line="313" w:lineRule="exact"/>
        <w:ind w:left="1280" w:right="0" w:firstLine="0"/>
        <w:jc w:val="left"/>
      </w:pPr>
      <w:bookmarkStart w:id="1531" w:name="bookmark1531"/>
      <w:r>
        <w:rPr>
          <w:color w:val="000000"/>
          <w:spacing w:val="0"/>
          <w:w w:val="100"/>
          <w:position w:val="0"/>
        </w:rPr>
        <w:t>（</w:t>
      </w:r>
      <w:bookmarkEnd w:id="1531"/>
      <w:r>
        <w:rPr>
          <w:rFonts w:ascii="Times New Roman" w:eastAsia="Times New Roman" w:hAnsi="Times New Roman" w:cs="Times New Roman"/>
          <w:color w:val="000000"/>
          <w:spacing w:val="0"/>
          <w:w w:val="100"/>
          <w:position w:val="0"/>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年以人民币</w:t>
      </w:r>
      <w:r>
        <w:rPr>
          <w:rFonts w:ascii="Times New Roman" w:eastAsia="Times New Roman" w:hAnsi="Times New Roman" w:cs="Times New Roman"/>
          <w:color w:val="000000"/>
          <w:spacing w:val="0"/>
          <w:w w:val="100"/>
          <w:position w:val="0"/>
        </w:rPr>
        <w:t>5,100.00</w:t>
      </w:r>
      <w:r>
        <w:rPr>
          <w:color w:val="000000"/>
          <w:spacing w:val="0"/>
          <w:w w:val="100"/>
          <w:position w:val="0"/>
        </w:rPr>
        <w:t>万元为合并成本购买四川浩特通信有限公司</w:t>
      </w:r>
      <w:r>
        <w:rPr>
          <w:rFonts w:ascii="Times New Roman" w:eastAsia="Times New Roman" w:hAnsi="Times New Roman" w:cs="Times New Roman"/>
          <w:color w:val="000000"/>
          <w:spacing w:val="0"/>
          <w:w w:val="100"/>
          <w:position w:val="0"/>
        </w:rPr>
        <w:t>51%</w:t>
      </w:r>
      <w:r>
        <w:rPr>
          <w:color w:val="000000"/>
          <w:spacing w:val="0"/>
          <w:w w:val="100"/>
          <w:position w:val="0"/>
        </w:rPr>
        <w:t>权益。 归属于本公司的可辨认净资产在购买日的公允价值为人民币</w:t>
      </w:r>
      <w:r>
        <w:rPr>
          <w:rFonts w:ascii="Times New Roman" w:eastAsia="Times New Roman" w:hAnsi="Times New Roman" w:cs="Times New Roman"/>
          <w:color w:val="000000"/>
          <w:spacing w:val="0"/>
          <w:w w:val="100"/>
          <w:position w:val="0"/>
        </w:rPr>
        <w:t>40,847,001.45</w:t>
      </w:r>
      <w:r>
        <w:rPr>
          <w:color w:val="000000"/>
          <w:spacing w:val="0"/>
          <w:w w:val="100"/>
          <w:position w:val="0"/>
        </w:rPr>
        <w:t>元，两者的差额人 民币</w:t>
      </w:r>
      <w:r>
        <w:rPr>
          <w:rFonts w:ascii="Times New Roman" w:eastAsia="Times New Roman" w:hAnsi="Times New Roman" w:cs="Times New Roman"/>
          <w:color w:val="000000"/>
          <w:spacing w:val="0"/>
          <w:w w:val="100"/>
          <w:position w:val="0"/>
        </w:rPr>
        <w:t>10,152,998.55</w:t>
      </w:r>
      <w:r>
        <w:rPr>
          <w:color w:val="000000"/>
          <w:spacing w:val="0"/>
          <w:w w:val="100"/>
          <w:position w:val="0"/>
        </w:rPr>
        <w:t>元确认为商誉。</w:t>
      </w:r>
    </w:p>
    <w:p>
      <w:pPr>
        <w:pStyle w:val="Style48"/>
        <w:keepNext w:val="0"/>
        <w:keepLines w:val="0"/>
        <w:widowControl w:val="0"/>
        <w:shd w:val="clear" w:color="auto" w:fill="auto"/>
        <w:tabs>
          <w:tab w:pos="1860" w:val="left"/>
        </w:tabs>
        <w:bidi w:val="0"/>
        <w:spacing w:before="0" w:after="0" w:line="313" w:lineRule="exact"/>
        <w:ind w:left="1280" w:right="0" w:firstLine="0"/>
        <w:jc w:val="left"/>
      </w:pPr>
      <w:bookmarkStart w:id="1532" w:name="bookmark1532"/>
      <w:r>
        <w:rPr>
          <w:color w:val="000000"/>
          <w:spacing w:val="0"/>
          <w:w w:val="100"/>
          <w:position w:val="0"/>
        </w:rPr>
        <w:t>（</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年以人民币</w:t>
      </w:r>
      <w:r>
        <w:rPr>
          <w:rFonts w:ascii="Times New Roman" w:eastAsia="Times New Roman" w:hAnsi="Times New Roman" w:cs="Times New Roman"/>
          <w:color w:val="000000"/>
          <w:spacing w:val="0"/>
          <w:w w:val="100"/>
          <w:position w:val="0"/>
        </w:rPr>
        <w:t>2,743,182.91</w:t>
      </w:r>
      <w:r>
        <w:rPr>
          <w:color w:val="000000"/>
          <w:spacing w:val="0"/>
          <w:w w:val="100"/>
          <w:position w:val="0"/>
        </w:rPr>
        <w:t>元为合并成本购买上海华奕医疗信息技术有限公 司</w:t>
      </w:r>
      <w:r>
        <w:rPr>
          <w:rFonts w:ascii="Times New Roman" w:eastAsia="Times New Roman" w:hAnsi="Times New Roman" w:cs="Times New Roman"/>
          <w:color w:val="000000"/>
          <w:spacing w:val="0"/>
          <w:w w:val="100"/>
          <w:position w:val="0"/>
        </w:rPr>
        <w:t>52%</w:t>
      </w:r>
      <w:r>
        <w:rPr>
          <w:color w:val="000000"/>
          <w:spacing w:val="0"/>
          <w:w w:val="100"/>
          <w:position w:val="0"/>
        </w:rPr>
        <w:t>权益。归属于本公司的可辨认净资产在购买日的公允价值为人民币</w:t>
      </w:r>
      <w:r>
        <w:rPr>
          <w:rFonts w:ascii="Times New Roman" w:eastAsia="Times New Roman" w:hAnsi="Times New Roman" w:cs="Times New Roman"/>
          <w:color w:val="000000"/>
          <w:spacing w:val="0"/>
          <w:w w:val="100"/>
          <w:position w:val="0"/>
        </w:rPr>
        <w:t>1,932,275.57</w:t>
      </w:r>
      <w:r>
        <w:rPr>
          <w:color w:val="000000"/>
          <w:spacing w:val="0"/>
          <w:w w:val="100"/>
          <w:position w:val="0"/>
        </w:rPr>
        <w:t>元，两 者的差额人民币</w:t>
      </w:r>
      <w:r>
        <w:rPr>
          <w:rFonts w:ascii="Times New Roman" w:eastAsia="Times New Roman" w:hAnsi="Times New Roman" w:cs="Times New Roman"/>
          <w:color w:val="000000"/>
          <w:spacing w:val="0"/>
          <w:w w:val="100"/>
          <w:position w:val="0"/>
        </w:rPr>
        <w:t>810,907.34</w:t>
      </w:r>
      <w:r>
        <w:rPr>
          <w:color w:val="000000"/>
          <w:spacing w:val="0"/>
          <w:w w:val="100"/>
          <w:position w:val="0"/>
        </w:rPr>
        <w:t>元确认为商誉。</w:t>
      </w:r>
    </w:p>
    <w:p>
      <w:pPr>
        <w:pStyle w:val="Style48"/>
        <w:keepNext w:val="0"/>
        <w:keepLines w:val="0"/>
        <w:widowControl w:val="0"/>
        <w:shd w:val="clear" w:color="auto" w:fill="auto"/>
        <w:tabs>
          <w:tab w:pos="1870" w:val="left"/>
        </w:tabs>
        <w:bidi w:val="0"/>
        <w:spacing w:before="0" w:after="0" w:line="313" w:lineRule="exact"/>
        <w:ind w:left="1280" w:right="0" w:firstLine="0"/>
        <w:jc w:val="left"/>
      </w:pPr>
      <w:bookmarkStart w:id="1533" w:name="bookmark1533"/>
      <w:r>
        <w:rPr>
          <w:color w:val="000000"/>
          <w:spacing w:val="0"/>
          <w:w w:val="100"/>
          <w:position w:val="0"/>
        </w:rPr>
        <w:t>（</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年以人民币</w:t>
      </w:r>
      <w:r>
        <w:rPr>
          <w:rFonts w:ascii="Times New Roman" w:eastAsia="Times New Roman" w:hAnsi="Times New Roman" w:cs="Times New Roman"/>
          <w:color w:val="000000"/>
          <w:spacing w:val="0"/>
          <w:w w:val="100"/>
          <w:position w:val="0"/>
        </w:rPr>
        <w:t>5</w:t>
      </w:r>
      <w:r>
        <w:rPr>
          <w:color w:val="000000"/>
          <w:spacing w:val="0"/>
          <w:w w:val="100"/>
          <w:position w:val="0"/>
        </w:rPr>
        <w:t>亿元为合并成本购买宁波金唐软件有限公司</w:t>
      </w:r>
      <w:r>
        <w:rPr>
          <w:rFonts w:ascii="Times New Roman" w:eastAsia="Times New Roman" w:hAnsi="Times New Roman" w:cs="Times New Roman"/>
          <w:color w:val="000000"/>
          <w:spacing w:val="0"/>
          <w:w w:val="100"/>
          <w:position w:val="0"/>
        </w:rPr>
        <w:t>100%</w:t>
      </w:r>
      <w:r>
        <w:rPr>
          <w:color w:val="000000"/>
          <w:spacing w:val="0"/>
          <w:w w:val="100"/>
          <w:position w:val="0"/>
        </w:rPr>
        <w:t>权益。归 属于本公司的可辨认净资产在购买日的公允价值为人民币</w:t>
      </w:r>
      <w:r>
        <w:rPr>
          <w:rFonts w:ascii="Times New Roman" w:eastAsia="Times New Roman" w:hAnsi="Times New Roman" w:cs="Times New Roman"/>
          <w:color w:val="000000"/>
          <w:spacing w:val="0"/>
          <w:w w:val="100"/>
          <w:position w:val="0"/>
        </w:rPr>
        <w:t>79,367,693.03</w:t>
      </w:r>
      <w:r>
        <w:rPr>
          <w:color w:val="000000"/>
          <w:spacing w:val="0"/>
          <w:w w:val="100"/>
          <w:position w:val="0"/>
        </w:rPr>
        <w:t>元，两者的差额人民 币</w:t>
      </w:r>
      <w:r>
        <w:rPr>
          <w:rFonts w:ascii="Times New Roman" w:eastAsia="Times New Roman" w:hAnsi="Times New Roman" w:cs="Times New Roman"/>
          <w:color w:val="000000"/>
          <w:spacing w:val="0"/>
          <w:w w:val="100"/>
          <w:position w:val="0"/>
        </w:rPr>
        <w:t>420,632,306.97</w:t>
      </w:r>
      <w:r>
        <w:rPr>
          <w:color w:val="000000"/>
          <w:spacing w:val="0"/>
          <w:w w:val="100"/>
          <w:position w:val="0"/>
        </w:rPr>
        <w:t>元确认为商誉。</w:t>
      </w:r>
    </w:p>
    <w:p>
      <w:pPr>
        <w:pStyle w:val="Style48"/>
        <w:keepNext w:val="0"/>
        <w:keepLines w:val="0"/>
        <w:widowControl w:val="0"/>
        <w:shd w:val="clear" w:color="auto" w:fill="auto"/>
        <w:tabs>
          <w:tab w:pos="1870" w:val="left"/>
        </w:tabs>
        <w:bidi w:val="0"/>
        <w:spacing w:before="0" w:after="0" w:line="313" w:lineRule="exact"/>
        <w:ind w:left="1280" w:right="0" w:firstLine="0"/>
        <w:jc w:val="left"/>
      </w:pPr>
      <w:bookmarkStart w:id="1534" w:name="bookmark1534"/>
      <w:r>
        <w:rPr>
          <w:color w:val="000000"/>
          <w:spacing w:val="0"/>
          <w:w w:val="100"/>
          <w:position w:val="0"/>
        </w:rPr>
        <w:t>（</w:t>
      </w:r>
      <w:bookmarkEnd w:id="1534"/>
      <w:r>
        <w:rPr>
          <w:rFonts w:ascii="Times New Roman" w:eastAsia="Times New Roman" w:hAnsi="Times New Roman" w:cs="Times New Roman"/>
          <w:color w:val="000000"/>
          <w:spacing w:val="0"/>
          <w:w w:val="100"/>
          <w:position w:val="0"/>
        </w:rPr>
        <w:t>4</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年以人民币</w:t>
      </w:r>
      <w:r>
        <w:rPr>
          <w:rFonts w:ascii="Times New Roman" w:eastAsia="Times New Roman" w:hAnsi="Times New Roman" w:cs="Times New Roman"/>
          <w:color w:val="000000"/>
          <w:spacing w:val="0"/>
          <w:w w:val="100"/>
          <w:position w:val="0"/>
        </w:rPr>
        <w:t>6.5</w:t>
      </w:r>
      <w:r>
        <w:rPr>
          <w:color w:val="000000"/>
          <w:spacing w:val="0"/>
          <w:w w:val="100"/>
          <w:position w:val="0"/>
        </w:rPr>
        <w:t>亿元为合并成本购买上海复高计算机科技有限公司</w:t>
      </w:r>
      <w:r>
        <w:rPr>
          <w:rFonts w:ascii="Times New Roman" w:eastAsia="Times New Roman" w:hAnsi="Times New Roman" w:cs="Times New Roman"/>
          <w:color w:val="000000"/>
          <w:spacing w:val="0"/>
          <w:w w:val="100"/>
          <w:position w:val="0"/>
        </w:rPr>
        <w:t>100%</w:t>
      </w:r>
      <w:r>
        <w:rPr>
          <w:color w:val="000000"/>
          <w:spacing w:val="0"/>
          <w:w w:val="100"/>
          <w:position w:val="0"/>
        </w:rPr>
        <w:t>权 益。归属于本公司的可辨认净资产在购买日的公允价值为人民币</w:t>
      </w:r>
      <w:r>
        <w:rPr>
          <w:rFonts w:ascii="Times New Roman" w:eastAsia="Times New Roman" w:hAnsi="Times New Roman" w:cs="Times New Roman"/>
          <w:color w:val="000000"/>
          <w:spacing w:val="0"/>
          <w:w w:val="100"/>
          <w:position w:val="0"/>
        </w:rPr>
        <w:t>138,509,097.13</w:t>
      </w:r>
      <w:r>
        <w:rPr>
          <w:color w:val="000000"/>
          <w:spacing w:val="0"/>
          <w:w w:val="100"/>
          <w:position w:val="0"/>
        </w:rPr>
        <w:t>元，两者的差 额人民币</w:t>
      </w:r>
      <w:r>
        <w:rPr>
          <w:rFonts w:ascii="Times New Roman" w:eastAsia="Times New Roman" w:hAnsi="Times New Roman" w:cs="Times New Roman"/>
          <w:color w:val="000000"/>
          <w:spacing w:val="0"/>
          <w:w w:val="100"/>
          <w:position w:val="0"/>
        </w:rPr>
        <w:t>511,490,902.87</w:t>
      </w:r>
      <w:r>
        <w:rPr>
          <w:color w:val="000000"/>
          <w:spacing w:val="0"/>
          <w:w w:val="100"/>
          <w:position w:val="0"/>
        </w:rPr>
        <w:t>元确认为商誉。</w:t>
      </w:r>
    </w:p>
    <w:p>
      <w:pPr>
        <w:pStyle w:val="Style48"/>
        <w:keepNext w:val="0"/>
        <w:keepLines w:val="0"/>
        <w:widowControl w:val="0"/>
        <w:shd w:val="clear" w:color="auto" w:fill="auto"/>
        <w:tabs>
          <w:tab w:pos="1764" w:val="left"/>
        </w:tabs>
        <w:bidi w:val="0"/>
        <w:spacing w:before="0" w:after="0" w:line="313" w:lineRule="exact"/>
        <w:ind w:left="1280" w:right="0" w:firstLine="0"/>
        <w:jc w:val="left"/>
      </w:pPr>
      <w:bookmarkStart w:id="1535" w:name="bookmark1535"/>
      <w:r>
        <w:rPr>
          <w:color w:val="000000"/>
          <w:spacing w:val="0"/>
          <w:w w:val="100"/>
          <w:position w:val="0"/>
        </w:rPr>
        <w:t>（</w:t>
      </w:r>
      <w:bookmarkEnd w:id="1535"/>
      <w:r>
        <w:rPr>
          <w:rFonts w:ascii="Times New Roman" w:eastAsia="Times New Roman" w:hAnsi="Times New Roman" w:cs="Times New Roman"/>
          <w:color w:val="000000"/>
          <w:spacing w:val="0"/>
          <w:w w:val="100"/>
          <w:position w:val="0"/>
        </w:rPr>
        <w:t>5</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年以人民币</w:t>
      </w:r>
      <w:r>
        <w:rPr>
          <w:rFonts w:ascii="Times New Roman" w:eastAsia="Times New Roman" w:hAnsi="Times New Roman" w:cs="Times New Roman"/>
          <w:color w:val="000000"/>
          <w:spacing w:val="0"/>
          <w:w w:val="100"/>
          <w:position w:val="0"/>
        </w:rPr>
        <w:t>5,800.00</w:t>
      </w:r>
      <w:r>
        <w:rPr>
          <w:color w:val="000000"/>
          <w:spacing w:val="0"/>
          <w:w w:val="100"/>
          <w:position w:val="0"/>
        </w:rPr>
        <w:t xml:space="preserve">万元为合并成本购买湖南凯歌医疗信息技术有限公司 </w:t>
      </w:r>
      <w:r>
        <w:rPr>
          <w:rFonts w:ascii="Times New Roman" w:eastAsia="Times New Roman" w:hAnsi="Times New Roman" w:cs="Times New Roman"/>
          <w:color w:val="000000"/>
          <w:spacing w:val="0"/>
          <w:w w:val="100"/>
          <w:position w:val="0"/>
        </w:rPr>
        <w:t>100%</w:t>
      </w:r>
      <w:r>
        <w:rPr>
          <w:color w:val="000000"/>
          <w:spacing w:val="0"/>
          <w:w w:val="100"/>
          <w:position w:val="0"/>
        </w:rPr>
        <w:t>权益。归属于本公司的可辨认净资产在购买日的公允价值为人民币</w:t>
      </w:r>
      <w:r>
        <w:rPr>
          <w:rFonts w:ascii="Times New Roman" w:eastAsia="Times New Roman" w:hAnsi="Times New Roman" w:cs="Times New Roman"/>
          <w:color w:val="000000"/>
          <w:spacing w:val="0"/>
          <w:w w:val="100"/>
          <w:position w:val="0"/>
        </w:rPr>
        <w:t>4,894,375.36</w:t>
      </w:r>
      <w:r>
        <w:rPr>
          <w:color w:val="000000"/>
          <w:spacing w:val="0"/>
          <w:w w:val="100"/>
          <w:position w:val="0"/>
        </w:rPr>
        <w:t>元，两 者的差额人民币</w:t>
      </w:r>
      <w:r>
        <w:rPr>
          <w:rFonts w:ascii="Times New Roman" w:eastAsia="Times New Roman" w:hAnsi="Times New Roman" w:cs="Times New Roman"/>
          <w:color w:val="000000"/>
          <w:spacing w:val="0"/>
          <w:w w:val="100"/>
          <w:position w:val="0"/>
        </w:rPr>
        <w:t>53,105,624.64</w:t>
      </w:r>
      <w:r>
        <w:rPr>
          <w:color w:val="000000"/>
          <w:spacing w:val="0"/>
          <w:w w:val="100"/>
          <w:position w:val="0"/>
        </w:rPr>
        <w:t>元确认为商誉。</w:t>
      </w:r>
    </w:p>
    <w:p>
      <w:pPr>
        <w:pStyle w:val="Style48"/>
        <w:keepNext w:val="0"/>
        <w:keepLines w:val="0"/>
        <w:widowControl w:val="0"/>
        <w:shd w:val="clear" w:color="auto" w:fill="auto"/>
        <w:tabs>
          <w:tab w:pos="2374" w:val="left"/>
        </w:tabs>
        <w:bidi w:val="0"/>
        <w:spacing w:before="0" w:after="0" w:line="312" w:lineRule="exact"/>
        <w:ind w:left="1840" w:right="0" w:firstLine="0"/>
        <w:jc w:val="both"/>
      </w:pPr>
      <w:bookmarkStart w:id="1536" w:name="bookmark1536"/>
      <w:r>
        <w:rPr>
          <w:color w:val="000000"/>
          <w:spacing w:val="0"/>
          <w:w w:val="100"/>
          <w:position w:val="0"/>
        </w:rPr>
        <w:t>（</w:t>
      </w:r>
      <w:bookmarkEnd w:id="1536"/>
      <w:r>
        <w:rPr>
          <w:rFonts w:ascii="Times New Roman" w:eastAsia="Times New Roman" w:hAnsi="Times New Roman" w:cs="Times New Roman"/>
          <w:color w:val="000000"/>
          <w:spacing w:val="0"/>
          <w:w w:val="100"/>
          <w:position w:val="0"/>
        </w:rPr>
        <w:t>6</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年以人民币</w:t>
      </w:r>
      <w:r>
        <w:rPr>
          <w:rFonts w:ascii="Times New Roman" w:eastAsia="Times New Roman" w:hAnsi="Times New Roman" w:cs="Times New Roman"/>
          <w:color w:val="000000"/>
          <w:spacing w:val="0"/>
          <w:w w:val="100"/>
          <w:position w:val="0"/>
        </w:rPr>
        <w:t>51,960,225.86</w:t>
      </w:r>
      <w:r>
        <w:rPr>
          <w:color w:val="000000"/>
          <w:spacing w:val="0"/>
          <w:w w:val="100"/>
          <w:position w:val="0"/>
        </w:rPr>
        <w:t>元为合并成本购买上海市民信箱信息服务有限公 司</w:t>
      </w:r>
      <w:r>
        <w:rPr>
          <w:rFonts w:ascii="Times New Roman" w:eastAsia="Times New Roman" w:hAnsi="Times New Roman" w:cs="Times New Roman"/>
          <w:color w:val="000000"/>
          <w:spacing w:val="0"/>
          <w:w w:val="100"/>
          <w:position w:val="0"/>
        </w:rPr>
        <w:t>61%</w:t>
      </w:r>
      <w:r>
        <w:rPr>
          <w:color w:val="000000"/>
          <w:spacing w:val="0"/>
          <w:w w:val="100"/>
          <w:position w:val="0"/>
        </w:rPr>
        <w:t>权益。归属于本公司的可辨认净资产在购买日的公允价值为人民币</w:t>
      </w:r>
      <w:r>
        <w:rPr>
          <w:rFonts w:ascii="Times New Roman" w:eastAsia="Times New Roman" w:hAnsi="Times New Roman" w:cs="Times New Roman"/>
          <w:color w:val="000000"/>
          <w:spacing w:val="0"/>
          <w:w w:val="100"/>
          <w:position w:val="0"/>
        </w:rPr>
        <w:t>23,115,456.19</w:t>
      </w:r>
      <w:r>
        <w:rPr>
          <w:color w:val="000000"/>
          <w:spacing w:val="0"/>
          <w:w w:val="100"/>
          <w:position w:val="0"/>
        </w:rPr>
        <w:t>元， 两者的差额人民币</w:t>
      </w:r>
      <w:r>
        <w:rPr>
          <w:rFonts w:ascii="Times New Roman" w:eastAsia="Times New Roman" w:hAnsi="Times New Roman" w:cs="Times New Roman"/>
          <w:color w:val="000000"/>
          <w:spacing w:val="0"/>
          <w:w w:val="100"/>
          <w:position w:val="0"/>
        </w:rPr>
        <w:t>28,844,769.67</w:t>
      </w:r>
      <w:r>
        <w:rPr>
          <w:color w:val="000000"/>
          <w:spacing w:val="0"/>
          <w:w w:val="100"/>
          <w:position w:val="0"/>
        </w:rPr>
        <w:t>元确认为商誉。</w:t>
      </w:r>
    </w:p>
    <w:p>
      <w:pPr>
        <w:pStyle w:val="Style48"/>
        <w:keepNext w:val="0"/>
        <w:keepLines w:val="0"/>
        <w:widowControl w:val="0"/>
        <w:shd w:val="clear" w:color="auto" w:fill="auto"/>
        <w:tabs>
          <w:tab w:pos="2378" w:val="left"/>
        </w:tabs>
        <w:bidi w:val="0"/>
        <w:spacing w:before="0" w:after="0" w:line="312" w:lineRule="exact"/>
        <w:ind w:left="1840" w:right="0" w:firstLine="0"/>
        <w:jc w:val="both"/>
      </w:pPr>
      <w:bookmarkStart w:id="1537" w:name="bookmark1537"/>
      <w:r>
        <w:rPr>
          <w:color w:val="000000"/>
          <w:spacing w:val="0"/>
          <w:w w:val="100"/>
          <w:position w:val="0"/>
        </w:rPr>
        <w:t>（</w:t>
      </w:r>
      <w:bookmarkEnd w:id="1537"/>
      <w:r>
        <w:rPr>
          <w:rFonts w:ascii="Times New Roman" w:eastAsia="Times New Roman" w:hAnsi="Times New Roman" w:cs="Times New Roman"/>
          <w:color w:val="000000"/>
          <w:spacing w:val="0"/>
          <w:w w:val="100"/>
          <w:position w:val="0"/>
        </w:rPr>
        <w:t>7</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年以人民币</w:t>
      </w:r>
      <w:r>
        <w:rPr>
          <w:rFonts w:ascii="Times New Roman" w:eastAsia="Times New Roman" w:hAnsi="Times New Roman" w:cs="Times New Roman"/>
          <w:color w:val="000000"/>
          <w:spacing w:val="0"/>
          <w:w w:val="100"/>
          <w:position w:val="0"/>
        </w:rPr>
        <w:t>200.00</w:t>
      </w:r>
      <w:r>
        <w:rPr>
          <w:color w:val="000000"/>
          <w:spacing w:val="0"/>
          <w:w w:val="100"/>
          <w:position w:val="0"/>
        </w:rPr>
        <w:t>万元为合并成本购买四川万达健康数据有限公司</w:t>
      </w:r>
      <w:r>
        <w:rPr>
          <w:rFonts w:ascii="Times New Roman" w:eastAsia="Times New Roman" w:hAnsi="Times New Roman" w:cs="Times New Roman"/>
          <w:color w:val="000000"/>
          <w:spacing w:val="0"/>
          <w:w w:val="100"/>
          <w:position w:val="0"/>
        </w:rPr>
        <w:t xml:space="preserve">100% </w:t>
      </w:r>
      <w:r>
        <w:rPr>
          <w:color w:val="000000"/>
          <w:spacing w:val="0"/>
          <w:w w:val="100"/>
          <w:position w:val="0"/>
        </w:rPr>
        <w:t>权益。归属于本公司的可辨认净资产在购买日的公允价值为人民币</w:t>
      </w:r>
      <w:r>
        <w:rPr>
          <w:rFonts w:ascii="Times New Roman" w:eastAsia="Times New Roman" w:hAnsi="Times New Roman" w:cs="Times New Roman"/>
          <w:color w:val="000000"/>
          <w:spacing w:val="0"/>
          <w:w w:val="100"/>
          <w:position w:val="0"/>
        </w:rPr>
        <w:t>143,282.97</w:t>
      </w:r>
      <w:r>
        <w:rPr>
          <w:color w:val="000000"/>
          <w:spacing w:val="0"/>
          <w:w w:val="100"/>
          <w:position w:val="0"/>
        </w:rPr>
        <w:t>元，两者的差 额人民币</w:t>
      </w:r>
      <w:r>
        <w:rPr>
          <w:rFonts w:ascii="Times New Roman" w:eastAsia="Times New Roman" w:hAnsi="Times New Roman" w:cs="Times New Roman"/>
          <w:color w:val="000000"/>
          <w:spacing w:val="0"/>
          <w:w w:val="100"/>
          <w:position w:val="0"/>
        </w:rPr>
        <w:t>1,856,717.03</w:t>
      </w:r>
      <w:r>
        <w:rPr>
          <w:color w:val="000000"/>
          <w:spacing w:val="0"/>
          <w:w w:val="100"/>
          <w:position w:val="0"/>
        </w:rPr>
        <w:t>元确认为商誉。</w:t>
      </w:r>
    </w:p>
    <w:p>
      <w:pPr>
        <w:pStyle w:val="Style48"/>
        <w:keepNext w:val="0"/>
        <w:keepLines w:val="0"/>
        <w:widowControl w:val="0"/>
        <w:shd w:val="clear" w:color="auto" w:fill="auto"/>
        <w:tabs>
          <w:tab w:pos="2374" w:val="left"/>
        </w:tabs>
        <w:bidi w:val="0"/>
        <w:spacing w:before="0" w:after="0" w:line="312" w:lineRule="exact"/>
        <w:ind w:left="1840" w:right="0" w:firstLine="0"/>
        <w:jc w:val="both"/>
      </w:pPr>
      <w:bookmarkStart w:id="1538" w:name="bookmark1538"/>
      <w:r>
        <w:rPr>
          <w:color w:val="000000"/>
          <w:spacing w:val="0"/>
          <w:w w:val="100"/>
          <w:position w:val="0"/>
        </w:rPr>
        <w:t>（</w:t>
      </w:r>
      <w:bookmarkEnd w:id="1538"/>
      <w:r>
        <w:rPr>
          <w:rFonts w:ascii="Times New Roman" w:eastAsia="Times New Roman" w:hAnsi="Times New Roman" w:cs="Times New Roman"/>
          <w:color w:val="000000"/>
          <w:spacing w:val="0"/>
          <w:w w:val="100"/>
          <w:position w:val="0"/>
        </w:rPr>
        <w:t>8</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年以人民币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,200.00</w:t>
      </w:r>
      <w:r>
        <w:rPr>
          <w:color w:val="000000"/>
          <w:spacing w:val="0"/>
          <w:w w:val="100"/>
          <w:position w:val="0"/>
        </w:rPr>
        <w:t>万元为合并成本购买宁波市万达数据应用服务有限公 司公司</w:t>
      </w:r>
      <w:r>
        <w:rPr>
          <w:rFonts w:ascii="Times New Roman" w:eastAsia="Times New Roman" w:hAnsi="Times New Roman" w:cs="Times New Roman"/>
          <w:color w:val="000000"/>
          <w:spacing w:val="0"/>
          <w:w w:val="100"/>
          <w:position w:val="0"/>
        </w:rPr>
        <w:t>100%</w:t>
      </w:r>
      <w:r>
        <w:rPr>
          <w:color w:val="000000"/>
          <w:spacing w:val="0"/>
          <w:w w:val="100"/>
          <w:position w:val="0"/>
        </w:rPr>
        <w:t>权益。归属于本公司的可辨认净资产在购买日的公允价值为人民币</w:t>
      </w:r>
      <w:r>
        <w:rPr>
          <w:rFonts w:ascii="Times New Roman" w:eastAsia="Times New Roman" w:hAnsi="Times New Roman" w:cs="Times New Roman"/>
          <w:color w:val="000000"/>
          <w:spacing w:val="0"/>
          <w:w w:val="100"/>
          <w:position w:val="0"/>
        </w:rPr>
        <w:t xml:space="preserve">10,387,010.40 </w:t>
      </w:r>
      <w:r>
        <w:rPr>
          <w:color w:val="000000"/>
          <w:spacing w:val="0"/>
          <w:w w:val="100"/>
          <w:position w:val="0"/>
        </w:rPr>
        <w:t>元，两者的差额人民币</w:t>
      </w:r>
      <w:r>
        <w:rPr>
          <w:rFonts w:ascii="Times New Roman" w:eastAsia="Times New Roman" w:hAnsi="Times New Roman" w:cs="Times New Roman"/>
          <w:color w:val="000000"/>
          <w:spacing w:val="0"/>
          <w:w w:val="100"/>
          <w:position w:val="0"/>
        </w:rPr>
        <w:t>1,612,989.60</w:t>
      </w:r>
      <w:r>
        <w:rPr>
          <w:color w:val="000000"/>
          <w:spacing w:val="0"/>
          <w:w w:val="100"/>
          <w:position w:val="0"/>
        </w:rPr>
        <w:t>元确认为商誉。</w:t>
      </w:r>
    </w:p>
    <w:p>
      <w:pPr>
        <w:pStyle w:val="Style48"/>
        <w:keepNext w:val="0"/>
        <w:keepLines w:val="0"/>
        <w:widowControl w:val="0"/>
        <w:shd w:val="clear" w:color="auto" w:fill="auto"/>
        <w:tabs>
          <w:tab w:pos="2383" w:val="left"/>
        </w:tabs>
        <w:bidi w:val="0"/>
        <w:spacing w:before="0" w:after="0" w:line="312" w:lineRule="exact"/>
        <w:ind w:left="1840" w:right="0" w:firstLine="0"/>
        <w:jc w:val="both"/>
      </w:pPr>
      <w:bookmarkStart w:id="1539" w:name="bookmark1539"/>
      <w:r>
        <w:rPr>
          <w:color w:val="000000"/>
          <w:spacing w:val="0"/>
          <w:w w:val="100"/>
          <w:position w:val="0"/>
        </w:rPr>
        <w:t>（</w:t>
      </w:r>
      <w:bookmarkEnd w:id="1539"/>
      <w:r>
        <w:rPr>
          <w:rFonts w:ascii="Times New Roman" w:eastAsia="Times New Roman" w:hAnsi="Times New Roman" w:cs="Times New Roman"/>
          <w:color w:val="000000"/>
          <w:spacing w:val="0"/>
          <w:w w:val="100"/>
          <w:position w:val="0"/>
        </w:rPr>
        <w:t>9</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年以人民币</w:t>
      </w:r>
      <w:r>
        <w:rPr>
          <w:rFonts w:ascii="Times New Roman" w:eastAsia="Times New Roman" w:hAnsi="Times New Roman" w:cs="Times New Roman"/>
          <w:color w:val="000000"/>
          <w:spacing w:val="0"/>
          <w:w w:val="100"/>
          <w:position w:val="0"/>
        </w:rPr>
        <w:t>3,500.00</w:t>
      </w:r>
      <w:r>
        <w:rPr>
          <w:color w:val="000000"/>
          <w:spacing w:val="0"/>
          <w:w w:val="100"/>
          <w:position w:val="0"/>
        </w:rPr>
        <w:t>万元为合并成本购买万达志翔医疗科技（北京）有限 责任公司</w:t>
      </w:r>
      <w:r>
        <w:rPr>
          <w:rFonts w:ascii="Times New Roman" w:eastAsia="Times New Roman" w:hAnsi="Times New Roman" w:cs="Times New Roman"/>
          <w:color w:val="000000"/>
          <w:spacing w:val="0"/>
          <w:w w:val="100"/>
          <w:position w:val="0"/>
        </w:rPr>
        <w:t>70%</w:t>
      </w:r>
      <w:r>
        <w:rPr>
          <w:color w:val="000000"/>
          <w:spacing w:val="0"/>
          <w:w w:val="100"/>
          <w:position w:val="0"/>
        </w:rPr>
        <w:t xml:space="preserve">权益。归属于本公司的可辨认净资产在购买日的公允价值为人民币 </w:t>
      </w:r>
      <w:r>
        <w:rPr>
          <w:rFonts w:ascii="Times New Roman" w:eastAsia="Times New Roman" w:hAnsi="Times New Roman" w:cs="Times New Roman"/>
          <w:color w:val="000000"/>
          <w:spacing w:val="0"/>
          <w:w w:val="100"/>
          <w:position w:val="0"/>
        </w:rPr>
        <w:t>24,702,342.19</w:t>
      </w:r>
      <w:r>
        <w:rPr>
          <w:color w:val="000000"/>
          <w:spacing w:val="0"/>
          <w:w w:val="100"/>
          <w:position w:val="0"/>
        </w:rPr>
        <w:t>元，两者的差额人民币</w:t>
      </w:r>
      <w:r>
        <w:rPr>
          <w:rFonts w:ascii="Times New Roman" w:eastAsia="Times New Roman" w:hAnsi="Times New Roman" w:cs="Times New Roman"/>
          <w:color w:val="000000"/>
          <w:spacing w:val="0"/>
          <w:w w:val="100"/>
          <w:position w:val="0"/>
        </w:rPr>
        <w:t>10,297,657.81</w:t>
      </w:r>
      <w:r>
        <w:rPr>
          <w:color w:val="000000"/>
          <w:spacing w:val="0"/>
          <w:w w:val="100"/>
          <w:position w:val="0"/>
        </w:rPr>
        <w:t>元确认为商誉。</w:t>
      </w:r>
    </w:p>
    <w:p>
      <w:pPr>
        <w:pStyle w:val="Style48"/>
        <w:keepNext w:val="0"/>
        <w:keepLines w:val="0"/>
        <w:widowControl w:val="0"/>
        <w:shd w:val="clear" w:color="auto" w:fill="auto"/>
        <w:tabs>
          <w:tab w:pos="2484" w:val="left"/>
        </w:tabs>
        <w:bidi w:val="0"/>
        <w:spacing w:before="0" w:after="0" w:line="312" w:lineRule="exact"/>
        <w:ind w:left="1840" w:right="0" w:firstLine="0"/>
        <w:jc w:val="both"/>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rPr>
        <w:t>10</w:t>
      </w:r>
      <w:r>
        <w:rPr>
          <w:color w:val="000000"/>
          <w:spacing w:val="0"/>
          <w:w w:val="100"/>
          <w:position w:val="0"/>
        </w:rPr>
        <w:t>）</w:t>
        <w:tab/>
        <w:t>本公司子公司蛮牛健康管理服务有限公司于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年以人民币</w:t>
      </w:r>
      <w:r>
        <w:rPr>
          <w:rFonts w:ascii="Times New Roman" w:eastAsia="Times New Roman" w:hAnsi="Times New Roman" w:cs="Times New Roman"/>
          <w:color w:val="000000"/>
          <w:spacing w:val="0"/>
          <w:w w:val="100"/>
          <w:position w:val="0"/>
        </w:rPr>
        <w:t>1,500.00</w:t>
      </w:r>
      <w:r>
        <w:rPr>
          <w:color w:val="000000"/>
          <w:spacing w:val="0"/>
          <w:w w:val="100"/>
          <w:position w:val="0"/>
        </w:rPr>
        <w:t>万元为合并成本 购买中山市正来咨询有限公司和中山市慧来科技有限公司</w:t>
      </w:r>
      <w:r>
        <w:rPr>
          <w:rFonts w:ascii="Times New Roman" w:eastAsia="Times New Roman" w:hAnsi="Times New Roman" w:cs="Times New Roman"/>
          <w:color w:val="000000"/>
          <w:spacing w:val="0"/>
          <w:w w:val="100"/>
          <w:position w:val="0"/>
        </w:rPr>
        <w:t>100%</w:t>
      </w:r>
      <w:r>
        <w:rPr>
          <w:color w:val="000000"/>
          <w:spacing w:val="0"/>
          <w:w w:val="100"/>
          <w:position w:val="0"/>
        </w:rPr>
        <w:t>权益。归属于蛮牛健康管理 服务有限公司的可辨认净资产在购买日的公允价值为人民币</w:t>
      </w:r>
      <w:r>
        <w:rPr>
          <w:rFonts w:ascii="Times New Roman" w:eastAsia="Times New Roman" w:hAnsi="Times New Roman" w:cs="Times New Roman"/>
          <w:color w:val="000000"/>
          <w:spacing w:val="0"/>
          <w:w w:val="100"/>
          <w:position w:val="0"/>
        </w:rPr>
        <w:t>1,364,444.15</w:t>
      </w:r>
      <w:r>
        <w:rPr>
          <w:color w:val="000000"/>
          <w:spacing w:val="0"/>
          <w:w w:val="100"/>
          <w:position w:val="0"/>
        </w:rPr>
        <w:t>元,两者的差额人民 币</w:t>
      </w:r>
      <w:r>
        <w:rPr>
          <w:rFonts w:ascii="Times New Roman" w:eastAsia="Times New Roman" w:hAnsi="Times New Roman" w:cs="Times New Roman"/>
          <w:color w:val="000000"/>
          <w:spacing w:val="0"/>
          <w:w w:val="100"/>
          <w:position w:val="0"/>
        </w:rPr>
        <w:t>13,635,555.85</w:t>
      </w:r>
      <w:r>
        <w:rPr>
          <w:color w:val="000000"/>
          <w:spacing w:val="0"/>
          <w:w w:val="100"/>
          <w:position w:val="0"/>
        </w:rPr>
        <w:t>元确认为商誉。</w:t>
      </w:r>
    </w:p>
    <w:p>
      <w:pPr>
        <w:pStyle w:val="Style48"/>
        <w:keepNext w:val="0"/>
        <w:keepLines w:val="0"/>
        <w:widowControl w:val="0"/>
        <w:numPr>
          <w:ilvl w:val="0"/>
          <w:numId w:val="73"/>
        </w:numPr>
        <w:shd w:val="clear" w:color="auto" w:fill="auto"/>
        <w:bidi w:val="0"/>
        <w:spacing w:before="0" w:after="0" w:line="312" w:lineRule="exact"/>
        <w:ind w:left="1480" w:right="0" w:firstLine="0"/>
        <w:jc w:val="left"/>
      </w:pPr>
      <w:bookmarkStart w:id="1541" w:name="bookmark1541"/>
      <w:bookmarkEnd w:id="1541"/>
      <w:r>
        <w:rPr>
          <w:b/>
          <w:bCs/>
          <w:color w:val="000000"/>
          <w:spacing w:val="0"/>
          <w:w w:val="100"/>
          <w:position w:val="0"/>
        </w:rPr>
        <w:t>商誉所在资产组或资产组组合的相关信息</w:t>
      </w:r>
    </w:p>
    <w:p>
      <w:pPr>
        <w:pStyle w:val="Style30"/>
        <w:keepNext w:val="0"/>
        <w:keepLines w:val="0"/>
        <w:widowControl w:val="0"/>
        <w:shd w:val="clear" w:color="auto" w:fill="auto"/>
        <w:bidi w:val="0"/>
        <w:spacing w:before="0" w:after="0" w:line="307" w:lineRule="exact"/>
        <w:ind w:left="701" w:right="0" w:firstLine="0"/>
        <w:jc w:val="left"/>
        <w:rPr>
          <w:sz w:val="20"/>
          <w:szCs w:val="20"/>
        </w:rPr>
      </w:pPr>
      <w:r>
        <w:rPr>
          <w:rFonts w:ascii="SimSun" w:eastAsia="SimSun" w:hAnsi="SimSun" w:cs="SimSun"/>
          <w:color w:val="000000"/>
          <w:spacing w:val="0"/>
          <w:w w:val="100"/>
          <w:position w:val="0"/>
          <w:sz w:val="20"/>
          <w:szCs w:val="20"/>
        </w:rPr>
        <w:t>本公司的所有商誉已于购买日分摊至相关的资产组或资产组组合，分摊情况根据经营分部汇 总如下：</w:t>
      </w:r>
    </w:p>
    <w:tbl>
      <w:tblPr>
        <w:tblOverlap w:val="never"/>
        <w:jc w:val="right"/>
        <w:tblLayout w:type="fixed"/>
      </w:tblPr>
      <w:tblGrid>
        <w:gridCol w:w="4013"/>
        <w:gridCol w:w="2520"/>
        <w:gridCol w:w="227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业务分部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10,152,998.55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10,152,998.55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810,907.34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420,632,306.97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420,632,306.97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511,490,902.87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511,490,902.87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53,105,624.64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53,105,624.64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市民信箱市民云业务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28,844,769.67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28,844,769.67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四川万达健康数据有限公司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1,856,717.03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1,612,989.60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10,297,657.81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10,297,657.81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正来培训业务资产组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13,635,555.85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1,052,440,430.33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1,038,804,874.48</w:t>
            </w:r>
          </w:p>
        </w:tc>
      </w:tr>
    </w:tbl>
    <w:p>
      <w:pPr>
        <w:pStyle w:val="Style30"/>
        <w:keepNext w:val="0"/>
        <w:keepLines w:val="0"/>
        <w:widowControl w:val="0"/>
        <w:shd w:val="clear" w:color="auto" w:fill="auto"/>
        <w:bidi w:val="0"/>
        <w:spacing w:before="0" w:after="0" w:line="312" w:lineRule="exact"/>
        <w:ind w:left="701" w:right="0" w:firstLine="0"/>
        <w:jc w:val="left"/>
        <w:rPr>
          <w:sz w:val="20"/>
          <w:szCs w:val="20"/>
        </w:rPr>
      </w:pPr>
      <w:r>
        <w:rPr>
          <w:rFonts w:ascii="SimSun" w:eastAsia="SimSun" w:hAnsi="SimSun" w:cs="SimSun"/>
          <w:color w:val="000000"/>
          <w:spacing w:val="0"/>
          <w:w w:val="100"/>
          <w:position w:val="0"/>
          <w:sz w:val="20"/>
          <w:szCs w:val="20"/>
        </w:rPr>
        <w:t>在进行商誉减值测试时，本公司将相关资产（含商誉）的账面价值与其可收回金额进行比较, 如果可收回金额低于账面价值，相关差额计入当期损益。</w:t>
      </w:r>
    </w:p>
    <w:p>
      <w:pPr>
        <w:pStyle w:val="Style48"/>
        <w:keepNext w:val="0"/>
        <w:keepLines w:val="0"/>
        <w:widowControl w:val="0"/>
        <w:numPr>
          <w:ilvl w:val="0"/>
          <w:numId w:val="73"/>
        </w:numPr>
        <w:shd w:val="clear" w:color="auto" w:fill="auto"/>
        <w:tabs>
          <w:tab w:pos="1833" w:val="left"/>
        </w:tabs>
        <w:bidi w:val="0"/>
        <w:spacing w:before="0" w:after="0" w:line="313" w:lineRule="exact"/>
        <w:ind w:left="1480" w:right="0" w:firstLine="0"/>
        <w:jc w:val="left"/>
      </w:pPr>
      <w:bookmarkStart w:id="1542" w:name="bookmark1542"/>
      <w:bookmarkEnd w:id="1542"/>
      <w:r>
        <w:rPr>
          <w:b/>
          <w:bCs/>
          <w:color w:val="000000"/>
          <w:spacing w:val="0"/>
          <w:w w:val="100"/>
          <w:position w:val="0"/>
        </w:rPr>
        <w:t>评估方法的说明与选择</w:t>
      </w:r>
    </w:p>
    <w:p>
      <w:pPr>
        <w:pStyle w:val="Style48"/>
        <w:keepNext w:val="0"/>
        <w:keepLines w:val="0"/>
        <w:widowControl w:val="0"/>
        <w:shd w:val="clear" w:color="auto" w:fill="auto"/>
        <w:bidi w:val="0"/>
        <w:spacing w:before="0" w:after="0" w:line="313" w:lineRule="exact"/>
        <w:ind w:left="1840" w:right="0" w:firstLine="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号一资产减值》的要求，可收回金额应当根据资产的公允价值减 去处置费用后的净额与资产预计未来现金流量的现值两者之间较高者确定。商誉减值测试时 采用的评估方法，应该充分考虑与商誉形成以及前期商誉减值测试采用的评估方法的一致性。 四川浩特通信有限公司、四川万达健康数据有限公司以及万达志翔医疗科技（北京）有限责 任公司以前期间的商誉减值测试方法选用成本法，相关商誉在以前期间已全额计提商誉减值 准备，其余业务模块采用收益法中的现金流量折现模型。</w:t>
      </w:r>
    </w:p>
    <w:p>
      <w:pPr>
        <w:pStyle w:val="Style48"/>
        <w:keepNext w:val="0"/>
        <w:keepLines w:val="0"/>
        <w:widowControl w:val="0"/>
        <w:numPr>
          <w:ilvl w:val="0"/>
          <w:numId w:val="73"/>
        </w:numPr>
        <w:shd w:val="clear" w:color="auto" w:fill="auto"/>
        <w:tabs>
          <w:tab w:pos="1833" w:val="left"/>
        </w:tabs>
        <w:bidi w:val="0"/>
        <w:spacing w:before="0" w:after="0" w:line="313" w:lineRule="exact"/>
        <w:ind w:left="1480" w:right="0" w:firstLine="0"/>
        <w:jc w:val="left"/>
      </w:pPr>
      <w:bookmarkStart w:id="1543" w:name="bookmark1543"/>
      <w:bookmarkEnd w:id="1543"/>
      <w:r>
        <w:rPr>
          <w:b/>
          <w:bCs/>
          <w:color w:val="000000"/>
          <w:spacing w:val="0"/>
          <w:w w:val="100"/>
          <w:position w:val="0"/>
        </w:rPr>
        <w:t>采用未来现金流量折现方法的主要假设</w:t>
      </w:r>
      <w:r>
        <w:br w:type="page"/>
      </w:r>
    </w:p>
    <w:tbl>
      <w:tblPr>
        <w:tblOverlap w:val="never"/>
        <w:jc w:val="right"/>
        <w:tblLayout w:type="fixed"/>
      </w:tblPr>
      <w:tblGrid>
        <w:gridCol w:w="2846"/>
        <w:gridCol w:w="1699"/>
        <w:gridCol w:w="1272"/>
        <w:gridCol w:w="1699"/>
        <w:gridCol w:w="1435"/>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业务分部</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预测期平均增长率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预测期平均毛利率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折现率（税前）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市民信箱市民云业务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正来培训业务资产组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w:t>
            </w:r>
          </w:p>
        </w:tc>
      </w:tr>
    </w:tbl>
    <w:p>
      <w:pPr>
        <w:pStyle w:val="Style48"/>
        <w:keepNext w:val="0"/>
        <w:keepLines w:val="0"/>
        <w:widowControl w:val="0"/>
        <w:numPr>
          <w:ilvl w:val="0"/>
          <w:numId w:val="73"/>
        </w:numPr>
        <w:shd w:val="clear" w:color="auto" w:fill="auto"/>
        <w:bidi w:val="0"/>
        <w:spacing w:before="0" w:after="0" w:line="240" w:lineRule="auto"/>
        <w:ind w:left="1480" w:right="0" w:firstLine="0"/>
        <w:jc w:val="left"/>
      </w:pPr>
      <w:bookmarkStart w:id="1544" w:name="bookmark1544"/>
      <w:bookmarkEnd w:id="1544"/>
      <w:r>
        <w:rPr>
          <w:b/>
          <w:bCs/>
          <w:color w:val="000000"/>
          <w:spacing w:val="0"/>
          <w:w w:val="100"/>
          <w:position w:val="0"/>
        </w:rPr>
        <w:t>商誉减值测试的方法</w:t>
      </w:r>
    </w:p>
    <w:p>
      <w:pPr>
        <w:pStyle w:val="Style48"/>
        <w:keepNext w:val="0"/>
        <w:keepLines w:val="0"/>
        <w:widowControl w:val="0"/>
        <w:shd w:val="clear" w:color="auto" w:fill="auto"/>
        <w:bidi w:val="0"/>
        <w:spacing w:before="0" w:after="60" w:line="313" w:lineRule="exact"/>
        <w:ind w:left="1840" w:right="0" w:firstLine="0"/>
        <w:jc w:val="both"/>
      </w:pPr>
      <w:r>
        <w:rPr>
          <w:color w:val="000000"/>
          <w:spacing w:val="0"/>
          <w:w w:val="100"/>
          <w:position w:val="0"/>
        </w:rPr>
        <w:t>资产负债表日，公司对前述采用现金流量折现模型测试的非同一控制下的企业并购形成的商 誉进行了减值测试，在预计可回收金额时，采用了与商誉有关的资产组来预测其未来现金流 量现值。公司管理层根据最近一期的财务预算来编制未来</w:t>
      </w:r>
      <w:r>
        <w:rPr>
          <w:rFonts w:ascii="Times New Roman" w:eastAsia="Times New Roman" w:hAnsi="Times New Roman" w:cs="Times New Roman"/>
          <w:color w:val="000000"/>
          <w:spacing w:val="0"/>
          <w:w w:val="100"/>
          <w:position w:val="0"/>
        </w:rPr>
        <w:t>5</w:t>
      </w:r>
      <w:r>
        <w:rPr>
          <w:color w:val="000000"/>
          <w:spacing w:val="0"/>
          <w:w w:val="100"/>
          <w:position w:val="0"/>
        </w:rPr>
        <w:t>年（预算期）的现金流量预测， 并推算之后年度的现金流量，并假定超过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年财务预算之后年份的现金流量保持稳定。在预 计未来现金流量时，根据该资产组未来的战略目标、业务发展及经营规划，通过结合历史年 度的销售数据和预计市场需求变化、产品预期价格变化等诸因素进行测算确定。在确定可收 回金额所采用的折现率时，公司考虑了该资产组的行业资产回报率、预期外部资金风险利率 的变化等因素，通过对选取的可比公司相关数据进行分析后调整确定。另外对前述采用成本 法测试的非同一控制下的企业并购形成的商誉也进行了减值测试。截止资产负债表日，本公 司商誉减值测试情况如下：</w:t>
      </w:r>
    </w:p>
    <w:p>
      <w:pPr>
        <w:pStyle w:val="Style4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单位：万元</w:t>
      </w:r>
    </w:p>
    <w:tbl>
      <w:tblPr>
        <w:tblOverlap w:val="never"/>
        <w:jc w:val="center"/>
        <w:tblLayout w:type="fixed"/>
      </w:tblPr>
      <w:tblGrid>
        <w:gridCol w:w="1709"/>
        <w:gridCol w:w="989"/>
        <w:gridCol w:w="854"/>
        <w:gridCol w:w="1704"/>
        <w:gridCol w:w="850"/>
        <w:gridCol w:w="989"/>
        <w:gridCol w:w="1138"/>
        <w:gridCol w:w="984"/>
        <w:gridCol w:w="826"/>
        <w:gridCol w:w="466"/>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业务分部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母公司持股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母公司商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未确认归属于少数股 东权益的商誉价值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商誉合计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可辨认资产 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包含商誉的资</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产组账面价值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可收回一 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上海华奕医疗信息技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宁波金唐业务资产组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42,220.52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上海复高业务资产组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42,253.41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否</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湖南凯歌医疗业务资 产组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市民信箱市民云业务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8,540.54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正来培训业务资产组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否</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93,591.45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95,321.14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96,548.83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56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2</w:t>
      </w:r>
      <w:bookmarkEnd w:id="154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45"/>
      <w:bookmarkEnd w:id="1546"/>
      <w:bookmarkEnd w:id="1548"/>
    </w:p>
    <w:p>
      <w:pPr>
        <w:pStyle w:val="Style26"/>
        <w:keepNext w:val="0"/>
        <w:keepLines w:val="0"/>
        <w:widowControl w:val="0"/>
        <w:shd w:val="clear" w:color="auto" w:fill="auto"/>
        <w:bidi w:val="0"/>
        <w:spacing w:before="0" w:after="60" w:line="240" w:lineRule="auto"/>
        <w:ind w:left="0" w:right="28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31,835,229.99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11,556,481.88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10,389,251.70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33,002,460.17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3,182,507.20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927,759.51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2,254,747.69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35,017,737.19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11,556,481.88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11,317,011.21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35,257,207.86</w:t>
            </w:r>
          </w:p>
        </w:tc>
      </w:tr>
    </w:tbl>
    <w:p>
      <w:pPr>
        <w:pStyle w:val="Style34"/>
        <w:keepNext/>
        <w:keepLines/>
        <w:widowControl w:val="0"/>
        <w:shd w:val="clear" w:color="auto" w:fill="auto"/>
        <w:bidi w:val="0"/>
        <w:spacing w:before="0" w:after="360" w:line="240" w:lineRule="auto"/>
        <w:ind w:left="0" w:right="0" w:firstLine="56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3</w:t>
      </w:r>
      <w:bookmarkEnd w:id="155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49"/>
      <w:bookmarkEnd w:id="1550"/>
      <w:bookmarkEnd w:id="1552"/>
    </w:p>
    <w:p>
      <w:pPr>
        <w:pStyle w:val="Style191"/>
        <w:keepNext/>
        <w:keepLines/>
        <w:widowControl w:val="0"/>
        <w:numPr>
          <w:ilvl w:val="0"/>
          <w:numId w:val="75"/>
        </w:numPr>
        <w:shd w:val="clear" w:color="auto" w:fill="auto"/>
        <w:tabs>
          <w:tab w:pos="1053" w:val="left"/>
        </w:tabs>
        <w:bidi w:val="0"/>
        <w:spacing w:before="0" w:after="420" w:line="240" w:lineRule="auto"/>
        <w:ind w:left="0" w:right="0" w:firstLine="56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未经抵销的递延所得税资产</w:t>
      </w:r>
      <w:bookmarkEnd w:id="1553"/>
      <w:bookmarkEnd w:id="1554"/>
      <w:bookmarkEnd w:id="1556"/>
    </w:p>
    <w:p>
      <w:pPr>
        <w:pStyle w:val="Style26"/>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191"/>
        <w:keepNext/>
        <w:keepLines/>
        <w:widowControl w:val="0"/>
        <w:numPr>
          <w:ilvl w:val="0"/>
          <w:numId w:val="75"/>
        </w:numPr>
        <w:shd w:val="clear" w:color="auto" w:fill="auto"/>
        <w:tabs>
          <w:tab w:pos="1053" w:val="left"/>
        </w:tabs>
        <w:bidi w:val="0"/>
        <w:spacing w:before="0" w:after="420" w:line="240" w:lineRule="auto"/>
        <w:ind w:left="0" w:right="0" w:firstLine="56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未经抵销的递延所得税负债</w:t>
      </w:r>
      <w:bookmarkEnd w:id="1557"/>
      <w:bookmarkEnd w:id="1558"/>
      <w:bookmarkEnd w:id="1560"/>
    </w:p>
    <w:p>
      <w:pPr>
        <w:pStyle w:val="Style26"/>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191"/>
        <w:keepNext/>
        <w:keepLines/>
        <w:widowControl w:val="0"/>
        <w:numPr>
          <w:ilvl w:val="0"/>
          <w:numId w:val="75"/>
        </w:numPr>
        <w:shd w:val="clear" w:color="auto" w:fill="auto"/>
        <w:tabs>
          <w:tab w:pos="1053" w:val="left"/>
        </w:tabs>
        <w:bidi w:val="0"/>
        <w:spacing w:before="0" w:after="420" w:line="240" w:lineRule="auto"/>
        <w:ind w:left="0" w:right="0" w:firstLine="56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以抵销后净额列示的递延所得税资产或负债</w:t>
      </w:r>
      <w:bookmarkEnd w:id="1561"/>
      <w:bookmarkEnd w:id="1562"/>
      <w:bookmarkEnd w:id="1564"/>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10,333,987.74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8,708,555.10</w:t>
            </w:r>
          </w:p>
        </w:tc>
      </w:tr>
    </w:tbl>
    <w:p>
      <w:pPr>
        <w:widowControl w:val="0"/>
        <w:spacing w:after="359" w:line="1" w:lineRule="exact"/>
      </w:pPr>
    </w:p>
    <w:p>
      <w:pPr>
        <w:pStyle w:val="Style191"/>
        <w:keepNext/>
        <w:keepLines/>
        <w:widowControl w:val="0"/>
        <w:numPr>
          <w:ilvl w:val="0"/>
          <w:numId w:val="75"/>
        </w:numPr>
        <w:shd w:val="clear" w:color="auto" w:fill="auto"/>
        <w:tabs>
          <w:tab w:pos="1053" w:val="left"/>
        </w:tabs>
        <w:bidi w:val="0"/>
        <w:spacing w:before="0" w:after="360" w:line="240" w:lineRule="auto"/>
        <w:ind w:left="0" w:right="0" w:firstLine="56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未确认递延所得税资产明细</w:t>
      </w:r>
      <w:bookmarkEnd w:id="1565"/>
      <w:bookmarkEnd w:id="1566"/>
      <w:bookmarkEnd w:id="1568"/>
    </w:p>
    <w:p>
      <w:pPr>
        <w:pStyle w:val="Style26"/>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191"/>
        <w:keepNext/>
        <w:keepLines/>
        <w:widowControl w:val="0"/>
        <w:numPr>
          <w:ilvl w:val="0"/>
          <w:numId w:val="75"/>
        </w:numPr>
        <w:shd w:val="clear" w:color="auto" w:fill="auto"/>
        <w:tabs>
          <w:tab w:pos="1053" w:val="left"/>
        </w:tabs>
        <w:bidi w:val="0"/>
        <w:spacing w:before="0" w:after="360" w:line="240" w:lineRule="auto"/>
        <w:ind w:left="0" w:right="0" w:firstLine="56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未确认递延所得税资产的可抵扣亏损将于以下年度到期</w:t>
      </w:r>
      <w:bookmarkEnd w:id="1569"/>
      <w:bookmarkEnd w:id="1570"/>
      <w:bookmarkEnd w:id="1572"/>
    </w:p>
    <w:p>
      <w:pPr>
        <w:pStyle w:val="Style26"/>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56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3</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73"/>
      <w:bookmarkEnd w:id="1574"/>
      <w:bookmarkEnd w:id="1576"/>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1066"/>
        <w:gridCol w:w="850"/>
        <w:gridCol w:w="994"/>
        <w:gridCol w:w="1349"/>
        <w:gridCol w:w="778"/>
        <w:gridCol w:w="135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澳门万讯行综合设备有限公司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24,657,000.00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24,657,000.00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24,657,000.00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24,657,000.00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56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3</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77"/>
      <w:bookmarkEnd w:id="1578"/>
      <w:bookmarkEnd w:id="1580"/>
    </w:p>
    <w:p>
      <w:pPr>
        <w:pStyle w:val="Style191"/>
        <w:keepNext/>
        <w:keepLines/>
        <w:widowControl w:val="0"/>
        <w:shd w:val="clear" w:color="auto" w:fill="auto"/>
        <w:bidi w:val="0"/>
        <w:spacing w:before="0" w:after="360" w:line="240" w:lineRule="auto"/>
        <w:ind w:left="0" w:right="0" w:firstLine="56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81"/>
      <w:bookmarkEnd w:id="1582"/>
      <w:bookmarkEnd w:id="1583"/>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14,922,028.75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90,043,390.50</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2,791,833,739.68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2,829,748,469.03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2,806,755,768.43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2,933,324,859.53</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56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84"/>
      <w:bookmarkEnd w:id="1585"/>
      <w:bookmarkEnd w:id="1586"/>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4"/>
        <w:keepNext/>
        <w:keepLines/>
        <w:widowControl w:val="0"/>
        <w:shd w:val="clear" w:color="auto" w:fill="auto"/>
        <w:tabs>
          <w:tab w:pos="1043" w:val="left"/>
        </w:tabs>
        <w:bidi w:val="0"/>
        <w:spacing w:before="0" w:after="380" w:line="240" w:lineRule="auto"/>
        <w:ind w:left="0" w:right="0" w:firstLine="56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3</w:t>
      </w:r>
      <w:bookmarkEnd w:id="1589"/>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587"/>
      <w:bookmarkEnd w:id="1588"/>
      <w:bookmarkEnd w:id="1590"/>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4"/>
        <w:keepNext/>
        <w:keepLines/>
        <w:widowControl w:val="0"/>
        <w:shd w:val="clear" w:color="auto" w:fill="auto"/>
        <w:tabs>
          <w:tab w:pos="1043" w:val="left"/>
        </w:tabs>
        <w:bidi w:val="0"/>
        <w:spacing w:before="0" w:after="380" w:line="240" w:lineRule="auto"/>
        <w:ind w:left="0" w:right="0" w:firstLine="56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3</w:t>
      </w:r>
      <w:bookmarkEnd w:id="1593"/>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91"/>
      <w:bookmarkEnd w:id="1592"/>
      <w:bookmarkEnd w:id="1594"/>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4"/>
        <w:keepNext/>
        <w:keepLines/>
        <w:widowControl w:val="0"/>
        <w:shd w:val="clear" w:color="auto" w:fill="auto"/>
        <w:tabs>
          <w:tab w:pos="1043" w:val="left"/>
        </w:tabs>
        <w:bidi w:val="0"/>
        <w:spacing w:before="0" w:after="380" w:line="240" w:lineRule="auto"/>
        <w:ind w:left="0" w:right="0" w:firstLine="56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3</w:t>
      </w:r>
      <w:bookmarkEnd w:id="1597"/>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595"/>
      <w:bookmarkEnd w:id="1596"/>
      <w:bookmarkEnd w:id="1598"/>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119,613,784.71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119,613,784.71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56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3</w:t>
      </w:r>
      <w:bookmarkEnd w:id="160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99"/>
      <w:bookmarkEnd w:id="1600"/>
      <w:bookmarkEnd w:id="1602"/>
    </w:p>
    <w:p>
      <w:pPr>
        <w:pStyle w:val="Style191"/>
        <w:keepNext/>
        <w:keepLines/>
        <w:widowControl w:val="0"/>
        <w:shd w:val="clear" w:color="auto" w:fill="auto"/>
        <w:bidi w:val="0"/>
        <w:spacing w:before="0" w:line="240" w:lineRule="auto"/>
        <w:ind w:left="0" w:right="0" w:firstLine="680"/>
        <w:jc w:val="left"/>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03"/>
      <w:bookmarkEnd w:id="1604"/>
      <w:bookmarkEnd w:id="1605"/>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427,635,379.16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508,444,426.79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427,635,379.16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508,444,426.79</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56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06"/>
      <w:bookmarkEnd w:id="1607"/>
      <w:bookmarkEnd w:id="1608"/>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56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3</w:t>
      </w:r>
      <w:bookmarkEnd w:id="161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09"/>
      <w:bookmarkEnd w:id="1610"/>
      <w:bookmarkEnd w:id="1612"/>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r>
        <w:br w:type="page"/>
      </w:r>
    </w:p>
    <w:p>
      <w:pPr>
        <w:pStyle w:val="Style34"/>
        <w:keepNext/>
        <w:keepLines/>
        <w:widowControl w:val="0"/>
        <w:shd w:val="clear" w:color="auto" w:fill="auto"/>
        <w:bidi w:val="0"/>
        <w:spacing w:before="0" w:after="400" w:line="240" w:lineRule="auto"/>
        <w:ind w:left="0" w:right="0" w:firstLine="56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13"/>
      <w:bookmarkEnd w:id="1614"/>
      <w:bookmarkEnd w:id="1616"/>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预收销货款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1,493,704,048.29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1,414,052,222.15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1,493,704,048.29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1,414,052,222.15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56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17"/>
      <w:bookmarkEnd w:id="1618"/>
      <w:bookmarkEnd w:id="1620"/>
    </w:p>
    <w:p>
      <w:pPr>
        <w:pStyle w:val="Style191"/>
        <w:keepNext/>
        <w:keepLines/>
        <w:widowControl w:val="0"/>
        <w:shd w:val="clear" w:color="auto" w:fill="auto"/>
        <w:bidi w:val="0"/>
        <w:spacing w:before="0" w:after="400" w:line="240" w:lineRule="auto"/>
        <w:ind w:left="0" w:right="0" w:firstLine="56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21"/>
      <w:bookmarkEnd w:id="1622"/>
      <w:bookmarkEnd w:id="1623"/>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2558"/>
        <w:gridCol w:w="1555"/>
        <w:gridCol w:w="1843"/>
        <w:gridCol w:w="1987"/>
        <w:gridCol w:w="164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1,487,363.94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1,324,690,726.12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1,324,694,935.87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1,483,154.19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53,322.31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81,203,579.01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81,197,658.38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59,242.94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1,540,686.25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1,406,519,965.64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1,406,518,254.76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1,542,397.13</w:t>
            </w:r>
          </w:p>
        </w:tc>
      </w:tr>
    </w:tbl>
    <w:p>
      <w:pPr>
        <w:widowControl w:val="0"/>
        <w:spacing w:after="319" w:line="1" w:lineRule="exact"/>
      </w:pPr>
    </w:p>
    <w:p>
      <w:pPr>
        <w:pStyle w:val="Style191"/>
        <w:keepNext/>
        <w:keepLines/>
        <w:widowControl w:val="0"/>
        <w:shd w:val="clear" w:color="auto" w:fill="auto"/>
        <w:bidi w:val="0"/>
        <w:spacing w:before="0" w:after="400" w:line="240" w:lineRule="auto"/>
        <w:ind w:left="0" w:right="0" w:firstLine="680"/>
        <w:jc w:val="left"/>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24"/>
      <w:bookmarkEnd w:id="1625"/>
      <w:bookmarkEnd w:id="1626"/>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2558"/>
        <w:gridCol w:w="1555"/>
        <w:gridCol w:w="1843"/>
        <w:gridCol w:w="1987"/>
        <w:gridCol w:w="164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1,339,585.32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1,171,496,466.07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1,171,390,140.69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1,445,910.70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8,590,704.50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8,590,704.50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11,470.29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72,832,086.88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72,828,721.68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8,314.67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58,901,488.81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58,897,273.17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1,123,582.32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1,124,165.46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12,595,892.91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12,596,160.21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211,122.84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70,354,787.81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70,468,688.14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1,416,680.86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1,416,680.86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1,487,363.94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1,324,690,726.12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1,324,694,935.87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1,483,154.19</w:t>
            </w:r>
          </w:p>
        </w:tc>
      </w:tr>
    </w:tbl>
    <w:p>
      <w:pPr>
        <w:widowControl w:val="0"/>
        <w:spacing w:after="319" w:line="1" w:lineRule="exact"/>
      </w:pPr>
    </w:p>
    <w:p>
      <w:pPr>
        <w:pStyle w:val="Style191"/>
        <w:keepNext/>
        <w:keepLines/>
        <w:widowControl w:val="0"/>
        <w:shd w:val="clear" w:color="auto" w:fill="auto"/>
        <w:bidi w:val="0"/>
        <w:spacing w:before="0" w:after="400" w:line="240" w:lineRule="auto"/>
        <w:ind w:left="0" w:right="0" w:firstLine="68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627"/>
      <w:bookmarkEnd w:id="1628"/>
      <w:bookmarkEnd w:id="1630"/>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78,731,306.58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78,727,349.42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55,050.02</w:t>
            </w:r>
          </w:p>
        </w:tc>
      </w:tr>
    </w:tbl>
    <w:p>
      <w:pPr>
        <w:sectPr>
          <w:headerReference w:type="default" r:id="rId57"/>
          <w:footerReference w:type="default" r:id="rId58"/>
          <w:headerReference w:type="first" r:id="rId59"/>
          <w:footerReference w:type="first" r:id="rId60"/>
          <w:footnotePr>
            <w:pos w:val="pageBottom"/>
            <w:numFmt w:val="decimal"/>
            <w:numRestart w:val="continuous"/>
          </w:footnotePr>
          <w:pgSz w:w="11900" w:h="16840"/>
          <w:pgMar w:top="1372" w:right="718" w:bottom="1437" w:left="675" w:header="0" w:footer="3" w:gutter="0"/>
          <w:cols w:space="720"/>
          <w:noEndnote/>
          <w:titlePg/>
          <w:rtlGutter w:val="0"/>
          <w:docGrid w:linePitch="360"/>
        </w:sectPr>
      </w:pP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2,472,272.43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2,470,308.96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4,192.92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81,203,579.01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81,197,658.38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59,242.94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56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4</w:t>
      </w:r>
      <w:bookmarkEnd w:id="163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31"/>
      <w:bookmarkEnd w:id="1632"/>
      <w:bookmarkEnd w:id="1634"/>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55,422,015.57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1,834,658.72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5,478,100.88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13,216,440.17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59,801,783.08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58,380,907.28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1,560,378.13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461,881.37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965,971.15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194,537.68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116,471.06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124,203,034.69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74,228,731.57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56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35"/>
      <w:bookmarkEnd w:id="1636"/>
      <w:bookmarkEnd w:id="1638"/>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5,014,720.00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97,162,487.32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60,446,561.58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99,514,312.66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67,813,106.92</w:t>
            </w:r>
          </w:p>
        </w:tc>
      </w:tr>
    </w:tbl>
    <w:p>
      <w:pPr>
        <w:widowControl w:val="0"/>
        <w:spacing w:after="319" w:line="1" w:lineRule="exact"/>
      </w:pPr>
    </w:p>
    <w:p>
      <w:pPr>
        <w:pStyle w:val="Style191"/>
        <w:keepNext/>
        <w:keepLines/>
        <w:widowControl w:val="0"/>
        <w:shd w:val="clear" w:color="auto" w:fill="auto"/>
        <w:bidi w:val="0"/>
        <w:spacing w:before="0" w:after="400" w:line="240" w:lineRule="auto"/>
        <w:ind w:left="0" w:right="0" w:firstLine="680"/>
        <w:jc w:val="both"/>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39"/>
      <w:bookmarkEnd w:id="1640"/>
      <w:bookmarkEnd w:id="1641"/>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2,351,825.34</w:t>
            </w:r>
          </w:p>
        </w:tc>
      </w:tr>
    </w:tbl>
    <w:p>
      <w:pPr>
        <w:widowControl w:val="0"/>
        <w:spacing w:after="319" w:line="1" w:lineRule="exact"/>
      </w:pPr>
    </w:p>
    <w:p>
      <w:pPr>
        <w:pStyle w:val="Style191"/>
        <w:keepNext/>
        <w:keepLines/>
        <w:widowControl w:val="0"/>
        <w:shd w:val="clear" w:color="auto" w:fill="auto"/>
        <w:bidi w:val="0"/>
        <w:spacing w:before="0" w:after="320" w:line="240" w:lineRule="auto"/>
        <w:ind w:left="0" w:right="0" w:firstLine="680"/>
        <w:jc w:val="both"/>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42"/>
      <w:bookmarkEnd w:id="1643"/>
      <w:bookmarkEnd w:id="1644"/>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5,014,720.00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5,014,720.00</w:t>
            </w:r>
          </w:p>
        </w:tc>
      </w:tr>
    </w:tbl>
    <w:p>
      <w:pPr>
        <w:widowControl w:val="0"/>
        <w:spacing w:after="319" w:line="1" w:lineRule="exact"/>
      </w:pPr>
    </w:p>
    <w:p>
      <w:pPr>
        <w:pStyle w:val="Style191"/>
        <w:keepNext/>
        <w:keepLines/>
        <w:widowControl w:val="0"/>
        <w:numPr>
          <w:ilvl w:val="0"/>
          <w:numId w:val="77"/>
        </w:numPr>
        <w:shd w:val="clear" w:color="auto" w:fill="auto"/>
        <w:bidi w:val="0"/>
        <w:spacing w:before="0" w:line="240" w:lineRule="auto"/>
        <w:ind w:left="0" w:right="0" w:firstLine="54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其他应付款</w:t>
      </w:r>
      <w:bookmarkEnd w:id="1645"/>
      <w:bookmarkEnd w:id="1646"/>
      <w:bookmarkEnd w:id="1648"/>
    </w:p>
    <w:p>
      <w:pPr>
        <w:pStyle w:val="Style203"/>
        <w:keepNext/>
        <w:keepLines/>
        <w:widowControl w:val="0"/>
        <w:numPr>
          <w:ilvl w:val="0"/>
          <w:numId w:val="79"/>
        </w:numPr>
        <w:shd w:val="clear" w:color="auto" w:fill="auto"/>
        <w:bidi w:val="0"/>
        <w:spacing w:before="0" w:after="380" w:line="240" w:lineRule="auto"/>
        <w:ind w:left="0" w:right="0" w:firstLine="540"/>
        <w:jc w:val="left"/>
      </w:pPr>
      <w:bookmarkStart w:id="1649" w:name="bookmark1649"/>
      <w:bookmarkStart w:id="1650" w:name="bookmark1650"/>
      <w:bookmarkStart w:id="1651" w:name="bookmark1651"/>
      <w:bookmarkStart w:id="1652" w:name="bookmark1652"/>
      <w:bookmarkEnd w:id="1651"/>
      <w:r>
        <w:rPr>
          <w:color w:val="000000"/>
          <w:spacing w:val="0"/>
          <w:w w:val="100"/>
          <w:position w:val="0"/>
        </w:rPr>
        <w:t>按款项性质列示其他应付款</w:t>
      </w:r>
      <w:bookmarkEnd w:id="1649"/>
      <w:bookmarkEnd w:id="1650"/>
      <w:bookmarkEnd w:id="1652"/>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科技三项经费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3,201,670.40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6,775,471.85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押金性质款项及其他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93,960,816.92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53,671,089.73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97,162,487.32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60,446,561.58</w:t>
            </w:r>
          </w:p>
        </w:tc>
      </w:tr>
    </w:tbl>
    <w:p>
      <w:pPr>
        <w:widowControl w:val="0"/>
        <w:spacing w:after="319" w:line="1" w:lineRule="exact"/>
      </w:pPr>
    </w:p>
    <w:p>
      <w:pPr>
        <w:pStyle w:val="Style203"/>
        <w:keepNext/>
        <w:keepLines/>
        <w:widowControl w:val="0"/>
        <w:numPr>
          <w:ilvl w:val="0"/>
          <w:numId w:val="79"/>
        </w:numPr>
        <w:shd w:val="clear" w:color="auto" w:fill="auto"/>
        <w:bidi w:val="0"/>
        <w:spacing w:before="0" w:after="380" w:line="240" w:lineRule="auto"/>
        <w:ind w:left="0" w:right="0" w:firstLine="54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53"/>
      <w:bookmarkEnd w:id="1654"/>
      <w:bookmarkEnd w:id="1656"/>
    </w:p>
    <w:p>
      <w:pPr>
        <w:pStyle w:val="Style26"/>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34"/>
        <w:keepNext/>
        <w:keepLines/>
        <w:widowControl w:val="0"/>
        <w:shd w:val="clear" w:color="auto" w:fill="auto"/>
        <w:tabs>
          <w:tab w:pos="1023" w:val="left"/>
        </w:tabs>
        <w:bidi w:val="0"/>
        <w:spacing w:before="0" w:after="380" w:line="240" w:lineRule="auto"/>
        <w:ind w:left="0" w:right="0" w:firstLine="54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4</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657"/>
      <w:bookmarkEnd w:id="1658"/>
      <w:bookmarkEnd w:id="1660"/>
    </w:p>
    <w:p>
      <w:pPr>
        <w:pStyle w:val="Style26"/>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34"/>
        <w:keepNext/>
        <w:keepLines/>
        <w:widowControl w:val="0"/>
        <w:shd w:val="clear" w:color="auto" w:fill="auto"/>
        <w:tabs>
          <w:tab w:pos="1023" w:val="left"/>
        </w:tabs>
        <w:bidi w:val="0"/>
        <w:spacing w:before="0" w:after="380" w:line="240" w:lineRule="auto"/>
        <w:ind w:left="0" w:right="0" w:firstLine="54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4</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661"/>
      <w:bookmarkEnd w:id="1662"/>
      <w:bookmarkEnd w:id="1664"/>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159,159,102.47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115,638,001.43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159,159,102.47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115,638,001.43</w:t>
            </w:r>
          </w:p>
        </w:tc>
      </w:tr>
    </w:tbl>
    <w:p>
      <w:pPr>
        <w:widowControl w:val="0"/>
        <w:spacing w:after="379" w:line="1" w:lineRule="exact"/>
      </w:pPr>
    </w:p>
    <w:p>
      <w:pPr>
        <w:pStyle w:val="Style26"/>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一年内到期的长期借款类别明细：</w:t>
      </w:r>
    </w:p>
    <w:p>
      <w:pPr>
        <w:pStyle w:val="Style26"/>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4272"/>
        <w:gridCol w:w="2626"/>
        <w:gridCol w:w="277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43,983,408.01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44,346,149.19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40,055,634.40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115,175,694.46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31,236,217.84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159,159,102.47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115,638,001.43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54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65"/>
      <w:bookmarkEnd w:id="1666"/>
      <w:bookmarkEnd w:id="1668"/>
    </w:p>
    <w:p>
      <w:pPr>
        <w:pStyle w:val="Style26"/>
        <w:keepNext w:val="0"/>
        <w:keepLines w:val="0"/>
        <w:widowControl w:val="0"/>
        <w:shd w:val="clear" w:color="auto" w:fill="auto"/>
        <w:bidi w:val="0"/>
        <w:spacing w:before="0" w:after="380" w:line="240" w:lineRule="auto"/>
        <w:ind w:left="948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73,796,301.71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29,110,497.73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73,796,301.71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29,110,497.73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56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4</w:t>
      </w:r>
      <w:bookmarkEnd w:id="167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69"/>
      <w:bookmarkEnd w:id="1670"/>
      <w:bookmarkEnd w:id="1672"/>
    </w:p>
    <w:p>
      <w:pPr>
        <w:pStyle w:val="Style191"/>
        <w:keepNext/>
        <w:keepLines/>
        <w:widowControl w:val="0"/>
        <w:shd w:val="clear" w:color="auto" w:fill="auto"/>
        <w:bidi w:val="0"/>
        <w:spacing w:before="0" w:line="240" w:lineRule="auto"/>
        <w:ind w:left="0" w:right="0" w:firstLine="560"/>
        <w:jc w:val="left"/>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73"/>
      <w:bookmarkEnd w:id="1674"/>
      <w:bookmarkEnd w:id="1675"/>
    </w:p>
    <w:p>
      <w:pPr>
        <w:pStyle w:val="Style26"/>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33,019,832.22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84,007,606.45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153,521,242.74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33,019,832.22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237,528,849.19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56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76"/>
      <w:bookmarkEnd w:id="1677"/>
      <w:bookmarkEnd w:id="1679"/>
    </w:p>
    <w:p>
      <w:pPr>
        <w:pStyle w:val="Style191"/>
        <w:keepNext/>
        <w:keepLines/>
        <w:widowControl w:val="0"/>
        <w:shd w:val="clear" w:color="auto" w:fill="auto"/>
        <w:bidi w:val="0"/>
        <w:spacing w:before="0" w:line="240" w:lineRule="auto"/>
        <w:ind w:left="0" w:right="0" w:firstLine="560"/>
        <w:jc w:val="left"/>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80"/>
      <w:bookmarkEnd w:id="1681"/>
      <w:bookmarkEnd w:id="1682"/>
    </w:p>
    <w:p>
      <w:pPr>
        <w:pStyle w:val="Style26"/>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540,865,131.01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540,865,131.01</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680"/>
        <w:jc w:val="left"/>
      </w:pPr>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83"/>
      <w:bookmarkEnd w:id="1684"/>
      <w:bookmarkEnd w:id="1685"/>
    </w:p>
    <w:p>
      <w:pPr>
        <w:pStyle w:val="Style30"/>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本期变动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万信转</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540,865,1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540,865,1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59" w:line="1" w:lineRule="exact"/>
      </w:pPr>
    </w:p>
    <w:p>
      <w:pPr>
        <w:pStyle w:val="Style191"/>
        <w:keepNext/>
        <w:keepLines/>
        <w:widowControl w:val="0"/>
        <w:shd w:val="clear" w:color="auto" w:fill="auto"/>
        <w:bidi w:val="0"/>
        <w:spacing w:before="0" w:after="320" w:line="313" w:lineRule="exact"/>
        <w:ind w:left="0" w:right="0" w:firstLine="56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86"/>
      <w:bookmarkEnd w:id="1687"/>
      <w:bookmarkEnd w:id="1689"/>
    </w:p>
    <w:p>
      <w:pPr>
        <w:pStyle w:val="Style48"/>
        <w:keepNext w:val="0"/>
        <w:keepLines w:val="0"/>
        <w:widowControl w:val="0"/>
        <w:shd w:val="clear" w:color="auto" w:fill="auto"/>
        <w:bidi w:val="0"/>
        <w:spacing w:before="0" w:after="320" w:line="313" w:lineRule="exact"/>
        <w:ind w:left="560" w:right="0" w:firstLine="42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60</w:t>
      </w:r>
      <w:r>
        <w:rPr>
          <w:color w:val="000000"/>
          <w:spacing w:val="0"/>
          <w:w w:val="100"/>
          <w:position w:val="0"/>
        </w:rPr>
        <w:t>号</w:t>
      </w:r>
      <w:r>
        <w:rPr>
          <w:color w:val="000000"/>
          <w:spacing w:val="0"/>
          <w:w w:val="100"/>
          <w:position w:val="0"/>
        </w:rPr>
        <w:t>''</w:t>
      </w:r>
      <w:r>
        <w:rPr>
          <w:color w:val="000000"/>
          <w:spacing w:val="0"/>
          <w:w w:val="100"/>
          <w:position w:val="0"/>
        </w:rPr>
        <w:t>文核准，万达信息股份有限公司（以下简称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rPr>
        <w:t>1,200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120,000</w:t>
      </w:r>
      <w:r>
        <w:rPr>
          <w:color w:val="000000"/>
          <w:spacing w:val="0"/>
          <w:w w:val="100"/>
          <w:position w:val="0"/>
        </w:rPr>
        <w:t>万元。发行方式 采用向原股东优先配售，原股东优先配售后余额部分（含原股东放弃优先配售部分）采用网下对机构投资 者配售和网上通过深圳证券交易所交易系统向社会公众投资者发售的方式进行，认购金额不足</w:t>
      </w:r>
      <w:r>
        <w:rPr>
          <w:rFonts w:ascii="Times New Roman" w:eastAsia="Times New Roman" w:hAnsi="Times New Roman" w:cs="Times New Roman"/>
          <w:color w:val="000000"/>
          <w:spacing w:val="0"/>
          <w:w w:val="100"/>
          <w:position w:val="0"/>
        </w:rPr>
        <w:t>120,000</w:t>
      </w:r>
      <w:r>
        <w:rPr>
          <w:color w:val="000000"/>
          <w:spacing w:val="0"/>
          <w:w w:val="100"/>
          <w:position w:val="0"/>
        </w:rPr>
        <w:t>万元 的部分由承销团余额包销。本次发行的可转换公司债券期限为自发行之日起六年，即自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日至</w:t>
      </w:r>
    </w:p>
    <w:p>
      <w:pPr>
        <w:pStyle w:val="Style214"/>
        <w:keepNext w:val="0"/>
        <w:keepLines w:val="0"/>
        <w:widowControl w:val="0"/>
        <w:shd w:val="clear" w:color="auto" w:fill="auto"/>
        <w:bidi w:val="0"/>
        <w:spacing w:before="0" w:after="0" w:line="314" w:lineRule="exact"/>
        <w:ind w:left="0" w:right="0" w:firstLine="540"/>
        <w:jc w:val="left"/>
      </w:pP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p>
      <w:pPr>
        <w:pStyle w:val="Style48"/>
        <w:keepNext w:val="0"/>
        <w:keepLines w:val="0"/>
        <w:widowControl w:val="0"/>
        <w:shd w:val="clear" w:color="auto" w:fill="auto"/>
        <w:bidi w:val="0"/>
        <w:spacing w:before="0" w:after="0" w:line="314" w:lineRule="exact"/>
        <w:ind w:left="540" w:right="0" w:firstLine="440"/>
        <w:jc w:val="both"/>
      </w:pPr>
      <w:r>
        <w:rPr>
          <w:color w:val="000000"/>
          <w:spacing w:val="0"/>
          <w:w w:val="100"/>
          <w:position w:val="0"/>
        </w:rPr>
        <w:t>本次发行可转换公司债券应募集资金总额为人民币</w:t>
      </w:r>
      <w:r>
        <w:rPr>
          <w:rFonts w:ascii="Times New Roman" w:eastAsia="Times New Roman" w:hAnsi="Times New Roman" w:cs="Times New Roman"/>
          <w:color w:val="000000"/>
          <w:spacing w:val="0"/>
          <w:w w:val="100"/>
          <w:position w:val="0"/>
        </w:rPr>
        <w:t>1,200,000,000.00</w:t>
      </w:r>
      <w:r>
        <w:rPr>
          <w:color w:val="000000"/>
          <w:spacing w:val="0"/>
          <w:w w:val="100"/>
          <w:position w:val="0"/>
        </w:rPr>
        <w:t xml:space="preserve">元，发行费用（不含税） </w:t>
      </w:r>
      <w:r>
        <w:rPr>
          <w:rFonts w:ascii="Times New Roman" w:eastAsia="Times New Roman" w:hAnsi="Times New Roman" w:cs="Times New Roman"/>
          <w:color w:val="000000"/>
          <w:spacing w:val="0"/>
          <w:w w:val="100"/>
          <w:position w:val="0"/>
        </w:rPr>
        <w:t>12,235,849.06</w:t>
      </w:r>
      <w:r>
        <w:rPr>
          <w:color w:val="000000"/>
          <w:spacing w:val="0"/>
          <w:w w:val="100"/>
          <w:position w:val="0"/>
        </w:rPr>
        <w:t>元，本次发行费用在负债成份和权益成份之间分摊，分摊后负债成份公允价值</w:t>
      </w:r>
      <w:r>
        <w:rPr>
          <w:rFonts w:ascii="Times New Roman" w:eastAsia="Times New Roman" w:hAnsi="Times New Roman" w:cs="Times New Roman"/>
          <w:color w:val="000000"/>
          <w:spacing w:val="0"/>
          <w:w w:val="100"/>
          <w:position w:val="0"/>
        </w:rPr>
        <w:t xml:space="preserve">956,693,068.50 </w:t>
      </w:r>
      <w:r>
        <w:rPr>
          <w:color w:val="000000"/>
          <w:spacing w:val="0"/>
          <w:w w:val="100"/>
          <w:position w:val="0"/>
        </w:rPr>
        <w:t>元，权益成份公允价值</w:t>
      </w:r>
      <w:r>
        <w:rPr>
          <w:rFonts w:ascii="Times New Roman" w:eastAsia="Times New Roman" w:hAnsi="Times New Roman" w:cs="Times New Roman"/>
          <w:color w:val="000000"/>
          <w:spacing w:val="0"/>
          <w:w w:val="100"/>
          <w:position w:val="0"/>
        </w:rPr>
        <w:t>231,071,082.44</w:t>
      </w:r>
      <w:r>
        <w:rPr>
          <w:color w:val="000000"/>
          <w:spacing w:val="0"/>
          <w:w w:val="100"/>
          <w:position w:val="0"/>
        </w:rPr>
        <w:t>元。</w:t>
      </w:r>
    </w:p>
    <w:p>
      <w:pPr>
        <w:pStyle w:val="Style48"/>
        <w:keepNext w:val="0"/>
        <w:keepLines w:val="0"/>
        <w:widowControl w:val="0"/>
        <w:shd w:val="clear" w:color="auto" w:fill="auto"/>
        <w:bidi w:val="0"/>
        <w:spacing w:before="0" w:after="0" w:line="314" w:lineRule="exact"/>
        <w:ind w:left="540" w:right="0" w:firstLine="440"/>
        <w:jc w:val="both"/>
      </w:pPr>
      <w:r>
        <w:rPr>
          <w:color w:val="000000"/>
          <w:spacing w:val="0"/>
          <w:w w:val="100"/>
          <w:position w:val="0"/>
        </w:rPr>
        <w:t>公司股票自</w:t>
      </w:r>
      <w:r>
        <w:rPr>
          <w:rFonts w:ascii="SimHei" w:eastAsia="SimHei" w:hAnsi="SimHei" w:cs="SimHei"/>
          <w:color w:val="000000"/>
          <w:spacing w:val="0"/>
          <w:w w:val="100"/>
          <w:position w:val="0"/>
          <w:sz w:val="22"/>
          <w:szCs w:val="22"/>
        </w:rPr>
        <w:t>2020</w:t>
      </w:r>
      <w:r>
        <w:rPr>
          <w:color w:val="000000"/>
          <w:spacing w:val="0"/>
          <w:w w:val="100"/>
          <w:position w:val="0"/>
        </w:rPr>
        <w:t>年</w:t>
      </w:r>
      <w:r>
        <w:rPr>
          <w:rFonts w:ascii="SimHei" w:eastAsia="SimHei" w:hAnsi="SimHei" w:cs="SimHei"/>
          <w:color w:val="000000"/>
          <w:spacing w:val="0"/>
          <w:w w:val="100"/>
          <w:position w:val="0"/>
          <w:sz w:val="22"/>
          <w:szCs w:val="22"/>
        </w:rPr>
        <w:t>1</w:t>
      </w:r>
      <w:r>
        <w:rPr>
          <w:color w:val="000000"/>
          <w:spacing w:val="0"/>
          <w:w w:val="100"/>
          <w:position w:val="0"/>
        </w:rPr>
        <w:t>月</w:t>
      </w:r>
      <w:r>
        <w:rPr>
          <w:rFonts w:ascii="SimHei" w:eastAsia="SimHei" w:hAnsi="SimHei" w:cs="SimHei"/>
          <w:color w:val="000000"/>
          <w:spacing w:val="0"/>
          <w:w w:val="100"/>
          <w:position w:val="0"/>
          <w:sz w:val="22"/>
          <w:szCs w:val="22"/>
        </w:rPr>
        <w:t>13</w:t>
      </w:r>
      <w:r>
        <w:rPr>
          <w:color w:val="000000"/>
          <w:spacing w:val="0"/>
          <w:w w:val="100"/>
          <w:position w:val="0"/>
        </w:rPr>
        <w:t>日至</w:t>
      </w:r>
      <w:r>
        <w:rPr>
          <w:rFonts w:ascii="SimHei" w:eastAsia="SimHei" w:hAnsi="SimHei" w:cs="SimHei"/>
          <w:color w:val="000000"/>
          <w:spacing w:val="0"/>
          <w:w w:val="100"/>
          <w:position w:val="0"/>
          <w:sz w:val="22"/>
          <w:szCs w:val="22"/>
        </w:rPr>
        <w:t>2020</w:t>
      </w:r>
      <w:r>
        <w:rPr>
          <w:color w:val="000000"/>
          <w:spacing w:val="0"/>
          <w:w w:val="100"/>
          <w:position w:val="0"/>
        </w:rPr>
        <w:t>年</w:t>
      </w:r>
      <w:r>
        <w:rPr>
          <w:rFonts w:ascii="SimHei" w:eastAsia="SimHei" w:hAnsi="SimHei" w:cs="SimHei"/>
          <w:color w:val="000000"/>
          <w:spacing w:val="0"/>
          <w:w w:val="100"/>
          <w:position w:val="0"/>
          <w:sz w:val="22"/>
          <w:szCs w:val="22"/>
        </w:rPr>
        <w:t>3</w:t>
      </w:r>
      <w:r>
        <w:rPr>
          <w:color w:val="000000"/>
          <w:spacing w:val="0"/>
          <w:w w:val="100"/>
          <w:position w:val="0"/>
        </w:rPr>
        <w:t>月</w:t>
      </w:r>
      <w:r>
        <w:rPr>
          <w:rFonts w:ascii="SimHei" w:eastAsia="SimHei" w:hAnsi="SimHei" w:cs="SimHei"/>
          <w:color w:val="000000"/>
          <w:spacing w:val="0"/>
          <w:w w:val="100"/>
          <w:position w:val="0"/>
          <w:sz w:val="22"/>
          <w:szCs w:val="22"/>
        </w:rPr>
        <w:t>2</w:t>
      </w:r>
      <w:r>
        <w:rPr>
          <w:color w:val="000000"/>
          <w:spacing w:val="0"/>
          <w:w w:val="100"/>
          <w:position w:val="0"/>
        </w:rPr>
        <w:t>日连续三十个交易日中有十五个交易日的收盘价格不低于 “万信转</w:t>
      </w:r>
      <w:r>
        <w:rPr>
          <w:rFonts w:ascii="Times New Roman" w:eastAsia="Times New Roman" w:hAnsi="Times New Roman" w:cs="Times New Roman"/>
          <w:color w:val="000000"/>
          <w:spacing w:val="0"/>
          <w:w w:val="100"/>
          <w:position w:val="0"/>
        </w:rPr>
        <w:t>2”</w:t>
      </w:r>
      <w:r>
        <w:rPr>
          <w:color w:val="000000"/>
          <w:spacing w:val="0"/>
          <w:w w:val="100"/>
          <w:position w:val="0"/>
        </w:rPr>
        <w:t>当期转股价格</w:t>
      </w:r>
      <w:r>
        <w:rPr>
          <w:color w:val="000000"/>
          <w:spacing w:val="0"/>
          <w:w w:val="100"/>
          <w:position w:val="0"/>
        </w:rPr>
        <w:t>（</w:t>
      </w:r>
      <w:r>
        <w:rPr>
          <w:rFonts w:ascii="Times New Roman" w:eastAsia="Times New Roman" w:hAnsi="Times New Roman" w:cs="Times New Roman"/>
          <w:color w:val="000000"/>
          <w:spacing w:val="0"/>
          <w:w w:val="100"/>
          <w:position w:val="0"/>
        </w:rPr>
        <w:t>13.6</w:t>
      </w:r>
      <w:r>
        <w:rPr>
          <w:rFonts w:ascii="Times New Roman" w:eastAsia="Times New Roman" w:hAnsi="Times New Roman" w:cs="Times New Roman"/>
          <w:color w:val="000000"/>
          <w:spacing w:val="0"/>
          <w:w w:val="100"/>
          <w:position w:val="0"/>
        </w:rPr>
        <w:t>0</w:t>
      </w:r>
      <w:r>
        <w:rPr>
          <w:color w:val="000000"/>
          <w:spacing w:val="0"/>
          <w:w w:val="100"/>
          <w:position w:val="0"/>
        </w:rPr>
        <w:t>元/股）的</w:t>
      </w:r>
      <w:r>
        <w:rPr>
          <w:rFonts w:ascii="Times New Roman" w:eastAsia="Times New Roman" w:hAnsi="Times New Roman" w:cs="Times New Roman"/>
          <w:color w:val="000000"/>
          <w:spacing w:val="0"/>
          <w:w w:val="100"/>
          <w:position w:val="0"/>
        </w:rPr>
        <w:t>130%</w:t>
      </w:r>
      <w:r>
        <w:rPr>
          <w:color w:val="000000"/>
          <w:spacing w:val="0"/>
          <w:w w:val="100"/>
          <w:position w:val="0"/>
        </w:rPr>
        <w:t>,根据《万达信息股份有限公司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年度创业板公开 发行可转换公司债券募集说明书》中的约定，已触发</w:t>
      </w:r>
      <w:r>
        <w:rPr>
          <w:rFonts w:ascii="Times New Roman" w:eastAsia="Times New Roman" w:hAnsi="Times New Roman" w:cs="Times New Roman"/>
          <w:color w:val="000000"/>
          <w:spacing w:val="0"/>
          <w:w w:val="100"/>
          <w:position w:val="0"/>
        </w:rPr>
        <w:t>“</w:t>
      </w:r>
      <w:r>
        <w:rPr>
          <w:color w:val="000000"/>
          <w:spacing w:val="0"/>
          <w:w w:val="100"/>
          <w:position w:val="0"/>
        </w:rPr>
        <w:t>万信转</w:t>
      </w:r>
      <w:r>
        <w:rPr>
          <w:rFonts w:ascii="Times New Roman" w:eastAsia="Times New Roman" w:hAnsi="Times New Roman" w:cs="Times New Roman"/>
          <w:color w:val="000000"/>
          <w:spacing w:val="0"/>
          <w:w w:val="100"/>
          <w:position w:val="0"/>
        </w:rPr>
        <w:t>2”</w:t>
      </w:r>
      <w:r>
        <w:rPr>
          <w:color w:val="000000"/>
          <w:spacing w:val="0"/>
          <w:w w:val="100"/>
          <w:position w:val="0"/>
        </w:rPr>
        <w:t>的有条件赎回条款。公司第七届董事会</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年第四次临时会议于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日审议通过了《关于赎回全部已发行可转换公司债券的议案》，董事会 决定行使公司可转债的提前赎回权，按照债券面值加当期应计利息的价格赎回在赎回登记日登记在册的全 部</w:t>
      </w:r>
      <w:r>
        <w:rPr>
          <w:rFonts w:ascii="Times New Roman" w:eastAsia="Times New Roman" w:hAnsi="Times New Roman" w:cs="Times New Roman"/>
          <w:color w:val="000000"/>
          <w:spacing w:val="0"/>
          <w:w w:val="100"/>
          <w:position w:val="0"/>
        </w:rPr>
        <w:t>“</w:t>
      </w:r>
      <w:r>
        <w:rPr>
          <w:color w:val="000000"/>
          <w:spacing w:val="0"/>
          <w:w w:val="100"/>
          <w:position w:val="0"/>
        </w:rPr>
        <w:t>万信转</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14"/>
        <w:keepNext w:val="0"/>
        <w:keepLines w:val="0"/>
        <w:widowControl w:val="0"/>
        <w:shd w:val="clear" w:color="auto" w:fill="auto"/>
        <w:bidi w:val="0"/>
        <w:spacing w:before="0" w:after="0" w:line="314" w:lineRule="exact"/>
        <w:ind w:left="540" w:right="0" w:firstLine="440"/>
        <w:jc w:val="both"/>
      </w:pPr>
      <w:r>
        <w:rPr>
          <w:rFonts w:ascii="SimSun" w:eastAsia="SimSun" w:hAnsi="SimSun" w:cs="SimSun"/>
          <w:color w:val="000000"/>
          <w:spacing w:val="0"/>
          <w:w w:val="100"/>
          <w:position w:val="0"/>
        </w:rPr>
        <w:t>截至赎回登记日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r>
        <w:rPr>
          <w:color w:val="000000"/>
          <w:spacing w:val="0"/>
          <w:w w:val="100"/>
          <w:position w:val="0"/>
        </w:rPr>
        <w:t>“</w:t>
      </w:r>
      <w:r>
        <w:rPr>
          <w:rFonts w:ascii="SimSun" w:eastAsia="SimSun" w:hAnsi="SimSun" w:cs="SimSun"/>
          <w:color w:val="000000"/>
          <w:spacing w:val="0"/>
          <w:w w:val="100"/>
          <w:position w:val="0"/>
        </w:rPr>
        <w:t>万信转</w:t>
      </w:r>
      <w:r>
        <w:rPr>
          <w:color w:val="000000"/>
          <w:spacing w:val="0"/>
          <w:w w:val="100"/>
          <w:position w:val="0"/>
        </w:rPr>
        <w:t>2”</w:t>
      </w:r>
      <w:r>
        <w:rPr>
          <w:rFonts w:ascii="SimSun" w:eastAsia="SimSun" w:hAnsi="SimSun" w:cs="SimSun"/>
          <w:color w:val="000000"/>
          <w:spacing w:val="0"/>
          <w:w w:val="100"/>
          <w:position w:val="0"/>
        </w:rPr>
        <w:t>累计转股</w:t>
      </w:r>
      <w:r>
        <w:rPr>
          <w:color w:val="000000"/>
          <w:spacing w:val="0"/>
          <w:w w:val="100"/>
          <w:position w:val="0"/>
        </w:rPr>
        <w:t>88,135,074</w:t>
      </w:r>
      <w:r>
        <w:rPr>
          <w:rFonts w:ascii="SimSun" w:eastAsia="SimSun" w:hAnsi="SimSun" w:cs="SimSun"/>
          <w:color w:val="000000"/>
          <w:spacing w:val="0"/>
          <w:w w:val="100"/>
          <w:position w:val="0"/>
        </w:rPr>
        <w:t>股，公司总股本增至</w:t>
      </w:r>
      <w:r>
        <w:rPr>
          <w:color w:val="000000"/>
          <w:spacing w:val="0"/>
          <w:w w:val="100"/>
          <w:position w:val="0"/>
        </w:rPr>
        <w:t>1,187,584,762</w:t>
      </w:r>
      <w:r>
        <w:rPr>
          <w:rFonts w:ascii="SimSun" w:eastAsia="SimSun" w:hAnsi="SimSun" w:cs="SimSun"/>
          <w:color w:val="000000"/>
          <w:spacing w:val="0"/>
          <w:w w:val="100"/>
          <w:position w:val="0"/>
        </w:rPr>
        <w:t>股； 赎回</w:t>
      </w:r>
      <w:r>
        <w:rPr>
          <w:color w:val="000000"/>
          <w:spacing w:val="0"/>
          <w:w w:val="100"/>
          <w:position w:val="0"/>
        </w:rPr>
        <w:t>13,395</w:t>
      </w:r>
      <w:r>
        <w:rPr>
          <w:rFonts w:ascii="SimSun" w:eastAsia="SimSun" w:hAnsi="SimSun" w:cs="SimSun"/>
          <w:color w:val="000000"/>
          <w:spacing w:val="0"/>
          <w:w w:val="100"/>
          <w:position w:val="0"/>
        </w:rPr>
        <w:t>张，共计支付赎回款</w:t>
      </w:r>
      <w:r>
        <w:rPr>
          <w:color w:val="000000"/>
          <w:spacing w:val="0"/>
          <w:w w:val="100"/>
          <w:position w:val="0"/>
        </w:rPr>
        <w:t>1,340,437.65</w:t>
      </w:r>
      <w:r>
        <w:rPr>
          <w:rFonts w:ascii="SimSun" w:eastAsia="SimSun" w:hAnsi="SimSun" w:cs="SimSun"/>
          <w:color w:val="000000"/>
          <w:spacing w:val="0"/>
          <w:w w:val="100"/>
          <w:position w:val="0"/>
        </w:rPr>
        <w:t>元。</w:t>
      </w:r>
    </w:p>
    <w:p>
      <w:pPr>
        <w:pStyle w:val="Style48"/>
        <w:keepNext w:val="0"/>
        <w:keepLines w:val="0"/>
        <w:widowControl w:val="0"/>
        <w:shd w:val="clear" w:color="auto" w:fill="auto"/>
        <w:bidi w:val="0"/>
        <w:spacing w:before="0" w:after="300" w:line="314" w:lineRule="exact"/>
        <w:ind w:left="0" w:right="0" w:firstLine="980"/>
        <w:jc w:val="left"/>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日起，公司发行的</w:t>
      </w:r>
      <w:r>
        <w:rPr>
          <w:rFonts w:ascii="Times New Roman" w:eastAsia="Times New Roman" w:hAnsi="Times New Roman" w:cs="Times New Roman"/>
          <w:color w:val="000000"/>
          <w:spacing w:val="0"/>
          <w:w w:val="100"/>
          <w:position w:val="0"/>
        </w:rPr>
        <w:t>“</w:t>
      </w:r>
      <w:r>
        <w:rPr>
          <w:color w:val="000000"/>
          <w:spacing w:val="0"/>
          <w:w w:val="100"/>
          <w:position w:val="0"/>
        </w:rPr>
        <w:t>万信转</w:t>
      </w:r>
      <w:r>
        <w:rPr>
          <w:rFonts w:ascii="Times New Roman" w:eastAsia="Times New Roman" w:hAnsi="Times New Roman" w:cs="Times New Roman"/>
          <w:color w:val="000000"/>
          <w:spacing w:val="0"/>
          <w:w w:val="100"/>
          <w:position w:val="0"/>
        </w:rPr>
        <w:t>2”</w:t>
      </w:r>
      <w:r>
        <w:rPr>
          <w:color w:val="000000"/>
          <w:spacing w:val="0"/>
          <w:w w:val="100"/>
          <w:position w:val="0"/>
        </w:rPr>
        <w:t>在深圳证券交易所摘牌。</w:t>
      </w:r>
    </w:p>
    <w:p>
      <w:pPr>
        <w:pStyle w:val="Style191"/>
        <w:keepNext/>
        <w:keepLines/>
        <w:widowControl w:val="0"/>
        <w:shd w:val="clear" w:color="auto" w:fill="auto"/>
        <w:bidi w:val="0"/>
        <w:spacing w:before="0" w:after="400" w:line="314" w:lineRule="exact"/>
        <w:ind w:left="0" w:right="0" w:firstLine="54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690"/>
      <w:bookmarkEnd w:id="1691"/>
      <w:bookmarkEnd w:id="1693"/>
    </w:p>
    <w:p>
      <w:pPr>
        <w:pStyle w:val="Style26"/>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无</w:t>
      </w:r>
    </w:p>
    <w:p>
      <w:pPr>
        <w:pStyle w:val="Style34"/>
        <w:keepNext/>
        <w:keepLines/>
        <w:widowControl w:val="0"/>
        <w:shd w:val="clear" w:color="auto" w:fill="auto"/>
        <w:tabs>
          <w:tab w:pos="1023" w:val="left"/>
        </w:tabs>
        <w:bidi w:val="0"/>
        <w:spacing w:before="0" w:after="400" w:line="314" w:lineRule="exact"/>
        <w:ind w:left="0" w:right="0" w:firstLine="54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4</w:t>
      </w:r>
      <w:bookmarkEnd w:id="1696"/>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694"/>
      <w:bookmarkEnd w:id="1695"/>
      <w:bookmarkEnd w:id="1697"/>
    </w:p>
    <w:p>
      <w:pPr>
        <w:pStyle w:val="Style26"/>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无</w:t>
      </w:r>
    </w:p>
    <w:p>
      <w:pPr>
        <w:pStyle w:val="Style34"/>
        <w:keepNext/>
        <w:keepLines/>
        <w:widowControl w:val="0"/>
        <w:shd w:val="clear" w:color="auto" w:fill="auto"/>
        <w:tabs>
          <w:tab w:pos="1023" w:val="left"/>
        </w:tabs>
        <w:bidi w:val="0"/>
        <w:spacing w:before="0" w:after="400" w:line="314" w:lineRule="exact"/>
        <w:ind w:left="0" w:right="0" w:firstLine="54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4</w:t>
      </w:r>
      <w:bookmarkEnd w:id="1700"/>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698"/>
      <w:bookmarkEnd w:id="1699"/>
      <w:bookmarkEnd w:id="1701"/>
    </w:p>
    <w:p>
      <w:pPr>
        <w:pStyle w:val="Style26"/>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无</w:t>
      </w:r>
    </w:p>
    <w:p>
      <w:pPr>
        <w:pStyle w:val="Style34"/>
        <w:keepNext/>
        <w:keepLines/>
        <w:widowControl w:val="0"/>
        <w:shd w:val="clear" w:color="auto" w:fill="auto"/>
        <w:tabs>
          <w:tab w:pos="1023" w:val="left"/>
        </w:tabs>
        <w:bidi w:val="0"/>
        <w:spacing w:before="0" w:after="400" w:line="314" w:lineRule="exact"/>
        <w:ind w:left="0" w:right="0" w:firstLine="54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4</w:t>
      </w:r>
      <w:bookmarkEnd w:id="170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702"/>
      <w:bookmarkEnd w:id="1703"/>
      <w:bookmarkEnd w:id="1705"/>
    </w:p>
    <w:p>
      <w:pPr>
        <w:pStyle w:val="Style26"/>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无</w:t>
      </w:r>
    </w:p>
    <w:p>
      <w:pPr>
        <w:pStyle w:val="Style34"/>
        <w:keepNext/>
        <w:keepLines/>
        <w:widowControl w:val="0"/>
        <w:shd w:val="clear" w:color="auto" w:fill="auto"/>
        <w:tabs>
          <w:tab w:pos="1023" w:val="left"/>
        </w:tabs>
        <w:bidi w:val="0"/>
        <w:spacing w:before="0" w:after="400" w:line="314" w:lineRule="exact"/>
        <w:ind w:left="0" w:right="0" w:firstLine="54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w:t>
      </w:r>
      <w:bookmarkEnd w:id="1708"/>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06"/>
      <w:bookmarkEnd w:id="1707"/>
      <w:bookmarkEnd w:id="1709"/>
    </w:p>
    <w:p>
      <w:pPr>
        <w:pStyle w:val="Style26"/>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无</w:t>
      </w:r>
    </w:p>
    <w:p>
      <w:pPr>
        <w:pStyle w:val="Style34"/>
        <w:keepNext/>
        <w:keepLines/>
        <w:widowControl w:val="0"/>
        <w:shd w:val="clear" w:color="auto" w:fill="auto"/>
        <w:tabs>
          <w:tab w:pos="1023" w:val="left"/>
        </w:tabs>
        <w:bidi w:val="0"/>
        <w:spacing w:before="0" w:after="400" w:line="314" w:lineRule="exact"/>
        <w:ind w:left="0" w:right="0" w:firstLine="54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710"/>
      <w:bookmarkEnd w:id="1711"/>
      <w:bookmarkEnd w:id="1713"/>
    </w:p>
    <w:p>
      <w:pPr>
        <w:pStyle w:val="Style30"/>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76,776,512.37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20,891,548.51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37,234,357.93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60,433,702.95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尚未结转</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76,776,512.37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20,891,548.51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37,234,357.93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60,433,702.95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涉及政府补助的项目:</w:t>
      </w:r>
    </w:p>
    <w:p>
      <w:pPr>
        <w:pStyle w:val="Style30"/>
        <w:keepNext w:val="0"/>
        <w:keepLines w:val="0"/>
        <w:widowControl w:val="0"/>
        <w:shd w:val="clear" w:color="auto" w:fill="auto"/>
        <w:bidi w:val="0"/>
        <w:spacing w:before="0" w:after="0" w:line="240" w:lineRule="auto"/>
        <w:ind w:left="8914" w:right="0" w:firstLine="0"/>
        <w:jc w:val="left"/>
        <w:rPr>
          <w:sz w:val="17"/>
          <w:szCs w:val="17"/>
        </w:rPr>
      </w:pPr>
      <w:r>
        <w:rPr>
          <w:rFonts w:ascii="SimSun" w:eastAsia="SimSun" w:hAnsi="SimSun" w:cs="SimSun"/>
          <w:color w:val="000000"/>
          <w:spacing w:val="0"/>
          <w:w w:val="100"/>
          <w:position w:val="0"/>
          <w:sz w:val="17"/>
          <w:szCs w:val="17"/>
        </w:rPr>
        <w:t>单位：元</w:t>
      </w:r>
      <w:r>
        <w:br w:type="page"/>
      </w:r>
    </w:p>
    <w:tbl>
      <w:tblPr>
        <w:tblOverlap w:val="never"/>
        <w:jc w:val="center"/>
        <w:tblLayout w:type="fixed"/>
      </w:tblPr>
      <w:tblGrid>
        <w:gridCol w:w="2414"/>
        <w:gridCol w:w="994"/>
        <w:gridCol w:w="850"/>
        <w:gridCol w:w="850"/>
        <w:gridCol w:w="850"/>
        <w:gridCol w:w="854"/>
        <w:gridCol w:w="850"/>
        <w:gridCol w:w="902"/>
        <w:gridCol w:w="1022"/>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 补助金额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本期计入 营业外收 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本期计入 其他收益</w:t>
            </w:r>
          </w:p>
          <w:p>
            <w:pPr>
              <w:pStyle w:val="Style2"/>
              <w:keepNext w:val="0"/>
              <w:keepLines w:val="0"/>
              <w:widowControl w:val="0"/>
              <w:shd w:val="clear" w:color="auto" w:fill="auto"/>
              <w:bidi w:val="0"/>
              <w:spacing w:before="0" w:after="0" w:line="307" w:lineRule="exact"/>
              <w:ind w:left="0" w:right="2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本期冲减 成本费用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面向医疗健康服务行业的公共 云计算服务平台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16,971,187.</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15,961,583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经信委面向专病的智能临床辅 助决策产品研发与产业化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安全可控桌面计算机在电子政 务领域的应用迁移技术研究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23,394,400.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12,450,053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领军人材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上海电子政务工程技术研究中 心能力提升二期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上海卫生信息工程技术研究中 心能力提升二期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1,327,618.5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建设</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型糖尿病与糖尿病高 风险早期筛查与综合管理的示 范区域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411,617.57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轨道交通大数据服务平台关键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基于区域卫生信息平台的全人 群健康监测研究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年首席技师资助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40,975.90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高龄产妇妊娠并发症预测及预 警模型建立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万达信息云业务支撑平台研发 与行业应用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面向科技政务的大数据服务平 台研究及应用示范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1,083,810.6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基于大数据和人工智能的区域 医学影像协作共享平台研究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1,075,376.7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建立具有国家代表性的糖尿病 防诊治与协作研究信息化平台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重大慢病流行病学监测大数据 平台构建与决策支持研究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Al</w:t>
            </w:r>
            <w:r>
              <w:rPr>
                <w:color w:val="000000"/>
                <w:spacing w:val="0"/>
                <w:w w:val="100"/>
                <w:position w:val="0"/>
                <w:sz w:val="17"/>
                <w:szCs w:val="17"/>
              </w:rPr>
              <w:t>驱动的多模态融合雪上竞 技大数据智慧服务系统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927,194.14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422,805.8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683,010.0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666,989.93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年度科委电子政务工程 技术研究中心能力提升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1,722,600.0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1,722,600.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2414"/>
        <w:gridCol w:w="994"/>
        <w:gridCol w:w="850"/>
        <w:gridCol w:w="850"/>
        <w:gridCol w:w="850"/>
        <w:gridCol w:w="854"/>
        <w:gridCol w:w="850"/>
        <w:gridCol w:w="902"/>
        <w:gridCol w:w="1022"/>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本期新增 补助金额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本期计入 营业外收 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 其他收益</w:t>
            </w:r>
          </w:p>
          <w:p>
            <w:pPr>
              <w:pStyle w:val="Style2"/>
              <w:keepNext w:val="0"/>
              <w:keepLines w:val="0"/>
              <w:widowControl w:val="0"/>
              <w:shd w:val="clear" w:color="auto" w:fill="auto"/>
              <w:bidi w:val="0"/>
              <w:spacing w:before="0" w:after="0" w:line="307" w:lineRule="exact"/>
              <w:ind w:left="0" w:right="2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本期冲减 成本费用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年度科委卫生信息工程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技术研究中心能力提升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特大城市服务集成与治理技术 研究与应用示范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12,440,495.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7,556,582.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异构服务协同共性关键技术研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1,856,066.</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究与城市智能服务系统研制</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地级市市民公共服务平台示范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2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应用</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619,174.21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769,555.18</w:t>
            </w: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特大城市市民公共服务平台示 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1,687,831.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年首席技师资助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基于中医优势病种的临床疗效 评价关键技术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市电子政务系统快速开发平台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研发及应用示范项目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面向专病的智能病理诊断平台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5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鲸的寻游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沉浸参与式科普舞 台剧的创制和推广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基于大数据的传染性疾病重点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人群筛查与管控应用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万达信息医疗大健康云服务平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面向复杂传染病智能诊疗的数 据共享平台建设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特大城市服务集成与治理技术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1,703,900.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研究与应用示范（配套）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面向临床诊疗的智能决策服务 平台研发与运营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呼吸慢病健康管理平台及智能 评估模型构建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教育大数据治理体系与面向大 规模智慧学习的教育大脑研究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6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科技政务大数据管理及应用研 究</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26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994"/>
        <w:gridCol w:w="850"/>
        <w:gridCol w:w="850"/>
        <w:gridCol w:w="850"/>
        <w:gridCol w:w="854"/>
        <w:gridCol w:w="850"/>
        <w:gridCol w:w="902"/>
        <w:gridCol w:w="1022"/>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 补助金额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本期计入 营业外收 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 其他收益</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本期冲减 成本费用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多源高维科技政务大数据融合 治理关建技术及示范应用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1,843,960.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城市智能交通感知与决策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雅安智慧政务视频大数据及公 共服务云平台应用示范专项资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长三角全数字智能病理远程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诊断平台''专项资助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特大城市服务集成与治理技术 研究与应用示范课题任务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492,603.81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492,603.81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76,776,512.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-9,017,190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60,433,702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14"/>
      <w:bookmarkEnd w:id="1715"/>
      <w:bookmarkEnd w:id="1717"/>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82,411,707.81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102,292,251.54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82,411,707.81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102,292,251.54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18"/>
      <w:bookmarkEnd w:id="1719"/>
      <w:bookmarkEnd w:id="1720"/>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642"/>
        <w:gridCol w:w="1133"/>
        <w:gridCol w:w="710"/>
        <w:gridCol w:w="1133"/>
        <w:gridCol w:w="1133"/>
        <w:gridCol w:w="1277"/>
        <w:gridCol w:w="1354"/>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1,139,854,021.00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47,730,741.00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47,730,741.00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1,187,584,762.00</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p>
      <w:pPr>
        <w:pStyle w:val="Style48"/>
        <w:keepNext w:val="0"/>
        <w:keepLines w:val="0"/>
        <w:widowControl w:val="0"/>
        <w:shd w:val="clear" w:color="auto" w:fill="auto"/>
        <w:bidi w:val="0"/>
        <w:spacing w:before="0" w:after="320" w:line="311" w:lineRule="exact"/>
        <w:ind w:left="0" w:right="0" w:firstLine="0"/>
        <w:jc w:val="both"/>
        <w:sectPr>
          <w:headerReference w:type="default" r:id="rId61"/>
          <w:footerReference w:type="default" r:id="rId62"/>
          <w:headerReference w:type="first" r:id="rId63"/>
          <w:footerReference w:type="first" r:id="rId64"/>
          <w:footnotePr>
            <w:pos w:val="pageBottom"/>
            <w:numFmt w:val="decimal"/>
            <w:numRestart w:val="continuous"/>
          </w:footnotePr>
          <w:pgSz w:w="11900" w:h="16840"/>
          <w:pgMar w:top="1372" w:right="718" w:bottom="1437" w:left="675" w:header="0" w:footer="3" w:gutter="0"/>
          <w:cols w:space="720"/>
          <w:noEndnote/>
          <w:titlePg/>
          <w:rtlGutter w:val="0"/>
          <w:docGrid w:linePitch="360"/>
        </w:sectPr>
      </w:pPr>
      <w:r>
        <w:rPr>
          <w:color w:val="000000"/>
          <w:spacing w:val="0"/>
          <w:w w:val="100"/>
          <w:position w:val="0"/>
        </w:rPr>
        <w:t>注：经中国证券监督管理委员会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文核准，万达信息股份有限公司于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 公开发行了 </w:t>
      </w:r>
      <w:r>
        <w:rPr>
          <w:rFonts w:ascii="Times New Roman" w:eastAsia="Times New Roman" w:hAnsi="Times New Roman" w:cs="Times New Roman"/>
          <w:color w:val="000000"/>
          <w:spacing w:val="0"/>
          <w:w w:val="100"/>
          <w:position w:val="0"/>
        </w:rPr>
        <w:t>1,200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120,000</w:t>
      </w:r>
      <w:r>
        <w:rPr>
          <w:color w:val="000000"/>
          <w:spacing w:val="0"/>
          <w:w w:val="100"/>
          <w:position w:val="0"/>
        </w:rPr>
        <w:t>万元。根据相关规定和《万达信 息股份有限公司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年度创业板公开发行可转换公司债券募集说明书》的规定，公司本次发行的可转债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日起可转换为公司股份。截止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万信转</w:t>
      </w:r>
      <w:r>
        <w:rPr>
          <w:rFonts w:ascii="Times New Roman" w:eastAsia="Times New Roman" w:hAnsi="Times New Roman" w:cs="Times New Roman"/>
          <w:color w:val="000000"/>
          <w:spacing w:val="0"/>
          <w:w w:val="100"/>
          <w:position w:val="0"/>
        </w:rPr>
        <w:t>2”</w:t>
      </w:r>
      <w:r>
        <w:rPr>
          <w:color w:val="000000"/>
          <w:spacing w:val="0"/>
          <w:w w:val="100"/>
          <w:position w:val="0"/>
        </w:rPr>
        <w:t>转股</w:t>
      </w:r>
      <w:r>
        <w:rPr>
          <w:rFonts w:ascii="SimHei" w:eastAsia="SimHei" w:hAnsi="SimHei" w:cs="SimHei"/>
          <w:color w:val="000000"/>
          <w:spacing w:val="0"/>
          <w:w w:val="100"/>
          <w:position w:val="0"/>
          <w:sz w:val="22"/>
          <w:szCs w:val="22"/>
        </w:rPr>
        <w:t>47,730,741</w:t>
      </w:r>
      <w:r>
        <w:rPr>
          <w:color w:val="000000"/>
          <w:spacing w:val="0"/>
          <w:w w:val="100"/>
          <w:position w:val="0"/>
        </w:rPr>
        <w:t xml:space="preserve">股，公司总股本增 至 </w:t>
      </w:r>
      <w:r>
        <w:rPr>
          <w:rFonts w:ascii="SimHei" w:eastAsia="SimHei" w:hAnsi="SimHei" w:cs="SimHei"/>
          <w:color w:val="000000"/>
          <w:spacing w:val="0"/>
          <w:w w:val="100"/>
          <w:position w:val="0"/>
          <w:sz w:val="22"/>
          <w:szCs w:val="22"/>
        </w:rPr>
        <w:t>1,187,584,762</w:t>
      </w:r>
      <w:r>
        <w:rPr>
          <w:color w:val="000000"/>
          <w:spacing w:val="0"/>
          <w:w w:val="100"/>
          <w:position w:val="0"/>
        </w:rPr>
        <w:t>股。。</w:t>
      </w:r>
    </w:p>
    <w:p>
      <w:pPr>
        <w:pStyle w:val="Style34"/>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21"/>
      <w:bookmarkEnd w:id="1722"/>
      <w:bookmarkEnd w:id="1724"/>
    </w:p>
    <w:p>
      <w:pPr>
        <w:pStyle w:val="Style191"/>
        <w:keepNext/>
        <w:keepLines/>
        <w:widowControl w:val="0"/>
        <w:shd w:val="clear" w:color="auto" w:fill="auto"/>
        <w:tabs>
          <w:tab w:pos="493" w:val="left"/>
        </w:tabs>
        <w:bidi w:val="0"/>
        <w:spacing w:before="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25"/>
      <w:bookmarkEnd w:id="1726"/>
      <w:bookmarkEnd w:id="172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29"/>
      <w:bookmarkEnd w:id="1730"/>
      <w:bookmarkEnd w:id="173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850"/>
        <w:gridCol w:w="1277"/>
        <w:gridCol w:w="566"/>
        <w:gridCol w:w="989"/>
        <w:gridCol w:w="854"/>
        <w:gridCol w:w="1277"/>
        <w:gridCol w:w="422"/>
        <w:gridCol w:w="79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发行在外的金融工具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可转换公司债券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权益成份公允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125,258,203.62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125,258,203.62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6,504,918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125,258,203.62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6,504,918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125,258,203.62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其他权益工具本期增减变动情况、变动原因说明，以及相关会计处理的依据: 注：详见附注七（</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5</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33"/>
      <w:bookmarkEnd w:id="1734"/>
      <w:bookmarkEnd w:id="173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1,573,883,696.45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615,243,255.72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2,189,126,952.17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28,214,800.00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1,602,098,496.45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615,243,255.72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2,189,126,952.17</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其他说明，包括本期增减变动情况、变动原因说明:</w:t>
      </w:r>
    </w:p>
    <w:p>
      <w:pPr>
        <w:pStyle w:val="Style214"/>
        <w:keepNext w:val="0"/>
        <w:keepLines w:val="0"/>
        <w:widowControl w:val="0"/>
        <w:shd w:val="clear" w:color="auto" w:fill="auto"/>
        <w:bidi w:val="0"/>
        <w:spacing w:before="0" w:after="0" w:line="312" w:lineRule="exact"/>
        <w:ind w:left="0" w:right="0" w:firstLine="440"/>
        <w:jc w:val="both"/>
      </w:pPr>
      <w:r>
        <w:rPr>
          <w:rFonts w:ascii="SimSun" w:eastAsia="SimSun" w:hAnsi="SimSun" w:cs="SimSun"/>
          <w:color w:val="000000"/>
          <w:spacing w:val="0"/>
          <w:w w:val="100"/>
          <w:position w:val="0"/>
        </w:rPr>
        <w:t>本期</w:t>
      </w:r>
      <w:r>
        <w:rPr>
          <w:color w:val="000000"/>
          <w:spacing w:val="0"/>
          <w:w w:val="100"/>
          <w:position w:val="0"/>
        </w:rPr>
        <w:t>“</w:t>
      </w:r>
      <w:r>
        <w:rPr>
          <w:rFonts w:ascii="SimSun" w:eastAsia="SimSun" w:hAnsi="SimSun" w:cs="SimSun"/>
          <w:color w:val="000000"/>
          <w:spacing w:val="0"/>
          <w:w w:val="100"/>
          <w:position w:val="0"/>
        </w:rPr>
        <w:t>万信转</w:t>
      </w:r>
      <w:r>
        <w:rPr>
          <w:color w:val="000000"/>
          <w:spacing w:val="0"/>
          <w:w w:val="100"/>
          <w:position w:val="0"/>
        </w:rPr>
        <w:t>2”</w:t>
      </w:r>
      <w:r>
        <w:rPr>
          <w:rFonts w:ascii="SimSun" w:eastAsia="SimSun" w:hAnsi="SimSun" w:cs="SimSun"/>
          <w:color w:val="000000"/>
          <w:spacing w:val="0"/>
          <w:w w:val="100"/>
          <w:position w:val="0"/>
        </w:rPr>
        <w:t>因转股增加股本</w:t>
      </w:r>
      <w:r>
        <w:rPr>
          <w:color w:val="000000"/>
          <w:spacing w:val="0"/>
          <w:w w:val="100"/>
          <w:position w:val="0"/>
        </w:rPr>
        <w:t>47,730,741.00</w:t>
      </w:r>
      <w:r>
        <w:rPr>
          <w:rFonts w:ascii="SimSun" w:eastAsia="SimSun" w:hAnsi="SimSun" w:cs="SimSun"/>
          <w:color w:val="000000"/>
          <w:spacing w:val="0"/>
          <w:w w:val="100"/>
          <w:position w:val="0"/>
        </w:rPr>
        <w:t>元，减少其他权益工具</w:t>
      </w:r>
      <w:r>
        <w:rPr>
          <w:color w:val="000000"/>
          <w:spacing w:val="0"/>
          <w:w w:val="100"/>
          <w:position w:val="0"/>
        </w:rPr>
        <w:t>125,258,203.62</w:t>
      </w:r>
      <w:r>
        <w:rPr>
          <w:rFonts w:ascii="SimSun" w:eastAsia="SimSun" w:hAnsi="SimSun" w:cs="SimSun"/>
          <w:color w:val="000000"/>
          <w:spacing w:val="0"/>
          <w:w w:val="100"/>
          <w:position w:val="0"/>
        </w:rPr>
        <w:t>元,增加资本公积（股 本溢价）</w:t>
      </w:r>
      <w:r>
        <w:rPr>
          <w:color w:val="000000"/>
          <w:spacing w:val="0"/>
          <w:w w:val="100"/>
          <w:position w:val="0"/>
        </w:rPr>
        <w:t>615,182,443.23</w:t>
      </w:r>
      <w:r>
        <w:rPr>
          <w:rFonts w:ascii="SimSun" w:eastAsia="SimSun" w:hAnsi="SimSun" w:cs="SimSun"/>
          <w:color w:val="000000"/>
          <w:spacing w:val="0"/>
          <w:w w:val="100"/>
          <w:position w:val="0"/>
        </w:rPr>
        <w:t>元。</w:t>
      </w:r>
    </w:p>
    <w:p>
      <w:pPr>
        <w:pStyle w:val="Style4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本期因子公司上海慈铭智能网络科技有限责任公司少数股东增资，导致公司在子公司的所有者权益份 额发生变化但未丧失控制权的影响，增加资本公积（股本溢价）</w:t>
      </w:r>
      <w:r>
        <w:rPr>
          <w:rFonts w:ascii="Times New Roman" w:eastAsia="Times New Roman" w:hAnsi="Times New Roman" w:cs="Times New Roman"/>
          <w:color w:val="000000"/>
          <w:spacing w:val="0"/>
          <w:w w:val="100"/>
          <w:position w:val="0"/>
        </w:rPr>
        <w:t>60,812.4</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48"/>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本期其他资本公积变动额为以权益结算的股份支付注销影响。</w:t>
      </w:r>
    </w:p>
    <w:p>
      <w:pPr>
        <w:pStyle w:val="Style34"/>
        <w:keepNext/>
        <w:keepLines/>
        <w:widowControl w:val="0"/>
        <w:shd w:val="clear" w:color="auto" w:fill="auto"/>
        <w:bidi w:val="0"/>
        <w:spacing w:before="0" w:after="380" w:line="312" w:lineRule="exact"/>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5</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37"/>
      <w:bookmarkEnd w:id="1738"/>
      <w:bookmarkEnd w:id="174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29,984,265.25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both"/>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41"/>
      <w:bookmarkEnd w:id="1742"/>
      <w:bookmarkEnd w:id="1744"/>
      <w:r>
        <w:br w:type="page"/>
      </w:r>
    </w:p>
    <w:tbl>
      <w:tblPr>
        <w:tblOverlap w:val="never"/>
        <w:jc w:val="center"/>
        <w:tblLayout w:type="fixed"/>
      </w:tblPr>
      <w:tblGrid>
        <w:gridCol w:w="1848"/>
        <w:gridCol w:w="1133"/>
        <w:gridCol w:w="994"/>
        <w:gridCol w:w="1277"/>
        <w:gridCol w:w="850"/>
        <w:gridCol w:w="710"/>
        <w:gridCol w:w="989"/>
        <w:gridCol w:w="710"/>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64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本期所得税 前发生额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减：前期计入其 他综合收益当 期转入损益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税后归属于 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税后归</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属于少</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数股东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二、将重分类进损益的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1,720,599.38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1,027,724.28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其中：权益法下可转损 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2,382,218.61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2,382,218.61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color w:val="000000"/>
                <w:spacing w:val="0"/>
                <w:w w:val="100"/>
                <w:position w:val="0"/>
                <w:sz w:val="17"/>
                <w:szCs w:val="17"/>
              </w:rPr>
              <w:t>外币财务报表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-661,619.23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-1,354,494.33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1,720,599.38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-692,875.10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1,027,724.28</w:t>
            </w:r>
          </w:p>
        </w:tc>
      </w:tr>
    </w:tbl>
    <w:p>
      <w:pPr>
        <w:widowControl w:val="0"/>
        <w:spacing w:after="319" w:line="1" w:lineRule="exact"/>
      </w:pPr>
    </w:p>
    <w:p>
      <w:pPr>
        <w:pStyle w:val="Style34"/>
        <w:keepNext/>
        <w:keepLines/>
        <w:widowControl w:val="0"/>
        <w:shd w:val="clear" w:color="auto" w:fill="auto"/>
        <w:tabs>
          <w:tab w:pos="483" w:val="left"/>
        </w:tabs>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5</w:t>
      </w:r>
      <w:bookmarkEnd w:id="1747"/>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745"/>
      <w:bookmarkEnd w:id="1746"/>
      <w:bookmarkEnd w:id="174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5</w:t>
      </w:r>
      <w:bookmarkEnd w:id="1751"/>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749"/>
      <w:bookmarkEnd w:id="1750"/>
      <w:bookmarkEnd w:id="175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150,153,223.42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150,153,223.42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150,153,223.42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6</w:t>
      </w:r>
      <w:bookmarkEnd w:id="175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53"/>
      <w:bookmarkEnd w:id="1754"/>
      <w:bookmarkEnd w:id="175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-97,486,373.67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1,327,261,160.22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-644,739,561.08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-742,225,934.75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1,327,261,160.22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-1,291,552,358.95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-1,397,325,377.07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27,422,156.82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-2,033,778,293.70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-97,486,373.67</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40" w:line="240" w:lineRule="auto"/>
        <w:ind w:left="0" w:right="0" w:firstLine="0"/>
        <w:jc w:val="left"/>
      </w:pPr>
      <w:bookmarkStart w:id="1757" w:name="bookmark1757"/>
      <w:r>
        <w:rPr>
          <w:rFonts w:ascii="Times New Roman" w:eastAsia="Times New Roman" w:hAnsi="Times New Roman" w:cs="Times New Roman"/>
          <w:color w:val="000000"/>
          <w:spacing w:val="0"/>
          <w:w w:val="100"/>
          <w:position w:val="0"/>
          <w:sz w:val="18"/>
          <w:szCs w:val="18"/>
        </w:rPr>
        <w:t>1</w:t>
      </w:r>
      <w:bookmarkEnd w:id="17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758" w:name="bookmark1758"/>
      <w:r>
        <w:rPr>
          <w:rFonts w:ascii="Times New Roman" w:eastAsia="Times New Roman" w:hAnsi="Times New Roman" w:cs="Times New Roman"/>
          <w:color w:val="000000"/>
          <w:spacing w:val="0"/>
          <w:w w:val="100"/>
          <w:position w:val="0"/>
          <w:sz w:val="18"/>
          <w:szCs w:val="18"/>
        </w:rPr>
        <w:t>2</w:t>
      </w:r>
      <w:bookmarkEnd w:id="17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-644,739,561.08</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220" w:line="240" w:lineRule="auto"/>
        <w:ind w:left="0" w:right="0" w:firstLine="0"/>
        <w:jc w:val="left"/>
      </w:pPr>
      <w:bookmarkStart w:id="1759" w:name="bookmark1759"/>
      <w:r>
        <w:rPr>
          <w:rFonts w:ascii="Times New Roman" w:eastAsia="Times New Roman" w:hAnsi="Times New Roman" w:cs="Times New Roman"/>
          <w:color w:val="000000"/>
          <w:spacing w:val="0"/>
          <w:w w:val="100"/>
          <w:position w:val="0"/>
          <w:sz w:val="18"/>
          <w:szCs w:val="18"/>
        </w:rPr>
        <w:t>3</w:t>
      </w:r>
      <w:bookmarkEnd w:id="17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r>
        <w:br w:type="page"/>
      </w:r>
    </w:p>
    <w:p>
      <w:pPr>
        <w:pStyle w:val="Style26"/>
        <w:keepNext w:val="0"/>
        <w:keepLines w:val="0"/>
        <w:widowControl w:val="0"/>
        <w:shd w:val="clear" w:color="auto" w:fill="auto"/>
        <w:tabs>
          <w:tab w:pos="349" w:val="left"/>
        </w:tabs>
        <w:bidi w:val="0"/>
        <w:spacing w:before="0" w:after="100" w:line="240" w:lineRule="auto"/>
        <w:ind w:left="0" w:right="0" w:firstLine="0"/>
        <w:jc w:val="left"/>
      </w:pPr>
      <w:bookmarkStart w:id="1760" w:name="bookmark1760"/>
      <w:r>
        <w:rPr>
          <w:rFonts w:ascii="Times New Roman" w:eastAsia="Times New Roman" w:hAnsi="Times New Roman" w:cs="Times New Roman"/>
          <w:color w:val="000000"/>
          <w:spacing w:val="0"/>
          <w:w w:val="100"/>
          <w:position w:val="0"/>
          <w:sz w:val="18"/>
          <w:szCs w:val="18"/>
        </w:rPr>
        <w:t>4</w:t>
      </w:r>
      <w:bookmarkEnd w:id="17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761" w:name="bookmark1761"/>
      <w:r>
        <w:rPr>
          <w:rFonts w:ascii="Times New Roman" w:eastAsia="Times New Roman" w:hAnsi="Times New Roman" w:cs="Times New Roman"/>
          <w:color w:val="000000"/>
          <w:spacing w:val="0"/>
          <w:w w:val="100"/>
          <w:position w:val="0"/>
          <w:sz w:val="18"/>
          <w:szCs w:val="18"/>
        </w:rPr>
        <w:t>5</w:t>
      </w:r>
      <w:bookmarkEnd w:id="17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6</w:t>
      </w:r>
      <w:bookmarkEnd w:id="176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62"/>
      <w:bookmarkEnd w:id="1763"/>
      <w:bookmarkEnd w:id="176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3,007,515,862.72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2,530,412,499.23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2,123,224,486.20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1,637,724,770.18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1,067,129.76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2,531,481,878.56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2,124,500,987.29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1,638,791,899.94</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2410"/>
        <w:gridCol w:w="227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3,008,271,072.45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2,124,500,987.29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主营业务收入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1,276,501.09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房屋租赁收入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1,276,501.09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房屋租赁收入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与主营业务无关的业务收入小计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1,276,501.09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房屋租赁收入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不具备商业实质的收入小计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3,007,515,862.72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2,123,224,486.20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收入相关信息:</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240"/>
        <w:gridCol w:w="3230"/>
        <w:gridCol w:w="324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1,546,491,251.49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1,546,491,251.49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399,299,768.15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399,299,768.15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1,061,724,843.08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1,061,724,843.08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3,007,515,862.72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3,007,515,862.72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2,595,638,325.74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2,595,638,325.74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411,877,536.98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411,877,536.98</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r>
        <w:br w:type="page"/>
      </w:r>
    </w:p>
    <w:p>
      <w:pPr>
        <w:pStyle w:val="Style34"/>
        <w:keepNext/>
        <w:keepLines/>
        <w:widowControl w:val="0"/>
        <w:shd w:val="clear" w:color="auto" w:fill="auto"/>
        <w:bidi w:val="0"/>
        <w:spacing w:before="0" w:after="40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6</w:t>
      </w:r>
      <w:bookmarkEnd w:id="176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66"/>
      <w:bookmarkEnd w:id="1767"/>
      <w:bookmarkEnd w:id="176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2,457,038.81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3,237,958.51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1,829,282.90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2,260,594.30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3,257,239.26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3,257,725.03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149,461.14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667,364.60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37,434.36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7,813,017.84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9,610,537.94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6</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70"/>
      <w:bookmarkEnd w:id="1771"/>
      <w:bookmarkEnd w:id="177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86,905,610.12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72,104,110.34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差旅、交通费其他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41,139,254.64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45,333,785.44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21,418,449.98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22,396,747.05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149,463,314.74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139,834,642.83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6</w:t>
      </w:r>
      <w:bookmarkEnd w:id="177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74"/>
      <w:bookmarkEnd w:id="1775"/>
      <w:bookmarkEnd w:id="177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185,086,863.73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200,535,902.47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41,442,085.69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40,357,882.32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101,508,674.46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24,854,081.12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先行实施项目费用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76,786,617.10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抗疫人员支出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144,881,540.14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444,704,364.02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343,062,783.01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6</w:t>
      </w:r>
      <w:bookmarkEnd w:id="178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78"/>
      <w:bookmarkEnd w:id="1779"/>
      <w:bookmarkEnd w:id="1781"/>
    </w:p>
    <w:p>
      <w:pPr>
        <w:pStyle w:val="Style26"/>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342,325,225.44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97,053,614.43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261,142,581.45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229,305,031.73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5,945,817.38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5,487,404.92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31,700,129.21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35,426,434.69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641,113,753.48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367,272,485.77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6</w:t>
      </w:r>
      <w:bookmarkEnd w:id="178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82"/>
      <w:bookmarkEnd w:id="1783"/>
      <w:bookmarkEnd w:id="178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149,285,008.30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199,056,365.51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11,274,946.56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24,617,208.30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4,346,743.33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25,202,583.97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36,458,535.14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19,450,392.13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106,123,184.25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180,136,342.25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6</w:t>
      </w:r>
      <w:bookmarkEnd w:id="178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86"/>
      <w:bookmarkEnd w:id="1787"/>
      <w:bookmarkEnd w:id="178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49,974,635.66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26,294,819.76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3,351,751.40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7,764,119.26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1,365,510.31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247,194.70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54,691,897.37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34,306,133.72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6</w:t>
      </w:r>
      <w:bookmarkEnd w:id="179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90"/>
      <w:bookmarkEnd w:id="1791"/>
      <w:bookmarkEnd w:id="179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974"/>
        <w:gridCol w:w="2837"/>
        <w:gridCol w:w="277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-51,102,683.41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-152,389.86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58,498.27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10,350,440.90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3,991,892.62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-46,755,730.54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10,256,549.31</w:t>
            </w:r>
          </w:p>
        </w:tc>
      </w:tr>
    </w:tbl>
    <w:p>
      <w:pPr>
        <w:spacing w:lineRule="exact" w:line="1"/>
        <w:rPr>
          <w:sz w:val="2"/>
          <w:szCs w:val="2"/>
        </w:rPr>
      </w:pPr>
      <w:r>
        <w:br w:type="page"/>
      </w:r>
    </w:p>
    <w:p>
      <w:pPr>
        <w:pStyle w:val="Style34"/>
        <w:keepNext/>
        <w:keepLines/>
        <w:widowControl w:val="0"/>
        <w:shd w:val="clear" w:color="auto" w:fill="auto"/>
        <w:tabs>
          <w:tab w:pos="483" w:val="left"/>
        </w:tabs>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6</w:t>
      </w:r>
      <w:bookmarkEnd w:id="1796"/>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794"/>
      <w:bookmarkEnd w:id="1795"/>
      <w:bookmarkEnd w:id="179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798"/>
      <w:bookmarkEnd w:id="1799"/>
      <w:bookmarkEnd w:id="180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911,983.36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444,383.13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10,836,217.59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7,249,732.81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11,748,200.95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7,694,115.94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7</w:t>
      </w:r>
      <w:bookmarkEnd w:id="180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02"/>
      <w:bookmarkEnd w:id="1803"/>
      <w:bookmarkEnd w:id="180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6,343,178.89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-6,898,929.90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-5,321,751.09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-25,489,512.56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-24,716,423.21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-27,513,303.77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-23,694,995.41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-59,901,746.23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7</w:t>
      </w:r>
      <w:bookmarkEnd w:id="180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06"/>
      <w:bookmarkEnd w:id="1807"/>
      <w:bookmarkEnd w:id="180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974"/>
        <w:gridCol w:w="2837"/>
        <w:gridCol w:w="277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-371,786,884.41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-783,998,722.17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-24,681,485.81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-60,486,554.17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-13,151,775.46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-410,039,647.34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-844,485,276.34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7</w:t>
      </w:r>
      <w:bookmarkEnd w:id="181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10"/>
      <w:bookmarkEnd w:id="1811"/>
      <w:bookmarkEnd w:id="181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-50,621.97</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7</w:t>
      </w:r>
      <w:bookmarkEnd w:id="181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14"/>
      <w:bookmarkEnd w:id="1815"/>
      <w:bookmarkEnd w:id="181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021"/>
        <w:gridCol w:w="27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计入当期非经常性损益的金额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收购子公司利得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609,282.45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609,282.45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158,129.63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12,984,730.10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16,770,629.63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12,984,730.10</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计入当期损益的政府补助:</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422"/>
        <w:gridCol w:w="427"/>
        <w:gridCol w:w="427"/>
        <w:gridCol w:w="1272"/>
        <w:gridCol w:w="850"/>
        <w:gridCol w:w="1277"/>
        <w:gridCol w:w="1277"/>
        <w:gridCol w:w="1075"/>
      </w:tblGrid>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补贴是否影响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是否特殊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本期发生金额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上期发生金额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主体</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原因</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当年盈亏</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补贴</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地方政府扶持补助资金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先进企业奖励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年高成长软件企业奖励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科技厅科技进步奖励金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7</w:t>
      </w:r>
      <w:bookmarkEnd w:id="182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18"/>
      <w:bookmarkEnd w:id="1819"/>
      <w:bookmarkEnd w:id="182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400"/>
        <w:gridCol w:w="239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545,642.73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545,642.73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929,891.19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929,891.19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1,475,533.92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1,017,471.19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1,475,533.92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7</w:t>
      </w:r>
      <w:bookmarkEnd w:id="182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22"/>
      <w:bookmarkEnd w:id="1823"/>
      <w:bookmarkEnd w:id="182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9,248,293.31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10,676,085.58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1,625,432.64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1,087,459.92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10,873,725.95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11,763,545.50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7</w:t>
      </w:r>
      <w:bookmarkEnd w:id="182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26"/>
      <w:bookmarkEnd w:id="1827"/>
      <w:bookmarkEnd w:id="1829"/>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br w:type="page"/>
      </w:r>
    </w:p>
    <w:p>
      <w:pPr>
        <w:pStyle w:val="Style34"/>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7</w:t>
      </w:r>
      <w:bookmarkEnd w:id="183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30"/>
      <w:bookmarkEnd w:id="1831"/>
      <w:bookmarkEnd w:id="1833"/>
    </w:p>
    <w:p>
      <w:pPr>
        <w:pStyle w:val="Style191"/>
        <w:keepNext/>
        <w:keepLines/>
        <w:widowControl w:val="0"/>
        <w:shd w:val="clear" w:color="auto" w:fill="auto"/>
        <w:bidi w:val="0"/>
        <w:spacing w:before="0" w:line="240" w:lineRule="auto"/>
        <w:ind w:left="0" w:right="0" w:firstLine="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34"/>
      <w:bookmarkEnd w:id="1835"/>
      <w:bookmarkEnd w:id="183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211,116,102.08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785,632,454.79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45,193,315.20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90,693,367.42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11,274,946.56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5,166,816.17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1,276,501.09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4,769.86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268,340,302.20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882,773,909.33</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37"/>
      <w:bookmarkEnd w:id="1838"/>
      <w:bookmarkEnd w:id="183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230,174,519.97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257,331,965.97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160,218,635.05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807,031,669.54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受限货币资金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24,583,630.60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1,942,959.40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2,817,735.22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416,919,745.02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1,067,181,370.73</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40"/>
      <w:bookmarkEnd w:id="1841"/>
      <w:bookmarkEnd w:id="184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191"/>
        <w:keepNext/>
        <w:keepLines/>
        <w:widowControl w:val="0"/>
        <w:shd w:val="clear" w:color="auto" w:fill="auto"/>
        <w:tabs>
          <w:tab w:pos="493" w:val="left"/>
        </w:tabs>
        <w:bidi w:val="0"/>
        <w:spacing w:before="0" w:line="240" w:lineRule="auto"/>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rPr>
        <w:t>（</w:t>
      </w:r>
      <w:bookmarkEnd w:id="1846"/>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844"/>
      <w:bookmarkEnd w:id="1845"/>
      <w:bookmarkEnd w:id="184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848"/>
      <w:bookmarkEnd w:id="1849"/>
      <w:bookmarkEnd w:id="185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191"/>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w:t>
      </w:r>
      <w:bookmarkEnd w:id="185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52"/>
      <w:bookmarkEnd w:id="1853"/>
      <w:bookmarkEnd w:id="185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子公司少数股东减资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可转债发行费用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库存股回购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29,984,265.25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33,003,365.25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7</w:t>
      </w:r>
      <w:bookmarkEnd w:id="185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56"/>
      <w:bookmarkEnd w:id="1857"/>
      <w:bookmarkEnd w:id="1859"/>
    </w:p>
    <w:p>
      <w:pPr>
        <w:pStyle w:val="Style191"/>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60"/>
      <w:bookmarkEnd w:id="1861"/>
      <w:bookmarkEnd w:id="186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-1,285,783,427.12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-1,402,398,937.08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433,734,642.75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904,387,022.57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62,535,902.72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54,597,921.10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263,960,363.55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236,079,757.69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11,317,011.21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12,855,278.83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9" w:lineRule="exact"/>
              <w:ind w:left="0" w:right="0" w:firstLine="740"/>
              <w:jc w:val="left"/>
              <w:rPr>
                <w:sz w:val="17"/>
                <w:szCs w:val="17"/>
              </w:rPr>
            </w:pPr>
            <w:r>
              <w:rPr>
                <w:color w:val="000000"/>
                <w:spacing w:val="0"/>
                <w:w w:val="100"/>
                <w:position w:val="0"/>
                <w:sz w:val="17"/>
                <w:szCs w:val="17"/>
              </w:rPr>
              <w:t>处置固定资产、无形资产和其他长期资产的损失（收益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76,175.44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-11,748,200.95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-7,694,115.94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149,509,922.62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199,001,358.71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46,755,730.54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-10,256,549.31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1,625,432.64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1,087,459.92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572,808,432.38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-176,673,803.96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-294,982,520.25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127,180,827.61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335,537,039.82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227,904,361.39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-28,214,800.00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257,541,354.58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166,675,056.97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1,357,493,345.23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1,620,212,260.90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1,620,212,260.90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1,041,109,161.16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-262,718,915.67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579,103,099.74</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63"/>
      <w:bookmarkEnd w:id="1864"/>
      <w:bookmarkEnd w:id="186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7,494,940.00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其中：中山市正来咨询服务有限公司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中山市慧来科技有限公司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上海嘉达信息科技有限公司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2,494,940.00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6,195,259.85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其中：中山市正来咨询服务有限公司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2,935,638.50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中山市慧来科技有限公司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上海嘉达信息科技有限公司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3,236,498.20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1,299,680.15</w:t>
            </w:r>
          </w:p>
        </w:tc>
      </w:tr>
    </w:tbl>
    <w:p>
      <w:pPr>
        <w:widowControl w:val="0"/>
        <w:spacing w:after="319" w:line="1" w:lineRule="exact"/>
      </w:pPr>
    </w:p>
    <w:p>
      <w:pPr>
        <w:pStyle w:val="Style191"/>
        <w:keepNext/>
        <w:keepLines/>
        <w:widowControl w:val="0"/>
        <w:shd w:val="clear" w:color="auto" w:fill="auto"/>
        <w:tabs>
          <w:tab w:pos="493" w:val="left"/>
        </w:tabs>
        <w:bidi w:val="0"/>
        <w:spacing w:before="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866"/>
      <w:bookmarkEnd w:id="1867"/>
      <w:bookmarkEnd w:id="186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870"/>
      <w:bookmarkEnd w:id="1871"/>
      <w:bookmarkEnd w:id="187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6101"/>
        <w:gridCol w:w="1843"/>
        <w:gridCol w:w="163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1,357,493,345.23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1,620,212,260.90</w:t>
            </w:r>
          </w:p>
        </w:tc>
      </w:tr>
    </w:tbl>
    <w:p>
      <w:pPr>
        <w:spacing w:lineRule="exact" w:line="1"/>
        <w:rPr>
          <w:sz w:val="2"/>
          <w:szCs w:val="2"/>
        </w:rPr>
      </w:pPr>
      <w:r>
        <w:br w:type="page"/>
      </w:r>
    </w:p>
    <w:tbl>
      <w:tblPr>
        <w:tblOverlap w:val="never"/>
        <w:jc w:val="center"/>
        <w:tblLayout w:type="fixed"/>
      </w:tblPr>
      <w:tblGrid>
        <w:gridCol w:w="6101"/>
        <w:gridCol w:w="1843"/>
        <w:gridCol w:w="163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118,348.78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1,356,010,414.94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1,619,766,473.29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327,438.83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1,357,493,345.23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1,620,212,260.90</w:t>
            </w:r>
          </w:p>
        </w:tc>
      </w:tr>
    </w:tbl>
    <w:p>
      <w:pPr>
        <w:widowControl w:val="0"/>
        <w:spacing w:after="319" w:line="1" w:lineRule="exact"/>
      </w:pPr>
    </w:p>
    <w:p>
      <w:pPr>
        <w:pStyle w:val="Style34"/>
        <w:keepNext/>
        <w:keepLines/>
        <w:widowControl w:val="0"/>
        <w:shd w:val="clear" w:color="auto" w:fill="auto"/>
        <w:tabs>
          <w:tab w:pos="483" w:val="left"/>
        </w:tabs>
        <w:bidi w:val="0"/>
        <w:spacing w:before="0" w:after="38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8</w:t>
      </w:r>
      <w:bookmarkEnd w:id="187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74"/>
      <w:bookmarkEnd w:id="1875"/>
      <w:bookmarkEnd w:id="187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8</w:t>
      </w:r>
      <w:bookmarkEnd w:id="188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78"/>
      <w:bookmarkEnd w:id="1879"/>
      <w:bookmarkEnd w:id="188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39,783,278.21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票据承兑保证金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24,583,630.60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64,366,908.81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8</w:t>
      </w:r>
      <w:bookmarkEnd w:id="188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82"/>
      <w:bookmarkEnd w:id="1883"/>
      <w:bookmarkEnd w:id="1885"/>
    </w:p>
    <w:p>
      <w:pPr>
        <w:pStyle w:val="Style191"/>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86"/>
      <w:bookmarkEnd w:id="1887"/>
      <w:bookmarkEnd w:id="188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3,510,825.15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3,510,825.15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11,040.13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11,040.13</w:t>
            </w:r>
          </w:p>
        </w:tc>
      </w:tr>
    </w:tbl>
    <w:p>
      <w:pPr>
        <w:widowControl w:val="0"/>
        <w:spacing w:after="279" w:line="1" w:lineRule="exact"/>
      </w:pPr>
    </w:p>
    <w:p>
      <w:pPr>
        <w:pStyle w:val="Style191"/>
        <w:keepNext/>
        <w:keepLines/>
        <w:widowControl w:val="0"/>
        <w:shd w:val="clear" w:color="auto" w:fill="auto"/>
        <w:bidi w:val="0"/>
        <w:spacing w:before="0" w:line="317" w:lineRule="exact"/>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89"/>
      <w:bookmarkEnd w:id="1890"/>
      <w:bookmarkEnd w:id="1891"/>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317" w:lineRule="exact"/>
        <w:ind w:left="0" w:right="0" w:firstLine="0"/>
        <w:jc w:val="left"/>
      </w:pPr>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892"/>
      <w:bookmarkEnd w:id="1893"/>
      <w:bookmarkEnd w:id="189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380" w:line="240" w:lineRule="auto"/>
        <w:ind w:left="0" w:right="0" w:firstLine="0"/>
        <w:jc w:val="left"/>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895"/>
      <w:bookmarkEnd w:id="1896"/>
      <w:bookmarkEnd w:id="1897"/>
    </w:p>
    <w:p>
      <w:pPr>
        <w:pStyle w:val="Style191"/>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98"/>
      <w:bookmarkEnd w:id="1899"/>
      <w:bookmarkEnd w:id="190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1699"/>
        <w:gridCol w:w="1133"/>
        <w:gridCol w:w="149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计入当期损益的 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面向医疗健康服务行业的公共云计算服务平台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1,009,604.12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经信委面向专病的智能临床辅助决策产品研发与产业化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安全可控桌面计算机在电子政务领域的应用迁移技术研究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10,944,346.18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政府房租补助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469,697.73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上海电子政务工程技术研究中心能力提升二期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上海卫生信息工程技术研究中心能力提升二期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1,327,618.51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型糖尿病与糖尿病高风险早期筛查与综合管理的示范区域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411,617.57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基于区域卫生信息平台的全人群健康监测研究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195,622.00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高龄产妇妊娠并发症预测及预警模型建立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241,875.00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万达信息云业务支撑平台研发与行业应用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面向科技政务的大数据服务平台研究及应用示范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1,083,810.68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基于大数据和人工智能的区域医学影像协作共享平台研究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1,075,376.74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建立具有国家代表性的糖尿病防诊治与协作研究信息化平台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1,094,080.00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重大慢病流行病学监测大数据平台构建与决策支持研究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471,250.00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Al</w:t>
            </w:r>
            <w:r>
              <w:rPr>
                <w:color w:val="000000"/>
                <w:spacing w:val="0"/>
                <w:w w:val="100"/>
                <w:position w:val="0"/>
                <w:sz w:val="17"/>
                <w:szCs w:val="17"/>
              </w:rPr>
              <w:t>驱动的多模态融合雪上竞技大数据智慧服务系统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683,010.07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省级区域市民公共服务平台示范应用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1,648,041.43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异构服务协同共性关键技术研究与城市智能服务系统研制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3,487,000.00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820,983.52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地级市市民公共服务平台示范应用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415,366.50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特大城市市民公共服务平台示范应用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596,691.45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基于中医优势病种的临床疗效评价关键技术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市电子政务系统快速开发平台研发及应用示范项目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万达信息医疗大健康云服务平台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科技政务大数据管理及应用研究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国际贸易促进委员会政府补贴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57,582.72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抗疫优秀单位奖金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徐汇区知识产权运营服务体系建设专项资金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以工代训企业经费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困难企业社保费返还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51,802.00</w:t>
            </w:r>
          </w:p>
        </w:tc>
      </w:tr>
    </w:tbl>
    <w:p>
      <w:pPr>
        <w:spacing w:lineRule="exact" w:line="1"/>
        <w:rPr>
          <w:sz w:val="2"/>
          <w:szCs w:val="2"/>
        </w:rPr>
      </w:pPr>
      <w:r>
        <w:br w:type="page"/>
      </w:r>
    </w:p>
    <w:tbl>
      <w:tblPr>
        <w:tblOverlap w:val="never"/>
        <w:jc w:val="center"/>
        <w:tblLayout w:type="fixed"/>
      </w:tblPr>
      <w:tblGrid>
        <w:gridCol w:w="5251"/>
        <w:gridCol w:w="1699"/>
        <w:gridCol w:w="1133"/>
        <w:gridCol w:w="149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计入当期损益的 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收到社保补贴（吸纳高校生）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54,160.00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小微企业招用高校毕业生社保补贴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403,814.50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403,814.50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八六三软件孵化基地突出贡献奖奖励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长沙分公司政府补助资金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企业录用本街道户籍人员奖励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职工线上培训补助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170,501.88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170,501.88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上海万达信息系统有限公司高增长资助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科技局专利补助收入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成都高新技术产业开发区经济运行局</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元火炬报表补贴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雅安智慧政务视频大数据及公共服务云平台应用示范专项资金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新增招工补助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年宁波市创建特色型中国软件名城资金补助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研发投入奖励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科技项目经费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2,603,000.00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软件和信息服务业招标项目经费补助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310,100.00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吸纳就业社保补贴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582,239.82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341,902.82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江干区科技型企业研发费补助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江干区科技局著作权补贴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面向市民的一站式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公共服务平台项目尾款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925,457.00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925,457.00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创建特色型中国软件名城项目补贴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年度区级专项资金项目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闵行浦江镇事务受理中心政府补贴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9,226,326.18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3,548,163.97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稳岗促就业补贴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8,759,605.71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6,466,466.22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地方政府扶持补助资金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先进企业奖励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after="339" w:line="1" w:lineRule="exact"/>
      </w:pPr>
    </w:p>
    <w:p>
      <w:pPr>
        <w:pStyle w:val="Style191"/>
        <w:keepNext/>
        <w:keepLines/>
        <w:widowControl w:val="0"/>
        <w:shd w:val="clear" w:color="auto" w:fill="auto"/>
        <w:bidi w:val="0"/>
        <w:spacing w:before="0" w:line="240" w:lineRule="auto"/>
        <w:ind w:left="0" w:right="0" w:firstLine="140"/>
        <w:jc w:val="left"/>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01"/>
      <w:bookmarkEnd w:id="1902"/>
      <w:bookmarkEnd w:id="1903"/>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04"/>
      <w:bookmarkEnd w:id="1905"/>
      <w:bookmarkEnd w:id="190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4"/>
        <w:keepNext/>
        <w:keepLines/>
        <w:widowControl w:val="0"/>
        <w:shd w:val="clear" w:color="auto" w:fill="auto"/>
        <w:bidi w:val="0"/>
        <w:spacing w:before="0" w:after="34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sz w:val="24"/>
          <w:szCs w:val="24"/>
        </w:rPr>
        <w:t>八</w:t>
      </w:r>
      <w:bookmarkEnd w:id="1909"/>
      <w:r>
        <w:rPr>
          <w:color w:val="000000"/>
          <w:spacing w:val="0"/>
          <w:w w:val="100"/>
          <w:position w:val="0"/>
          <w:sz w:val="24"/>
          <w:szCs w:val="24"/>
        </w:rPr>
        <w:t>、合并范围的变更</w:t>
      </w:r>
      <w:bookmarkEnd w:id="1907"/>
      <w:bookmarkEnd w:id="1908"/>
      <w:bookmarkEnd w:id="1910"/>
    </w:p>
    <w:p>
      <w:pPr>
        <w:pStyle w:val="Style34"/>
        <w:keepNext/>
        <w:keepLines/>
        <w:widowControl w:val="0"/>
        <w:shd w:val="clear" w:color="auto" w:fill="auto"/>
        <w:bidi w:val="0"/>
        <w:spacing w:before="0" w:after="340" w:line="240" w:lineRule="auto"/>
        <w:ind w:left="0" w:right="0" w:firstLine="0"/>
        <w:jc w:val="left"/>
      </w:pPr>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11"/>
      <w:bookmarkEnd w:id="1912"/>
      <w:bookmarkEnd w:id="1913"/>
    </w:p>
    <w:p>
      <w:pPr>
        <w:pStyle w:val="Style191"/>
        <w:keepNext/>
        <w:keepLines/>
        <w:widowControl w:val="0"/>
        <w:shd w:val="clear" w:color="auto" w:fill="auto"/>
        <w:bidi w:val="0"/>
        <w:spacing w:before="0" w:after="400" w:line="240" w:lineRule="auto"/>
        <w:ind w:left="0" w:right="0" w:firstLine="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14"/>
      <w:bookmarkEnd w:id="1915"/>
      <w:bookmarkEnd w:id="191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股权取得时</w:t>
            </w:r>
          </w:p>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股权取得方</w:t>
            </w:r>
          </w:p>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购买日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07" w:lineRule="exact"/>
              <w:ind w:left="0" w:right="0" w:firstLine="260"/>
              <w:jc w:val="both"/>
              <w:rPr>
                <w:sz w:val="17"/>
                <w:szCs w:val="17"/>
              </w:rPr>
            </w:pPr>
            <w:r>
              <w:rPr>
                <w:color w:val="000000"/>
                <w:spacing w:val="0"/>
                <w:w w:val="100"/>
                <w:position w:val="0"/>
                <w:sz w:val="17"/>
                <w:szCs w:val="17"/>
              </w:rPr>
              <w:t>的收入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 的净利润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中山市正来 咨询服务有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取得控制权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3,187,398.43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-988,853.34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中山市慧来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取得控制权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39,423.60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上海嘉达信 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取得控制权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7,198.34</w:t>
            </w:r>
          </w:p>
        </w:tc>
      </w:tr>
    </w:tbl>
    <w:p>
      <w:pPr>
        <w:widowControl w:val="0"/>
        <w:spacing w:after="339" w:line="1" w:lineRule="exact"/>
      </w:pPr>
    </w:p>
    <w:p>
      <w:pPr>
        <w:pStyle w:val="Style191"/>
        <w:keepNext/>
        <w:keepLines/>
        <w:widowControl w:val="0"/>
        <w:shd w:val="clear" w:color="auto" w:fill="auto"/>
        <w:bidi w:val="0"/>
        <w:spacing w:before="0" w:after="400" w:line="240" w:lineRule="auto"/>
        <w:ind w:left="0" w:right="0" w:firstLine="0"/>
        <w:jc w:val="left"/>
      </w:pPr>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17"/>
      <w:bookmarkEnd w:id="1918"/>
      <w:bookmarkEnd w:id="191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正来业务资产组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上海嘉达信息科技有限公司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2,495,000.00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2,495,000.00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1,364,444.15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3,104,282.45</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13,635,555.85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-609,282.45</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合并成本公允价值的确定方法、或有对价及其变动的说明:</w:t>
      </w:r>
    </w:p>
    <w:p>
      <w:pPr>
        <w:pStyle w:val="Style48"/>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：根据《关于中山市正来咨询服务有限公司之股权转让协议》及《关于中山市慧来科技有限公 司之股权转让协议》约定，中山市正来咨询有限公司和中山市慧来科技有限公司的股权转让对价总 额为人民币</w:t>
      </w:r>
      <w:r>
        <w:rPr>
          <w:rFonts w:ascii="Times New Roman" w:eastAsia="Times New Roman" w:hAnsi="Times New Roman" w:cs="Times New Roman"/>
          <w:color w:val="000000"/>
          <w:spacing w:val="0"/>
          <w:w w:val="100"/>
          <w:position w:val="0"/>
        </w:rPr>
        <w:t>1,500</w:t>
      </w:r>
      <w:r>
        <w:rPr>
          <w:color w:val="000000"/>
          <w:spacing w:val="0"/>
          <w:w w:val="100"/>
          <w:position w:val="0"/>
        </w:rPr>
        <w:t>万元，首期股权转让款为</w:t>
      </w:r>
      <w:r>
        <w:rPr>
          <w:rFonts w:ascii="Times New Roman" w:eastAsia="Times New Roman" w:hAnsi="Times New Roman" w:cs="Times New Roman"/>
          <w:color w:val="000000"/>
          <w:spacing w:val="0"/>
          <w:w w:val="100"/>
          <w:position w:val="0"/>
        </w:rPr>
        <w:t>500</w:t>
      </w:r>
      <w:r>
        <w:rPr>
          <w:color w:val="000000"/>
          <w:spacing w:val="0"/>
          <w:w w:val="100"/>
          <w:position w:val="0"/>
        </w:rPr>
        <w:t>万元，已于</w:t>
      </w:r>
      <w:r>
        <w:rPr>
          <w:rFonts w:ascii="Times New Roman" w:eastAsia="Times New Roman" w:hAnsi="Times New Roman" w:cs="Times New Roman"/>
          <w:color w:val="000000"/>
          <w:spacing w:val="0"/>
          <w:w w:val="100"/>
          <w:position w:val="0"/>
        </w:rPr>
        <w:t>2020</w:t>
      </w:r>
      <w:r>
        <w:rPr>
          <w:color w:val="000000"/>
          <w:spacing w:val="0"/>
          <w:w w:val="100"/>
          <w:position w:val="0"/>
        </w:rPr>
        <w:t>年支付，剩余股权转让款</w:t>
      </w:r>
      <w:r>
        <w:rPr>
          <w:rFonts w:ascii="Times New Roman" w:eastAsia="Times New Roman" w:hAnsi="Times New Roman" w:cs="Times New Roman"/>
          <w:color w:val="000000"/>
          <w:spacing w:val="0"/>
          <w:w w:val="100"/>
          <w:position w:val="0"/>
        </w:rPr>
        <w:t>1,000</w:t>
      </w:r>
      <w:r>
        <w:rPr>
          <w:color w:val="000000"/>
          <w:spacing w:val="0"/>
          <w:w w:val="100"/>
          <w:position w:val="0"/>
        </w:rPr>
        <w:t>万元, 需满足</w:t>
      </w:r>
      <w:r>
        <w:rPr>
          <w:rFonts w:ascii="Times New Roman" w:eastAsia="Times New Roman" w:hAnsi="Times New Roman" w:cs="Times New Roman"/>
          <w:color w:val="000000"/>
          <w:spacing w:val="0"/>
          <w:w w:val="100"/>
          <w:position w:val="0"/>
        </w:rPr>
        <w:t>“</w:t>
      </w:r>
      <w:r>
        <w:rPr>
          <w:color w:val="000000"/>
          <w:spacing w:val="0"/>
          <w:w w:val="100"/>
          <w:position w:val="0"/>
        </w:rPr>
        <w:t>中山市正来咨询服务有限公司交割日后的连续</w:t>
      </w:r>
      <w:r>
        <w:rPr>
          <w:rFonts w:ascii="Times New Roman" w:eastAsia="Times New Roman" w:hAnsi="Times New Roman" w:cs="Times New Roman"/>
          <w:color w:val="000000"/>
          <w:spacing w:val="0"/>
          <w:w w:val="100"/>
          <w:position w:val="0"/>
        </w:rPr>
        <w:t>24</w:t>
      </w:r>
      <w:r>
        <w:rPr>
          <w:color w:val="000000"/>
          <w:spacing w:val="0"/>
          <w:w w:val="100"/>
          <w:position w:val="0"/>
        </w:rPr>
        <w:t>个月经审计的税前利润达到人民币</w:t>
      </w:r>
      <w:r>
        <w:rPr>
          <w:rFonts w:ascii="Times New Roman" w:eastAsia="Times New Roman" w:hAnsi="Times New Roman" w:cs="Times New Roman"/>
          <w:color w:val="000000"/>
          <w:spacing w:val="0"/>
          <w:w w:val="100"/>
          <w:position w:val="0"/>
        </w:rPr>
        <w:t xml:space="preserve">1,500 </w:t>
      </w:r>
      <w:r>
        <w:rPr>
          <w:color w:val="000000"/>
          <w:spacing w:val="0"/>
          <w:w w:val="100"/>
          <w:position w:val="0"/>
        </w:rPr>
        <w:t>万元，且税前利润占营业收入的比例不低于</w:t>
      </w:r>
      <w:r>
        <w:rPr>
          <w:rFonts w:ascii="Times New Roman" w:eastAsia="Times New Roman" w:hAnsi="Times New Roman" w:cs="Times New Roman"/>
          <w:color w:val="000000"/>
          <w:spacing w:val="0"/>
          <w:w w:val="100"/>
          <w:position w:val="0"/>
        </w:rPr>
        <w:t>2 0%”</w:t>
      </w:r>
      <w:r>
        <w:rPr>
          <w:color w:val="000000"/>
          <w:spacing w:val="0"/>
          <w:w w:val="100"/>
          <w:position w:val="0"/>
        </w:rPr>
        <w:t>的业绩承诺后支付。</w:t>
      </w:r>
    </w:p>
    <w:p>
      <w:pPr>
        <w:pStyle w:val="Style48"/>
        <w:keepNext w:val="0"/>
        <w:keepLines w:val="0"/>
        <w:widowControl w:val="0"/>
        <w:shd w:val="clear" w:color="auto" w:fill="auto"/>
        <w:bidi w:val="0"/>
        <w:spacing w:before="0" w:after="340" w:line="312" w:lineRule="exact"/>
        <w:ind w:left="72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：根据本公司与嘉实投资管理有限公司及宁波联创利鑫投资管理合伙企业（有限合伙）签订的 《股权转让协议》，本公司以人民币</w:t>
      </w:r>
      <w:r>
        <w:rPr>
          <w:rFonts w:ascii="Times New Roman" w:eastAsia="Times New Roman" w:hAnsi="Times New Roman" w:cs="Times New Roman"/>
          <w:color w:val="000000"/>
          <w:spacing w:val="0"/>
          <w:w w:val="100"/>
          <w:position w:val="0"/>
        </w:rPr>
        <w:t>249.50</w:t>
      </w:r>
      <w:r>
        <w:rPr>
          <w:color w:val="000000"/>
          <w:spacing w:val="0"/>
          <w:w w:val="100"/>
          <w:position w:val="0"/>
        </w:rPr>
        <w:t>万元为合并成本取得上海嘉达信息科技有限公司股权， 归属于本公司的可辨认净资产在购买日的公允价值为</w:t>
      </w:r>
      <w:r>
        <w:rPr>
          <w:rFonts w:ascii="Times New Roman" w:eastAsia="Times New Roman" w:hAnsi="Times New Roman" w:cs="Times New Roman"/>
          <w:color w:val="000000"/>
          <w:spacing w:val="0"/>
          <w:w w:val="100"/>
          <w:position w:val="0"/>
        </w:rPr>
        <w:t>310.42</w:t>
      </w:r>
      <w:r>
        <w:rPr>
          <w:color w:val="000000"/>
          <w:spacing w:val="0"/>
          <w:w w:val="100"/>
          <w:position w:val="0"/>
        </w:rPr>
        <w:t>万元，企业合并成本小于合并中取得的 可辨认净资产公允价值份额的差额</w:t>
      </w:r>
      <w:r>
        <w:rPr>
          <w:rFonts w:ascii="Times New Roman" w:eastAsia="Times New Roman" w:hAnsi="Times New Roman" w:cs="Times New Roman"/>
          <w:color w:val="000000"/>
          <w:spacing w:val="0"/>
          <w:w w:val="100"/>
          <w:position w:val="0"/>
        </w:rPr>
        <w:t>60.92</w:t>
      </w:r>
      <w:r>
        <w:rPr>
          <w:color w:val="000000"/>
          <w:spacing w:val="0"/>
          <w:w w:val="100"/>
          <w:position w:val="0"/>
        </w:rPr>
        <w:t>万元，计入当期营业外收入。</w:t>
      </w:r>
      <w:r>
        <w:br w:type="page"/>
      </w:r>
    </w:p>
    <w:p>
      <w:pPr>
        <w:pStyle w:val="Style191"/>
        <w:keepNext/>
        <w:keepLines/>
        <w:widowControl w:val="0"/>
        <w:numPr>
          <w:ilvl w:val="0"/>
          <w:numId w:val="81"/>
        </w:numPr>
        <w:shd w:val="clear" w:color="auto" w:fill="auto"/>
        <w:bidi w:val="0"/>
        <w:spacing w:before="0" w:line="240" w:lineRule="auto"/>
        <w:ind w:left="0" w:right="0" w:firstLine="140"/>
        <w:jc w:val="left"/>
      </w:pPr>
      <w:bookmarkStart w:id="1920" w:name="bookmark1920"/>
      <w:bookmarkStart w:id="1921" w:name="bookmark1921"/>
      <w:bookmarkStart w:id="1922" w:name="bookmark1922"/>
      <w:bookmarkStart w:id="1923" w:name="bookmark1923"/>
      <w:bookmarkEnd w:id="1922"/>
      <w:r>
        <w:rPr>
          <w:color w:val="000000"/>
          <w:spacing w:val="0"/>
          <w:w w:val="100"/>
          <w:position w:val="0"/>
        </w:rPr>
        <w:t>被购买方于购买日可辨认资产、负债</w:t>
      </w:r>
      <w:bookmarkEnd w:id="1920"/>
      <w:bookmarkEnd w:id="1921"/>
      <w:bookmarkEnd w:id="192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正来业务资产组</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上海嘉达信息科技有限公司</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购买日账面价值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4,451,820.97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4,451,820.97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3,609,342.45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3,609,342.45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2,958,761.65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2,958,761.65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3,236,498.20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3,236,498.20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1,426,208.83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66,850.49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66,850.49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371,241.66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3,087,376.82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3,087,376.82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505,060.00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2,758,729.55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64,810.50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64,810.50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505,060.00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1,364,444.15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1,364,444.15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3,104,282.45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3,104,282.45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1,364,444.15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1,364,444.15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3,104,282.45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3,104,282.45</w:t>
            </w:r>
          </w:p>
        </w:tc>
      </w:tr>
    </w:tbl>
    <w:p>
      <w:pPr>
        <w:widowControl w:val="0"/>
        <w:spacing w:after="379" w:line="1" w:lineRule="exact"/>
      </w:pPr>
    </w:p>
    <w:p>
      <w:pPr>
        <w:pStyle w:val="Style191"/>
        <w:keepNext/>
        <w:keepLines/>
        <w:widowControl w:val="0"/>
        <w:numPr>
          <w:ilvl w:val="0"/>
          <w:numId w:val="81"/>
        </w:numPr>
        <w:shd w:val="clear" w:color="auto" w:fill="auto"/>
        <w:tabs>
          <w:tab w:pos="493" w:val="left"/>
        </w:tabs>
        <w:bidi w:val="0"/>
        <w:spacing w:before="0" w:line="240" w:lineRule="auto"/>
        <w:ind w:left="0" w:right="0" w:firstLine="0"/>
        <w:jc w:val="left"/>
      </w:pPr>
      <w:bookmarkStart w:id="1924" w:name="bookmark1924"/>
      <w:bookmarkStart w:id="1925" w:name="bookmark1925"/>
      <w:bookmarkStart w:id="1926" w:name="bookmark1926"/>
      <w:bookmarkStart w:id="1927" w:name="bookmark1927"/>
      <w:bookmarkEnd w:id="1926"/>
      <w:r>
        <w:rPr>
          <w:color w:val="000000"/>
          <w:spacing w:val="0"/>
          <w:w w:val="100"/>
          <w:position w:val="0"/>
        </w:rPr>
        <w:t>购买日之前持有的股权按照公允价值重新计量产生的利得或损失</w:t>
      </w:r>
      <w:bookmarkEnd w:id="1924"/>
      <w:bookmarkEnd w:id="1925"/>
      <w:bookmarkEnd w:id="192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1"/>
        <w:keepNext/>
        <w:keepLines/>
        <w:widowControl w:val="0"/>
        <w:numPr>
          <w:ilvl w:val="0"/>
          <w:numId w:val="81"/>
        </w:numPr>
        <w:shd w:val="clear" w:color="auto" w:fill="auto"/>
        <w:tabs>
          <w:tab w:pos="493" w:val="left"/>
        </w:tabs>
        <w:bidi w:val="0"/>
        <w:spacing w:before="0" w:line="240" w:lineRule="auto"/>
        <w:ind w:left="0" w:right="0" w:firstLine="0"/>
        <w:jc w:val="left"/>
      </w:pPr>
      <w:bookmarkStart w:id="1928" w:name="bookmark1928"/>
      <w:bookmarkStart w:id="1929" w:name="bookmark1929"/>
      <w:bookmarkStart w:id="1930" w:name="bookmark1930"/>
      <w:bookmarkStart w:id="1931" w:name="bookmark1931"/>
      <w:bookmarkEnd w:id="1930"/>
      <w:r>
        <w:rPr>
          <w:color w:val="000000"/>
          <w:spacing w:val="0"/>
          <w:w w:val="100"/>
          <w:position w:val="0"/>
        </w:rPr>
        <w:t>购买日或合并当期期末无法合理确定合并对价或被购买方可辨认资产、负债公允价值的相关说明</w:t>
      </w:r>
      <w:bookmarkEnd w:id="1928"/>
      <w:bookmarkEnd w:id="1929"/>
      <w:bookmarkEnd w:id="1931"/>
    </w:p>
    <w:p>
      <w:pPr>
        <w:pStyle w:val="Style191"/>
        <w:keepNext/>
        <w:keepLines/>
        <w:widowControl w:val="0"/>
        <w:numPr>
          <w:ilvl w:val="0"/>
          <w:numId w:val="81"/>
        </w:numPr>
        <w:shd w:val="clear" w:color="auto" w:fill="auto"/>
        <w:tabs>
          <w:tab w:pos="493" w:val="left"/>
        </w:tabs>
        <w:bidi w:val="0"/>
        <w:spacing w:before="0" w:line="240" w:lineRule="auto"/>
        <w:ind w:left="0" w:right="0" w:firstLine="0"/>
        <w:jc w:val="left"/>
      </w:pPr>
      <w:bookmarkStart w:id="1928" w:name="bookmark1928"/>
      <w:bookmarkStart w:id="1929" w:name="bookmark1929"/>
      <w:bookmarkStart w:id="1932" w:name="bookmark1932"/>
      <w:bookmarkStart w:id="1933" w:name="bookmark1933"/>
      <w:bookmarkEnd w:id="1932"/>
      <w:r>
        <w:rPr>
          <w:color w:val="000000"/>
          <w:spacing w:val="0"/>
          <w:w w:val="100"/>
          <w:position w:val="0"/>
        </w:rPr>
        <w:t>其他说明</w:t>
      </w:r>
      <w:bookmarkEnd w:id="1928"/>
      <w:bookmarkEnd w:id="1929"/>
      <w:bookmarkEnd w:id="193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2</w:t>
      </w:r>
      <w:bookmarkEnd w:id="1936"/>
      <w:r>
        <w:rPr>
          <w:color w:val="000000"/>
          <w:spacing w:val="0"/>
          <w:w w:val="100"/>
          <w:position w:val="0"/>
        </w:rPr>
        <w:t>、</w:t>
        <w:tab/>
        <w:t>同一控制下企业合并</w:t>
      </w:r>
      <w:bookmarkEnd w:id="1934"/>
      <w:bookmarkEnd w:id="1935"/>
      <w:bookmarkEnd w:id="193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3</w:t>
      </w:r>
      <w:bookmarkEnd w:id="1940"/>
      <w:r>
        <w:rPr>
          <w:color w:val="000000"/>
          <w:spacing w:val="0"/>
          <w:w w:val="100"/>
          <w:position w:val="0"/>
        </w:rPr>
        <w:t>、</w:t>
        <w:tab/>
        <w:t>反向购买</w:t>
      </w:r>
      <w:bookmarkEnd w:id="1938"/>
      <w:bookmarkEnd w:id="1939"/>
      <w:bookmarkEnd w:id="194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20" w:line="318" w:lineRule="exact"/>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4</w:t>
      </w:r>
      <w:bookmarkEnd w:id="1944"/>
      <w:r>
        <w:rPr>
          <w:color w:val="000000"/>
          <w:spacing w:val="0"/>
          <w:w w:val="100"/>
          <w:position w:val="0"/>
        </w:rPr>
        <w:t>、</w:t>
        <w:tab/>
        <w:t>处置子公司</w:t>
      </w:r>
      <w:bookmarkEnd w:id="1942"/>
      <w:bookmarkEnd w:id="1943"/>
      <w:bookmarkEnd w:id="1945"/>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是否存在通过多次交易分步处置对子公司投资且在本期丧失控制权的情形</w:t>
      </w:r>
    </w:p>
    <w:p>
      <w:pPr>
        <w:pStyle w:val="Style26"/>
        <w:keepNext w:val="0"/>
        <w:keepLines w:val="0"/>
        <w:widowControl w:val="0"/>
        <w:shd w:val="clear" w:color="auto" w:fill="auto"/>
        <w:bidi w:val="0"/>
        <w:spacing w:before="0" w:after="30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78" w:val="left"/>
        </w:tabs>
        <w:bidi w:val="0"/>
        <w:spacing w:before="0" w:after="220" w:line="318" w:lineRule="exact"/>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5</w:t>
      </w:r>
      <w:bookmarkEnd w:id="1948"/>
      <w:r>
        <w:rPr>
          <w:color w:val="000000"/>
          <w:spacing w:val="0"/>
          <w:w w:val="100"/>
          <w:position w:val="0"/>
        </w:rPr>
        <w:t>、</w:t>
        <w:tab/>
        <w:t>其他原因的合并范围变动</w:t>
      </w:r>
      <w:bookmarkEnd w:id="1946"/>
      <w:bookmarkEnd w:id="1947"/>
      <w:bookmarkEnd w:id="1949"/>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说明其他原因导致的合并范围变动（如，新设子公司、清算子公司等）及其相关情况：</w:t>
      </w:r>
    </w:p>
    <w:p>
      <w:pPr>
        <w:pStyle w:val="Style48"/>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公司本年度新设立子公司</w:t>
      </w:r>
      <w:r>
        <w:rPr>
          <w:rFonts w:ascii="Times New Roman" w:eastAsia="Times New Roman" w:hAnsi="Times New Roman" w:cs="Times New Roman"/>
          <w:color w:val="000000"/>
          <w:spacing w:val="0"/>
          <w:w w:val="100"/>
          <w:position w:val="0"/>
        </w:rPr>
        <w:t>6</w:t>
      </w:r>
      <w:r>
        <w:rPr>
          <w:color w:val="000000"/>
          <w:spacing w:val="0"/>
          <w:w w:val="100"/>
          <w:position w:val="0"/>
        </w:rPr>
        <w:t>家，分别为上海褒发信息科技有限公司、蛮牛健康（海南）管理服务有限 公司、浙江万信数字科技有限公司、四川万信数字科技有限公司、河南万达软件技术有限公司、上海万达 恒安技术有限公司。详见附注九、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p>
    <w:p>
      <w:pPr>
        <w:pStyle w:val="Style48"/>
        <w:keepNext w:val="0"/>
        <w:keepLines w:val="0"/>
        <w:widowControl w:val="0"/>
        <w:shd w:val="clear" w:color="auto" w:fill="auto"/>
        <w:bidi w:val="0"/>
        <w:spacing w:before="0" w:after="300" w:line="318" w:lineRule="exact"/>
        <w:ind w:left="0" w:right="0" w:firstLine="440"/>
        <w:jc w:val="both"/>
      </w:pPr>
      <w:r>
        <w:rPr>
          <w:color w:val="000000"/>
          <w:spacing w:val="0"/>
          <w:w w:val="100"/>
          <w:position w:val="0"/>
        </w:rPr>
        <w:t>公司本年度注销子公司</w:t>
      </w:r>
      <w:r>
        <w:rPr>
          <w:rFonts w:ascii="Times New Roman" w:eastAsia="Times New Roman" w:hAnsi="Times New Roman" w:cs="Times New Roman"/>
          <w:color w:val="000000"/>
          <w:spacing w:val="0"/>
          <w:w w:val="100"/>
          <w:position w:val="0"/>
        </w:rPr>
        <w:t>5</w:t>
      </w:r>
      <w:r>
        <w:rPr>
          <w:color w:val="000000"/>
          <w:spacing w:val="0"/>
          <w:w w:val="100"/>
          <w:position w:val="0"/>
        </w:rPr>
        <w:t>家，分别为南京爱递吉供应链管理服务有限公司、北京万达全城信息系统有 限公司、上海耀学信息科技有限公司、上海大亿精诚智能网络科技有限责任公司、上海振民智能网络科技 有限责任公司。</w:t>
      </w:r>
    </w:p>
    <w:p>
      <w:pPr>
        <w:pStyle w:val="Style34"/>
        <w:keepNext/>
        <w:keepLines/>
        <w:widowControl w:val="0"/>
        <w:shd w:val="clear" w:color="auto" w:fill="auto"/>
        <w:tabs>
          <w:tab w:pos="378" w:val="left"/>
        </w:tabs>
        <w:bidi w:val="0"/>
        <w:spacing w:before="0" w:after="300" w:line="318" w:lineRule="exact"/>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6</w:t>
      </w:r>
      <w:bookmarkEnd w:id="1952"/>
      <w:r>
        <w:rPr>
          <w:color w:val="000000"/>
          <w:spacing w:val="0"/>
          <w:w w:val="100"/>
          <w:position w:val="0"/>
        </w:rPr>
        <w:t>、</w:t>
        <w:tab/>
        <w:t>其他</w:t>
      </w:r>
      <w:bookmarkEnd w:id="1950"/>
      <w:bookmarkEnd w:id="1951"/>
      <w:bookmarkEnd w:id="1953"/>
    </w:p>
    <w:p>
      <w:pPr>
        <w:pStyle w:val="Style48"/>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0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sz w:val="24"/>
          <w:szCs w:val="24"/>
        </w:rPr>
        <w:t>九</w:t>
      </w:r>
      <w:bookmarkEnd w:id="1956"/>
      <w:r>
        <w:rPr>
          <w:color w:val="000000"/>
          <w:spacing w:val="0"/>
          <w:w w:val="100"/>
          <w:position w:val="0"/>
          <w:sz w:val="24"/>
          <w:szCs w:val="24"/>
        </w:rPr>
        <w:t>、在其他主体中的权益</w:t>
      </w:r>
      <w:bookmarkEnd w:id="1954"/>
      <w:bookmarkEnd w:id="1955"/>
      <w:bookmarkEnd w:id="1957"/>
    </w:p>
    <w:p>
      <w:pPr>
        <w:pStyle w:val="Style34"/>
        <w:keepNext/>
        <w:keepLines/>
        <w:widowControl w:val="0"/>
        <w:shd w:val="clear" w:color="auto" w:fill="auto"/>
        <w:bidi w:val="0"/>
        <w:spacing w:before="0" w:after="360" w:line="318" w:lineRule="exact"/>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58"/>
      <w:bookmarkEnd w:id="1959"/>
      <w:bookmarkEnd w:id="1960"/>
    </w:p>
    <w:p>
      <w:pPr>
        <w:pStyle w:val="Style191"/>
        <w:keepNext/>
        <w:keepLines/>
        <w:widowControl w:val="0"/>
        <w:shd w:val="clear" w:color="auto" w:fill="auto"/>
        <w:bidi w:val="0"/>
        <w:spacing w:before="0" w:after="300" w:line="240" w:lineRule="auto"/>
        <w:ind w:left="0" w:right="0" w:firstLine="140"/>
        <w:jc w:val="left"/>
      </w:pPr>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61"/>
      <w:bookmarkEnd w:id="1962"/>
      <w:bookmarkEnd w:id="1963"/>
    </w:p>
    <w:tbl>
      <w:tblPr>
        <w:tblOverlap w:val="never"/>
        <w:jc w:val="center"/>
        <w:tblLayout w:type="fixed"/>
      </w:tblPr>
      <w:tblGrid>
        <w:gridCol w:w="3547"/>
        <w:gridCol w:w="994"/>
        <w:gridCol w:w="850"/>
        <w:gridCol w:w="1138"/>
        <w:gridCol w:w="850"/>
        <w:gridCol w:w="850"/>
        <w:gridCol w:w="93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宁波万达信息系统有限公司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杭州万达信息系统有限公司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美国万达信息有限公司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上海褒发信息科技有限公司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深圳市万达信息有限公司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上海爱递吉供应链管理服务有限公司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上海卫生信息工程技术研究中心有限公司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天津万达信息技术有限责任公司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上海格言管理有限公司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3547"/>
        <w:gridCol w:w="994"/>
        <w:gridCol w:w="850"/>
        <w:gridCol w:w="1138"/>
        <w:gridCol w:w="850"/>
        <w:gridCol w:w="850"/>
        <w:gridCol w:w="93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取得方式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四川万达智能安防数据有限公司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雅安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雅安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杭州莱域科技有限公司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上海易可思信息技术有限公司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上海格金信息技术有限公司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克拉玛依市复高计算机科技有限公司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上海市民信箱信息服务有限公司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湖南万达智慧城市信息技术有限公司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永州潇湘云技术有限公司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万达云医疗科技健康产业（上海）有限公司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四川万达智城云数据有限公司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四川万达健康数据有限公司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上海慈铭智能网络科技有限责任公司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上海爱可及医疗科技有限公司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上海资哲企业管理有限责任公司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蛮牛健康管理服务有限公司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蛮牛健康（海南）管理服务有限公司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琼海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琼海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中山市慧来科技有限公司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中山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中山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中山市正来咨询服务有限公司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中山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中山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上海蛮牛健康管理有限公司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浙江万信数字科技有限公司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四川万信数字科技有限公司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河南万达软件技术有限公司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上海嘉达信息科技有限公司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上海药荟商务咨询有限公司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上海万达恒安技术有限公司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设立</w:t>
            </w:r>
          </w:p>
        </w:tc>
      </w:tr>
    </w:tbl>
    <w:p>
      <w:pPr>
        <w:spacing w:lineRule="exact" w:line="1"/>
        <w:rPr>
          <w:sz w:val="2"/>
          <w:szCs w:val="2"/>
        </w:rPr>
      </w:pPr>
      <w:r>
        <w:br w:type="page"/>
      </w:r>
    </w:p>
    <w:p>
      <w:pPr>
        <w:pStyle w:val="Style26"/>
        <w:keepNext w:val="0"/>
        <w:keepLines w:val="0"/>
        <w:widowControl w:val="0"/>
        <w:shd w:val="clear" w:color="auto" w:fill="auto"/>
        <w:bidi w:val="0"/>
        <w:spacing w:before="0" w:after="60" w:line="310"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蛮牛健康管理服务有限公司（以下简称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蛮牛健康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日由本公司与两位自然人共同设立，截止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日，两位自然人尚未实缴注册资本。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月，蛮牛健康自然人股东将其全部认缴股权以零对价转让给本公司，并于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日，完成上述股权转让事项的工商登记变更，因此公司实际享有蛮牛健康本期实现净利润的全部份额。</w:t>
      </w:r>
    </w:p>
    <w:p>
      <w:pPr>
        <w:pStyle w:val="Style191"/>
        <w:keepNext/>
        <w:keepLines/>
        <w:widowControl w:val="0"/>
        <w:shd w:val="clear" w:color="auto" w:fill="auto"/>
        <w:bidi w:val="0"/>
        <w:spacing w:before="0" w:after="400" w:line="240" w:lineRule="auto"/>
        <w:ind w:left="0" w:right="0" w:firstLine="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64"/>
      <w:bookmarkEnd w:id="1965"/>
      <w:bookmarkEnd w:id="1966"/>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547"/>
        <w:gridCol w:w="1277"/>
        <w:gridCol w:w="1416"/>
        <w:gridCol w:w="1421"/>
        <w:gridCol w:w="1925"/>
      </w:tblGrid>
      <w:tr>
        <w:trPr>
          <w:trHeight w:val="47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本期归属于少数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本期向少数股东</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298"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股东的损益</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宣告分派的股利</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上海市民信箱信息服务有限公司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14,604,909.91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-2,943,121.87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4,624,484.30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上海卫生信息工程技术研究中心有限公司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6,325,425.61</w:t>
            </w:r>
          </w:p>
        </w:tc>
      </w:tr>
    </w:tbl>
    <w:p>
      <w:pPr>
        <w:widowControl w:val="0"/>
        <w:spacing w:after="319" w:line="1" w:lineRule="exact"/>
      </w:pPr>
    </w:p>
    <w:p>
      <w:pPr>
        <w:pStyle w:val="Style191"/>
        <w:keepNext/>
        <w:keepLines/>
        <w:widowControl w:val="0"/>
        <w:shd w:val="clear" w:color="auto" w:fill="auto"/>
        <w:bidi w:val="0"/>
        <w:spacing w:before="0" w:after="400" w:line="240" w:lineRule="auto"/>
        <w:ind w:left="0" w:right="0" w:firstLine="14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w:t>
      </w:r>
      <w:bookmarkEnd w:id="196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67"/>
      <w:bookmarkEnd w:id="1968"/>
      <w:bookmarkEnd w:id="1970"/>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710"/>
        <w:gridCol w:w="706"/>
        <w:gridCol w:w="710"/>
        <w:gridCol w:w="566"/>
        <w:gridCol w:w="710"/>
        <w:gridCol w:w="854"/>
        <w:gridCol w:w="701"/>
        <w:gridCol w:w="710"/>
        <w:gridCol w:w="850"/>
        <w:gridCol w:w="571"/>
        <w:gridCol w:w="706"/>
        <w:gridCol w:w="50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子公司名称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负债合计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资产合计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负债 合计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上海市民信箱 信息服务有限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34,955,7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9,162,87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44,118,6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4,673,559.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40,441,54</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5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万达志翔医疗 科技（北京）有 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618,665.9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1,513,53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16,822,74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792.91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上海卫生信息 工程技术研究 中心有限公司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27,299,0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27,320,5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2,947,641.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27,353,41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9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51.25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90.16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179.95</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after="59" w:line="1" w:lineRule="exact"/>
      </w:pPr>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989"/>
        <w:gridCol w:w="854"/>
        <w:gridCol w:w="850"/>
        <w:gridCol w:w="1133"/>
        <w:gridCol w:w="850"/>
        <w:gridCol w:w="1133"/>
        <w:gridCol w:w="850"/>
        <w:gridCol w:w="93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经营活动 现金流量</w:t>
            </w:r>
          </w:p>
        </w:tc>
      </w:tr>
      <w:tr>
        <w:trPr>
          <w:trHeight w:val="45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上海市民信箱信息服务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1,996,575.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9,133,547.35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12,381,45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372,975.07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8,425,229.7</w:t>
            </w:r>
          </w:p>
        </w:tc>
      </w:tr>
      <w:tr>
        <w:trPr>
          <w:trHeight w:val="25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万达志翔医疗科技（北 京）有限责任公司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-4,082,335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-4,431,418.18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-9,810,406.27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-8,144,292.</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上海卫生信息工程技术 研究中心有限公司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-21,288.17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-92,005.09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-10,519.93</w:t>
            </w:r>
          </w:p>
        </w:tc>
      </w:tr>
    </w:tbl>
    <w:p>
      <w:pPr>
        <w:pStyle w:val="Style191"/>
        <w:keepNext/>
        <w:keepLines/>
        <w:widowControl w:val="0"/>
        <w:shd w:val="clear" w:color="auto" w:fill="auto"/>
        <w:tabs>
          <w:tab w:pos="493" w:val="left"/>
        </w:tabs>
        <w:bidi w:val="0"/>
        <w:spacing w:before="0" w:line="311" w:lineRule="exact"/>
        <w:ind w:left="0" w:right="0" w:firstLine="0"/>
        <w:jc w:val="both"/>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71"/>
      <w:bookmarkEnd w:id="1972"/>
      <w:bookmarkEnd w:id="1974"/>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191"/>
        <w:keepNext/>
        <w:keepLines/>
        <w:widowControl w:val="0"/>
        <w:shd w:val="clear" w:color="auto" w:fill="auto"/>
        <w:tabs>
          <w:tab w:pos="493" w:val="left"/>
        </w:tabs>
        <w:bidi w:val="0"/>
        <w:spacing w:before="0" w:line="311" w:lineRule="exact"/>
        <w:ind w:left="0" w:right="0" w:firstLine="0"/>
        <w:jc w:val="both"/>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75"/>
      <w:bookmarkEnd w:id="1976"/>
      <w:bookmarkEnd w:id="1978"/>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386" w:val="left"/>
        </w:tabs>
        <w:bidi w:val="0"/>
        <w:spacing w:before="0" w:after="300" w:line="311" w:lineRule="exact"/>
        <w:ind w:left="0" w:right="0" w:firstLine="0"/>
        <w:jc w:val="both"/>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2</w:t>
      </w:r>
      <w:bookmarkEnd w:id="1981"/>
      <w:r>
        <w:rPr>
          <w:color w:val="000000"/>
          <w:spacing w:val="0"/>
          <w:w w:val="100"/>
          <w:position w:val="0"/>
        </w:rPr>
        <w:t>、</w:t>
        <w:tab/>
        <w:t>在子公司的所有者权益份额发生变化且仍控制子公司的交易</w:t>
      </w:r>
      <w:bookmarkEnd w:id="1979"/>
      <w:bookmarkEnd w:id="1980"/>
      <w:bookmarkEnd w:id="1982"/>
    </w:p>
    <w:p>
      <w:pPr>
        <w:pStyle w:val="Style191"/>
        <w:keepNext/>
        <w:keepLines/>
        <w:widowControl w:val="0"/>
        <w:shd w:val="clear" w:color="auto" w:fill="auto"/>
        <w:tabs>
          <w:tab w:pos="493" w:val="left"/>
        </w:tabs>
        <w:bidi w:val="0"/>
        <w:spacing w:before="0" w:after="300" w:line="311" w:lineRule="exact"/>
        <w:ind w:left="0" w:right="0" w:firstLine="0"/>
        <w:jc w:val="both"/>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83"/>
      <w:bookmarkEnd w:id="1984"/>
      <w:bookmarkEnd w:id="1986"/>
    </w:p>
    <w:p>
      <w:pPr>
        <w:pStyle w:val="Style48"/>
        <w:keepNext w:val="0"/>
        <w:keepLines w:val="0"/>
        <w:widowControl w:val="0"/>
        <w:shd w:val="clear" w:color="auto" w:fill="auto"/>
        <w:bidi w:val="0"/>
        <w:spacing w:before="0" w:after="620" w:line="311" w:lineRule="exact"/>
        <w:ind w:left="0" w:right="0" w:firstLine="440"/>
        <w:jc w:val="both"/>
      </w:pPr>
      <w:r>
        <w:rPr>
          <w:color w:val="000000"/>
          <w:spacing w:val="0"/>
          <w:w w:val="100"/>
          <w:position w:val="0"/>
        </w:rPr>
        <w:t>本公司原持有上海慈铭智能网络科技有限责任公司（以下简称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慈铭智能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股权，根据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日股东会决议和修改后的公司章程，慈铭智能注册资本由人民币</w:t>
      </w:r>
      <w:r>
        <w:rPr>
          <w:rFonts w:ascii="Times New Roman" w:eastAsia="Times New Roman" w:hAnsi="Times New Roman" w:cs="Times New Roman"/>
          <w:color w:val="000000"/>
          <w:spacing w:val="0"/>
          <w:w w:val="100"/>
          <w:position w:val="0"/>
        </w:rPr>
        <w:t>700</w:t>
      </w:r>
      <w:r>
        <w:rPr>
          <w:color w:val="000000"/>
          <w:spacing w:val="0"/>
          <w:w w:val="100"/>
          <w:position w:val="0"/>
        </w:rPr>
        <w:t>万元增加至人民币</w:t>
      </w:r>
      <w:r>
        <w:rPr>
          <w:rFonts w:ascii="Times New Roman" w:eastAsia="Times New Roman" w:hAnsi="Times New Roman" w:cs="Times New Roman"/>
          <w:color w:val="000000"/>
          <w:spacing w:val="0"/>
          <w:w w:val="100"/>
          <w:position w:val="0"/>
        </w:rPr>
        <w:t>855</w:t>
      </w:r>
      <w:r>
        <w:rPr>
          <w:color w:val="000000"/>
          <w:spacing w:val="0"/>
          <w:w w:val="100"/>
          <w:position w:val="0"/>
        </w:rPr>
        <w:t>万元，增资 后本公司持有</w:t>
      </w:r>
      <w:r>
        <w:rPr>
          <w:rFonts w:ascii="Times New Roman" w:eastAsia="Times New Roman" w:hAnsi="Times New Roman" w:cs="Times New Roman"/>
          <w:color w:val="000000"/>
          <w:spacing w:val="0"/>
          <w:w w:val="100"/>
          <w:position w:val="0"/>
        </w:rPr>
        <w:t>46.9%</w:t>
      </w:r>
      <w:r>
        <w:rPr>
          <w:color w:val="000000"/>
          <w:spacing w:val="0"/>
          <w:w w:val="100"/>
          <w:position w:val="0"/>
        </w:rPr>
        <w:t>股权，仍为慈铭智能第一大股东，同时因慈铭智能治理层采用一名执行董事的形式， 注册资本变更后，执行董事仍然由本公司派出人员担任，且根据慈铭智能公司章程，任期内其他股东不具 有更换执行董事的权力，故该项增资未导致本公司丧失对慈铭智能的控制权，该项交易导致少数股东权益 减少</w:t>
      </w:r>
      <w:r>
        <w:rPr>
          <w:rFonts w:ascii="Times New Roman" w:eastAsia="Times New Roman" w:hAnsi="Times New Roman" w:cs="Times New Roman"/>
          <w:color w:val="000000"/>
          <w:spacing w:val="0"/>
          <w:w w:val="100"/>
          <w:position w:val="0"/>
        </w:rPr>
        <w:t>60,812.4</w:t>
      </w:r>
      <w:r>
        <w:rPr>
          <w:rFonts w:ascii="Times New Roman" w:eastAsia="Times New Roman" w:hAnsi="Times New Roman" w:cs="Times New Roman"/>
          <w:color w:val="000000"/>
          <w:spacing w:val="0"/>
          <w:w w:val="100"/>
          <w:position w:val="0"/>
        </w:rPr>
        <w:t>9</w:t>
      </w:r>
      <w:r>
        <w:rPr>
          <w:color w:val="000000"/>
          <w:spacing w:val="0"/>
          <w:w w:val="100"/>
          <w:position w:val="0"/>
        </w:rPr>
        <w:t>元，资本公积增加</w:t>
      </w:r>
      <w:r>
        <w:rPr>
          <w:rFonts w:ascii="Times New Roman" w:eastAsia="Times New Roman" w:hAnsi="Times New Roman" w:cs="Times New Roman"/>
          <w:color w:val="000000"/>
          <w:spacing w:val="0"/>
          <w:w w:val="100"/>
          <w:position w:val="0"/>
        </w:rPr>
        <w:t>60,812.49</w:t>
      </w:r>
      <w:r>
        <w:rPr>
          <w:color w:val="000000"/>
          <w:spacing w:val="0"/>
          <w:w w:val="100"/>
          <w:position w:val="0"/>
        </w:rPr>
        <w:t>元。</w:t>
      </w:r>
    </w:p>
    <w:p>
      <w:pPr>
        <w:pStyle w:val="Style191"/>
        <w:keepNext/>
        <w:keepLines/>
        <w:widowControl w:val="0"/>
        <w:shd w:val="clear" w:color="auto" w:fill="auto"/>
        <w:tabs>
          <w:tab w:pos="493" w:val="left"/>
        </w:tabs>
        <w:bidi w:val="0"/>
        <w:spacing w:before="0" w:line="311" w:lineRule="exact"/>
        <w:ind w:left="0" w:right="0" w:firstLine="0"/>
        <w:jc w:val="both"/>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87"/>
      <w:bookmarkEnd w:id="1988"/>
      <w:bookmarkEnd w:id="1990"/>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386" w:val="left"/>
        </w:tabs>
        <w:bidi w:val="0"/>
        <w:spacing w:before="0" w:after="380" w:line="311" w:lineRule="exact"/>
        <w:ind w:left="0" w:right="0" w:firstLine="0"/>
        <w:jc w:val="both"/>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3</w:t>
      </w:r>
      <w:bookmarkEnd w:id="1993"/>
      <w:r>
        <w:rPr>
          <w:color w:val="000000"/>
          <w:spacing w:val="0"/>
          <w:w w:val="100"/>
          <w:position w:val="0"/>
        </w:rPr>
        <w:t>、</w:t>
        <w:tab/>
        <w:t>在合营安排或联营企业中的权益</w:t>
      </w:r>
      <w:bookmarkEnd w:id="1991"/>
      <w:bookmarkEnd w:id="1992"/>
      <w:bookmarkEnd w:id="1994"/>
    </w:p>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995" w:name="bookmark1995"/>
      <w:r>
        <w:rPr>
          <w:rFonts w:ascii="Times New Roman" w:eastAsia="Times New Roman" w:hAnsi="Times New Roman" w:cs="Times New Roman"/>
          <w:b/>
          <w:bCs/>
          <w:color w:val="000000"/>
          <w:spacing w:val="0"/>
          <w:w w:val="100"/>
          <w:position w:val="0"/>
          <w:sz w:val="20"/>
          <w:szCs w:val="20"/>
        </w:rPr>
        <w:t>（1</w:t>
      </w:r>
      <w:r>
        <w:rPr>
          <w:rFonts w:ascii="SimSun" w:eastAsia="SimSun" w:hAnsi="SimSun" w:cs="SimSun"/>
          <w:b/>
          <w:bCs/>
          <w:color w:val="000000"/>
          <w:spacing w:val="0"/>
          <w:w w:val="100"/>
          <w:position w:val="0"/>
          <w:sz w:val="20"/>
          <w:szCs w:val="20"/>
        </w:rPr>
        <w:t>）重要的合营企业或联营企业</w:t>
      </w:r>
      <w:bookmarkEnd w:id="1995"/>
    </w:p>
    <w:tbl>
      <w:tblPr>
        <w:tblOverlap w:val="never"/>
        <w:jc w:val="center"/>
        <w:tblLayout w:type="fixed"/>
      </w:tblPr>
      <w:tblGrid>
        <w:gridCol w:w="3125"/>
        <w:gridCol w:w="1133"/>
        <w:gridCol w:w="850"/>
        <w:gridCol w:w="1704"/>
        <w:gridCol w:w="706"/>
        <w:gridCol w:w="691"/>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合营企业或联营企业名称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上海浦江科技投资有限公司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上海达保贵生信息科技股份有限公司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上海全程玖玖健康服务有限公司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上海昕鼎网络科技有限公司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成都天府市民云服务有限公司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widowControl w:val="0"/>
        <w:spacing w:after="299" w:line="1" w:lineRule="exact"/>
      </w:pPr>
    </w:p>
    <w:p>
      <w:pPr>
        <w:pStyle w:val="Style191"/>
        <w:keepNext/>
        <w:keepLines/>
        <w:widowControl w:val="0"/>
        <w:shd w:val="clear" w:color="auto" w:fill="auto"/>
        <w:bidi w:val="0"/>
        <w:spacing w:before="0" w:line="240" w:lineRule="auto"/>
        <w:ind w:left="0" w:right="0" w:firstLine="0"/>
        <w:jc w:val="both"/>
      </w:pPr>
      <w:bookmarkStart w:id="1996" w:name="bookmark1996"/>
      <w:bookmarkStart w:id="1997" w:name="bookmark1997"/>
      <w:bookmarkStart w:id="1998" w:name="bookmark19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96"/>
      <w:bookmarkEnd w:id="1997"/>
      <w:bookmarkEnd w:id="1998"/>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r>
        <w:br w:type="page"/>
      </w:r>
    </w:p>
    <w:p>
      <w:pPr>
        <w:pStyle w:val="Style191"/>
        <w:keepNext/>
        <w:keepLines/>
        <w:widowControl w:val="0"/>
        <w:numPr>
          <w:ilvl w:val="0"/>
          <w:numId w:val="83"/>
        </w:numPr>
        <w:shd w:val="clear" w:color="auto" w:fill="auto"/>
        <w:bidi w:val="0"/>
        <w:spacing w:before="0" w:after="400" w:line="240" w:lineRule="auto"/>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重要联营企业的主要财务信息</w:t>
      </w:r>
      <w:bookmarkEnd w:id="1999"/>
      <w:bookmarkEnd w:id="2000"/>
      <w:bookmarkEnd w:id="200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710"/>
        <w:gridCol w:w="850"/>
        <w:gridCol w:w="850"/>
        <w:gridCol w:w="850"/>
        <w:gridCol w:w="850"/>
        <w:gridCol w:w="710"/>
        <w:gridCol w:w="850"/>
        <w:gridCol w:w="816"/>
        <w:gridCol w:w="970"/>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5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上海全程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上海昕鼎 网络科技 有限公司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成都天府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上海浦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上海全程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上海昕鼎网 络科技有限 公司</w:t>
            </w:r>
          </w:p>
        </w:tc>
      </w:tr>
      <w:tr>
        <w:trPr>
          <w:trHeight w:val="31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江科技</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贵生信息</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玖玖健康</w:t>
            </w: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市民云服</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江科技</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贵生信息</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玖玖健康</w:t>
            </w:r>
          </w:p>
        </w:tc>
        <w:tc>
          <w:tcPr>
            <w:vMerge/>
            <w:tcBorders>
              <w:left w:val="single" w:sz="4"/>
              <w:right w:val="single" w:sz="4"/>
            </w:tcBorders>
            <w:shd w:val="clear" w:color="auto" w:fill="D4D4D4"/>
            <w:vAlign w:val="center"/>
          </w:tcPr>
          <w:p>
            <w:pPr/>
          </w:p>
        </w:tc>
      </w:tr>
      <w:tr>
        <w:trPr>
          <w:trHeight w:val="31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投资有</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科技股份</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服务有限</w:t>
            </w: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务有限公</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投资有</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科技股份</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服务有限</w:t>
            </w:r>
          </w:p>
        </w:tc>
        <w:tc>
          <w:tcPr>
            <w:vMerge/>
            <w:tcBorders>
              <w:left w:val="single" w:sz="4"/>
              <w:right w:val="single" w:sz="4"/>
            </w:tcBorders>
            <w:shd w:val="clear" w:color="auto" w:fill="D4D4D4"/>
            <w:vAlign w:val="center"/>
          </w:tcPr>
          <w:p>
            <w:pPr/>
          </w:p>
        </w:tc>
      </w:tr>
      <w:tr>
        <w:trPr>
          <w:trHeight w:val="35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w:t>
            </w: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司</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限公司</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公司</w:t>
            </w:r>
          </w:p>
        </w:tc>
        <w:tc>
          <w:tcPr>
            <w:vMerge/>
            <w:tcBorders>
              <w:left w:val="single" w:sz="4"/>
              <w:right w:val="single" w:sz="4"/>
            </w:tcBorders>
            <w:shd w:val="clear" w:color="auto" w:fill="D4D4D4"/>
            <w:vAlign w:val="center"/>
          </w:tcPr>
          <w:p>
            <w:pPr/>
          </w:p>
        </w:tc>
      </w:tr>
      <w:tr>
        <w:trPr>
          <w:trHeight w:val="37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32,560,07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20,551,720.</w:t>
            </w:r>
          </w:p>
        </w:tc>
      </w:tr>
      <w:tr>
        <w:trPr>
          <w:trHeight w:val="336"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7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45,370,395.</w:t>
            </w:r>
          </w:p>
        </w:tc>
      </w:tr>
      <w:tr>
        <w:trPr>
          <w:trHeight w:val="341"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37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65,922,116.</w:t>
            </w:r>
          </w:p>
        </w:tc>
      </w:tr>
      <w:tr>
        <w:trPr>
          <w:trHeight w:val="341"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7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9,071,254.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7,980,692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9,094,214.3</w:t>
            </w:r>
          </w:p>
        </w:tc>
      </w:tr>
      <w:tr>
        <w:trPr>
          <w:trHeight w:val="341"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8,875,692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9,094,214.3</w:t>
            </w:r>
          </w:p>
        </w:tc>
      </w:tr>
      <w:tr>
        <w:trPr>
          <w:trHeight w:val="336"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7,377,448.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-7,362,935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52,194,85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56,827,902.</w:t>
            </w:r>
          </w:p>
        </w:tc>
      </w:tr>
      <w:tr>
        <w:trPr>
          <w:trHeight w:val="336"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37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5,427,083.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19,452,190.</w:t>
            </w:r>
          </w:p>
        </w:tc>
      </w:tr>
      <w:tr>
        <w:trPr>
          <w:trHeight w:val="331"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37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325,362.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5,572,916.</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2,520,332.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对联营企业权益投资的账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8,146,963.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36,938,694.</w:t>
            </w:r>
          </w:p>
        </w:tc>
      </w:tr>
      <w:tr>
        <w:trPr>
          <w:trHeight w:val="341"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面价值</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9.31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7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90,227,74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27,913,106.</w:t>
            </w:r>
          </w:p>
        </w:tc>
      </w:tr>
      <w:tr>
        <w:trPr>
          <w:trHeight w:val="331"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7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-27,707,09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-65,190,83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-464,876.4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4,566,229.8</w:t>
            </w:r>
          </w:p>
        </w:tc>
      </w:tr>
      <w:tr>
        <w:trPr>
          <w:trHeight w:val="336"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7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-27,707,09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-65,190,83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-464,876.4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4,566,229.8</w:t>
            </w:r>
          </w:p>
        </w:tc>
      </w:tr>
      <w:tr>
        <w:trPr>
          <w:trHeight w:val="346"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191"/>
        <w:keepNext/>
        <w:keepLines/>
        <w:widowControl w:val="0"/>
        <w:numPr>
          <w:ilvl w:val="0"/>
          <w:numId w:val="83"/>
        </w:numPr>
        <w:shd w:val="clear" w:color="auto" w:fill="auto"/>
        <w:bidi w:val="0"/>
        <w:spacing w:before="0" w:line="240" w:lineRule="auto"/>
        <w:ind w:left="0" w:right="0" w:firstLine="26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不重要的合营企业和联营企业的汇总财务信息</w:t>
      </w:r>
      <w:bookmarkEnd w:id="2003"/>
      <w:bookmarkEnd w:id="2004"/>
      <w:bookmarkEnd w:id="2006"/>
    </w:p>
    <w:p>
      <w:pPr>
        <w:pStyle w:val="Style26"/>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13,122,940.52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13,122,916.43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-21,262,012.29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-3,656,737.31</w:t>
            </w:r>
          </w:p>
        </w:tc>
      </w:tr>
    </w:tbl>
    <w:p>
      <w:pPr>
        <w:widowControl w:val="0"/>
        <w:spacing w:after="319" w:line="1" w:lineRule="exact"/>
      </w:pPr>
    </w:p>
    <w:p>
      <w:pPr>
        <w:pStyle w:val="Style191"/>
        <w:keepNext/>
        <w:keepLines/>
        <w:widowControl w:val="0"/>
        <w:numPr>
          <w:ilvl w:val="0"/>
          <w:numId w:val="83"/>
        </w:numPr>
        <w:shd w:val="clear" w:color="auto" w:fill="auto"/>
        <w:bidi w:val="0"/>
        <w:spacing w:before="0" w:after="980" w:line="240" w:lineRule="auto"/>
        <w:ind w:left="0" w:right="0" w:firstLine="26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合营企业或联营企业向本公司转移资金的能力存在重大限制的说明</w:t>
      </w:r>
      <w:bookmarkEnd w:id="2007"/>
      <w:bookmarkEnd w:id="2008"/>
      <w:bookmarkEnd w:id="2010"/>
    </w:p>
    <w:p>
      <w:pPr>
        <w:pStyle w:val="Style191"/>
        <w:keepNext/>
        <w:keepLines/>
        <w:widowControl w:val="0"/>
        <w:numPr>
          <w:ilvl w:val="0"/>
          <w:numId w:val="83"/>
        </w:numPr>
        <w:shd w:val="clear" w:color="auto" w:fill="auto"/>
        <w:bidi w:val="0"/>
        <w:spacing w:before="0" w:line="240" w:lineRule="auto"/>
        <w:ind w:left="0" w:right="0" w:firstLine="260"/>
        <w:jc w:val="left"/>
      </w:pPr>
      <w:bookmarkStart w:id="2011" w:name="bookmark2011"/>
      <w:bookmarkStart w:id="2012" w:name="bookmark2012"/>
      <w:bookmarkStart w:id="2013" w:name="bookmark2013"/>
      <w:bookmarkStart w:id="2014" w:name="bookmark2014"/>
      <w:bookmarkEnd w:id="2013"/>
      <w:r>
        <w:rPr>
          <w:color w:val="000000"/>
          <w:spacing w:val="0"/>
          <w:w w:val="100"/>
          <w:position w:val="0"/>
        </w:rPr>
        <w:t>合营企业或联营企业发生的超额亏损</w:t>
      </w:r>
      <w:bookmarkEnd w:id="2011"/>
      <w:bookmarkEnd w:id="2012"/>
      <w:bookmarkEnd w:id="2014"/>
    </w:p>
    <w:p>
      <w:pPr>
        <w:pStyle w:val="Style26"/>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2395"/>
        <w:gridCol w:w="2405"/>
        <w:gridCol w:w="2434"/>
        <w:gridCol w:w="2347"/>
      </w:tblGrid>
      <w:tr>
        <w:trPr>
          <w:trHeight w:val="7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本期未确认的损失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(或本期分享的净利润)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本期末累积未确认的损失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上海久事智慧体育有限公司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1,668,847.08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1,136,705.49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2,805,552.57</w:t>
            </w:r>
          </w:p>
        </w:tc>
      </w:tr>
    </w:tbl>
    <w:p>
      <w:pPr>
        <w:widowControl w:val="0"/>
        <w:spacing w:after="319" w:line="1" w:lineRule="exact"/>
      </w:pPr>
    </w:p>
    <w:p>
      <w:pPr>
        <w:pStyle w:val="Style191"/>
        <w:keepNext/>
        <w:keepLines/>
        <w:widowControl w:val="0"/>
        <w:numPr>
          <w:ilvl w:val="0"/>
          <w:numId w:val="83"/>
        </w:numPr>
        <w:shd w:val="clear" w:color="auto" w:fill="auto"/>
        <w:bidi w:val="0"/>
        <w:spacing w:before="0" w:line="240" w:lineRule="auto"/>
        <w:ind w:left="0" w:right="0" w:firstLine="260"/>
        <w:jc w:val="left"/>
      </w:pPr>
      <w:bookmarkStart w:id="2015" w:name="bookmark2015"/>
      <w:bookmarkStart w:id="2016" w:name="bookmark2016"/>
      <w:bookmarkStart w:id="2017" w:name="bookmark2017"/>
      <w:bookmarkStart w:id="2018" w:name="bookmark2018"/>
      <w:bookmarkEnd w:id="2017"/>
      <w:r>
        <w:rPr>
          <w:color w:val="000000"/>
          <w:spacing w:val="0"/>
          <w:w w:val="100"/>
          <w:position w:val="0"/>
        </w:rPr>
        <w:t>与合营企业投资相关的未确认承诺</w:t>
      </w:r>
      <w:bookmarkEnd w:id="2015"/>
      <w:bookmarkEnd w:id="2016"/>
      <w:bookmarkEnd w:id="2018"/>
    </w:p>
    <w:p>
      <w:pPr>
        <w:pStyle w:val="Style26"/>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无</w:t>
      </w:r>
    </w:p>
    <w:p>
      <w:pPr>
        <w:pStyle w:val="Style191"/>
        <w:keepNext/>
        <w:keepLines/>
        <w:widowControl w:val="0"/>
        <w:numPr>
          <w:ilvl w:val="0"/>
          <w:numId w:val="83"/>
        </w:numPr>
        <w:shd w:val="clear" w:color="auto" w:fill="auto"/>
        <w:bidi w:val="0"/>
        <w:spacing w:before="0" w:line="240" w:lineRule="auto"/>
        <w:ind w:left="0" w:right="0" w:firstLine="14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与合营企业或联营企业投资相关的或有负债</w:t>
      </w:r>
      <w:bookmarkEnd w:id="2019"/>
      <w:bookmarkEnd w:id="2020"/>
      <w:bookmarkEnd w:id="2022"/>
    </w:p>
    <w:p>
      <w:pPr>
        <w:pStyle w:val="Style26"/>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无</w:t>
      </w:r>
    </w:p>
    <w:p>
      <w:pPr>
        <w:pStyle w:val="Style34"/>
        <w:keepNext/>
        <w:keepLines/>
        <w:widowControl w:val="0"/>
        <w:shd w:val="clear" w:color="auto" w:fill="auto"/>
        <w:tabs>
          <w:tab w:pos="518" w:val="left"/>
        </w:tabs>
        <w:bidi w:val="0"/>
        <w:spacing w:before="0" w:after="380" w:line="240" w:lineRule="auto"/>
        <w:ind w:left="0" w:right="0" w:firstLine="14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4</w:t>
      </w:r>
      <w:bookmarkEnd w:id="2025"/>
      <w:r>
        <w:rPr>
          <w:color w:val="000000"/>
          <w:spacing w:val="0"/>
          <w:w w:val="100"/>
          <w:position w:val="0"/>
        </w:rPr>
        <w:t>、</w:t>
        <w:tab/>
        <w:t>重要的共同经营</w:t>
      </w:r>
      <w:bookmarkEnd w:id="2023"/>
      <w:bookmarkEnd w:id="2024"/>
      <w:bookmarkEnd w:id="2026"/>
    </w:p>
    <w:p>
      <w:pPr>
        <w:pStyle w:val="Style26"/>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无</w:t>
      </w:r>
    </w:p>
    <w:p>
      <w:pPr>
        <w:pStyle w:val="Style34"/>
        <w:keepNext/>
        <w:keepLines/>
        <w:widowControl w:val="0"/>
        <w:shd w:val="clear" w:color="auto" w:fill="auto"/>
        <w:tabs>
          <w:tab w:pos="518" w:val="left"/>
        </w:tabs>
        <w:bidi w:val="0"/>
        <w:spacing w:before="0" w:after="380" w:line="240" w:lineRule="auto"/>
        <w:ind w:left="0" w:right="0" w:firstLine="14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5</w:t>
      </w:r>
      <w:bookmarkEnd w:id="2029"/>
      <w:r>
        <w:rPr>
          <w:color w:val="000000"/>
          <w:spacing w:val="0"/>
          <w:w w:val="100"/>
          <w:position w:val="0"/>
        </w:rPr>
        <w:t>、</w:t>
        <w:tab/>
        <w:t>在未纳入合并财务报表范围的结构化主体中的权益</w:t>
      </w:r>
      <w:bookmarkEnd w:id="2027"/>
      <w:bookmarkEnd w:id="2028"/>
      <w:bookmarkEnd w:id="2030"/>
    </w:p>
    <w:p>
      <w:pPr>
        <w:pStyle w:val="Style26"/>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无</w:t>
      </w:r>
    </w:p>
    <w:p>
      <w:pPr>
        <w:pStyle w:val="Style34"/>
        <w:keepNext/>
        <w:keepLines/>
        <w:widowControl w:val="0"/>
        <w:shd w:val="clear" w:color="auto" w:fill="auto"/>
        <w:tabs>
          <w:tab w:pos="518" w:val="left"/>
        </w:tabs>
        <w:bidi w:val="0"/>
        <w:spacing w:before="0" w:after="380" w:line="240" w:lineRule="auto"/>
        <w:ind w:left="0" w:right="0" w:firstLine="14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6</w:t>
      </w:r>
      <w:bookmarkEnd w:id="2033"/>
      <w:r>
        <w:rPr>
          <w:color w:val="000000"/>
          <w:spacing w:val="0"/>
          <w:w w:val="100"/>
          <w:position w:val="0"/>
        </w:rPr>
        <w:t>、</w:t>
        <w:tab/>
        <w:t>其他</w:t>
      </w:r>
      <w:bookmarkEnd w:id="2031"/>
      <w:bookmarkEnd w:id="2032"/>
      <w:bookmarkEnd w:id="2034"/>
    </w:p>
    <w:p>
      <w:pPr>
        <w:pStyle w:val="Style26"/>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无</w:t>
      </w:r>
    </w:p>
    <w:p>
      <w:pPr>
        <w:pStyle w:val="Style24"/>
        <w:keepNext/>
        <w:keepLines/>
        <w:widowControl w:val="0"/>
        <w:shd w:val="clear" w:color="auto" w:fill="auto"/>
        <w:bidi w:val="0"/>
        <w:spacing w:before="0" w:after="260" w:line="240" w:lineRule="auto"/>
        <w:ind w:left="0" w:right="0" w:firstLine="140"/>
        <w:jc w:val="left"/>
      </w:pPr>
      <w:bookmarkStart w:id="2035" w:name="bookmark2035"/>
      <w:bookmarkStart w:id="2036" w:name="bookmark2036"/>
      <w:bookmarkStart w:id="2037" w:name="bookmark2037"/>
      <w:r>
        <w:rPr>
          <w:color w:val="000000"/>
          <w:spacing w:val="0"/>
          <w:w w:val="100"/>
          <w:position w:val="0"/>
          <w:sz w:val="24"/>
          <w:szCs w:val="24"/>
        </w:rPr>
        <w:t>十、与金融工具相关的风险</w:t>
      </w:r>
      <w:bookmarkEnd w:id="2035"/>
      <w:bookmarkEnd w:id="2036"/>
      <w:bookmarkEnd w:id="2037"/>
    </w:p>
    <w:p>
      <w:pPr>
        <w:pStyle w:val="Style48"/>
        <w:keepNext w:val="0"/>
        <w:keepLines w:val="0"/>
        <w:widowControl w:val="0"/>
        <w:shd w:val="clear" w:color="auto" w:fill="auto"/>
        <w:bidi w:val="0"/>
        <w:spacing w:before="0" w:after="0" w:line="313" w:lineRule="exact"/>
        <w:ind w:left="860" w:right="0" w:firstLine="0"/>
        <w:jc w:val="both"/>
      </w:pPr>
      <w:r>
        <w:rPr>
          <w:color w:val="000000"/>
          <w:spacing w:val="0"/>
          <w:w w:val="100"/>
          <w:position w:val="0"/>
        </w:rPr>
        <w:t>本公司在经营过程中面临各种金融风险：信用风险、流动性风险和市场风险（包括汇率风险、利 率风险和其他价格风险）。上述金融风险以及本公司为降低这些风险所采取的风险管理政策如下 所述：</w:t>
      </w:r>
    </w:p>
    <w:p>
      <w:pPr>
        <w:pStyle w:val="Style48"/>
        <w:keepNext w:val="0"/>
        <w:keepLines w:val="0"/>
        <w:widowControl w:val="0"/>
        <w:shd w:val="clear" w:color="auto" w:fill="auto"/>
        <w:bidi w:val="0"/>
        <w:spacing w:before="0" w:after="0" w:line="313" w:lineRule="exact"/>
        <w:ind w:left="860" w:right="0" w:firstLine="0"/>
        <w:jc w:val="both"/>
      </w:pPr>
      <w:r>
        <w:rPr>
          <w:color w:val="000000"/>
          <w:spacing w:val="0"/>
          <w:w w:val="100"/>
          <w:position w:val="0"/>
        </w:rPr>
        <w:t>董事会负责规划并建立本公司的风险管理架构，制定本公司的风险管理政策和相关指引并监督风 险管理措施的执行情况。本公司已制定风险管理政策以识别和分析本公司所面临的风险，这些风 险管理政策对特定风险进行了明确规定，涵盖了市场风险、信用风险和流动性风险管理等诸多方 面。本公司定期评估市场环境及本公司经营活动的变化以决定是否对风险管理政策及系统进行更 新。本公司的风险管理由风险管理委员会按照董事会批准的政策开展。风险管理委员会通过与本 公司其他业务部门的紧密合作来识别、评价和规避相关风险。本公司内部审计部门就风险管理控 制及程序进行定期的审核，并将审核结果上报本公司的审计委员会。</w:t>
      </w:r>
    </w:p>
    <w:p>
      <w:pPr>
        <w:pStyle w:val="Style48"/>
        <w:keepNext w:val="0"/>
        <w:keepLines w:val="0"/>
        <w:widowControl w:val="0"/>
        <w:shd w:val="clear" w:color="auto" w:fill="auto"/>
        <w:bidi w:val="0"/>
        <w:spacing w:before="0" w:after="60" w:line="313" w:lineRule="exact"/>
        <w:ind w:left="860" w:right="0" w:firstLine="0"/>
        <w:jc w:val="both"/>
      </w:pPr>
      <w:r>
        <w:rPr>
          <w:color w:val="000000"/>
          <w:spacing w:val="0"/>
          <w:w w:val="100"/>
          <w:position w:val="0"/>
        </w:rPr>
        <w:t>本公司通过适当的多样化投资及业务组合来分散金融工具风险，并通过制定相应的风险管理政策 减少集中于单一行业、特定地区或特定交易对手的风险。</w:t>
      </w:r>
    </w:p>
    <w:p>
      <w:pPr>
        <w:pStyle w:val="Style48"/>
        <w:keepNext w:val="0"/>
        <w:keepLines w:val="0"/>
        <w:widowControl w:val="0"/>
        <w:shd w:val="clear" w:color="auto" w:fill="auto"/>
        <w:tabs>
          <w:tab w:pos="448" w:val="left"/>
        </w:tabs>
        <w:bidi w:val="0"/>
        <w:spacing w:before="0" w:after="0" w:line="326" w:lineRule="auto"/>
        <w:ind w:left="0" w:right="0" w:firstLine="140"/>
        <w:jc w:val="both"/>
      </w:pPr>
      <w:bookmarkStart w:id="2038" w:name="bookmark2038"/>
      <w:r>
        <w:rPr>
          <w:rFonts w:ascii="Times New Roman" w:eastAsia="Times New Roman" w:hAnsi="Times New Roman" w:cs="Times New Roman"/>
          <w:b/>
          <w:bCs/>
          <w:color w:val="000000"/>
          <w:spacing w:val="0"/>
          <w:w w:val="100"/>
          <w:position w:val="0"/>
        </w:rPr>
        <w:t>1</w:t>
      </w:r>
      <w:bookmarkEnd w:id="2038"/>
      <w:r>
        <w:rPr>
          <w:b/>
          <w:bCs/>
          <w:color w:val="000000"/>
          <w:spacing w:val="0"/>
          <w:w w:val="100"/>
          <w:position w:val="0"/>
        </w:rPr>
        <w:t>、</w:t>
        <w:tab/>
        <w:t>信用风险</w:t>
      </w:r>
    </w:p>
    <w:p>
      <w:pPr>
        <w:pStyle w:val="Style48"/>
        <w:keepNext w:val="0"/>
        <w:keepLines w:val="0"/>
        <w:widowControl w:val="0"/>
        <w:shd w:val="clear" w:color="auto" w:fill="auto"/>
        <w:bidi w:val="0"/>
        <w:spacing w:before="0" w:after="0" w:line="313" w:lineRule="exact"/>
        <w:ind w:left="0" w:right="0" w:firstLine="860"/>
        <w:jc w:val="left"/>
      </w:pPr>
      <w:r>
        <w:rPr>
          <w:color w:val="000000"/>
          <w:spacing w:val="0"/>
          <w:w w:val="100"/>
          <w:position w:val="0"/>
        </w:rPr>
        <w:t>信用风险是指交易对手未能履行合同义务而导致本公司发生财务损失的风险。</w:t>
      </w:r>
    </w:p>
    <w:p>
      <w:pPr>
        <w:pStyle w:val="Style48"/>
        <w:keepNext w:val="0"/>
        <w:keepLines w:val="0"/>
        <w:widowControl w:val="0"/>
        <w:shd w:val="clear" w:color="auto" w:fill="auto"/>
        <w:bidi w:val="0"/>
        <w:spacing w:before="0" w:after="0" w:line="313" w:lineRule="exact"/>
        <w:ind w:left="860" w:right="0" w:firstLine="0"/>
        <w:jc w:val="both"/>
      </w:pPr>
      <w:r>
        <w:rPr>
          <w:color w:val="000000"/>
          <w:spacing w:val="0"/>
          <w:w w:val="100"/>
          <w:position w:val="0"/>
        </w:rPr>
        <w:t>本公司信用风险主要产生于货币资金、应收票据、应收账款、其他应收款和长期应收款等。于资 产负债表日，本公司金融资产的账面价值已代表其最大信用风险敞口。</w:t>
      </w:r>
    </w:p>
    <w:p>
      <w:pPr>
        <w:pStyle w:val="Style48"/>
        <w:keepNext w:val="0"/>
        <w:keepLines w:val="0"/>
        <w:widowControl w:val="0"/>
        <w:shd w:val="clear" w:color="auto" w:fill="auto"/>
        <w:bidi w:val="0"/>
        <w:spacing w:before="0" w:after="60" w:line="313" w:lineRule="exact"/>
        <w:ind w:left="860" w:right="0" w:firstLine="0"/>
        <w:jc w:val="both"/>
      </w:pPr>
      <w:r>
        <w:rPr>
          <w:color w:val="000000"/>
          <w:spacing w:val="0"/>
          <w:w w:val="100"/>
          <w:position w:val="0"/>
        </w:rPr>
        <w:t>本公司货币资金主要为存放于声誉良好并拥有较高信用评级的国有银行和其他大中型上市银行的 银行存款，本公司认为其不存在重大的信用风险，几乎不会产生因银行违约而导致的重大损失。 此外，对于应收票据、应收账款、其他应收款和长期应收款等，本公司设定相关政策以控制信用 风险敞口。本公司基于对客户的财务状况、从第三方获取担保的可能性、信用记录及其他因素诸 如目前市场状况等评估客户的信用资质并设置相应信用期。本公司会定期对客户信用记录进行监 控，对于信用记录不良的客户，本公司会采用书面催款、缩短信用期或取消信用期等方式，以确 保本公司的整体信用风险在可控的范围内。</w:t>
      </w:r>
    </w:p>
    <w:p>
      <w:pPr>
        <w:pStyle w:val="Style48"/>
        <w:keepNext w:val="0"/>
        <w:keepLines w:val="0"/>
        <w:widowControl w:val="0"/>
        <w:shd w:val="clear" w:color="auto" w:fill="auto"/>
        <w:tabs>
          <w:tab w:pos="458" w:val="left"/>
        </w:tabs>
        <w:bidi w:val="0"/>
        <w:spacing w:before="0" w:after="0" w:line="326" w:lineRule="auto"/>
        <w:ind w:left="0" w:right="0" w:firstLine="140"/>
        <w:jc w:val="left"/>
      </w:pPr>
      <w:bookmarkStart w:id="2039" w:name="bookmark2039"/>
      <w:r>
        <w:rPr>
          <w:rFonts w:ascii="Times New Roman" w:eastAsia="Times New Roman" w:hAnsi="Times New Roman" w:cs="Times New Roman"/>
          <w:b/>
          <w:bCs/>
          <w:color w:val="000000"/>
          <w:spacing w:val="0"/>
          <w:w w:val="100"/>
          <w:position w:val="0"/>
        </w:rPr>
        <w:t>2</w:t>
      </w:r>
      <w:bookmarkEnd w:id="2039"/>
      <w:r>
        <w:rPr>
          <w:b/>
          <w:bCs/>
          <w:color w:val="000000"/>
          <w:spacing w:val="0"/>
          <w:w w:val="100"/>
          <w:position w:val="0"/>
        </w:rPr>
        <w:t>、</w:t>
        <w:tab/>
        <w:t>流动性风险</w:t>
      </w:r>
    </w:p>
    <w:p>
      <w:pPr>
        <w:pStyle w:val="Style48"/>
        <w:keepNext w:val="0"/>
        <w:keepLines w:val="0"/>
        <w:widowControl w:val="0"/>
        <w:shd w:val="clear" w:color="auto" w:fill="auto"/>
        <w:bidi w:val="0"/>
        <w:spacing w:before="0" w:after="60" w:line="313" w:lineRule="exact"/>
        <w:ind w:left="860" w:right="0" w:firstLine="0"/>
        <w:jc w:val="left"/>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 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 保公司在所有合理预测的情况下拥有充足的资金偿还债务。同时持续监控公司是否符合借款协议 的规定，从主要金融机构获得提供足够备用资金的承诺，以满足短期和长期的资金需求。</w:t>
      </w:r>
    </w:p>
    <w:p>
      <w:pPr>
        <w:pStyle w:val="Style30"/>
        <w:keepNext w:val="0"/>
        <w:keepLines w:val="0"/>
        <w:widowControl w:val="0"/>
        <w:shd w:val="clear" w:color="auto" w:fill="auto"/>
        <w:bidi w:val="0"/>
        <w:spacing w:before="0" w:after="0" w:line="240" w:lineRule="auto"/>
        <w:ind w:left="850" w:right="0" w:firstLine="0"/>
        <w:jc w:val="left"/>
        <w:rPr>
          <w:sz w:val="20"/>
          <w:szCs w:val="20"/>
        </w:rPr>
      </w:pPr>
      <w:r>
        <w:rPr>
          <w:rFonts w:ascii="SimSun" w:eastAsia="SimSun" w:hAnsi="SimSun" w:cs="SimSun"/>
          <w:color w:val="000000"/>
          <w:spacing w:val="0"/>
          <w:w w:val="100"/>
          <w:position w:val="0"/>
          <w:sz w:val="20"/>
          <w:szCs w:val="20"/>
        </w:rPr>
        <w:t>本公司各项金融负债以未折现的合同现金流量按到期日列示如下:</w:t>
      </w:r>
    </w:p>
    <w:tbl>
      <w:tblPr>
        <w:tblOverlap w:val="never"/>
        <w:jc w:val="center"/>
        <w:tblLayout w:type="fixed"/>
      </w:tblPr>
      <w:tblGrid>
        <w:gridCol w:w="2357"/>
        <w:gridCol w:w="1603"/>
        <w:gridCol w:w="1608"/>
        <w:gridCol w:w="1603"/>
        <w:gridCol w:w="1291"/>
        <w:gridCol w:w="1310"/>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短期及长期借款（含一年内到 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2,998,934,703.12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3,057,889,981.91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3,023,125,879.13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20,279,502.78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14,484,600.00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119,613,784.71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119,613,784.71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119,613,784.71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427,635,379.16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427,635,379.16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427,635,379.16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99,514,312.66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99,514,312.66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99,514,312.66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3,645,698,179.65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3,704,653,458.44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3,669,889,355.66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20,279,502.78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14,484,600.00</w:t>
            </w:r>
          </w:p>
        </w:tc>
      </w:tr>
    </w:tbl>
    <w:tbl>
      <w:tblPr>
        <w:tblOverlap w:val="never"/>
        <w:jc w:val="center"/>
        <w:tblLayout w:type="fixed"/>
      </w:tblPr>
      <w:tblGrid>
        <w:gridCol w:w="2280"/>
        <w:gridCol w:w="1704"/>
        <w:gridCol w:w="1550"/>
        <w:gridCol w:w="1699"/>
        <w:gridCol w:w="1334"/>
        <w:gridCol w:w="1243"/>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短期及长期借款（含一年内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3,286,491,710.15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3,403,838,004.35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3,163,253,569.47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222,059,334.88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18,525,100.00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508,444,426.79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508,444,426.79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508,444,426.79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67,813,106.92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67,813,106.92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67,813,106.92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540,865,131.01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540,865,131.01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540,865,131.01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4,403,614,374.87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4,520,960,669.07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4,280,376,234.19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222,059,334.88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18,525,100.00</w:t>
            </w:r>
          </w:p>
        </w:tc>
      </w:tr>
    </w:tbl>
    <w:p>
      <w:pPr>
        <w:pStyle w:val="Style30"/>
        <w:keepNext w:val="0"/>
        <w:keepLines w:val="0"/>
        <w:widowControl w:val="0"/>
        <w:shd w:val="clear" w:color="auto" w:fill="auto"/>
        <w:bidi w:val="0"/>
        <w:spacing w:before="0" w:after="0" w:line="310" w:lineRule="exact"/>
        <w:ind w:left="13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、市场风险</w:t>
      </w:r>
    </w:p>
    <w:p>
      <w:pPr>
        <w:pStyle w:val="Style48"/>
        <w:keepNext w:val="0"/>
        <w:keepLines w:val="0"/>
        <w:widowControl w:val="0"/>
        <w:shd w:val="clear" w:color="auto" w:fill="auto"/>
        <w:bidi w:val="0"/>
        <w:spacing w:before="0" w:after="0" w:line="310" w:lineRule="exact"/>
        <w:ind w:left="860" w:right="0" w:firstLine="0"/>
        <w:jc w:val="left"/>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48"/>
        <w:keepNext w:val="0"/>
        <w:keepLines w:val="0"/>
        <w:widowControl w:val="0"/>
        <w:numPr>
          <w:ilvl w:val="0"/>
          <w:numId w:val="85"/>
        </w:numPr>
        <w:shd w:val="clear" w:color="auto" w:fill="auto"/>
        <w:tabs>
          <w:tab w:pos="1212" w:val="left"/>
        </w:tabs>
        <w:bidi w:val="0"/>
        <w:spacing w:before="0" w:after="0" w:line="310" w:lineRule="exact"/>
        <w:ind w:left="0" w:right="0" w:firstLine="860"/>
        <w:jc w:val="left"/>
      </w:pPr>
      <w:bookmarkStart w:id="2040" w:name="bookmark2040"/>
      <w:bookmarkEnd w:id="2040"/>
      <w:r>
        <w:rPr>
          <w:b/>
          <w:bCs/>
          <w:color w:val="000000"/>
          <w:spacing w:val="0"/>
          <w:w w:val="100"/>
          <w:position w:val="0"/>
        </w:rPr>
        <w:t>利率风险</w:t>
      </w:r>
    </w:p>
    <w:p>
      <w:pPr>
        <w:pStyle w:val="Style48"/>
        <w:keepNext w:val="0"/>
        <w:keepLines w:val="0"/>
        <w:widowControl w:val="0"/>
        <w:shd w:val="clear" w:color="auto" w:fill="auto"/>
        <w:bidi w:val="0"/>
        <w:spacing w:before="0" w:after="0" w:line="310" w:lineRule="exact"/>
        <w:ind w:left="860" w:right="0" w:firstLine="0"/>
        <w:jc w:val="both"/>
      </w:pPr>
      <w:r>
        <w:rPr>
          <w:color w:val="000000"/>
          <w:spacing w:val="0"/>
          <w:w w:val="100"/>
          <w:position w:val="0"/>
        </w:rPr>
        <w:t>利率风险是指金融工具的公允价值或未来现金流量因市场利率变动而发生波动的风险。本公司无 重大利率风险。</w:t>
      </w:r>
    </w:p>
    <w:p>
      <w:pPr>
        <w:pStyle w:val="Style48"/>
        <w:keepNext w:val="0"/>
        <w:keepLines w:val="0"/>
        <w:widowControl w:val="0"/>
        <w:numPr>
          <w:ilvl w:val="0"/>
          <w:numId w:val="85"/>
        </w:numPr>
        <w:shd w:val="clear" w:color="auto" w:fill="auto"/>
        <w:tabs>
          <w:tab w:pos="1212" w:val="left"/>
        </w:tabs>
        <w:bidi w:val="0"/>
        <w:spacing w:before="0" w:after="0" w:line="310" w:lineRule="exact"/>
        <w:ind w:left="0" w:right="0" w:firstLine="860"/>
        <w:jc w:val="left"/>
      </w:pPr>
      <w:bookmarkStart w:id="2041" w:name="bookmark2041"/>
      <w:bookmarkEnd w:id="2041"/>
      <w:r>
        <w:rPr>
          <w:b/>
          <w:bCs/>
          <w:color w:val="000000"/>
          <w:spacing w:val="0"/>
          <w:w w:val="100"/>
          <w:position w:val="0"/>
        </w:rPr>
        <w:t>汇率风险</w:t>
      </w:r>
    </w:p>
    <w:p>
      <w:pPr>
        <w:pStyle w:val="Style48"/>
        <w:keepNext w:val="0"/>
        <w:keepLines w:val="0"/>
        <w:widowControl w:val="0"/>
        <w:shd w:val="clear" w:color="auto" w:fill="auto"/>
        <w:bidi w:val="0"/>
        <w:spacing w:before="0" w:after="0" w:line="310" w:lineRule="exact"/>
        <w:ind w:left="860" w:right="0" w:firstLine="0"/>
        <w:jc w:val="both"/>
      </w:pPr>
      <w:r>
        <w:rPr>
          <w:color w:val="000000"/>
          <w:spacing w:val="0"/>
          <w:w w:val="100"/>
          <w:position w:val="0"/>
        </w:rPr>
        <w:t>汇率风险是指金融工具的公允价值或未来现金流量因外汇汇率变动而发生波动的风险。本公司主 要于中国内地经营，且主要活动以人民币计价。因此，本公司所承担的外汇变动市场风险不重大。</w:t>
      </w:r>
    </w:p>
    <w:p>
      <w:pPr>
        <w:pStyle w:val="Style48"/>
        <w:keepNext w:val="0"/>
        <w:keepLines w:val="0"/>
        <w:widowControl w:val="0"/>
        <w:numPr>
          <w:ilvl w:val="0"/>
          <w:numId w:val="85"/>
        </w:numPr>
        <w:shd w:val="clear" w:color="auto" w:fill="auto"/>
        <w:tabs>
          <w:tab w:pos="1212" w:val="left"/>
        </w:tabs>
        <w:bidi w:val="0"/>
        <w:spacing w:before="0" w:after="0" w:line="310" w:lineRule="exact"/>
        <w:ind w:left="0" w:right="0" w:firstLine="860"/>
        <w:jc w:val="left"/>
      </w:pPr>
      <w:bookmarkStart w:id="2042" w:name="bookmark2042"/>
      <w:bookmarkEnd w:id="2042"/>
      <w:r>
        <w:rPr>
          <w:b/>
          <w:bCs/>
          <w:color w:val="000000"/>
          <w:spacing w:val="0"/>
          <w:w w:val="100"/>
          <w:position w:val="0"/>
        </w:rPr>
        <w:t>其他价格风险</w:t>
      </w:r>
    </w:p>
    <w:p>
      <w:pPr>
        <w:pStyle w:val="Style48"/>
        <w:keepNext w:val="0"/>
        <w:keepLines w:val="0"/>
        <w:widowControl w:val="0"/>
        <w:shd w:val="clear" w:color="auto" w:fill="auto"/>
        <w:bidi w:val="0"/>
        <w:spacing w:before="0" w:after="0" w:line="310" w:lineRule="exact"/>
        <w:ind w:left="860" w:right="0" w:firstLine="0"/>
        <w:jc w:val="both"/>
      </w:pPr>
      <w:r>
        <w:rPr>
          <w:color w:val="000000"/>
          <w:spacing w:val="0"/>
          <w:w w:val="100"/>
          <w:position w:val="0"/>
        </w:rPr>
        <w:t>其他价格风险是指金融工具的公允价值或未来现金流量因汇率风险和利率风险以外的市场价格变 动而发生波动的风险。</w:t>
      </w:r>
    </w:p>
    <w:p>
      <w:pPr>
        <w:pStyle w:val="Style48"/>
        <w:keepNext w:val="0"/>
        <w:keepLines w:val="0"/>
        <w:widowControl w:val="0"/>
        <w:shd w:val="clear" w:color="auto" w:fill="auto"/>
        <w:bidi w:val="0"/>
        <w:spacing w:before="0" w:after="340" w:line="310" w:lineRule="exact"/>
        <w:ind w:left="0" w:right="0" w:firstLine="860"/>
        <w:jc w:val="left"/>
      </w:pPr>
      <w:r>
        <w:rPr>
          <w:color w:val="000000"/>
          <w:spacing w:val="0"/>
          <w:w w:val="100"/>
          <w:position w:val="0"/>
        </w:rPr>
        <w:t>本公司其他价格风险主要产生于各类权益工具投资，存在权益工具价格变动的风险。</w:t>
      </w:r>
    </w:p>
    <w:p>
      <w:pPr>
        <w:pStyle w:val="Style24"/>
        <w:keepNext/>
        <w:keepLines/>
        <w:widowControl w:val="0"/>
        <w:shd w:val="clear" w:color="auto" w:fill="auto"/>
        <w:bidi w:val="0"/>
        <w:spacing w:before="0" w:after="340" w:line="240" w:lineRule="auto"/>
        <w:ind w:left="0" w:right="0" w:firstLine="140"/>
        <w:jc w:val="left"/>
      </w:pPr>
      <w:bookmarkStart w:id="2043" w:name="bookmark2043"/>
      <w:bookmarkStart w:id="2044" w:name="bookmark2044"/>
      <w:bookmarkStart w:id="2045" w:name="bookmark2045"/>
      <w:r>
        <w:rPr>
          <w:color w:val="000000"/>
          <w:spacing w:val="0"/>
          <w:w w:val="100"/>
          <w:position w:val="0"/>
          <w:sz w:val="24"/>
          <w:szCs w:val="24"/>
        </w:rPr>
        <w:t>十^一、公允价值的披露</w:t>
      </w:r>
      <w:bookmarkEnd w:id="2043"/>
      <w:bookmarkEnd w:id="2044"/>
      <w:bookmarkEnd w:id="2045"/>
    </w:p>
    <w:p>
      <w:pPr>
        <w:pStyle w:val="Style26"/>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140"/>
        <w:jc w:val="left"/>
      </w:pPr>
      <w:bookmarkStart w:id="2046" w:name="bookmark2046"/>
      <w:bookmarkStart w:id="2047" w:name="bookmark2047"/>
      <w:bookmarkStart w:id="2048" w:name="bookmark2048"/>
      <w:r>
        <w:rPr>
          <w:color w:val="000000"/>
          <w:spacing w:val="0"/>
          <w:w w:val="100"/>
          <w:position w:val="0"/>
          <w:sz w:val="24"/>
          <w:szCs w:val="24"/>
        </w:rPr>
        <w:t>十二、关联方及关联交易</w:t>
      </w:r>
      <w:bookmarkEnd w:id="2046"/>
      <w:bookmarkEnd w:id="2047"/>
      <w:bookmarkEnd w:id="2048"/>
    </w:p>
    <w:p>
      <w:pPr>
        <w:pStyle w:val="Style34"/>
        <w:keepNext/>
        <w:keepLines/>
        <w:widowControl w:val="0"/>
        <w:shd w:val="clear" w:color="auto" w:fill="auto"/>
        <w:bidi w:val="0"/>
        <w:spacing w:before="0" w:after="340" w:line="310" w:lineRule="exact"/>
        <w:ind w:left="0" w:right="0" w:firstLine="140"/>
        <w:jc w:val="left"/>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49"/>
      <w:bookmarkEnd w:id="2050"/>
      <w:bookmarkEnd w:id="2051"/>
    </w:p>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本企业的母公司情况的说明</w:t>
      </w:r>
    </w:p>
    <w:tbl>
      <w:tblPr>
        <w:tblOverlap w:val="never"/>
        <w:jc w:val="center"/>
        <w:tblLayout w:type="fixed"/>
      </w:tblPr>
      <w:tblGrid>
        <w:gridCol w:w="3091"/>
        <w:gridCol w:w="59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与本公司的关系</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中国人寿保险股份有限公司</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一致行动人合计持有本公司</w:t>
            </w:r>
            <w:r>
              <w:rPr>
                <w:rFonts w:ascii="Times New Roman" w:eastAsia="Times New Roman" w:hAnsi="Times New Roman" w:cs="Times New Roman"/>
                <w:color w:val="000000"/>
                <w:spacing w:val="0"/>
                <w:w w:val="100"/>
                <w:position w:val="0"/>
                <w:sz w:val="18"/>
                <w:szCs w:val="18"/>
              </w:rPr>
              <w:t>215,802,070</w:t>
            </w:r>
            <w:r>
              <w:rPr>
                <w:color w:val="000000"/>
                <w:spacing w:val="0"/>
                <w:w w:val="100"/>
                <w:position w:val="0"/>
                <w:sz w:val="17"/>
                <w:szCs w:val="17"/>
              </w:rPr>
              <w:t>股股份，为本公司第一大股东</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中国人寿保险（集团）公司</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中国人寿资产管理有限公司</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和谐健康持有公司股份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持有本公司</w:t>
            </w:r>
            <w:r>
              <w:rPr>
                <w:rFonts w:ascii="Times New Roman" w:eastAsia="Times New Roman" w:hAnsi="Times New Roman" w:cs="Times New Roman"/>
                <w:color w:val="000000"/>
                <w:spacing w:val="0"/>
                <w:w w:val="100"/>
                <w:position w:val="0"/>
                <w:sz w:val="18"/>
                <w:szCs w:val="18"/>
              </w:rPr>
              <w:t>119,098,500</w:t>
            </w:r>
            <w:r>
              <w:rPr>
                <w:color w:val="000000"/>
                <w:spacing w:val="0"/>
                <w:w w:val="100"/>
                <w:position w:val="0"/>
                <w:sz w:val="17"/>
                <w:szCs w:val="17"/>
              </w:rPr>
              <w:t>股股份，为本公司持股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上海万豪投资有限公司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本公司原第一大股东，年末尚持有本公司</w:t>
            </w:r>
            <w:r>
              <w:rPr>
                <w:rFonts w:ascii="Times New Roman" w:eastAsia="Times New Roman" w:hAnsi="Times New Roman" w:cs="Times New Roman"/>
                <w:color w:val="000000"/>
                <w:spacing w:val="0"/>
                <w:w w:val="100"/>
                <w:position w:val="0"/>
                <w:sz w:val="18"/>
                <w:szCs w:val="18"/>
              </w:rPr>
              <w:t>10,314,000</w:t>
            </w:r>
            <w:r>
              <w:rPr>
                <w:color w:val="000000"/>
                <w:spacing w:val="0"/>
                <w:w w:val="100"/>
                <w:position w:val="0"/>
                <w:sz w:val="17"/>
                <w:szCs w:val="17"/>
              </w:rPr>
              <w:t>股股份</w:t>
            </w:r>
          </w:p>
        </w:tc>
      </w:tr>
    </w:tbl>
    <w:p>
      <w:pPr>
        <w:pStyle w:val="Style48"/>
        <w:keepNext w:val="0"/>
        <w:keepLines w:val="0"/>
        <w:widowControl w:val="0"/>
        <w:shd w:val="clear" w:color="auto" w:fill="auto"/>
        <w:bidi w:val="0"/>
        <w:spacing w:before="0" w:after="140" w:line="311" w:lineRule="exact"/>
        <w:ind w:left="860" w:right="0" w:firstLine="0"/>
        <w:jc w:val="both"/>
      </w:pPr>
      <w:r>
        <w:rPr>
          <w:color w:val="000000"/>
          <w:spacing w:val="0"/>
          <w:w w:val="100"/>
          <w:position w:val="0"/>
        </w:rPr>
        <w:t>上海万豪投资有限公司（以下简称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万豪投资</w:t>
      </w:r>
      <w:r>
        <w:rPr>
          <w:color w:val="000000"/>
          <w:spacing w:val="0"/>
          <w:w w:val="100"/>
          <w:position w:val="0"/>
        </w:rPr>
        <w:t>''）</w:t>
      </w:r>
      <w:r>
        <w:rPr>
          <w:color w:val="000000"/>
          <w:spacing w:val="0"/>
          <w:w w:val="100"/>
          <w:position w:val="0"/>
        </w:rPr>
        <w:t>原持有公司股份</w:t>
      </w:r>
      <w:r>
        <w:rPr>
          <w:rFonts w:ascii="Times New Roman" w:eastAsia="Times New Roman" w:hAnsi="Times New Roman" w:cs="Times New Roman"/>
          <w:color w:val="000000"/>
          <w:spacing w:val="0"/>
          <w:w w:val="100"/>
          <w:position w:val="0"/>
        </w:rPr>
        <w:t>200,588,800</w:t>
      </w:r>
      <w:r>
        <w:rPr>
          <w:color w:val="000000"/>
          <w:spacing w:val="0"/>
          <w:w w:val="100"/>
          <w:position w:val="0"/>
        </w:rPr>
        <w:t>股，为公司</w:t>
      </w:r>
      <w:r>
        <w:rPr>
          <w:rFonts w:ascii="Times New Roman" w:eastAsia="Times New Roman" w:hAnsi="Times New Roman" w:cs="Times New Roman"/>
          <w:color w:val="000000"/>
          <w:spacing w:val="0"/>
          <w:w w:val="100"/>
          <w:position w:val="0"/>
        </w:rPr>
        <w:t>5%</w:t>
      </w:r>
      <w:r>
        <w:rPr>
          <w:color w:val="000000"/>
          <w:spacing w:val="0"/>
          <w:w w:val="100"/>
          <w:position w:val="0"/>
        </w:rPr>
        <w:t>以上股 东（原第一大股东），因不能清偿到期债务并且资产不足以清偿全部债务为由向上海铁路运输法 院（以下简称</w:t>
      </w:r>
      <w:r>
        <w:rPr>
          <w:rFonts w:ascii="Times New Roman" w:eastAsia="Times New Roman" w:hAnsi="Times New Roman" w:cs="Times New Roman"/>
          <w:color w:val="000000"/>
          <w:spacing w:val="0"/>
          <w:w w:val="100"/>
          <w:position w:val="0"/>
        </w:rPr>
        <w:t>“</w:t>
      </w:r>
      <w:r>
        <w:rPr>
          <w:color w:val="000000"/>
          <w:spacing w:val="0"/>
          <w:w w:val="100"/>
          <w:position w:val="0"/>
        </w:rPr>
        <w:t>法院</w:t>
      </w:r>
      <w:r>
        <w:rPr>
          <w:color w:val="000000"/>
          <w:spacing w:val="0"/>
          <w:w w:val="100"/>
          <w:position w:val="0"/>
        </w:rPr>
        <w:t>''）</w:t>
      </w:r>
      <w:r>
        <w:rPr>
          <w:color w:val="000000"/>
          <w:spacing w:val="0"/>
          <w:w w:val="100"/>
          <w:position w:val="0"/>
        </w:rPr>
        <w:t>申请进行破产清算，法院于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日裁定受理万豪投资的破产清算申 请。根据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日万豪投资破产清算案第二次债权人会议表决通过的《万豪投资财产变价方 案》，万豪投资持有万达信息股票共计</w:t>
      </w:r>
      <w:r>
        <w:rPr>
          <w:rFonts w:ascii="Times New Roman" w:eastAsia="Times New Roman" w:hAnsi="Times New Roman" w:cs="Times New Roman"/>
          <w:color w:val="000000"/>
          <w:spacing w:val="0"/>
          <w:w w:val="100"/>
          <w:position w:val="0"/>
        </w:rPr>
        <w:t>190,274,800</w:t>
      </w:r>
      <w:r>
        <w:rPr>
          <w:color w:val="000000"/>
          <w:spacing w:val="0"/>
          <w:w w:val="100"/>
          <w:position w:val="0"/>
        </w:rPr>
        <w:t>股（被冻结）采用公开拍卖方式进行变价。</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日，万豪投资被拍卖股份</w:t>
      </w:r>
      <w:r>
        <w:rPr>
          <w:rFonts w:ascii="Times New Roman" w:eastAsia="Times New Roman" w:hAnsi="Times New Roman" w:cs="Times New Roman"/>
          <w:color w:val="000000"/>
          <w:spacing w:val="0"/>
          <w:w w:val="100"/>
          <w:position w:val="0"/>
        </w:rPr>
        <w:t>190,274,800</w:t>
      </w:r>
      <w:r>
        <w:rPr>
          <w:color w:val="000000"/>
          <w:spacing w:val="0"/>
          <w:w w:val="100"/>
          <w:position w:val="0"/>
        </w:rPr>
        <w:t xml:space="preserve">股于解除冻结并完成了交割过户手续，其中 </w:t>
      </w:r>
      <w:r>
        <w:rPr>
          <w:rFonts w:ascii="Times New Roman" w:eastAsia="Times New Roman" w:hAnsi="Times New Roman" w:cs="Times New Roman"/>
          <w:color w:val="000000"/>
          <w:spacing w:val="0"/>
          <w:w w:val="100"/>
          <w:position w:val="0"/>
        </w:rPr>
        <w:t>117,190,000</w:t>
      </w:r>
      <w:r>
        <w:rPr>
          <w:color w:val="000000"/>
          <w:spacing w:val="0"/>
          <w:w w:val="100"/>
          <w:position w:val="0"/>
        </w:rPr>
        <w:t>股已转至和谐健康保险股份有限公司（以下简称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和谐健康</w:t>
      </w:r>
      <w:r>
        <w:rPr>
          <w:rFonts w:ascii="Times New Roman" w:eastAsia="Times New Roman" w:hAnsi="Times New Roman" w:cs="Times New Roman"/>
          <w:color w:val="000000"/>
          <w:spacing w:val="0"/>
          <w:w w:val="100"/>
          <w:position w:val="0"/>
        </w:rPr>
        <w:t>”</w:t>
      </w:r>
      <w:r>
        <w:rPr>
          <w:color w:val="000000"/>
          <w:spacing w:val="0"/>
          <w:w w:val="100"/>
          <w:position w:val="0"/>
        </w:rPr>
        <w:t>）名下，本次权益变动后， 万豪投资持有公司股份</w:t>
      </w:r>
      <w:r>
        <w:rPr>
          <w:rFonts w:ascii="Times New Roman" w:eastAsia="Times New Roman" w:hAnsi="Times New Roman" w:cs="Times New Roman"/>
          <w:color w:val="000000"/>
          <w:spacing w:val="0"/>
          <w:w w:val="100"/>
          <w:position w:val="0"/>
        </w:rPr>
        <w:t>10,314,000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0.87%</w:t>
      </w:r>
      <w:r>
        <w:rPr>
          <w:color w:val="000000"/>
          <w:spacing w:val="0"/>
          <w:w w:val="100"/>
          <w:position w:val="0"/>
        </w:rPr>
        <w:t>,上述股份目前被法院冻结，和谐健 康及其一致行动人持有公司股份</w:t>
      </w:r>
      <w:r>
        <w:rPr>
          <w:rFonts w:ascii="Times New Roman" w:eastAsia="Times New Roman" w:hAnsi="Times New Roman" w:cs="Times New Roman"/>
          <w:color w:val="000000"/>
          <w:spacing w:val="0"/>
          <w:w w:val="100"/>
          <w:position w:val="0"/>
        </w:rPr>
        <w:t>119,098,500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10.05%</w:t>
      </w:r>
      <w:r>
        <w:rPr>
          <w:color w:val="000000"/>
          <w:spacing w:val="0"/>
          <w:w w:val="100"/>
          <w:position w:val="0"/>
        </w:rPr>
        <w:t>。</w:t>
      </w:r>
    </w:p>
    <w:p>
      <w:pPr>
        <w:pStyle w:val="Style26"/>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本企业最终控制方是无实际控制人。</w:t>
      </w:r>
    </w:p>
    <w:p>
      <w:pPr>
        <w:pStyle w:val="Style34"/>
        <w:keepNext/>
        <w:keepLines/>
        <w:widowControl w:val="0"/>
        <w:shd w:val="clear" w:color="auto" w:fill="auto"/>
        <w:tabs>
          <w:tab w:pos="518" w:val="left"/>
        </w:tabs>
        <w:bidi w:val="0"/>
        <w:spacing w:before="0" w:after="380" w:line="312" w:lineRule="exact"/>
        <w:ind w:left="0" w:right="0" w:firstLine="14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2</w:t>
      </w:r>
      <w:bookmarkEnd w:id="2054"/>
      <w:r>
        <w:rPr>
          <w:color w:val="000000"/>
          <w:spacing w:val="0"/>
          <w:w w:val="100"/>
          <w:position w:val="0"/>
        </w:rPr>
        <w:t>、</w:t>
        <w:tab/>
        <w:t>本企业的子公司情况</w:t>
      </w:r>
      <w:bookmarkEnd w:id="2052"/>
      <w:bookmarkEnd w:id="2053"/>
      <w:bookmarkEnd w:id="2055"/>
    </w:p>
    <w:p>
      <w:pPr>
        <w:pStyle w:val="Style26"/>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本企业子公司的情况详见附注九、在其他主体中的权益。</w:t>
      </w:r>
    </w:p>
    <w:p>
      <w:pPr>
        <w:pStyle w:val="Style34"/>
        <w:keepNext/>
        <w:keepLines/>
        <w:widowControl w:val="0"/>
        <w:shd w:val="clear" w:color="auto" w:fill="auto"/>
        <w:tabs>
          <w:tab w:pos="518" w:val="left"/>
        </w:tabs>
        <w:bidi w:val="0"/>
        <w:spacing w:before="0" w:after="380" w:line="312" w:lineRule="exact"/>
        <w:ind w:left="0" w:right="0" w:firstLine="14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3</w:t>
      </w:r>
      <w:bookmarkEnd w:id="2058"/>
      <w:r>
        <w:rPr>
          <w:color w:val="000000"/>
          <w:spacing w:val="0"/>
          <w:w w:val="100"/>
          <w:position w:val="0"/>
        </w:rPr>
        <w:t>、</w:t>
        <w:tab/>
        <w:t>本企业合营和联营企业情况</w:t>
      </w:r>
      <w:bookmarkEnd w:id="2056"/>
      <w:bookmarkEnd w:id="2057"/>
      <w:bookmarkEnd w:id="2059"/>
    </w:p>
    <w:p>
      <w:pPr>
        <w:pStyle w:val="Style26"/>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本企业重要的合营或联营企业详见附注九、在其他主体中的权益。</w:t>
      </w:r>
    </w:p>
    <w:p>
      <w:pPr>
        <w:pStyle w:val="Style34"/>
        <w:keepNext/>
        <w:keepLines/>
        <w:widowControl w:val="0"/>
        <w:shd w:val="clear" w:color="auto" w:fill="auto"/>
        <w:tabs>
          <w:tab w:pos="518" w:val="left"/>
        </w:tabs>
        <w:bidi w:val="0"/>
        <w:spacing w:before="0" w:after="240" w:line="326" w:lineRule="auto"/>
        <w:ind w:left="0" w:right="0" w:firstLine="14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4</w:t>
      </w:r>
      <w:bookmarkEnd w:id="2062"/>
      <w:r>
        <w:rPr>
          <w:color w:val="000000"/>
          <w:spacing w:val="0"/>
          <w:w w:val="100"/>
          <w:position w:val="0"/>
        </w:rPr>
        <w:t>、</w:t>
        <w:tab/>
        <w:t>其他关联方情况</w:t>
      </w:r>
      <w:bookmarkEnd w:id="2060"/>
      <w:bookmarkEnd w:id="2061"/>
      <w:bookmarkEnd w:id="206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长江联合金融租赁有限公司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宁波市科技园区明天医网科技有限公司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子公司法人之关联公司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李诗定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子公司历史股东及高管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许晓荣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子公司历史股东及高管</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5</w:t>
      </w:r>
      <w:bookmarkEnd w:id="2066"/>
      <w:r>
        <w:rPr>
          <w:color w:val="000000"/>
          <w:spacing w:val="0"/>
          <w:w w:val="100"/>
          <w:position w:val="0"/>
        </w:rPr>
        <w:t>、关联交易情况</w:t>
      </w:r>
      <w:bookmarkEnd w:id="2064"/>
      <w:bookmarkEnd w:id="2065"/>
      <w:bookmarkEnd w:id="2067"/>
    </w:p>
    <w:p>
      <w:pPr>
        <w:pStyle w:val="Style191"/>
        <w:keepNext/>
        <w:keepLines/>
        <w:widowControl w:val="0"/>
        <w:shd w:val="clear" w:color="auto" w:fill="auto"/>
        <w:bidi w:val="0"/>
        <w:spacing w:before="0" w:line="240" w:lineRule="auto"/>
        <w:ind w:left="0" w:right="0" w:firstLine="140"/>
        <w:jc w:val="left"/>
      </w:pPr>
      <w:bookmarkStart w:id="2068" w:name="bookmark2068"/>
      <w:bookmarkStart w:id="2069" w:name="bookmark2069"/>
      <w:bookmarkStart w:id="2070" w:name="bookmark20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68"/>
      <w:bookmarkEnd w:id="2069"/>
      <w:bookmarkEnd w:id="2070"/>
    </w:p>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center"/>
        <w:tblLayout w:type="fixed"/>
      </w:tblPr>
      <w:tblGrid>
        <w:gridCol w:w="2280"/>
        <w:gridCol w:w="1838"/>
        <w:gridCol w:w="1138"/>
        <w:gridCol w:w="1560"/>
        <w:gridCol w:w="1560"/>
        <w:gridCol w:w="1214"/>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上期发生额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国菱金达医疗科技（上海）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宁波市科技园区明天医网科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2,602,442.84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5,936,061.21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中国人寿保险股份有限公司 上海市分公司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购买商业保险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长江联合金融租赁有限公司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9,419,175.64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11,762,942.32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上海全程玖玖健康服务有限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1,839,622.59</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许晓荣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1,294,800.04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645,088.89</w:t>
            </w:r>
          </w:p>
        </w:tc>
      </w:tr>
    </w:tbl>
    <w:p>
      <w:pPr>
        <w:pStyle w:val="Style30"/>
        <w:keepNext w:val="0"/>
        <w:keepLines w:val="0"/>
        <w:widowControl w:val="0"/>
        <w:shd w:val="clear" w:color="auto" w:fill="auto"/>
        <w:bidi w:val="0"/>
        <w:spacing w:before="0" w:after="0" w:line="240" w:lineRule="auto"/>
        <w:ind w:left="5" w:right="0" w:firstLine="0"/>
        <w:jc w:val="left"/>
        <w:rPr>
          <w:sz w:val="17"/>
          <w:szCs w:val="17"/>
        </w:rPr>
      </w:pPr>
      <w:r>
        <w:rPr>
          <w:rFonts w:ascii="SimSun" w:eastAsia="SimSun" w:hAnsi="SimSun" w:cs="SimSun"/>
          <w:color w:val="000000"/>
          <w:spacing w:val="0"/>
          <w:w w:val="100"/>
          <w:position w:val="0"/>
          <w:sz w:val="17"/>
          <w:szCs w:val="17"/>
        </w:rPr>
        <w:t>出售商品</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提供劳务情况表</w:t>
      </w:r>
    </w:p>
    <w:p>
      <w:pPr>
        <w:widowControl w:val="0"/>
        <w:spacing w:after="139" w:line="1" w:lineRule="exact"/>
      </w:pPr>
    </w:p>
    <w:p>
      <w:pPr>
        <w:pStyle w:val="Style26"/>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单位：元</w:t>
      </w:r>
    </w:p>
    <w:tbl>
      <w:tblPr>
        <w:tblOverlap w:val="never"/>
        <w:jc w:val="center"/>
        <w:tblLayout w:type="fixed"/>
      </w:tblPr>
      <w:tblGrid>
        <w:gridCol w:w="3408"/>
        <w:gridCol w:w="2131"/>
        <w:gridCol w:w="1978"/>
        <w:gridCol w:w="206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6,049,437.15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704,577.25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上海达保贵生信息科技股份有限公司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1,274,433.96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宁波市科技园区明天医网科技有限公司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181,034.48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上海万达健青网络科技有限公司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391,089.02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成都天府市民云服务有限公司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17,870,373.98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15,026,339.11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长沙市民云信息服务有限公司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8,018,867.93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801,886.79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驻马店天中市民云服务有限公司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1,344,339.62</w:t>
            </w:r>
          </w:p>
        </w:tc>
      </w:tr>
    </w:tbl>
    <w:p>
      <w:pPr>
        <w:widowControl w:val="0"/>
        <w:spacing w:after="319" w:line="1" w:lineRule="exact"/>
      </w:pPr>
    </w:p>
    <w:p>
      <w:pPr>
        <w:pStyle w:val="Style191"/>
        <w:keepNext/>
        <w:keepLines/>
        <w:widowControl w:val="0"/>
        <w:shd w:val="clear" w:color="auto" w:fill="auto"/>
        <w:tabs>
          <w:tab w:pos="493" w:val="left"/>
        </w:tabs>
        <w:bidi w:val="0"/>
        <w:spacing w:before="0" w:line="240" w:lineRule="auto"/>
        <w:ind w:left="0" w:right="0" w:firstLine="0"/>
        <w:jc w:val="both"/>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71"/>
      <w:bookmarkEnd w:id="2072"/>
      <w:bookmarkEnd w:id="2074"/>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both"/>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075"/>
      <w:bookmarkEnd w:id="2076"/>
      <w:bookmarkEnd w:id="2078"/>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both"/>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079"/>
      <w:bookmarkEnd w:id="2080"/>
      <w:bookmarkEnd w:id="2082"/>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555"/>
        <w:gridCol w:w="1843"/>
        <w:gridCol w:w="1704"/>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：本公司与中国民生银行股份有限公司上海分行基于《综合授信合同》签订《最高额保证合同》，为 四川浩特通信有限公司提供最高债权额</w:t>
      </w:r>
      <w:r>
        <w:rPr>
          <w:rFonts w:ascii="Times New Roman" w:eastAsia="Times New Roman" w:hAnsi="Times New Roman" w:cs="Times New Roman"/>
          <w:color w:val="000000"/>
          <w:spacing w:val="0"/>
          <w:w w:val="100"/>
          <w:position w:val="0"/>
        </w:rPr>
        <w:t>5</w:t>
      </w:r>
      <w:r>
        <w:rPr>
          <w:color w:val="000000"/>
          <w:spacing w:val="0"/>
          <w:w w:val="100"/>
          <w:position w:val="0"/>
        </w:rPr>
        <w:t>千万元的连带责任保证，担保发生在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日之间的主债权。每一笔债务单独计算保证期间，起算日为主合同项下任何一笔债务的履行期限届满 日与被担保债权的确定日中的孰晚日，保证期间为三年。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：本公司全资子公司四川浩特通信有限公司（以下简称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四川浩特</w:t>
      </w:r>
      <w:r>
        <w:rPr>
          <w:color w:val="000000"/>
          <w:spacing w:val="0"/>
          <w:w w:val="100"/>
          <w:position w:val="0"/>
        </w:rPr>
        <w:t>''）</w:t>
      </w:r>
      <w:r>
        <w:rPr>
          <w:color w:val="000000"/>
          <w:spacing w:val="0"/>
          <w:w w:val="100"/>
          <w:position w:val="0"/>
        </w:rPr>
        <w:t>因公司经营发展需要，与长江联合 金融租赁有限公司（以下简称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长江联合</w:t>
      </w:r>
      <w:r>
        <w:rPr>
          <w:color w:val="000000"/>
          <w:spacing w:val="0"/>
          <w:w w:val="100"/>
          <w:position w:val="0"/>
        </w:rPr>
        <w:t>''）</w:t>
      </w:r>
      <w:r>
        <w:rPr>
          <w:color w:val="000000"/>
          <w:spacing w:val="0"/>
          <w:w w:val="100"/>
          <w:position w:val="0"/>
        </w:rPr>
        <w:t>签订《融资租赁合同》（售后回租类），通过融资租赁（售后 回租类）形式，向长江联合融资人民币</w:t>
      </w:r>
      <w:r>
        <w:rPr>
          <w:rFonts w:ascii="Times New Roman" w:eastAsia="Times New Roman" w:hAnsi="Times New Roman" w:cs="Times New Roman"/>
          <w:color w:val="000000"/>
          <w:spacing w:val="0"/>
          <w:w w:val="100"/>
          <w:position w:val="0"/>
        </w:rPr>
        <w:t>9,000.00</w:t>
      </w:r>
      <w:r>
        <w:rPr>
          <w:color w:val="000000"/>
          <w:spacing w:val="0"/>
          <w:w w:val="100"/>
          <w:position w:val="0"/>
        </w:rPr>
        <w:t>万元。本公司为四川浩特提供不可撤销的连带责任保证。 保证期间自保证合同签署之日至租赁合同项下主债务履行期届满之日起满两年的期间。</w:t>
      </w:r>
    </w:p>
    <w:p>
      <w:pPr>
        <w:pStyle w:val="Style48"/>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：本公司全资子公司四川浩特通信有限公司（以下简称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四川浩特</w:t>
      </w:r>
      <w:r>
        <w:rPr>
          <w:color w:val="000000"/>
          <w:spacing w:val="0"/>
          <w:w w:val="100"/>
          <w:position w:val="0"/>
        </w:rPr>
        <w:t>''）</w:t>
      </w:r>
      <w:r>
        <w:rPr>
          <w:color w:val="000000"/>
          <w:spacing w:val="0"/>
          <w:w w:val="100"/>
          <w:position w:val="0"/>
        </w:rPr>
        <w:t>因公司项目建设需要，由成都盈开 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盈开投资</w:t>
      </w:r>
      <w:r>
        <w:rPr>
          <w:color w:val="000000"/>
          <w:spacing w:val="0"/>
          <w:w w:val="100"/>
          <w:position w:val="0"/>
        </w:rPr>
        <w:t>''）</w:t>
      </w:r>
      <w:r>
        <w:rPr>
          <w:color w:val="000000"/>
          <w:spacing w:val="0"/>
          <w:w w:val="100"/>
          <w:position w:val="0"/>
        </w:rPr>
        <w:t>委托中国民生银行股份有限公司成都分行（以下简称</w:t>
      </w:r>
      <w:r>
        <w:rPr>
          <w:rFonts w:ascii="Times New Roman" w:eastAsia="Times New Roman" w:hAnsi="Times New Roman" w:cs="Times New Roman"/>
          <w:color w:val="000000"/>
          <w:spacing w:val="0"/>
          <w:w w:val="100"/>
          <w:position w:val="0"/>
        </w:rPr>
        <w:t>“</w:t>
      </w:r>
      <w:r>
        <w:rPr>
          <w:color w:val="000000"/>
          <w:spacing w:val="0"/>
          <w:w w:val="100"/>
          <w:position w:val="0"/>
        </w:rPr>
        <w:t>民生银行成都 分行</w:t>
      </w:r>
      <w:r>
        <w:rPr>
          <w:color w:val="000000"/>
          <w:spacing w:val="0"/>
          <w:w w:val="100"/>
          <w:position w:val="0"/>
        </w:rPr>
        <w:t>''）</w:t>
      </w:r>
      <w:r>
        <w:rPr>
          <w:color w:val="000000"/>
          <w:spacing w:val="0"/>
          <w:w w:val="100"/>
          <w:position w:val="0"/>
        </w:rPr>
        <w:t>向四川浩特发放</w:t>
      </w:r>
      <w:r>
        <w:rPr>
          <w:rFonts w:ascii="Times New Roman" w:eastAsia="Times New Roman" w:hAnsi="Times New Roman" w:cs="Times New Roman"/>
          <w:color w:val="000000"/>
          <w:spacing w:val="0"/>
          <w:w w:val="100"/>
          <w:position w:val="0"/>
        </w:rPr>
        <w:t>4,600.00</w:t>
      </w:r>
      <w:r>
        <w:rPr>
          <w:color w:val="000000"/>
          <w:spacing w:val="0"/>
          <w:w w:val="100"/>
          <w:position w:val="0"/>
        </w:rPr>
        <w:t xml:space="preserve">万元借款，成都中小企业融资担保有限责任公司为上述借款提供担保。本 </w:t>
      </w:r>
      <w:r>
        <w:rPr>
          <w:color w:val="000000"/>
          <w:spacing w:val="0"/>
          <w:w w:val="100"/>
          <w:position w:val="0"/>
        </w:rPr>
        <w:t>公司向成都中小企业融资担保有限责任公司为四川浩特在盈开投资申请的上述借款提供连带责任反担保， 反担保期限为两年，自成都中小企业融资担保有限责任公司实际代偿每笔担保债务之次日开始计算。</w:t>
      </w:r>
    </w:p>
    <w:p>
      <w:pPr>
        <w:pStyle w:val="Style48"/>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：本公司全资子公司四川浩特通信有限公司（以下简称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四川浩特</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因公司经营发展需要，与长江联合 金融租赁有限公司（以下简称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长江联合</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签订《融资租赁合同》（售后回租类），通过融资租赁（售后 回租类）形式，向长江联合融资人民币</w:t>
      </w:r>
      <w:r>
        <w:rPr>
          <w:rFonts w:ascii="Times New Roman" w:eastAsia="Times New Roman" w:hAnsi="Times New Roman" w:cs="Times New Roman"/>
          <w:color w:val="000000"/>
          <w:spacing w:val="0"/>
          <w:w w:val="100"/>
          <w:position w:val="0"/>
        </w:rPr>
        <w:t>4,000.00</w:t>
      </w:r>
      <w:r>
        <w:rPr>
          <w:color w:val="000000"/>
          <w:spacing w:val="0"/>
          <w:w w:val="100"/>
          <w:position w:val="0"/>
        </w:rPr>
        <w:t>万元。本公司为四川浩特提供不可撤销的连带责任保证。 保证期间自保证合同签署之日至租赁合同项下主债务履行期届满之日起满两年的期间。</w:t>
      </w:r>
    </w:p>
    <w:p>
      <w:pPr>
        <w:pStyle w:val="Style191"/>
        <w:keepNext/>
        <w:keepLines/>
        <w:widowControl w:val="0"/>
        <w:shd w:val="clear" w:color="auto" w:fill="auto"/>
        <w:tabs>
          <w:tab w:pos="493" w:val="left"/>
        </w:tabs>
        <w:bidi w:val="0"/>
        <w:spacing w:before="0" w:after="400" w:line="314" w:lineRule="exact"/>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083"/>
      <w:bookmarkEnd w:id="2084"/>
      <w:bookmarkEnd w:id="2086"/>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after="400" w:line="314" w:lineRule="exact"/>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w:t>
      </w:r>
      <w:bookmarkEnd w:id="2089"/>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087"/>
      <w:bookmarkEnd w:id="2088"/>
      <w:bookmarkEnd w:id="2090"/>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after="400" w:line="314" w:lineRule="exact"/>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091"/>
      <w:bookmarkEnd w:id="2092"/>
      <w:bookmarkEnd w:id="2094"/>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16,200,000.00</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2095" w:name="bookmark2095"/>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8</w:t>
      </w:r>
      <w:r>
        <w:rPr>
          <w:rFonts w:ascii="SimSun" w:eastAsia="SimSun" w:hAnsi="SimSun" w:cs="SimSun"/>
          <w:b/>
          <w:bCs/>
          <w:color w:val="000000"/>
          <w:spacing w:val="0"/>
          <w:w w:val="100"/>
          <w:position w:val="0"/>
          <w:sz w:val="20"/>
          <w:szCs w:val="20"/>
        </w:rPr>
        <w:t>）其他关联交易</w:t>
      </w:r>
      <w:bookmarkEnd w:id="2095"/>
    </w:p>
    <w:p>
      <w:pPr>
        <w:widowControl w:val="0"/>
        <w:spacing w:after="279" w:line="1" w:lineRule="exact"/>
      </w:pPr>
    </w:p>
    <w:p>
      <w:pPr>
        <w:pStyle w:val="Style4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与参股公司签订融资租赁借款合</w:t>
      </w:r>
    </w:p>
    <w:p>
      <w:pPr>
        <w:pStyle w:val="Style4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公司全资子公司四川浩特通信有限公司因公司经营发展需要，于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月与长江联合金融租赁有限公司 签订《融资租赁合同》（售后回租类），共向长江联合融资合计人民币</w:t>
      </w:r>
      <w:r>
        <w:rPr>
          <w:rFonts w:ascii="Times New Roman" w:eastAsia="Times New Roman" w:hAnsi="Times New Roman" w:cs="Times New Roman"/>
          <w:color w:val="000000"/>
          <w:spacing w:val="0"/>
          <w:w w:val="100"/>
          <w:position w:val="0"/>
        </w:rPr>
        <w:t>90,000,000.00</w:t>
      </w:r>
      <w:r>
        <w:rPr>
          <w:color w:val="000000"/>
          <w:spacing w:val="0"/>
          <w:w w:val="100"/>
          <w:position w:val="0"/>
        </w:rPr>
        <w:t>元，融资期限</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4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公司全资子公司四川浩特通信有限公司因公司经营发展需要，于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月与长江联合金融租赁有限公司 签订《融资租赁合同》（售后回租类），向长江联合融资合计人民币</w:t>
      </w:r>
      <w:r>
        <w:rPr>
          <w:rFonts w:ascii="Times New Roman" w:eastAsia="Times New Roman" w:hAnsi="Times New Roman" w:cs="Times New Roman"/>
          <w:color w:val="000000"/>
          <w:spacing w:val="0"/>
          <w:w w:val="100"/>
          <w:position w:val="0"/>
        </w:rPr>
        <w:t>40,000,000.00</w:t>
      </w:r>
      <w:r>
        <w:rPr>
          <w:color w:val="000000"/>
          <w:spacing w:val="0"/>
          <w:w w:val="100"/>
          <w:position w:val="0"/>
        </w:rPr>
        <w:t>元，融资期限</w:t>
      </w: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w:t>
      </w:r>
    </w:p>
    <w:p>
      <w:pPr>
        <w:pStyle w:val="Style34"/>
        <w:keepNext/>
        <w:keepLines/>
        <w:widowControl w:val="0"/>
        <w:shd w:val="clear" w:color="auto" w:fill="auto"/>
        <w:bidi w:val="0"/>
        <w:spacing w:before="0" w:after="200" w:line="326"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6</w:t>
      </w:r>
      <w:bookmarkEnd w:id="2098"/>
      <w:r>
        <w:rPr>
          <w:color w:val="000000"/>
          <w:spacing w:val="0"/>
          <w:w w:val="100"/>
          <w:position w:val="0"/>
        </w:rPr>
        <w:t>、关联方应收应付款项</w:t>
      </w:r>
      <w:bookmarkEnd w:id="2096"/>
      <w:bookmarkEnd w:id="2097"/>
      <w:bookmarkEnd w:id="2099"/>
    </w:p>
    <w:p>
      <w:pPr>
        <w:pStyle w:val="Style191"/>
        <w:keepNext/>
        <w:keepLines/>
        <w:widowControl w:val="0"/>
        <w:shd w:val="clear" w:color="auto" w:fill="auto"/>
        <w:bidi w:val="0"/>
        <w:spacing w:before="0" w:after="400" w:line="312" w:lineRule="exact"/>
        <w:ind w:left="0" w:right="0" w:firstLine="0"/>
        <w:jc w:val="left"/>
      </w:pPr>
      <w:bookmarkStart w:id="2100" w:name="bookmark2100"/>
      <w:bookmarkStart w:id="2101" w:name="bookmark2101"/>
      <w:bookmarkStart w:id="2102" w:name="bookmark2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00"/>
      <w:bookmarkEnd w:id="2101"/>
      <w:bookmarkEnd w:id="2102"/>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998"/>
        <w:gridCol w:w="3115"/>
        <w:gridCol w:w="1421"/>
        <w:gridCol w:w="1277"/>
        <w:gridCol w:w="1416"/>
        <w:gridCol w:w="135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上海达保贵生信息科技股份有限公司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18,827,592.76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4,970,333.78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18,827,592.76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2,582,895.83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成都天府市民云服务有限公司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1,162,344.00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宁波市科技园区明天医网科技有限公司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上海嘉达信息科技有限公司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长江联合金融租赁有限公司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1,200,000.00</w:t>
            </w:r>
          </w:p>
        </w:tc>
      </w:tr>
    </w:tbl>
    <w:p>
      <w:pPr>
        <w:pStyle w:val="Style191"/>
        <w:keepNext/>
        <w:keepLines/>
        <w:widowControl w:val="0"/>
        <w:shd w:val="clear" w:color="auto" w:fill="auto"/>
        <w:bidi w:val="0"/>
        <w:spacing w:before="0" w:after="360" w:line="240" w:lineRule="auto"/>
        <w:ind w:left="0" w:right="0" w:firstLine="140"/>
        <w:jc w:val="left"/>
      </w:pPr>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03"/>
      <w:bookmarkEnd w:id="2104"/>
      <w:bookmarkEnd w:id="210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3278"/>
        <w:gridCol w:w="1987"/>
        <w:gridCol w:w="192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宁波市科技园区明天医网科技有限公司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5,533,650.00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8,216,550.00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上海达保贵生信息科技股份有限公司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2,752,690.79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3,707,165.71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上海全程玖玖健康服务有限公司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171,278.15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上海全程玖玖健康门诊部有限公司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李诗定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2,351,825.34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2,351,825.34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许晓荣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18,539,888.93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19,596,914.23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长江联合金融租赁有限公司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35,966,908.01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55,540,854.59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长江联合金融租赁有限公司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46,703,430.07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92,405,916.76</w:t>
            </w:r>
          </w:p>
        </w:tc>
      </w:tr>
    </w:tbl>
    <w:p>
      <w:pPr>
        <w:widowControl w:val="0"/>
        <w:spacing w:after="359" w:line="1" w:lineRule="exact"/>
      </w:pPr>
    </w:p>
    <w:p>
      <w:pPr>
        <w:pStyle w:val="Style34"/>
        <w:keepNext/>
        <w:keepLines/>
        <w:widowControl w:val="0"/>
        <w:shd w:val="clear" w:color="auto" w:fill="auto"/>
        <w:tabs>
          <w:tab w:pos="373" w:val="left"/>
        </w:tabs>
        <w:bidi w:val="0"/>
        <w:spacing w:before="0" w:after="36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7</w:t>
      </w:r>
      <w:bookmarkEnd w:id="2108"/>
      <w:r>
        <w:rPr>
          <w:color w:val="000000"/>
          <w:spacing w:val="0"/>
          <w:w w:val="100"/>
          <w:position w:val="0"/>
        </w:rPr>
        <w:t>、</w:t>
        <w:tab/>
        <w:t>关联方承诺</w:t>
      </w:r>
      <w:bookmarkEnd w:id="2106"/>
      <w:bookmarkEnd w:id="2107"/>
      <w:bookmarkEnd w:id="2109"/>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8</w:t>
      </w:r>
      <w:bookmarkEnd w:id="2112"/>
      <w:r>
        <w:rPr>
          <w:color w:val="000000"/>
          <w:spacing w:val="0"/>
          <w:w w:val="100"/>
          <w:position w:val="0"/>
        </w:rPr>
        <w:t>、</w:t>
        <w:tab/>
        <w:t>其他</w:t>
      </w:r>
      <w:bookmarkEnd w:id="2110"/>
      <w:bookmarkEnd w:id="2111"/>
      <w:bookmarkEnd w:id="2113"/>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2114" w:name="bookmark2114"/>
      <w:bookmarkStart w:id="2115" w:name="bookmark2115"/>
      <w:bookmarkStart w:id="2116" w:name="bookmark2116"/>
      <w:r>
        <w:rPr>
          <w:color w:val="000000"/>
          <w:spacing w:val="0"/>
          <w:w w:val="100"/>
          <w:position w:val="0"/>
          <w:sz w:val="24"/>
          <w:szCs w:val="24"/>
        </w:rPr>
        <w:t>十三、股份支付</w:t>
      </w:r>
      <w:bookmarkEnd w:id="2114"/>
      <w:bookmarkEnd w:id="2115"/>
      <w:bookmarkEnd w:id="2116"/>
    </w:p>
    <w:p>
      <w:pPr>
        <w:pStyle w:val="Style34"/>
        <w:keepNext/>
        <w:keepLines/>
        <w:widowControl w:val="0"/>
        <w:shd w:val="clear" w:color="auto" w:fill="auto"/>
        <w:bidi w:val="0"/>
        <w:spacing w:before="0" w:after="360" w:line="240" w:lineRule="auto"/>
        <w:ind w:left="0" w:right="0" w:firstLine="0"/>
        <w:jc w:val="left"/>
      </w:pPr>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17"/>
      <w:bookmarkEnd w:id="2118"/>
      <w:bookmarkEnd w:id="211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p>
      <w:pPr>
        <w:pStyle w:val="Style48"/>
        <w:keepNext w:val="0"/>
        <w:keepLines w:val="0"/>
        <w:widowControl w:val="0"/>
        <w:numPr>
          <w:ilvl w:val="0"/>
          <w:numId w:val="87"/>
        </w:numPr>
        <w:shd w:val="clear" w:color="auto" w:fill="auto"/>
        <w:bidi w:val="0"/>
        <w:spacing w:before="0" w:after="0" w:line="312" w:lineRule="exact"/>
        <w:ind w:left="0" w:right="0" w:firstLine="940"/>
        <w:jc w:val="both"/>
      </w:pPr>
      <w:bookmarkStart w:id="2120" w:name="bookmark2120"/>
      <w:bookmarkEnd w:id="2120"/>
      <w:r>
        <w:rPr>
          <w:b/>
          <w:bCs/>
          <w:color w:val="000000"/>
          <w:spacing w:val="0"/>
          <w:w w:val="100"/>
          <w:position w:val="0"/>
        </w:rPr>
        <w:t>本次激励计划简述</w:t>
      </w:r>
    </w:p>
    <w:p>
      <w:pPr>
        <w:pStyle w:val="Style4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本次激励计划的审议程序</w:t>
      </w:r>
    </w:p>
    <w:p>
      <w:pPr>
        <w:pStyle w:val="Style48"/>
        <w:keepNext w:val="0"/>
        <w:keepLines w:val="0"/>
        <w:widowControl w:val="0"/>
        <w:shd w:val="clear" w:color="auto" w:fill="auto"/>
        <w:bidi w:val="0"/>
        <w:spacing w:before="0" w:after="0" w:line="312" w:lineRule="exact"/>
        <w:ind w:left="130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rFonts w:ascii="SimHei" w:eastAsia="SimHei" w:hAnsi="SimHei" w:cs="SimHei"/>
          <w:color w:val="000000"/>
          <w:spacing w:val="0"/>
          <w:w w:val="100"/>
          <w:position w:val="0"/>
          <w:sz w:val="22"/>
          <w:szCs w:val="22"/>
        </w:rPr>
        <w:t>0</w:t>
      </w:r>
      <w:r>
        <w:rPr>
          <w:color w:val="000000"/>
          <w:spacing w:val="0"/>
          <w:w w:val="100"/>
          <w:position w:val="0"/>
        </w:rPr>
        <w:t>，公司第六届董事会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年第六次临时会议和第六届监事会</w:t>
      </w:r>
      <w:r>
        <w:rPr>
          <w:rFonts w:ascii="Times New Roman" w:eastAsia="Times New Roman" w:hAnsi="Times New Roman" w:cs="Times New Roman"/>
          <w:color w:val="000000"/>
          <w:spacing w:val="0"/>
          <w:w w:val="100"/>
          <w:position w:val="0"/>
        </w:rPr>
        <w:t>2018</w:t>
      </w:r>
      <w:r>
        <w:rPr>
          <w:color w:val="000000"/>
          <w:spacing w:val="0"/>
          <w:w w:val="100"/>
          <w:position w:val="0"/>
        </w:rPr>
        <w:t>年第二 次临时会议分别审议通过了《万达信息股份有限公司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年股票期权激励计划(草案)》 等相关议案，公司独立董事发表了明确同意的独立意见，公司监事会对激励对象名单发表了 同意意见，律师事务所出具了同意的法律意见。</w:t>
      </w:r>
    </w:p>
    <w:p>
      <w:pPr>
        <w:pStyle w:val="Style48"/>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公司对首次授予的激励对象名单在公司内部进行了公示，公示时间为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rFonts w:ascii="SimHei" w:eastAsia="SimHei" w:hAnsi="SimHei" w:cs="SimHei"/>
          <w:color w:val="000000"/>
          <w:spacing w:val="0"/>
          <w:w w:val="100"/>
          <w:position w:val="0"/>
          <w:sz w:val="22"/>
          <w:szCs w:val="22"/>
        </w:rPr>
        <w:t>0</w:t>
      </w:r>
      <w:r>
        <w:rPr>
          <w:color w:val="000000"/>
          <w:spacing w:val="0"/>
          <w:w w:val="100"/>
          <w:position w:val="0"/>
        </w:rPr>
        <w:t xml:space="preserve">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rFonts w:ascii="SimHei" w:eastAsia="SimHei" w:hAnsi="SimHei" w:cs="SimHei"/>
          <w:color w:val="000000"/>
          <w:spacing w:val="0"/>
          <w:w w:val="100"/>
          <w:position w:val="0"/>
          <w:sz w:val="22"/>
          <w:szCs w:val="22"/>
        </w:rPr>
        <w:t>0</w:t>
      </w:r>
      <w:r>
        <w:rPr>
          <w:color w:val="000000"/>
          <w:spacing w:val="0"/>
          <w:w w:val="100"/>
          <w:position w:val="0"/>
        </w:rPr>
        <w:t>。在公示期内，公司监事会未接到与本激励计划拟激励对象有关的任何异 议，并于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日披露了《监事会关于公司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年股票期权激励计划激励对象名 </w:t>
      </w:r>
      <w:r>
        <w:rPr>
          <w:color w:val="000000"/>
          <w:spacing w:val="0"/>
          <w:w w:val="100"/>
          <w:position w:val="0"/>
        </w:rPr>
        <w:t>单的审核意见及公示情况说明》。</w:t>
      </w:r>
    </w:p>
    <w:p>
      <w:pPr>
        <w:pStyle w:val="Style48"/>
        <w:keepNext w:val="0"/>
        <w:keepLines w:val="0"/>
        <w:widowControl w:val="0"/>
        <w:shd w:val="clear" w:color="auto" w:fill="auto"/>
        <w:bidi w:val="0"/>
        <w:spacing w:before="0" w:after="0" w:line="316" w:lineRule="exact"/>
        <w:ind w:left="108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rFonts w:ascii="SimHei" w:eastAsia="SimHei" w:hAnsi="SimHei" w:cs="SimHei"/>
          <w:color w:val="000000"/>
          <w:spacing w:val="0"/>
          <w:w w:val="100"/>
          <w:position w:val="0"/>
          <w:sz w:val="22"/>
          <w:szCs w:val="22"/>
        </w:rPr>
        <w:t>0</w:t>
      </w: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年度股东大会逐项审议通过了《</w:t>
      </w:r>
      <w:r>
        <w:rPr>
          <w:rFonts w:ascii="SimHei" w:eastAsia="SimHei" w:hAnsi="SimHei" w:cs="SimHei"/>
          <w:color w:val="000000"/>
          <w:spacing w:val="0"/>
          <w:w w:val="100"/>
          <w:position w:val="0"/>
          <w:sz w:val="14"/>
          <w:szCs w:val="14"/>
        </w:rPr>
        <w:t>〈</w:t>
      </w: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 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年股票期权激励计划实施考核管理办法</w:t>
      </w:r>
      <w:r>
        <w:rPr>
          <w:rFonts w:ascii="SimHei" w:eastAsia="SimHei" w:hAnsi="SimHei" w:cs="SimHei"/>
          <w:color w:val="000000"/>
          <w:spacing w:val="0"/>
          <w:w w:val="100"/>
          <w:position w:val="0"/>
          <w:sz w:val="14"/>
          <w:szCs w:val="14"/>
        </w:rPr>
        <w:t>〉</w:t>
      </w:r>
      <w:r>
        <w:rPr>
          <w:color w:val="000000"/>
          <w:spacing w:val="0"/>
          <w:w w:val="100"/>
          <w:position w:val="0"/>
        </w:rPr>
        <w:t>的 议案》及《关于提请股东大会授权董事会办理股权激励相关事宜的议案》。股东大会授权董 事会办理本次股权激励计划顺利实施所必需的所有相关事宜。《关于公司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 激励计划内幕信息知情人及激励对象买卖公司股票情况的自查报告》已于同日与《公司</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年度股东大会决议公告》同时披露。</w:t>
      </w:r>
    </w:p>
    <w:p>
      <w:pPr>
        <w:pStyle w:val="Style48"/>
        <w:keepNext w:val="0"/>
        <w:keepLines w:val="0"/>
        <w:widowControl w:val="0"/>
        <w:shd w:val="clear" w:color="auto" w:fill="auto"/>
        <w:bidi w:val="0"/>
        <w:spacing w:before="0" w:after="0" w:line="312" w:lineRule="exact"/>
        <w:ind w:left="108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rFonts w:ascii="SimHei" w:eastAsia="SimHei" w:hAnsi="SimHei" w:cs="SimHei"/>
          <w:color w:val="000000"/>
          <w:spacing w:val="0"/>
          <w:w w:val="100"/>
          <w:position w:val="0"/>
          <w:sz w:val="22"/>
          <w:szCs w:val="22"/>
        </w:rPr>
        <w:t>0,</w:t>
      </w:r>
      <w:r>
        <w:rPr>
          <w:color w:val="000000"/>
          <w:spacing w:val="0"/>
          <w:w w:val="100"/>
          <w:position w:val="0"/>
        </w:rPr>
        <w:t>公司第六届董事会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年第九次临时会议和第六届监事会</w:t>
      </w:r>
      <w:r>
        <w:rPr>
          <w:rFonts w:ascii="Times New Roman" w:eastAsia="Times New Roman" w:hAnsi="Times New Roman" w:cs="Times New Roman"/>
          <w:color w:val="000000"/>
          <w:spacing w:val="0"/>
          <w:w w:val="100"/>
          <w:position w:val="0"/>
        </w:rPr>
        <w:t>2018</w:t>
      </w:r>
      <w:r>
        <w:rPr>
          <w:color w:val="000000"/>
          <w:spacing w:val="0"/>
          <w:w w:val="100"/>
          <w:position w:val="0"/>
        </w:rPr>
        <w:t>年第五次 临时会议审议通过了《关于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年股票期权激励计划所涉激励对象调整的议案》及《关于 </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年股票期权激励计划首次授予期权相关事项的议案》。</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年股票期权激励计划所涉 首次授予的激励对象人数由</w:t>
      </w:r>
      <w:r>
        <w:rPr>
          <w:rFonts w:ascii="Times New Roman" w:eastAsia="Times New Roman" w:hAnsi="Times New Roman" w:cs="Times New Roman"/>
          <w:color w:val="000000"/>
          <w:spacing w:val="0"/>
          <w:w w:val="100"/>
          <w:position w:val="0"/>
        </w:rPr>
        <w:t>939</w:t>
      </w:r>
      <w:r>
        <w:rPr>
          <w:color w:val="000000"/>
          <w:spacing w:val="0"/>
          <w:w w:val="100"/>
          <w:position w:val="0"/>
        </w:rPr>
        <w:t>人调整为</w:t>
      </w:r>
      <w:r>
        <w:rPr>
          <w:rFonts w:ascii="Times New Roman" w:eastAsia="Times New Roman" w:hAnsi="Times New Roman" w:cs="Times New Roman"/>
          <w:color w:val="000000"/>
          <w:spacing w:val="0"/>
          <w:w w:val="100"/>
          <w:position w:val="0"/>
        </w:rPr>
        <w:t>921</w:t>
      </w:r>
      <w:r>
        <w:rPr>
          <w:color w:val="000000"/>
          <w:spacing w:val="0"/>
          <w:w w:val="100"/>
          <w:position w:val="0"/>
        </w:rPr>
        <w:t>人。董事会确认本次激励对象调整符合相关规 定。公司独立董事发表了同意的独立意见。监事会确认调整后的激励对象作为公司股票期权 激励计划激励对象的主体资格合法、有效；公司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年股票期权激励计划规定的首次授予 条件已经成就，首次授予激励对象不存在不能授予或者不得成为激励对象的情形，本次首次 授予计划与已披露的《公司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年股票期权激励计划》不存在差异。同意以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日为授予日，首次授予</w:t>
      </w:r>
      <w:r>
        <w:rPr>
          <w:rFonts w:ascii="Times New Roman" w:eastAsia="Times New Roman" w:hAnsi="Times New Roman" w:cs="Times New Roman"/>
          <w:color w:val="000000"/>
          <w:spacing w:val="0"/>
          <w:w w:val="100"/>
          <w:position w:val="0"/>
        </w:rPr>
        <w:t>921</w:t>
      </w:r>
      <w:r>
        <w:rPr>
          <w:color w:val="000000"/>
          <w:spacing w:val="0"/>
          <w:w w:val="100"/>
          <w:position w:val="0"/>
        </w:rPr>
        <w:t>名激励对象合计</w:t>
      </w:r>
      <w:r>
        <w:rPr>
          <w:rFonts w:ascii="Times New Roman" w:eastAsia="Times New Roman" w:hAnsi="Times New Roman" w:cs="Times New Roman"/>
          <w:color w:val="000000"/>
          <w:spacing w:val="0"/>
          <w:w w:val="100"/>
          <w:position w:val="0"/>
        </w:rPr>
        <w:t>3500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17.51</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rFonts w:ascii="SimHei" w:eastAsia="SimHei" w:hAnsi="SimHei" w:cs="SimHei"/>
          <w:color w:val="000000"/>
          <w:spacing w:val="0"/>
          <w:w w:val="100"/>
          <w:position w:val="0"/>
          <w:sz w:val="22"/>
          <w:szCs w:val="22"/>
        </w:rPr>
        <w:t>0，</w:t>
      </w:r>
      <w:r>
        <w:rPr>
          <w:color w:val="000000"/>
          <w:spacing w:val="0"/>
          <w:w w:val="100"/>
          <w:position w:val="0"/>
        </w:rPr>
        <w:t>公司第六届董事会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年第十次临时会议和第六届监事会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年第六次 临时会议审议通过了《关于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年股票期权激励计划所涉激励对象和行权价格调整的议案》， 决议同意根据公司</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年度利润分配方案调整股票期权行权价格，调整后的行权价格为 </w:t>
      </w:r>
      <w:r>
        <w:rPr>
          <w:rFonts w:ascii="Times New Roman" w:eastAsia="Times New Roman" w:hAnsi="Times New Roman" w:cs="Times New Roman"/>
          <w:color w:val="000000"/>
          <w:spacing w:val="0"/>
          <w:w w:val="100"/>
          <w:position w:val="0"/>
        </w:rPr>
        <w:t>17.47</w:t>
      </w:r>
      <w:r>
        <w:rPr>
          <w:color w:val="000000"/>
          <w:spacing w:val="0"/>
          <w:w w:val="100"/>
          <w:position w:val="0"/>
        </w:rPr>
        <w:t>元，同时取消</w:t>
      </w:r>
      <w:r>
        <w:rPr>
          <w:rFonts w:ascii="Times New Roman" w:eastAsia="Times New Roman" w:hAnsi="Times New Roman" w:cs="Times New Roman"/>
          <w:color w:val="000000"/>
          <w:spacing w:val="0"/>
          <w:w w:val="100"/>
          <w:position w:val="0"/>
        </w:rPr>
        <w:t>11</w:t>
      </w:r>
      <w:r>
        <w:rPr>
          <w:color w:val="000000"/>
          <w:spacing w:val="0"/>
          <w:w w:val="100"/>
          <w:position w:val="0"/>
        </w:rPr>
        <w:t>名离职人员的激励对象资格。经过本次调整后的股票期权激励计划 所涉首次授予的激励对象人数由</w:t>
      </w:r>
      <w:r>
        <w:rPr>
          <w:rFonts w:ascii="Times New Roman" w:eastAsia="Times New Roman" w:hAnsi="Times New Roman" w:cs="Times New Roman"/>
          <w:color w:val="000000"/>
          <w:spacing w:val="0"/>
          <w:w w:val="100"/>
          <w:position w:val="0"/>
        </w:rPr>
        <w:t>921</w:t>
      </w:r>
      <w:r>
        <w:rPr>
          <w:color w:val="000000"/>
          <w:spacing w:val="0"/>
          <w:w w:val="100"/>
          <w:position w:val="0"/>
        </w:rPr>
        <w:t>人调整为</w:t>
      </w:r>
      <w:r>
        <w:rPr>
          <w:rFonts w:ascii="Times New Roman" w:eastAsia="Times New Roman" w:hAnsi="Times New Roman" w:cs="Times New Roman"/>
          <w:color w:val="000000"/>
          <w:spacing w:val="0"/>
          <w:w w:val="100"/>
          <w:position w:val="0"/>
        </w:rPr>
        <w:t>910</w:t>
      </w:r>
      <w:r>
        <w:rPr>
          <w:color w:val="000000"/>
          <w:spacing w:val="0"/>
          <w:w w:val="100"/>
          <w:position w:val="0"/>
        </w:rPr>
        <w:t>人。董事会确认本次激励对象和行权价格 调整符合相关规定。公司独立董事发表了同意的独立意见。监事会确认调整后的激励对象作 为公司股票期权激励计划激励对象的主体资格合法、有效。同意对公司股票期权激励计划激 励对象和行权价格进行调整。</w:t>
      </w:r>
    </w:p>
    <w:p>
      <w:pPr>
        <w:pStyle w:val="Style48"/>
        <w:keepNext w:val="0"/>
        <w:keepLines w:val="0"/>
        <w:widowControl w:val="0"/>
        <w:shd w:val="clear" w:color="auto" w:fill="auto"/>
        <w:bidi w:val="0"/>
        <w:spacing w:before="0" w:after="0" w:line="312" w:lineRule="exact"/>
        <w:ind w:left="108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年第五次临时会议审议通过了《关于向激励对象授予 </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年股票期权激励计划预留部分股票期权的议案》。董事会认为《</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 划》规定的预留授予条件已经成就，同意授予</w:t>
      </w:r>
      <w:r>
        <w:rPr>
          <w:rFonts w:ascii="Times New Roman" w:eastAsia="Times New Roman" w:hAnsi="Times New Roman" w:cs="Times New Roman"/>
          <w:color w:val="000000"/>
          <w:spacing w:val="0"/>
          <w:w w:val="100"/>
          <w:position w:val="0"/>
        </w:rPr>
        <w:t>30</w:t>
      </w:r>
      <w:r>
        <w:rPr>
          <w:color w:val="000000"/>
          <w:spacing w:val="0"/>
          <w:w w:val="100"/>
          <w:position w:val="0"/>
        </w:rPr>
        <w:t>名激励对象合计</w:t>
      </w:r>
      <w:r>
        <w:rPr>
          <w:rFonts w:ascii="Times New Roman" w:eastAsia="Times New Roman" w:hAnsi="Times New Roman" w:cs="Times New Roman"/>
          <w:color w:val="000000"/>
          <w:spacing w:val="0"/>
          <w:w w:val="100"/>
          <w:position w:val="0"/>
        </w:rPr>
        <w:t>300</w:t>
      </w:r>
      <w:r>
        <w:rPr>
          <w:color w:val="000000"/>
          <w:spacing w:val="0"/>
          <w:w w:val="100"/>
          <w:position w:val="0"/>
        </w:rPr>
        <w:t>万份预留部分股票期权。 根据公司</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年度股东大会的授权，董事会确定</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年股权激励计划授予预留部分股票期权 的授予日为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日，行权价格为</w:t>
      </w:r>
      <w:r>
        <w:rPr>
          <w:rFonts w:ascii="Times New Roman" w:eastAsia="Times New Roman" w:hAnsi="Times New Roman" w:cs="Times New Roman"/>
          <w:color w:val="000000"/>
          <w:spacing w:val="0"/>
          <w:w w:val="100"/>
          <w:position w:val="0"/>
        </w:rPr>
        <w:t>17.47</w:t>
      </w:r>
      <w:r>
        <w:rPr>
          <w:color w:val="000000"/>
          <w:spacing w:val="0"/>
          <w:w w:val="100"/>
          <w:position w:val="0"/>
        </w:rPr>
        <w:t>元。</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本次激励计划的具体方案：</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标的股票种类：激励计划拟授予股票期权所涉及的标的股票种类为公司</w:t>
      </w:r>
      <w:r>
        <w:rPr>
          <w:rFonts w:ascii="Times New Roman" w:eastAsia="Times New Roman" w:hAnsi="Times New Roman" w:cs="Times New Roman"/>
          <w:color w:val="000000"/>
          <w:spacing w:val="0"/>
          <w:w w:val="100"/>
          <w:position w:val="0"/>
        </w:rPr>
        <w:t>A</w:t>
      </w:r>
      <w:r>
        <w:rPr>
          <w:color w:val="000000"/>
          <w:spacing w:val="0"/>
          <w:w w:val="100"/>
          <w:position w:val="0"/>
        </w:rPr>
        <w:t>股股票。</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标的股票来源：公司向激励对象定向发行的普通股股票。</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激励计划拟向激励对象授予</w:t>
      </w:r>
      <w:r>
        <w:rPr>
          <w:rFonts w:ascii="Times New Roman" w:eastAsia="Times New Roman" w:hAnsi="Times New Roman" w:cs="Times New Roman"/>
          <w:color w:val="000000"/>
          <w:spacing w:val="0"/>
          <w:w w:val="100"/>
          <w:position w:val="0"/>
        </w:rPr>
        <w:t>3,800</w:t>
      </w:r>
      <w:r>
        <w:rPr>
          <w:color w:val="000000"/>
          <w:spacing w:val="0"/>
          <w:w w:val="100"/>
          <w:position w:val="0"/>
        </w:rPr>
        <w:t>万份股票期权，其中首次授予期权</w:t>
      </w:r>
      <w:r>
        <w:rPr>
          <w:rFonts w:ascii="Times New Roman" w:eastAsia="Times New Roman" w:hAnsi="Times New Roman" w:cs="Times New Roman"/>
          <w:color w:val="000000"/>
          <w:spacing w:val="0"/>
          <w:w w:val="100"/>
          <w:position w:val="0"/>
        </w:rPr>
        <w:t>3,500</w:t>
      </w:r>
      <w:r>
        <w:rPr>
          <w:color w:val="000000"/>
          <w:spacing w:val="0"/>
          <w:w w:val="100"/>
          <w:position w:val="0"/>
        </w:rPr>
        <w:t>万份，预留股票期 权</w:t>
      </w:r>
      <w:r>
        <w:rPr>
          <w:rFonts w:ascii="Times New Roman" w:eastAsia="Times New Roman" w:hAnsi="Times New Roman" w:cs="Times New Roman"/>
          <w:color w:val="000000"/>
          <w:spacing w:val="0"/>
          <w:w w:val="100"/>
          <w:position w:val="0"/>
        </w:rPr>
        <w:t>300</w:t>
      </w:r>
      <w:r>
        <w:rPr>
          <w:color w:val="000000"/>
          <w:spacing w:val="0"/>
          <w:w w:val="100"/>
          <w:position w:val="0"/>
        </w:rPr>
        <w:t>万份。</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有效期：自股票期权授予之日起至激励对象获授的股票期权全部行权或注销之日止，最长不 超过</w:t>
      </w:r>
      <w:r>
        <w:rPr>
          <w:rFonts w:ascii="Times New Roman" w:eastAsia="Times New Roman" w:hAnsi="Times New Roman" w:cs="Times New Roman"/>
          <w:color w:val="000000"/>
          <w:spacing w:val="0"/>
          <w:w w:val="100"/>
          <w:position w:val="0"/>
        </w:rPr>
        <w:t>48</w:t>
      </w:r>
      <w:r>
        <w:rPr>
          <w:color w:val="000000"/>
          <w:spacing w:val="0"/>
          <w:w w:val="100"/>
          <w:position w:val="0"/>
        </w:rPr>
        <w:t>个月。</w:t>
      </w:r>
    </w:p>
    <w:p>
      <w:pPr>
        <w:pStyle w:val="Style48"/>
        <w:keepNext w:val="0"/>
        <w:keepLines w:val="0"/>
        <w:widowControl w:val="0"/>
        <w:shd w:val="clear" w:color="auto" w:fill="auto"/>
        <w:bidi w:val="0"/>
        <w:spacing w:before="0" w:after="0" w:line="312" w:lineRule="exact"/>
        <w:ind w:left="0" w:right="0" w:firstLine="720"/>
        <w:jc w:val="left"/>
      </w:pPr>
      <w:r>
        <w:rPr>
          <w:b/>
          <w:bCs/>
          <w:color w:val="000000"/>
          <w:spacing w:val="0"/>
          <w:w w:val="100"/>
          <w:position w:val="0"/>
        </w:rPr>
        <w:t>2.</w:t>
      </w:r>
      <w:r>
        <w:rPr>
          <w:b/>
          <w:bCs/>
          <w:color w:val="000000"/>
          <w:spacing w:val="0"/>
          <w:w w:val="100"/>
          <w:position w:val="0"/>
        </w:rPr>
        <w:t>首次授予股票期权的具体情况</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授权日：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授予对象：首次授予激励对象共</w:t>
      </w:r>
      <w:r>
        <w:rPr>
          <w:rFonts w:ascii="Times New Roman" w:eastAsia="Times New Roman" w:hAnsi="Times New Roman" w:cs="Times New Roman"/>
          <w:color w:val="000000"/>
          <w:spacing w:val="0"/>
          <w:w w:val="100"/>
          <w:position w:val="0"/>
        </w:rPr>
        <w:t>910</w:t>
      </w:r>
      <w:r>
        <w:rPr>
          <w:color w:val="000000"/>
          <w:spacing w:val="0"/>
          <w:w w:val="100"/>
          <w:position w:val="0"/>
        </w:rPr>
        <w:t>名，包括在公司（含子公司）任职的董事、高级管理人 员、核心管理、业务骨干人员。不含独立董事、监事、单独或合计持股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以上的股东或实 际控制人及其配偶、父母、子女。</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授予数量：首次授予股票期权数量为</w:t>
      </w:r>
      <w:r>
        <w:rPr>
          <w:rFonts w:ascii="Times New Roman" w:eastAsia="Times New Roman" w:hAnsi="Times New Roman" w:cs="Times New Roman"/>
          <w:color w:val="000000"/>
          <w:spacing w:val="0"/>
          <w:w w:val="100"/>
          <w:position w:val="0"/>
        </w:rPr>
        <w:t>3,500</w:t>
      </w:r>
      <w:r>
        <w:rPr>
          <w:color w:val="000000"/>
          <w:spacing w:val="0"/>
          <w:w w:val="100"/>
          <w:position w:val="0"/>
        </w:rPr>
        <w:t>万份。</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行权价格：</w:t>
      </w:r>
      <w:r>
        <w:rPr>
          <w:rFonts w:ascii="Times New Roman" w:eastAsia="Times New Roman" w:hAnsi="Times New Roman" w:cs="Times New Roman"/>
          <w:color w:val="000000"/>
          <w:spacing w:val="0"/>
          <w:w w:val="100"/>
          <w:position w:val="0"/>
        </w:rPr>
        <w:t>17.47</w:t>
      </w:r>
      <w:r>
        <w:rPr>
          <w:color w:val="000000"/>
          <w:spacing w:val="0"/>
          <w:w w:val="100"/>
          <w:position w:val="0"/>
        </w:rPr>
        <w:t>元</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行权安排：首次授予的股票期权自授予日起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个月后，满足行权条件的，激励对象可以分</w:t>
      </w:r>
      <w:r>
        <w:br w:type="page"/>
      </w:r>
    </w:p>
    <w:p>
      <w:pPr>
        <w:pStyle w:val="Style30"/>
        <w:keepNext w:val="0"/>
        <w:keepLines w:val="0"/>
        <w:widowControl w:val="0"/>
        <w:shd w:val="clear" w:color="auto" w:fill="auto"/>
        <w:bidi w:val="0"/>
        <w:spacing w:before="0" w:after="0" w:line="240" w:lineRule="auto"/>
        <w:ind w:left="662" w:right="0" w:firstLine="0"/>
        <w:jc w:val="left"/>
        <w:rPr>
          <w:sz w:val="20"/>
          <w:szCs w:val="20"/>
        </w:rPr>
      </w:pPr>
      <w:r>
        <w:rPr>
          <w:rFonts w:ascii="SimSun" w:eastAsia="SimSun" w:hAnsi="SimSun" w:cs="SimSun"/>
          <w:color w:val="000000"/>
          <w:spacing w:val="0"/>
          <w:w w:val="100"/>
          <w:position w:val="0"/>
          <w:sz w:val="20"/>
          <w:szCs w:val="20"/>
        </w:rPr>
        <w:t>三期申请行权。具体行权安排如下表所示:</w:t>
      </w:r>
    </w:p>
    <w:tbl>
      <w:tblPr>
        <w:tblOverlap w:val="never"/>
        <w:jc w:val="left"/>
        <w:tblLayout w:type="fixed"/>
      </w:tblPr>
      <w:tblGrid>
        <w:gridCol w:w="2822"/>
        <w:gridCol w:w="3499"/>
        <w:gridCol w:w="151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行权时间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可行权比例</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首次授予股票期权的第一个行权期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333333"/>
                <w:spacing w:val="0"/>
                <w:w w:val="100"/>
                <w:position w:val="0"/>
                <w:sz w:val="17"/>
                <w:szCs w:val="17"/>
              </w:rPr>
              <w:t>自首次授予日起满</w:t>
            </w:r>
            <w:r>
              <w:rPr>
                <w:rFonts w:ascii="Times New Roman" w:eastAsia="Times New Roman" w:hAnsi="Times New Roman" w:cs="Times New Roman"/>
                <w:color w:val="333333"/>
                <w:spacing w:val="0"/>
                <w:w w:val="100"/>
                <w:position w:val="0"/>
                <w:sz w:val="18"/>
                <w:szCs w:val="18"/>
              </w:rPr>
              <w:t>12</w:t>
            </w:r>
            <w:r>
              <w:rPr>
                <w:color w:val="333333"/>
                <w:spacing w:val="0"/>
                <w:w w:val="100"/>
                <w:position w:val="0"/>
                <w:sz w:val="17"/>
                <w:szCs w:val="17"/>
              </w:rPr>
              <w:t>个月后的首个交易日至 授予日起</w:t>
            </w:r>
            <w:r>
              <w:rPr>
                <w:rFonts w:ascii="Times New Roman" w:eastAsia="Times New Roman" w:hAnsi="Times New Roman" w:cs="Times New Roman"/>
                <w:color w:val="333333"/>
                <w:spacing w:val="0"/>
                <w:w w:val="100"/>
                <w:position w:val="0"/>
                <w:sz w:val="18"/>
                <w:szCs w:val="18"/>
              </w:rPr>
              <w:t>24</w:t>
            </w:r>
            <w:r>
              <w:rPr>
                <w:color w:val="333333"/>
                <w:spacing w:val="0"/>
                <w:w w:val="100"/>
                <w:position w:val="0"/>
                <w:sz w:val="17"/>
                <w:szCs w:val="17"/>
              </w:rPr>
              <w:t>个月内的最后一个交易日止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33333"/>
                <w:spacing w:val="0"/>
                <w:w w:val="100"/>
                <w:position w:val="0"/>
                <w:sz w:val="18"/>
                <w:szCs w:val="18"/>
              </w:rPr>
              <w:t>40%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首次授予股票期权的第二个行权期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333333"/>
                <w:spacing w:val="0"/>
                <w:w w:val="100"/>
                <w:position w:val="0"/>
                <w:sz w:val="17"/>
                <w:szCs w:val="17"/>
              </w:rPr>
              <w:t>自首次授予日起满</w:t>
            </w:r>
            <w:r>
              <w:rPr>
                <w:rFonts w:ascii="Times New Roman" w:eastAsia="Times New Roman" w:hAnsi="Times New Roman" w:cs="Times New Roman"/>
                <w:color w:val="333333"/>
                <w:spacing w:val="0"/>
                <w:w w:val="100"/>
                <w:position w:val="0"/>
                <w:sz w:val="18"/>
                <w:szCs w:val="18"/>
              </w:rPr>
              <w:t>24</w:t>
            </w:r>
            <w:r>
              <w:rPr>
                <w:color w:val="333333"/>
                <w:spacing w:val="0"/>
                <w:w w:val="100"/>
                <w:position w:val="0"/>
                <w:sz w:val="17"/>
                <w:szCs w:val="17"/>
              </w:rPr>
              <w:t>个月后的首个交易日至 授予日起</w:t>
            </w:r>
            <w:r>
              <w:rPr>
                <w:rFonts w:ascii="Times New Roman" w:eastAsia="Times New Roman" w:hAnsi="Times New Roman" w:cs="Times New Roman"/>
                <w:color w:val="333333"/>
                <w:spacing w:val="0"/>
                <w:w w:val="100"/>
                <w:position w:val="0"/>
                <w:sz w:val="18"/>
                <w:szCs w:val="18"/>
              </w:rPr>
              <w:t>36</w:t>
            </w:r>
            <w:r>
              <w:rPr>
                <w:color w:val="333333"/>
                <w:spacing w:val="0"/>
                <w:w w:val="100"/>
                <w:position w:val="0"/>
                <w:sz w:val="17"/>
                <w:szCs w:val="17"/>
              </w:rPr>
              <w:t>个月内的最后一个交易日止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33333"/>
                <w:spacing w:val="0"/>
                <w:w w:val="100"/>
                <w:position w:val="0"/>
                <w:sz w:val="18"/>
                <w:szCs w:val="18"/>
              </w:rPr>
              <w:t>30%</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首次授予股票期权的第三个行权期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333333"/>
                <w:spacing w:val="0"/>
                <w:w w:val="100"/>
                <w:position w:val="0"/>
                <w:sz w:val="17"/>
                <w:szCs w:val="17"/>
              </w:rPr>
              <w:t>自首次授予日起满</w:t>
            </w:r>
            <w:r>
              <w:rPr>
                <w:rFonts w:ascii="Times New Roman" w:eastAsia="Times New Roman" w:hAnsi="Times New Roman" w:cs="Times New Roman"/>
                <w:color w:val="333333"/>
                <w:spacing w:val="0"/>
                <w:w w:val="100"/>
                <w:position w:val="0"/>
                <w:sz w:val="18"/>
                <w:szCs w:val="18"/>
              </w:rPr>
              <w:t>36</w:t>
            </w:r>
            <w:r>
              <w:rPr>
                <w:color w:val="333333"/>
                <w:spacing w:val="0"/>
                <w:w w:val="100"/>
                <w:position w:val="0"/>
                <w:sz w:val="17"/>
                <w:szCs w:val="17"/>
              </w:rPr>
              <w:t>个月后的首个交易日至</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333333"/>
                <w:spacing w:val="0"/>
                <w:w w:val="100"/>
                <w:position w:val="0"/>
                <w:sz w:val="17"/>
                <w:szCs w:val="17"/>
              </w:rPr>
              <w:t>授予日起</w:t>
            </w:r>
            <w:r>
              <w:rPr>
                <w:rFonts w:ascii="Times New Roman" w:eastAsia="Times New Roman" w:hAnsi="Times New Roman" w:cs="Times New Roman"/>
                <w:color w:val="333333"/>
                <w:spacing w:val="0"/>
                <w:w w:val="100"/>
                <w:position w:val="0"/>
                <w:sz w:val="18"/>
                <w:szCs w:val="18"/>
              </w:rPr>
              <w:t>48</w:t>
            </w:r>
            <w:r>
              <w:rPr>
                <w:color w:val="333333"/>
                <w:spacing w:val="0"/>
                <w:w w:val="100"/>
                <w:position w:val="0"/>
                <w:sz w:val="17"/>
                <w:szCs w:val="17"/>
              </w:rPr>
              <w:t>个月内的最后一个交易日止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33333"/>
                <w:spacing w:val="0"/>
                <w:w w:val="100"/>
                <w:position w:val="0"/>
                <w:sz w:val="18"/>
                <w:szCs w:val="18"/>
              </w:rPr>
              <w:t>30%</w:t>
            </w:r>
          </w:p>
        </w:tc>
      </w:tr>
    </w:tbl>
    <w:p>
      <w:pPr>
        <w:pStyle w:val="Style48"/>
        <w:keepNext w:val="0"/>
        <w:keepLines w:val="0"/>
        <w:widowControl w:val="0"/>
        <w:shd w:val="clear" w:color="auto" w:fill="auto"/>
        <w:bidi w:val="0"/>
        <w:spacing w:before="0" w:after="0" w:line="310" w:lineRule="exact"/>
        <w:ind w:left="1080" w:right="0" w:firstLine="0"/>
        <w:jc w:val="both"/>
      </w:pPr>
      <w:r>
        <w:rPr>
          <w:color w:val="000000"/>
          <w:spacing w:val="0"/>
          <w:w w:val="100"/>
          <w:position w:val="0"/>
        </w:rPr>
        <w:t>激励对象必须在股票期权对应的可行权期内行权完毕，本次激励计划有效期届满后，已获授 但尚未行权的股票期权不得行权。各期可行权的部分必须在对应行权时间内的最后一个交易 日前完成行权，不可以与之后的可行权部分统一行权，逾期期权不得行权，未行权的则注销。 行权条件：本激励计划在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年会计年度中，分年度对公司的业绩指标进行考核， 以达到业绩考核目标作为激励对象当年度的行权条件之一。本激励计划业绩考核目标如下表 所示：</w:t>
      </w:r>
    </w:p>
    <w:tbl>
      <w:tblPr>
        <w:tblOverlap w:val="never"/>
        <w:jc w:val="left"/>
        <w:tblLayout w:type="fixed"/>
      </w:tblPr>
      <w:tblGrid>
        <w:gridCol w:w="2218"/>
        <w:gridCol w:w="1819"/>
        <w:gridCol w:w="3797"/>
      </w:tblGrid>
      <w:tr>
        <w:trPr>
          <w:trHeight w:val="36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行权期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业绩考核目标</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333333"/>
                <w:spacing w:val="0"/>
                <w:w w:val="100"/>
                <w:position w:val="0"/>
                <w:sz w:val="17"/>
                <w:szCs w:val="17"/>
              </w:rPr>
              <w:t>首次授予的股票期权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第一个行权期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3333"/>
                <w:spacing w:val="0"/>
                <w:w w:val="100"/>
                <w:position w:val="0"/>
                <w:sz w:val="18"/>
                <w:szCs w:val="18"/>
              </w:rPr>
              <w:t>2018</w:t>
            </w:r>
            <w:r>
              <w:rPr>
                <w:color w:val="333333"/>
                <w:spacing w:val="0"/>
                <w:w w:val="100"/>
                <w:position w:val="0"/>
                <w:sz w:val="17"/>
                <w:szCs w:val="17"/>
              </w:rPr>
              <w:t>年净利润不低于</w:t>
            </w:r>
            <w:r>
              <w:rPr>
                <w:rFonts w:ascii="Times New Roman" w:eastAsia="Times New Roman" w:hAnsi="Times New Roman" w:cs="Times New Roman"/>
                <w:color w:val="333333"/>
                <w:spacing w:val="0"/>
                <w:w w:val="100"/>
                <w:position w:val="0"/>
                <w:sz w:val="18"/>
                <w:szCs w:val="18"/>
              </w:rPr>
              <w:t>3.8</w:t>
            </w:r>
            <w:r>
              <w:rPr>
                <w:color w:val="333333"/>
                <w:spacing w:val="0"/>
                <w:w w:val="100"/>
                <w:position w:val="0"/>
                <w:sz w:val="17"/>
                <w:szCs w:val="17"/>
              </w:rPr>
              <w:t>亿元</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第二个行权期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3333"/>
                <w:spacing w:val="0"/>
                <w:w w:val="100"/>
                <w:position w:val="0"/>
                <w:sz w:val="18"/>
                <w:szCs w:val="18"/>
              </w:rPr>
              <w:t>2019</w:t>
            </w:r>
            <w:r>
              <w:rPr>
                <w:color w:val="333333"/>
                <w:spacing w:val="0"/>
                <w:w w:val="100"/>
                <w:position w:val="0"/>
                <w:sz w:val="17"/>
                <w:szCs w:val="17"/>
              </w:rPr>
              <w:t>年净利润不低于</w:t>
            </w:r>
            <w:r>
              <w:rPr>
                <w:rFonts w:ascii="Times New Roman" w:eastAsia="Times New Roman" w:hAnsi="Times New Roman" w:cs="Times New Roman"/>
                <w:color w:val="333333"/>
                <w:spacing w:val="0"/>
                <w:w w:val="100"/>
                <w:position w:val="0"/>
                <w:sz w:val="18"/>
                <w:szCs w:val="18"/>
              </w:rPr>
              <w:t>4.5</w:t>
            </w:r>
            <w:r>
              <w:rPr>
                <w:color w:val="333333"/>
                <w:spacing w:val="0"/>
                <w:w w:val="100"/>
                <w:position w:val="0"/>
                <w:sz w:val="17"/>
                <w:szCs w:val="17"/>
              </w:rPr>
              <w:t>亿元</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第三个行权期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3333"/>
                <w:spacing w:val="0"/>
                <w:w w:val="100"/>
                <w:position w:val="0"/>
                <w:sz w:val="18"/>
                <w:szCs w:val="18"/>
              </w:rPr>
              <w:t>2020</w:t>
            </w:r>
            <w:r>
              <w:rPr>
                <w:color w:val="333333"/>
                <w:spacing w:val="0"/>
                <w:w w:val="100"/>
                <w:position w:val="0"/>
                <w:sz w:val="17"/>
                <w:szCs w:val="17"/>
              </w:rPr>
              <w:t>年净利润不低于</w:t>
            </w:r>
            <w:r>
              <w:rPr>
                <w:rFonts w:ascii="Times New Roman" w:eastAsia="Times New Roman" w:hAnsi="Times New Roman" w:cs="Times New Roman"/>
                <w:color w:val="333333"/>
                <w:spacing w:val="0"/>
                <w:w w:val="100"/>
                <w:position w:val="0"/>
                <w:sz w:val="18"/>
                <w:szCs w:val="18"/>
              </w:rPr>
              <w:t>5.5</w:t>
            </w:r>
            <w:r>
              <w:rPr>
                <w:color w:val="333333"/>
                <w:spacing w:val="0"/>
                <w:w w:val="100"/>
                <w:position w:val="0"/>
                <w:sz w:val="17"/>
                <w:szCs w:val="17"/>
              </w:rPr>
              <w:t>亿元</w:t>
            </w:r>
          </w:p>
        </w:tc>
      </w:tr>
    </w:tbl>
    <w:p>
      <w:pPr>
        <w:pStyle w:val="Style30"/>
        <w:keepNext w:val="0"/>
        <w:keepLines w:val="0"/>
        <w:widowControl w:val="0"/>
        <w:shd w:val="clear" w:color="auto" w:fill="auto"/>
        <w:bidi w:val="0"/>
        <w:spacing w:before="0" w:after="0" w:line="240" w:lineRule="auto"/>
        <w:ind w:left="662" w:right="0" w:firstLine="0"/>
        <w:jc w:val="left"/>
        <w:rPr>
          <w:sz w:val="20"/>
          <w:szCs w:val="20"/>
        </w:rPr>
      </w:pPr>
      <w:r>
        <w:rPr>
          <w:rFonts w:ascii="SimSun" w:eastAsia="SimSun" w:hAnsi="SimSun" w:cs="SimSun"/>
          <w:color w:val="000000"/>
          <w:spacing w:val="0"/>
          <w:w w:val="100"/>
          <w:position w:val="0"/>
          <w:sz w:val="20"/>
          <w:szCs w:val="20"/>
        </w:rPr>
        <w:t>注：上述各指标计算时使用的净利润为经审计的归属于母公司所有者的净利润。</w:t>
      </w:r>
    </w:p>
    <w:p>
      <w:pPr>
        <w:pStyle w:val="Style48"/>
        <w:keepNext w:val="0"/>
        <w:keepLines w:val="0"/>
        <w:widowControl w:val="0"/>
        <w:numPr>
          <w:ilvl w:val="0"/>
          <w:numId w:val="89"/>
        </w:numPr>
        <w:shd w:val="clear" w:color="auto" w:fill="auto"/>
        <w:bidi w:val="0"/>
        <w:spacing w:before="0" w:after="0" w:line="312" w:lineRule="exact"/>
        <w:ind w:left="0" w:right="0" w:firstLine="720"/>
        <w:jc w:val="left"/>
      </w:pPr>
      <w:bookmarkStart w:id="2121" w:name="bookmark2121"/>
      <w:bookmarkEnd w:id="2121"/>
      <w:r>
        <w:rPr>
          <w:b/>
          <w:bCs/>
          <w:color w:val="000000"/>
          <w:spacing w:val="0"/>
          <w:w w:val="100"/>
          <w:position w:val="0"/>
        </w:rPr>
        <w:t>预留股票期权的具体情况</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授权日：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授予对象：预留股票期权授予激励对象共</w:t>
      </w:r>
      <w:r>
        <w:rPr>
          <w:rFonts w:ascii="Times New Roman" w:eastAsia="Times New Roman" w:hAnsi="Times New Roman" w:cs="Times New Roman"/>
          <w:color w:val="000000"/>
          <w:spacing w:val="0"/>
          <w:w w:val="100"/>
          <w:position w:val="0"/>
        </w:rPr>
        <w:t>30</w:t>
      </w:r>
      <w:r>
        <w:rPr>
          <w:color w:val="000000"/>
          <w:spacing w:val="0"/>
          <w:w w:val="100"/>
          <w:position w:val="0"/>
        </w:rPr>
        <w:t>名，包括在公司（含子公司）任职的董事、高 级管理人员、核心管理、业务骨干人员。不含独立董事、监事、单独或合计持股</w:t>
      </w:r>
      <w:r>
        <w:rPr>
          <w:rFonts w:ascii="Times New Roman" w:eastAsia="Times New Roman" w:hAnsi="Times New Roman" w:cs="Times New Roman"/>
          <w:color w:val="000000"/>
          <w:spacing w:val="0"/>
          <w:w w:val="100"/>
          <w:position w:val="0"/>
        </w:rPr>
        <w:t>5%</w:t>
      </w:r>
      <w:r>
        <w:rPr>
          <w:color w:val="000000"/>
          <w:spacing w:val="0"/>
          <w:w w:val="100"/>
          <w:position w:val="0"/>
        </w:rPr>
        <w:t>以上的 股东或实际控制人及其配偶、父母、子女。</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授予数量：首次授予股票期权数量为</w:t>
      </w:r>
      <w:r>
        <w:rPr>
          <w:rFonts w:ascii="Times New Roman" w:eastAsia="Times New Roman" w:hAnsi="Times New Roman" w:cs="Times New Roman"/>
          <w:color w:val="000000"/>
          <w:spacing w:val="0"/>
          <w:w w:val="100"/>
          <w:position w:val="0"/>
        </w:rPr>
        <w:t>300</w:t>
      </w:r>
      <w:r>
        <w:rPr>
          <w:color w:val="000000"/>
          <w:spacing w:val="0"/>
          <w:w w:val="100"/>
          <w:position w:val="0"/>
        </w:rPr>
        <w:t>万份。</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行权价格：</w:t>
      </w:r>
      <w:r>
        <w:rPr>
          <w:rFonts w:ascii="Times New Roman" w:eastAsia="Times New Roman" w:hAnsi="Times New Roman" w:cs="Times New Roman"/>
          <w:color w:val="000000"/>
          <w:spacing w:val="0"/>
          <w:w w:val="100"/>
          <w:position w:val="0"/>
        </w:rPr>
        <w:t>17.47</w:t>
      </w:r>
      <w:r>
        <w:rPr>
          <w:color w:val="000000"/>
          <w:spacing w:val="0"/>
          <w:w w:val="100"/>
          <w:position w:val="0"/>
        </w:rPr>
        <w:t>元</w:t>
      </w:r>
    </w:p>
    <w:p>
      <w:pPr>
        <w:pStyle w:val="Style48"/>
        <w:keepNext w:val="0"/>
        <w:keepLines w:val="0"/>
        <w:widowControl w:val="0"/>
        <w:shd w:val="clear" w:color="auto" w:fill="auto"/>
        <w:bidi w:val="0"/>
        <w:spacing w:before="0" w:after="0" w:line="312" w:lineRule="exact"/>
        <w:ind w:left="1080" w:right="0" w:firstLine="0"/>
        <w:jc w:val="both"/>
      </w:pPr>
      <w:r>
        <w:rPr>
          <w:color w:val="000000"/>
          <w:spacing w:val="0"/>
          <w:w w:val="100"/>
          <w:position w:val="0"/>
        </w:rPr>
        <w:t>行权安排：预留的股票期权自该部分股票期权授予日起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个月后，满足行权条件的，激励对 象在行权期内按</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的行权比例分两期行权。具体行权安排如下表所示：</w:t>
      </w:r>
    </w:p>
    <w:tbl>
      <w:tblPr>
        <w:tblOverlap w:val="never"/>
        <w:jc w:val="left"/>
        <w:tblLayout w:type="fixed"/>
      </w:tblPr>
      <w:tblGrid>
        <w:gridCol w:w="2525"/>
        <w:gridCol w:w="3797"/>
        <w:gridCol w:w="151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行权时间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可行权比例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预留股票期权的第一个行权期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333333"/>
                <w:spacing w:val="0"/>
                <w:w w:val="100"/>
                <w:position w:val="0"/>
                <w:sz w:val="17"/>
                <w:szCs w:val="17"/>
              </w:rPr>
              <w:t>自该部分股票授予日起满</w:t>
            </w:r>
            <w:r>
              <w:rPr>
                <w:rFonts w:ascii="Times New Roman" w:eastAsia="Times New Roman" w:hAnsi="Times New Roman" w:cs="Times New Roman"/>
                <w:color w:val="333333"/>
                <w:spacing w:val="0"/>
                <w:w w:val="100"/>
                <w:position w:val="0"/>
                <w:sz w:val="18"/>
                <w:szCs w:val="18"/>
              </w:rPr>
              <w:t>12</w:t>
            </w:r>
            <w:r>
              <w:rPr>
                <w:color w:val="333333"/>
                <w:spacing w:val="0"/>
                <w:w w:val="100"/>
                <w:position w:val="0"/>
                <w:sz w:val="17"/>
                <w:szCs w:val="17"/>
              </w:rPr>
              <w:t>个月后的首个交易日 至授予日起</w:t>
            </w:r>
            <w:r>
              <w:rPr>
                <w:rFonts w:ascii="Times New Roman" w:eastAsia="Times New Roman" w:hAnsi="Times New Roman" w:cs="Times New Roman"/>
                <w:color w:val="333333"/>
                <w:spacing w:val="0"/>
                <w:w w:val="100"/>
                <w:position w:val="0"/>
                <w:sz w:val="18"/>
                <w:szCs w:val="18"/>
              </w:rPr>
              <w:t>24</w:t>
            </w:r>
            <w:r>
              <w:rPr>
                <w:color w:val="333333"/>
                <w:spacing w:val="0"/>
                <w:w w:val="100"/>
                <w:position w:val="0"/>
                <w:sz w:val="17"/>
                <w:szCs w:val="17"/>
              </w:rPr>
              <w:t>个月内的最后一个交易日止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33333"/>
                <w:spacing w:val="0"/>
                <w:w w:val="100"/>
                <w:position w:val="0"/>
                <w:sz w:val="18"/>
                <w:szCs w:val="18"/>
              </w:rPr>
              <w:t>50%</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预留股票期权的第二个行权期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333333"/>
                <w:spacing w:val="0"/>
                <w:w w:val="100"/>
                <w:position w:val="0"/>
                <w:sz w:val="17"/>
                <w:szCs w:val="17"/>
              </w:rPr>
              <w:t>自该部分股票授予日起满</w:t>
            </w:r>
            <w:r>
              <w:rPr>
                <w:rFonts w:ascii="Times New Roman" w:eastAsia="Times New Roman" w:hAnsi="Times New Roman" w:cs="Times New Roman"/>
                <w:color w:val="333333"/>
                <w:spacing w:val="0"/>
                <w:w w:val="100"/>
                <w:position w:val="0"/>
                <w:sz w:val="18"/>
                <w:szCs w:val="18"/>
              </w:rPr>
              <w:t>24</w:t>
            </w:r>
            <w:r>
              <w:rPr>
                <w:color w:val="333333"/>
                <w:spacing w:val="0"/>
                <w:w w:val="100"/>
                <w:position w:val="0"/>
                <w:sz w:val="17"/>
                <w:szCs w:val="17"/>
              </w:rPr>
              <w:t>个月后的首个交易日 至授予日起</w:t>
            </w:r>
            <w:r>
              <w:rPr>
                <w:rFonts w:ascii="Times New Roman" w:eastAsia="Times New Roman" w:hAnsi="Times New Roman" w:cs="Times New Roman"/>
                <w:color w:val="333333"/>
                <w:spacing w:val="0"/>
                <w:w w:val="100"/>
                <w:position w:val="0"/>
                <w:sz w:val="18"/>
                <w:szCs w:val="18"/>
              </w:rPr>
              <w:t>36</w:t>
            </w:r>
            <w:r>
              <w:rPr>
                <w:color w:val="333333"/>
                <w:spacing w:val="0"/>
                <w:w w:val="100"/>
                <w:position w:val="0"/>
                <w:sz w:val="17"/>
                <w:szCs w:val="17"/>
              </w:rPr>
              <w:t>个月内的最后一个交易日止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333333"/>
                <w:spacing w:val="0"/>
                <w:w w:val="100"/>
                <w:position w:val="0"/>
                <w:sz w:val="18"/>
                <w:szCs w:val="18"/>
              </w:rPr>
              <w:t>50%</w:t>
            </w:r>
          </w:p>
        </w:tc>
      </w:tr>
    </w:tbl>
    <w:p>
      <w:pPr>
        <w:pStyle w:val="Style48"/>
        <w:keepNext w:val="0"/>
        <w:keepLines w:val="0"/>
        <w:widowControl w:val="0"/>
        <w:shd w:val="clear" w:color="auto" w:fill="auto"/>
        <w:bidi w:val="0"/>
        <w:spacing w:before="0" w:after="0" w:line="310" w:lineRule="exact"/>
        <w:ind w:left="1080" w:right="0" w:firstLine="0"/>
        <w:jc w:val="both"/>
      </w:pPr>
      <w:r>
        <w:rPr>
          <w:color w:val="000000"/>
          <w:spacing w:val="0"/>
          <w:w w:val="100"/>
          <w:position w:val="0"/>
        </w:rPr>
        <w:t>激励对象必须在股票期权对应的可行权期内行权完毕，本次激励计划有效期届满后，已获授 但尚未行权的股票期权不得行权。各期可行权的部分必须在对应行权时间内的最后一个交易 日前完成行权，不可以与之后的可行权部分统一行权，逾期期权不得行权，未行权的则注销。 行权条件：本激励计划在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年会计年度中，分年度对公司的业绩指标进行考核， 以达到业绩考核目标作为激励对象当年度的行权条件之一。本激励计划业绩考核目标如下表 所示：</w:t>
      </w:r>
    </w:p>
    <w:tbl>
      <w:tblPr>
        <w:tblOverlap w:val="never"/>
        <w:jc w:val="left"/>
        <w:tblLayout w:type="fixed"/>
      </w:tblPr>
      <w:tblGrid>
        <w:gridCol w:w="2218"/>
        <w:gridCol w:w="1819"/>
        <w:gridCol w:w="3797"/>
      </w:tblGrid>
      <w:tr>
        <w:trPr>
          <w:trHeight w:val="35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行权期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业绩考核目标</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333333"/>
                <w:spacing w:val="0"/>
                <w:w w:val="100"/>
                <w:position w:val="0"/>
                <w:sz w:val="17"/>
                <w:szCs w:val="17"/>
              </w:rPr>
              <w:t>预留授予的股票期权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第一个行权期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3333"/>
                <w:spacing w:val="0"/>
                <w:w w:val="100"/>
                <w:position w:val="0"/>
                <w:sz w:val="18"/>
                <w:szCs w:val="18"/>
              </w:rPr>
              <w:t>2019</w:t>
            </w:r>
            <w:r>
              <w:rPr>
                <w:color w:val="333333"/>
                <w:spacing w:val="0"/>
                <w:w w:val="100"/>
                <w:position w:val="0"/>
                <w:sz w:val="17"/>
                <w:szCs w:val="17"/>
              </w:rPr>
              <w:t>年净利润不低于</w:t>
            </w:r>
            <w:r>
              <w:rPr>
                <w:rFonts w:ascii="Times New Roman" w:eastAsia="Times New Roman" w:hAnsi="Times New Roman" w:cs="Times New Roman"/>
                <w:color w:val="333333"/>
                <w:spacing w:val="0"/>
                <w:w w:val="100"/>
                <w:position w:val="0"/>
                <w:sz w:val="18"/>
                <w:szCs w:val="18"/>
              </w:rPr>
              <w:t>4.5</w:t>
            </w:r>
            <w:r>
              <w:rPr>
                <w:color w:val="333333"/>
                <w:spacing w:val="0"/>
                <w:w w:val="100"/>
                <w:position w:val="0"/>
                <w:sz w:val="17"/>
                <w:szCs w:val="17"/>
              </w:rPr>
              <w:t>亿元</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333333"/>
                <w:spacing w:val="0"/>
                <w:w w:val="100"/>
                <w:position w:val="0"/>
                <w:sz w:val="17"/>
                <w:szCs w:val="17"/>
              </w:rPr>
              <w:t>第二个行权期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333333"/>
                <w:spacing w:val="0"/>
                <w:w w:val="100"/>
                <w:position w:val="0"/>
                <w:sz w:val="18"/>
                <w:szCs w:val="18"/>
              </w:rPr>
              <w:t>2020</w:t>
            </w:r>
            <w:r>
              <w:rPr>
                <w:color w:val="333333"/>
                <w:spacing w:val="0"/>
                <w:w w:val="100"/>
                <w:position w:val="0"/>
                <w:sz w:val="17"/>
                <w:szCs w:val="17"/>
              </w:rPr>
              <w:t>年净利润不低于</w:t>
            </w:r>
            <w:r>
              <w:rPr>
                <w:rFonts w:ascii="Times New Roman" w:eastAsia="Times New Roman" w:hAnsi="Times New Roman" w:cs="Times New Roman"/>
                <w:color w:val="333333"/>
                <w:spacing w:val="0"/>
                <w:w w:val="100"/>
                <w:position w:val="0"/>
                <w:sz w:val="18"/>
                <w:szCs w:val="18"/>
              </w:rPr>
              <w:t>5.5</w:t>
            </w:r>
            <w:r>
              <w:rPr>
                <w:color w:val="333333"/>
                <w:spacing w:val="0"/>
                <w:w w:val="100"/>
                <w:position w:val="0"/>
                <w:sz w:val="17"/>
                <w:szCs w:val="17"/>
              </w:rPr>
              <w:t>亿元</w:t>
            </w:r>
          </w:p>
        </w:tc>
      </w:tr>
    </w:tbl>
    <w:p>
      <w:pPr>
        <w:pStyle w:val="Style30"/>
        <w:keepNext w:val="0"/>
        <w:keepLines w:val="0"/>
        <w:widowControl w:val="0"/>
        <w:shd w:val="clear" w:color="auto" w:fill="auto"/>
        <w:bidi w:val="0"/>
        <w:spacing w:before="0" w:after="0" w:line="240" w:lineRule="auto"/>
        <w:ind w:left="662" w:right="0" w:firstLine="0"/>
        <w:jc w:val="left"/>
        <w:rPr>
          <w:sz w:val="20"/>
          <w:szCs w:val="20"/>
        </w:rPr>
      </w:pPr>
      <w:r>
        <w:rPr>
          <w:rFonts w:ascii="SimSun" w:eastAsia="SimSun" w:hAnsi="SimSun" w:cs="SimSun"/>
          <w:color w:val="000000"/>
          <w:spacing w:val="0"/>
          <w:w w:val="100"/>
          <w:position w:val="0"/>
          <w:sz w:val="20"/>
          <w:szCs w:val="20"/>
        </w:rPr>
        <w:t>注：上述各指标计算时使用的净利润为经审计的归属于母公司所有者的净利润。</w:t>
      </w:r>
    </w:p>
    <w:p>
      <w:pPr>
        <w:pStyle w:val="Style48"/>
        <w:keepNext w:val="0"/>
        <w:keepLines w:val="0"/>
        <w:widowControl w:val="0"/>
        <w:numPr>
          <w:ilvl w:val="0"/>
          <w:numId w:val="89"/>
        </w:numPr>
        <w:shd w:val="clear" w:color="auto" w:fill="auto"/>
        <w:bidi w:val="0"/>
        <w:spacing w:before="0" w:after="0" w:line="313" w:lineRule="exact"/>
        <w:ind w:left="0" w:right="0" w:firstLine="940"/>
        <w:jc w:val="both"/>
      </w:pPr>
      <w:bookmarkStart w:id="2122" w:name="bookmark2122"/>
      <w:bookmarkEnd w:id="2122"/>
      <w:r>
        <w:rPr>
          <w:b/>
          <w:bCs/>
          <w:color w:val="000000"/>
          <w:spacing w:val="0"/>
          <w:w w:val="100"/>
          <w:position w:val="0"/>
        </w:rPr>
        <w:t>本期激励计划情况</w:t>
      </w:r>
    </w:p>
    <w:p>
      <w:pPr>
        <w:pStyle w:val="Style48"/>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年度经营业绩未满足《公司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年股票期权激励计划》中关于首次授予股票期 权第三个行权期以及预留授予的股票期权第二个行权期业绩条件归属于母公司所有者的净 利润不低于</w:t>
      </w:r>
      <w:r>
        <w:rPr>
          <w:rFonts w:ascii="Times New Roman" w:eastAsia="Times New Roman" w:hAnsi="Times New Roman" w:cs="Times New Roman"/>
          <w:color w:val="000000"/>
          <w:spacing w:val="0"/>
          <w:w w:val="100"/>
          <w:position w:val="0"/>
        </w:rPr>
        <w:t>5.5</w:t>
      </w:r>
      <w:r>
        <w:rPr>
          <w:color w:val="000000"/>
          <w:spacing w:val="0"/>
          <w:w w:val="100"/>
          <w:position w:val="0"/>
        </w:rPr>
        <w:t>亿元的业绩考核指标。因此，公司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年股票期权激励计划首次授予股票期 权第三个行权期以及预留授予的股票期权第二个行权期不可行权，所涉及的激励对象已授予 但未行权的</w:t>
      </w:r>
      <w:r>
        <w:rPr>
          <w:rFonts w:ascii="Times New Roman" w:eastAsia="Times New Roman" w:hAnsi="Times New Roman" w:cs="Times New Roman"/>
          <w:color w:val="000000"/>
          <w:spacing w:val="0"/>
          <w:w w:val="100"/>
          <w:position w:val="0"/>
        </w:rPr>
        <w:t>1,200</w:t>
      </w:r>
      <w:r>
        <w:rPr>
          <w:color w:val="000000"/>
          <w:spacing w:val="0"/>
          <w:w w:val="100"/>
          <w:position w:val="0"/>
        </w:rPr>
        <w:t>万份股权期权应按规定予以注销。</w:t>
      </w:r>
    </w:p>
    <w:p>
      <w:pPr>
        <w:pStyle w:val="Style48"/>
        <w:keepNext w:val="0"/>
        <w:keepLines w:val="0"/>
        <w:widowControl w:val="0"/>
        <w:shd w:val="clear" w:color="auto" w:fill="auto"/>
        <w:bidi w:val="0"/>
        <w:spacing w:before="0" w:after="0" w:line="313" w:lineRule="exact"/>
        <w:ind w:left="130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年第四次临时会议审议通过了《关于注销公司</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年股票期权激励计划首次授予第三个行权期及预留部分第二个行权期未达行权条件对应股 票期权的议案》，因公司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年股票期权激励计划首次授予第三个行权期及预留部分第二个 行权期未达到行权条件，根据《公司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年股票期权激励计划》规定，公司拟注销本激励计 划首次授予第三个行权期未达行权条件的股票期权</w:t>
      </w:r>
      <w:r>
        <w:rPr>
          <w:rFonts w:ascii="Times New Roman" w:eastAsia="Times New Roman" w:hAnsi="Times New Roman" w:cs="Times New Roman"/>
          <w:color w:val="000000"/>
          <w:spacing w:val="0"/>
          <w:w w:val="100"/>
          <w:position w:val="0"/>
        </w:rPr>
        <w:t>1,050</w:t>
      </w:r>
      <w:r>
        <w:rPr>
          <w:color w:val="000000"/>
          <w:spacing w:val="0"/>
          <w:w w:val="100"/>
          <w:position w:val="0"/>
        </w:rPr>
        <w:t>万份及预留部分第二个行权期未达 行权条件的股票期权</w:t>
      </w:r>
      <w:r>
        <w:rPr>
          <w:rFonts w:ascii="Times New Roman" w:eastAsia="Times New Roman" w:hAnsi="Times New Roman" w:cs="Times New Roman"/>
          <w:color w:val="000000"/>
          <w:spacing w:val="0"/>
          <w:w w:val="100"/>
          <w:position w:val="0"/>
        </w:rPr>
        <w:t>150</w:t>
      </w:r>
      <w:r>
        <w:rPr>
          <w:color w:val="000000"/>
          <w:spacing w:val="0"/>
          <w:w w:val="100"/>
          <w:position w:val="0"/>
        </w:rPr>
        <w:t>万份，共计</w:t>
      </w:r>
      <w:r>
        <w:rPr>
          <w:rFonts w:ascii="Times New Roman" w:eastAsia="Times New Roman" w:hAnsi="Times New Roman" w:cs="Times New Roman"/>
          <w:color w:val="000000"/>
          <w:spacing w:val="0"/>
          <w:w w:val="100"/>
          <w:position w:val="0"/>
        </w:rPr>
        <w:t>1,200</w:t>
      </w:r>
      <w:r>
        <w:rPr>
          <w:color w:val="000000"/>
          <w:spacing w:val="0"/>
          <w:w w:val="100"/>
          <w:position w:val="0"/>
        </w:rPr>
        <w:t>万份。</w:t>
      </w:r>
    </w:p>
    <w:p>
      <w:pPr>
        <w:pStyle w:val="Style48"/>
        <w:keepNext w:val="0"/>
        <w:keepLines w:val="0"/>
        <w:widowControl w:val="0"/>
        <w:shd w:val="clear" w:color="auto" w:fill="auto"/>
        <w:bidi w:val="0"/>
        <w:spacing w:before="0" w:after="300" w:line="313" w:lineRule="exact"/>
        <w:ind w:left="1300" w:right="0" w:firstLine="0"/>
        <w:jc w:val="both"/>
      </w:pPr>
      <w:r>
        <w:rPr>
          <w:color w:val="000000"/>
          <w:spacing w:val="0"/>
          <w:w w:val="100"/>
          <w:position w:val="0"/>
        </w:rPr>
        <w:t>本次注销完成后，本激励计划实施完毕。</w:t>
      </w:r>
    </w:p>
    <w:p>
      <w:pPr>
        <w:pStyle w:val="Style34"/>
        <w:keepNext/>
        <w:keepLines/>
        <w:widowControl w:val="0"/>
        <w:shd w:val="clear" w:color="auto" w:fill="auto"/>
        <w:tabs>
          <w:tab w:pos="378" w:val="left"/>
        </w:tabs>
        <w:bidi w:val="0"/>
        <w:spacing w:before="0" w:after="380" w:line="313" w:lineRule="exact"/>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2</w:t>
      </w:r>
      <w:bookmarkEnd w:id="2125"/>
      <w:r>
        <w:rPr>
          <w:color w:val="000000"/>
          <w:spacing w:val="0"/>
          <w:w w:val="100"/>
          <w:position w:val="0"/>
        </w:rPr>
        <w:t>、</w:t>
        <w:tab/>
        <w:t>以权益结算的股份支付情况</w:t>
      </w:r>
      <w:bookmarkEnd w:id="2123"/>
      <w:bookmarkEnd w:id="2124"/>
      <w:bookmarkEnd w:id="2126"/>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313" w:lineRule="exact"/>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3</w:t>
      </w:r>
      <w:bookmarkEnd w:id="2129"/>
      <w:r>
        <w:rPr>
          <w:color w:val="000000"/>
          <w:spacing w:val="0"/>
          <w:w w:val="100"/>
          <w:position w:val="0"/>
        </w:rPr>
        <w:t>、</w:t>
        <w:tab/>
        <w:t>以现金结算的股份支付情况</w:t>
      </w:r>
      <w:bookmarkEnd w:id="2127"/>
      <w:bookmarkEnd w:id="2128"/>
      <w:bookmarkEnd w:id="2130"/>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313" w:lineRule="exact"/>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4</w:t>
      </w:r>
      <w:bookmarkEnd w:id="2133"/>
      <w:r>
        <w:rPr>
          <w:color w:val="000000"/>
          <w:spacing w:val="0"/>
          <w:w w:val="100"/>
          <w:position w:val="0"/>
        </w:rPr>
        <w:t>、</w:t>
        <w:tab/>
        <w:t>股份支付的修改、终止情况</w:t>
      </w:r>
      <w:bookmarkEnd w:id="2131"/>
      <w:bookmarkEnd w:id="2132"/>
      <w:bookmarkEnd w:id="2134"/>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313" w:lineRule="exact"/>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5</w:t>
      </w:r>
      <w:bookmarkEnd w:id="2137"/>
      <w:r>
        <w:rPr>
          <w:color w:val="000000"/>
          <w:spacing w:val="0"/>
          <w:w w:val="100"/>
          <w:position w:val="0"/>
        </w:rPr>
        <w:t>、</w:t>
        <w:tab/>
        <w:t>其他</w:t>
      </w:r>
      <w:bookmarkEnd w:id="2135"/>
      <w:bookmarkEnd w:id="2136"/>
      <w:bookmarkEnd w:id="2138"/>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2139" w:name="bookmark2139"/>
      <w:bookmarkStart w:id="2140" w:name="bookmark2140"/>
      <w:bookmarkStart w:id="2141" w:name="bookmark2141"/>
      <w:r>
        <w:rPr>
          <w:color w:val="000000"/>
          <w:spacing w:val="0"/>
          <w:w w:val="100"/>
          <w:position w:val="0"/>
          <w:sz w:val="24"/>
          <w:szCs w:val="24"/>
        </w:rPr>
        <w:t>十四、承诺及或有事项</w:t>
      </w:r>
      <w:bookmarkEnd w:id="2139"/>
      <w:bookmarkEnd w:id="2140"/>
      <w:bookmarkEnd w:id="214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00" w:line="240" w:lineRule="auto"/>
        <w:ind w:left="0" w:right="0" w:firstLine="0"/>
        <w:jc w:val="left"/>
      </w:pPr>
      <w:bookmarkStart w:id="2142" w:name="bookmark2142"/>
      <w:bookmarkStart w:id="2143" w:name="bookmark2143"/>
      <w:bookmarkStart w:id="2144" w:name="bookmark2144"/>
      <w:r>
        <w:rPr>
          <w:color w:val="000000"/>
          <w:spacing w:val="0"/>
          <w:w w:val="100"/>
          <w:position w:val="0"/>
          <w:sz w:val="24"/>
          <w:szCs w:val="24"/>
        </w:rPr>
        <w:t>十五、资产负债表日后事项</w:t>
      </w:r>
      <w:bookmarkEnd w:id="2142"/>
      <w:bookmarkEnd w:id="2143"/>
      <w:bookmarkEnd w:id="2144"/>
    </w:p>
    <w:p>
      <w:pPr>
        <w:pStyle w:val="Style34"/>
        <w:keepNext/>
        <w:keepLines/>
        <w:widowControl w:val="0"/>
        <w:shd w:val="clear" w:color="auto" w:fill="auto"/>
        <w:bidi w:val="0"/>
        <w:spacing w:before="0" w:after="380" w:line="313" w:lineRule="exact"/>
        <w:ind w:left="0" w:right="0" w:firstLine="0"/>
        <w:jc w:val="left"/>
      </w:pPr>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45"/>
      <w:bookmarkEnd w:id="2146"/>
      <w:bookmarkEnd w:id="2147"/>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2148" w:name="bookmark2148"/>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、利润分配情况</w:t>
      </w:r>
      <w:bookmarkEnd w:id="2148"/>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4"/>
        <w:keepNext/>
        <w:keepLines/>
        <w:widowControl w:val="0"/>
        <w:shd w:val="clear" w:color="auto" w:fill="auto"/>
        <w:tabs>
          <w:tab w:pos="378" w:val="left"/>
        </w:tabs>
        <w:bidi w:val="0"/>
        <w:spacing w:before="0" w:after="400" w:line="319" w:lineRule="exact"/>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3</w:t>
      </w:r>
      <w:bookmarkEnd w:id="2151"/>
      <w:r>
        <w:rPr>
          <w:color w:val="000000"/>
          <w:spacing w:val="0"/>
          <w:w w:val="100"/>
          <w:position w:val="0"/>
        </w:rPr>
        <w:t>、</w:t>
        <w:tab/>
        <w:t>销售退回</w:t>
      </w:r>
      <w:bookmarkEnd w:id="2149"/>
      <w:bookmarkEnd w:id="2150"/>
      <w:bookmarkEnd w:id="2152"/>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400" w:line="319" w:lineRule="exact"/>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4</w:t>
      </w:r>
      <w:bookmarkEnd w:id="2155"/>
      <w:r>
        <w:rPr>
          <w:color w:val="000000"/>
          <w:spacing w:val="0"/>
          <w:w w:val="100"/>
          <w:position w:val="0"/>
        </w:rPr>
        <w:t>、</w:t>
        <w:tab/>
        <w:t>其他资产负债表日后事项说明</w:t>
      </w:r>
      <w:bookmarkEnd w:id="2153"/>
      <w:bookmarkEnd w:id="2154"/>
      <w:bookmarkEnd w:id="2156"/>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0"/>
        <w:jc w:val="left"/>
      </w:pPr>
      <w:bookmarkStart w:id="2157" w:name="bookmark2157"/>
      <w:bookmarkStart w:id="2158" w:name="bookmark2158"/>
      <w:bookmarkStart w:id="2159" w:name="bookmark2159"/>
      <w:r>
        <w:rPr>
          <w:color w:val="000000"/>
          <w:spacing w:val="0"/>
          <w:w w:val="100"/>
          <w:position w:val="0"/>
          <w:sz w:val="24"/>
          <w:szCs w:val="24"/>
        </w:rPr>
        <w:t>十六、其他重要事项</w:t>
      </w:r>
      <w:bookmarkEnd w:id="2157"/>
      <w:bookmarkEnd w:id="2158"/>
      <w:bookmarkEnd w:id="2159"/>
    </w:p>
    <w:p>
      <w:pPr>
        <w:pStyle w:val="Style34"/>
        <w:keepNext/>
        <w:keepLines/>
        <w:widowControl w:val="0"/>
        <w:shd w:val="clear" w:color="auto" w:fill="auto"/>
        <w:tabs>
          <w:tab w:pos="368" w:val="left"/>
        </w:tabs>
        <w:bidi w:val="0"/>
        <w:spacing w:before="0" w:after="400" w:line="319" w:lineRule="exact"/>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1</w:t>
      </w:r>
      <w:bookmarkEnd w:id="2162"/>
      <w:r>
        <w:rPr>
          <w:color w:val="000000"/>
          <w:spacing w:val="0"/>
          <w:w w:val="100"/>
          <w:position w:val="0"/>
        </w:rPr>
        <w:t>、</w:t>
        <w:tab/>
        <w:t>前期会计差错更正</w:t>
      </w:r>
      <w:bookmarkEnd w:id="2160"/>
      <w:bookmarkEnd w:id="2161"/>
      <w:bookmarkEnd w:id="2163"/>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400" w:line="319" w:lineRule="exact"/>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2</w:t>
      </w:r>
      <w:bookmarkEnd w:id="2166"/>
      <w:r>
        <w:rPr>
          <w:color w:val="000000"/>
          <w:spacing w:val="0"/>
          <w:w w:val="100"/>
          <w:position w:val="0"/>
        </w:rPr>
        <w:t>、</w:t>
        <w:tab/>
        <w:t>债务重组</w:t>
      </w:r>
      <w:bookmarkEnd w:id="2164"/>
      <w:bookmarkEnd w:id="2165"/>
      <w:bookmarkEnd w:id="2167"/>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400" w:line="319" w:lineRule="exact"/>
        <w:ind w:left="0" w:right="0" w:firstLine="0"/>
        <w:jc w:val="left"/>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3</w:t>
      </w:r>
      <w:bookmarkEnd w:id="2170"/>
      <w:r>
        <w:rPr>
          <w:color w:val="000000"/>
          <w:spacing w:val="0"/>
          <w:w w:val="100"/>
          <w:position w:val="0"/>
        </w:rPr>
        <w:t>、</w:t>
        <w:tab/>
        <w:t>资产置换</w:t>
      </w:r>
      <w:bookmarkEnd w:id="2168"/>
      <w:bookmarkEnd w:id="2169"/>
      <w:bookmarkEnd w:id="2171"/>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400" w:line="319" w:lineRule="exact"/>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4</w:t>
      </w:r>
      <w:bookmarkEnd w:id="2174"/>
      <w:r>
        <w:rPr>
          <w:color w:val="000000"/>
          <w:spacing w:val="0"/>
          <w:w w:val="100"/>
          <w:position w:val="0"/>
        </w:rPr>
        <w:t>、</w:t>
        <w:tab/>
        <w:t>年金计划</w:t>
      </w:r>
      <w:bookmarkEnd w:id="2172"/>
      <w:bookmarkEnd w:id="2173"/>
      <w:bookmarkEnd w:id="2175"/>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400" w:line="319" w:lineRule="exact"/>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5</w:t>
      </w:r>
      <w:bookmarkEnd w:id="2178"/>
      <w:r>
        <w:rPr>
          <w:color w:val="000000"/>
          <w:spacing w:val="0"/>
          <w:w w:val="100"/>
          <w:position w:val="0"/>
        </w:rPr>
        <w:t>、</w:t>
        <w:tab/>
        <w:t>终止经营</w:t>
      </w:r>
      <w:bookmarkEnd w:id="2176"/>
      <w:bookmarkEnd w:id="2177"/>
      <w:bookmarkEnd w:id="2179"/>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400" w:line="319" w:lineRule="exact"/>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6</w:t>
      </w:r>
      <w:bookmarkEnd w:id="2182"/>
      <w:r>
        <w:rPr>
          <w:color w:val="000000"/>
          <w:spacing w:val="0"/>
          <w:w w:val="100"/>
          <w:position w:val="0"/>
        </w:rPr>
        <w:t>、</w:t>
        <w:tab/>
        <w:t>分部信息</w:t>
      </w:r>
      <w:bookmarkEnd w:id="2180"/>
      <w:bookmarkEnd w:id="2181"/>
      <w:bookmarkEnd w:id="2183"/>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3" w:val="left"/>
        </w:tabs>
        <w:bidi w:val="0"/>
        <w:spacing w:before="0" w:after="400" w:line="319" w:lineRule="exact"/>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7</w:t>
      </w:r>
      <w:bookmarkEnd w:id="2186"/>
      <w:r>
        <w:rPr>
          <w:color w:val="000000"/>
          <w:spacing w:val="0"/>
          <w:w w:val="100"/>
          <w:position w:val="0"/>
        </w:rPr>
        <w:t>、</w:t>
        <w:tab/>
        <w:t>其他对投资者决策有影响的重要交易和事项</w:t>
      </w:r>
      <w:bookmarkEnd w:id="2184"/>
      <w:bookmarkEnd w:id="2185"/>
      <w:bookmarkEnd w:id="2187"/>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80" w:line="319" w:lineRule="exact"/>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8</w:t>
      </w:r>
      <w:bookmarkEnd w:id="2190"/>
      <w:r>
        <w:rPr>
          <w:color w:val="000000"/>
          <w:spacing w:val="0"/>
          <w:w w:val="100"/>
          <w:position w:val="0"/>
        </w:rPr>
        <w:t>、</w:t>
        <w:tab/>
        <w:t>其他</w:t>
      </w:r>
      <w:bookmarkEnd w:id="2188"/>
      <w:bookmarkEnd w:id="2189"/>
      <w:bookmarkEnd w:id="2191"/>
    </w:p>
    <w:p>
      <w:pPr>
        <w:pStyle w:val="Style4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日，公司召开了第七届董事会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年第七次临时会议、第七届监事会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年第五次临 时会议，审议通过了《关于公司符合非公开发行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股股票条件的议案》等相关议案。</w:t>
      </w:r>
    </w:p>
    <w:p>
      <w:pPr>
        <w:pStyle w:val="Style4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日，公司召开了</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年第四次临时股东大会，审议通过了《关于公司符合非公开发行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 条件的议案》等相关议案。</w:t>
      </w:r>
    </w:p>
    <w:p>
      <w:pPr>
        <w:pStyle w:val="Style4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日，公司收到深圳证券交易所出具的《关于受理万达信息股份有限公司向特定对象发行股票 </w:t>
      </w:r>
      <w:r>
        <w:rPr>
          <w:color w:val="000000"/>
          <w:spacing w:val="0"/>
          <w:w w:val="100"/>
          <w:position w:val="0"/>
        </w:rPr>
        <w:t>申请文件的通知》（深证上审〔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684</w:t>
      </w:r>
      <w:r>
        <w:rPr>
          <w:color w:val="000000"/>
          <w:spacing w:val="0"/>
          <w:w w:val="100"/>
          <w:position w:val="0"/>
        </w:rPr>
        <w:t>号）。</w:t>
      </w:r>
    </w:p>
    <w:p>
      <w:pPr>
        <w:pStyle w:val="Style4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日公司召开第七届董事会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年第三次临时会议、第七届监事会</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年第三次临时会议，审 议通过了《关于终止向特定对象发行股票事项并申请撤回相关申请文件的议案》，同意公司终止本次向特 定对象发行股票事宜并依法向深圳证券交易所申请撤回相关申请文件。</w:t>
      </w:r>
    </w:p>
    <w:p>
      <w:pPr>
        <w:pStyle w:val="Style48"/>
        <w:keepNext w:val="0"/>
        <w:keepLines w:val="0"/>
        <w:widowControl w:val="0"/>
        <w:shd w:val="clear" w:color="auto" w:fill="auto"/>
        <w:tabs>
          <w:tab w:pos="3637" w:val="left"/>
        </w:tabs>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日，公司收到深圳证券交易所《关于终止对万达信息股份有限公司申请向特定对象发行 股票审核的决定》（深证上审〔</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101</w:t>
      </w:r>
      <w:r>
        <w:rPr>
          <w:color w:val="000000"/>
          <w:spacing w:val="0"/>
          <w:w w:val="100"/>
          <w:position w:val="0"/>
        </w:rPr>
        <w:t>号），终止对公司申请向特定对象发行股票的审核。</w:t>
      </w:r>
    </w:p>
    <w:p>
      <w:pPr>
        <w:pStyle w:val="Style24"/>
        <w:keepNext/>
        <w:keepLines/>
        <w:widowControl w:val="0"/>
        <w:shd w:val="clear" w:color="auto" w:fill="auto"/>
        <w:bidi w:val="0"/>
        <w:spacing w:before="0" w:line="240" w:lineRule="auto"/>
        <w:ind w:left="0" w:right="0" w:firstLine="0"/>
        <w:jc w:val="both"/>
      </w:pPr>
      <w:bookmarkStart w:id="2192" w:name="bookmark2192"/>
      <w:bookmarkStart w:id="2193" w:name="bookmark2193"/>
      <w:bookmarkStart w:id="2194" w:name="bookmark2194"/>
      <w:r>
        <w:rPr>
          <w:color w:val="000000"/>
          <w:spacing w:val="0"/>
          <w:w w:val="100"/>
          <w:position w:val="0"/>
          <w:sz w:val="24"/>
          <w:szCs w:val="24"/>
        </w:rPr>
        <w:t>十七、母公司财务报表主要项目注释</w:t>
      </w:r>
      <w:bookmarkEnd w:id="2192"/>
      <w:bookmarkEnd w:id="2193"/>
      <w:bookmarkEnd w:id="2194"/>
    </w:p>
    <w:p>
      <w:pPr>
        <w:pStyle w:val="Style34"/>
        <w:keepNext/>
        <w:keepLines/>
        <w:widowControl w:val="0"/>
        <w:shd w:val="clear" w:color="auto" w:fill="auto"/>
        <w:bidi w:val="0"/>
        <w:spacing w:before="0" w:after="200" w:line="331" w:lineRule="auto"/>
        <w:ind w:left="0" w:right="0" w:firstLine="0"/>
        <w:jc w:val="both"/>
      </w:pPr>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95"/>
      <w:bookmarkEnd w:id="2196"/>
      <w:bookmarkEnd w:id="2197"/>
    </w:p>
    <w:p>
      <w:pPr>
        <w:pStyle w:val="Style191"/>
        <w:keepNext/>
        <w:keepLines/>
        <w:widowControl w:val="0"/>
        <w:shd w:val="clear" w:color="auto" w:fill="auto"/>
        <w:bidi w:val="0"/>
        <w:spacing w:before="0" w:after="400" w:line="317" w:lineRule="exact"/>
        <w:ind w:left="0" w:right="0" w:firstLine="0"/>
        <w:jc w:val="both"/>
      </w:pPr>
      <w:bookmarkStart w:id="2198" w:name="bookmark2198"/>
      <w:bookmarkStart w:id="2199" w:name="bookmark2199"/>
      <w:bookmarkStart w:id="2200" w:name="bookmark2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98"/>
      <w:bookmarkEnd w:id="2199"/>
      <w:bookmarkEnd w:id="220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4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816,886,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917,075,9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94,710,07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822,365,92</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合并范围内关联方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141,226,5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141,226,50</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652,630,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545,441,9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94,710,07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681,139,42</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817,886,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918,075,9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822,365,92</w:t>
            </w:r>
          </w:p>
        </w:tc>
      </w:tr>
      <w:tr>
        <w:trPr>
          <w:trHeight w:val="283"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173.57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42.91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上海久事智慧体育有限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超额亏损联营企业</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w:t>
      </w:r>
    </w:p>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164,256,101.47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652,630,072.10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107,188,130.66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816,886,173.57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107,188,130.66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按账龄披露</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410,277,883.86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148,077,928.25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262,199,955.61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182,563,430.44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95,117,659.16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129,927,200.11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43,566,947.71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14,840,538.08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71,519,714.32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817,886,173.57</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0"/>
        <w:jc w:val="left"/>
      </w:pPr>
      <w:bookmarkStart w:id="2201" w:name="bookmark2201"/>
      <w:bookmarkStart w:id="2202" w:name="bookmark2202"/>
      <w:bookmarkStart w:id="2203" w:name="bookmark22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1"/>
      <w:bookmarkEnd w:id="2202"/>
      <w:bookmarkEnd w:id="220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94,710,075.93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12,478,054.73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107,188,130.66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95,710,075.93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12,478,054.73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108,188,130.66</w:t>
            </w:r>
          </w:p>
        </w:tc>
      </w:tr>
    </w:tbl>
    <w:p>
      <w:pPr>
        <w:widowControl w:val="0"/>
        <w:spacing w:after="319" w:line="1" w:lineRule="exact"/>
      </w:pPr>
    </w:p>
    <w:p>
      <w:pPr>
        <w:pStyle w:val="Style191"/>
        <w:keepNext/>
        <w:keepLines/>
        <w:widowControl w:val="0"/>
        <w:shd w:val="clear" w:color="auto" w:fill="auto"/>
        <w:tabs>
          <w:tab w:pos="493" w:val="left"/>
        </w:tabs>
        <w:bidi w:val="0"/>
        <w:spacing w:before="0" w:line="240" w:lineRule="auto"/>
        <w:ind w:left="0" w:right="0" w:firstLine="0"/>
        <w:jc w:val="left"/>
      </w:pPr>
      <w:bookmarkStart w:id="2204" w:name="bookmark2204"/>
      <w:bookmarkStart w:id="2205" w:name="bookmark2205"/>
      <w:bookmarkStart w:id="2206" w:name="bookmark2206"/>
      <w:bookmarkStart w:id="2207" w:name="bookmark2207"/>
      <w:r>
        <w:rPr>
          <w:color w:val="000000"/>
          <w:spacing w:val="0"/>
          <w:w w:val="100"/>
          <w:position w:val="0"/>
        </w:rPr>
        <w:t>（</w:t>
      </w:r>
      <w:bookmarkEnd w:id="220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204"/>
      <w:bookmarkEnd w:id="2205"/>
      <w:bookmarkEnd w:id="220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tabs>
          <w:tab w:pos="493" w:val="left"/>
        </w:tabs>
        <w:bidi w:val="0"/>
        <w:spacing w:before="0" w:line="240" w:lineRule="auto"/>
        <w:ind w:left="0" w:right="0" w:firstLine="0"/>
        <w:jc w:val="left"/>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208"/>
      <w:bookmarkEnd w:id="2209"/>
      <w:bookmarkEnd w:id="2211"/>
    </w:p>
    <w:p>
      <w:pPr>
        <w:pStyle w:val="Style26"/>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262"/>
        <w:gridCol w:w="1982"/>
        <w:gridCol w:w="1704"/>
        <w:gridCol w:w="1637"/>
      </w:tblGrid>
      <w:tr>
        <w:trPr>
          <w:trHeight w:val="7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 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上海市卫生健康委员会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44,767,600.20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43,374,430.18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上海达保贵生信息科技股份有限公司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18,295,188.76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4,871,773.88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贵阳花溪孟关云上智慧城市科技有限公司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上海中国航海博物馆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2,272,100.00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上海松江大学城建设发展有限公司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14,732,102.00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111,282,890.96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191"/>
        <w:keepNext/>
        <w:keepLines/>
        <w:widowControl w:val="0"/>
        <w:numPr>
          <w:ilvl w:val="0"/>
          <w:numId w:val="91"/>
        </w:numPr>
        <w:shd w:val="clear" w:color="auto" w:fill="auto"/>
        <w:bidi w:val="0"/>
        <w:spacing w:before="0" w:line="240" w:lineRule="auto"/>
        <w:ind w:left="0" w:right="0" w:firstLine="140"/>
        <w:jc w:val="left"/>
      </w:pPr>
      <w:bookmarkStart w:id="2212" w:name="bookmark2212"/>
      <w:bookmarkStart w:id="2213" w:name="bookmark2213"/>
      <w:bookmarkStart w:id="2214" w:name="bookmark2214"/>
      <w:bookmarkStart w:id="2215" w:name="bookmark2215"/>
      <w:bookmarkEnd w:id="2214"/>
      <w:r>
        <w:rPr>
          <w:color w:val="000000"/>
          <w:spacing w:val="0"/>
          <w:w w:val="100"/>
          <w:position w:val="0"/>
        </w:rPr>
        <w:t>因金融资产转移而终止确认的应收账款</w:t>
      </w:r>
      <w:bookmarkEnd w:id="2212"/>
      <w:bookmarkEnd w:id="2213"/>
      <w:bookmarkEnd w:id="221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numPr>
          <w:ilvl w:val="0"/>
          <w:numId w:val="91"/>
        </w:numPr>
        <w:shd w:val="clear" w:color="auto" w:fill="auto"/>
        <w:bidi w:val="0"/>
        <w:spacing w:before="0" w:line="240" w:lineRule="auto"/>
        <w:ind w:left="0" w:right="0" w:firstLine="0"/>
        <w:jc w:val="left"/>
      </w:pPr>
      <w:bookmarkStart w:id="2216" w:name="bookmark2216"/>
      <w:bookmarkStart w:id="2217" w:name="bookmark2217"/>
      <w:bookmarkStart w:id="2218" w:name="bookmark2218"/>
      <w:bookmarkStart w:id="2219" w:name="bookmark2219"/>
      <w:bookmarkEnd w:id="2218"/>
      <w:r>
        <w:rPr>
          <w:color w:val="000000"/>
          <w:spacing w:val="0"/>
          <w:w w:val="100"/>
          <w:position w:val="0"/>
        </w:rPr>
        <w:t>转移应收账款且继续涉入形成的资产、负债金额</w:t>
      </w:r>
      <w:bookmarkEnd w:id="2216"/>
      <w:bookmarkEnd w:id="2217"/>
      <w:bookmarkEnd w:id="221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20"/>
      <w:bookmarkEnd w:id="2221"/>
      <w:bookmarkEnd w:id="222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696,823,900.06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612,114,965.41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789,823,900.06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705,114,965.41</w:t>
            </w:r>
          </w:p>
        </w:tc>
      </w:tr>
    </w:tbl>
    <w:p>
      <w:pPr>
        <w:widowControl w:val="0"/>
        <w:spacing w:after="319" w:line="1" w:lineRule="exact"/>
      </w:pPr>
    </w:p>
    <w:p>
      <w:pPr>
        <w:pStyle w:val="Style191"/>
        <w:keepNext/>
        <w:keepLines/>
        <w:widowControl w:val="0"/>
        <w:shd w:val="clear" w:color="auto" w:fill="auto"/>
        <w:bidi w:val="0"/>
        <w:spacing w:before="0" w:after="960" w:line="240" w:lineRule="auto"/>
        <w:ind w:left="0" w:right="0" w:firstLine="140"/>
        <w:jc w:val="left"/>
      </w:pPr>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23"/>
      <w:bookmarkEnd w:id="2224"/>
      <w:bookmarkEnd w:id="2225"/>
    </w:p>
    <w:p>
      <w:pPr>
        <w:pStyle w:val="Style191"/>
        <w:keepNext/>
        <w:keepLines/>
        <w:widowControl w:val="0"/>
        <w:shd w:val="clear" w:color="auto" w:fill="auto"/>
        <w:bidi w:val="0"/>
        <w:spacing w:before="0" w:line="240" w:lineRule="auto"/>
        <w:ind w:left="0" w:right="0" w:firstLine="140"/>
        <w:jc w:val="left"/>
      </w:pPr>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26"/>
      <w:bookmarkEnd w:id="2227"/>
      <w:bookmarkEnd w:id="2228"/>
    </w:p>
    <w:p>
      <w:pPr>
        <w:pStyle w:val="Style203"/>
        <w:keepNext/>
        <w:keepLines/>
        <w:widowControl w:val="0"/>
        <w:shd w:val="clear" w:color="auto" w:fill="auto"/>
        <w:bidi w:val="0"/>
        <w:spacing w:before="0" w:after="380" w:line="240" w:lineRule="auto"/>
        <w:ind w:left="0" w:right="0" w:firstLine="0"/>
        <w:jc w:val="left"/>
      </w:pPr>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29"/>
      <w:bookmarkEnd w:id="2230"/>
      <w:bookmarkEnd w:id="223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93,000,000.00</w:t>
            </w:r>
          </w:p>
        </w:tc>
      </w:tr>
    </w:tbl>
    <w:p>
      <w:pPr>
        <w:pStyle w:val="Style203"/>
        <w:keepNext/>
        <w:keepLines/>
        <w:widowControl w:val="0"/>
        <w:shd w:val="clear" w:color="auto" w:fill="auto"/>
        <w:tabs>
          <w:tab w:pos="397" w:val="left"/>
        </w:tabs>
        <w:bidi w:val="0"/>
        <w:spacing w:before="0" w:after="38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2</w:t>
      </w:r>
      <w:bookmarkEnd w:id="2234"/>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32"/>
      <w:bookmarkEnd w:id="2233"/>
      <w:bookmarkEnd w:id="223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3"/>
        <w:keepNext/>
        <w:keepLines/>
        <w:widowControl w:val="0"/>
        <w:shd w:val="clear" w:color="auto" w:fill="auto"/>
        <w:tabs>
          <w:tab w:pos="397" w:val="left"/>
        </w:tabs>
        <w:bidi w:val="0"/>
        <w:spacing w:before="0" w:after="38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3</w:t>
      </w:r>
      <w:bookmarkEnd w:id="2238"/>
      <w:r>
        <w:rPr>
          <w:color w:val="000000"/>
          <w:spacing w:val="0"/>
          <w:w w:val="100"/>
          <w:position w:val="0"/>
        </w:rPr>
        <w:t>）</w:t>
        <w:tab/>
        <w:t>坏账准备计提情况</w:t>
      </w:r>
      <w:bookmarkEnd w:id="2236"/>
      <w:bookmarkEnd w:id="2237"/>
      <w:bookmarkEnd w:id="223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1"/>
        <w:keepNext/>
        <w:keepLines/>
        <w:widowControl w:val="0"/>
        <w:shd w:val="clear" w:color="auto" w:fill="auto"/>
        <w:bidi w:val="0"/>
        <w:spacing w:before="0" w:line="240" w:lineRule="auto"/>
        <w:ind w:left="0" w:right="0" w:firstLine="0"/>
        <w:jc w:val="left"/>
      </w:pPr>
      <w:bookmarkStart w:id="2240" w:name="bookmark2240"/>
      <w:bookmarkStart w:id="2241" w:name="bookmark2241"/>
      <w:bookmarkStart w:id="2242" w:name="bookmark2242"/>
      <w:bookmarkStart w:id="2243" w:name="bookmark2243"/>
      <w:r>
        <w:rPr>
          <w:color w:val="000000"/>
          <w:spacing w:val="0"/>
          <w:w w:val="100"/>
          <w:position w:val="0"/>
        </w:rPr>
        <w:t>（</w:t>
      </w:r>
      <w:bookmarkEnd w:id="224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40"/>
      <w:bookmarkEnd w:id="2241"/>
      <w:bookmarkEnd w:id="2243"/>
    </w:p>
    <w:p>
      <w:pPr>
        <w:pStyle w:val="Style203"/>
        <w:keepNext/>
        <w:keepLines/>
        <w:widowControl w:val="0"/>
        <w:shd w:val="clear" w:color="auto" w:fill="auto"/>
        <w:bidi w:val="0"/>
        <w:spacing w:before="0" w:after="380" w:line="240" w:lineRule="auto"/>
        <w:ind w:left="0" w:right="0" w:firstLine="0"/>
        <w:jc w:val="left"/>
      </w:pPr>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44"/>
      <w:bookmarkEnd w:id="2245"/>
      <w:bookmarkEnd w:id="224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609,801,409.71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495,602,274.57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12,325,640.31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19,808,826.00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92,289,407.58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116,034,983.50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714,416,457.60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631,446,084.07</w:t>
            </w:r>
          </w:p>
        </w:tc>
      </w:tr>
    </w:tbl>
    <w:p>
      <w:pPr>
        <w:widowControl w:val="0"/>
        <w:spacing w:after="379" w:line="1" w:lineRule="exact"/>
      </w:pPr>
    </w:p>
    <w:p>
      <w:pPr>
        <w:pStyle w:val="Style203"/>
        <w:keepNext/>
        <w:keepLines/>
        <w:widowControl w:val="0"/>
        <w:shd w:val="clear" w:color="auto" w:fill="auto"/>
        <w:bidi w:val="0"/>
        <w:spacing w:before="0" w:after="380" w:line="240" w:lineRule="auto"/>
        <w:ind w:left="0" w:right="0" w:firstLine="0"/>
        <w:jc w:val="left"/>
      </w:pPr>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47"/>
      <w:bookmarkEnd w:id="2248"/>
      <w:bookmarkEnd w:id="224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843"/>
        <w:gridCol w:w="2126"/>
        <w:gridCol w:w="2126"/>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576,477.99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16,149,556.88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19,331,118.6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482,553.57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866,522.67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482,553.57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17,110,003.97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17,592,557.5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按账龄披露</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191,996,086.84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86,956,216.16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105,039,870.68</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184,238,633.10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158,558,340.54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179,623,397.12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136,630,598.06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24,632,299.40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18,360,499.66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714,416,457.60</w:t>
            </w:r>
          </w:p>
        </w:tc>
      </w:tr>
    </w:tbl>
    <w:p>
      <w:pPr>
        <w:widowControl w:val="0"/>
        <w:spacing w:after="319" w:line="1" w:lineRule="exact"/>
      </w:pPr>
    </w:p>
    <w:p>
      <w:pPr>
        <w:pStyle w:val="Style203"/>
        <w:keepNext/>
        <w:keepLines/>
        <w:widowControl w:val="0"/>
        <w:shd w:val="clear" w:color="auto" w:fill="auto"/>
        <w:bidi w:val="0"/>
        <w:spacing w:before="0" w:after="380" w:line="240" w:lineRule="auto"/>
        <w:ind w:left="0" w:right="0" w:firstLine="0"/>
        <w:jc w:val="left"/>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3</w:t>
      </w:r>
      <w:bookmarkEnd w:id="2252"/>
      <w:r>
        <w:rPr>
          <w:color w:val="000000"/>
          <w:spacing w:val="0"/>
          <w:w w:val="100"/>
          <w:position w:val="0"/>
        </w:rPr>
        <w:t>）本期计提、收回或转回的坏账准备情况</w:t>
      </w:r>
      <w:bookmarkEnd w:id="2250"/>
      <w:bookmarkEnd w:id="2251"/>
      <w:bookmarkEnd w:id="225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1843"/>
        <w:gridCol w:w="1282"/>
        <w:gridCol w:w="1982"/>
        <w:gridCol w:w="566"/>
        <w:gridCol w:w="619"/>
        <w:gridCol w:w="158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16,726,034.87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866,522.67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17,592,557.54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19,331,118.66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866,522.67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17,592,557.54</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其中本期坏账准备转回或收回金额重要的: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上海恒基浦业资产管理有限公司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银行汇款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2,605,083.79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03"/>
        <w:keepNext/>
        <w:keepLines/>
        <w:widowControl w:val="0"/>
        <w:shd w:val="clear" w:color="auto" w:fill="auto"/>
        <w:tabs>
          <w:tab w:pos="397" w:val="left"/>
        </w:tabs>
        <w:bidi w:val="0"/>
        <w:spacing w:before="0" w:after="380" w:line="240" w:lineRule="auto"/>
        <w:ind w:left="0" w:right="0" w:firstLine="0"/>
        <w:jc w:val="left"/>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4</w:t>
      </w:r>
      <w:bookmarkEnd w:id="2256"/>
      <w:r>
        <w:rPr>
          <w:color w:val="000000"/>
          <w:spacing w:val="0"/>
          <w:w w:val="100"/>
          <w:position w:val="0"/>
        </w:rPr>
        <w:t>）</w:t>
        <w:tab/>
        <w:t>本期实际核销的其他应收款情况</w:t>
      </w:r>
      <w:bookmarkEnd w:id="2254"/>
      <w:bookmarkEnd w:id="2255"/>
      <w:bookmarkEnd w:id="225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3"/>
        <w:keepNext/>
        <w:keepLines/>
        <w:widowControl w:val="0"/>
        <w:shd w:val="clear" w:color="auto" w:fill="auto"/>
        <w:tabs>
          <w:tab w:pos="397" w:val="left"/>
        </w:tabs>
        <w:bidi w:val="0"/>
        <w:spacing w:before="0" w:after="380" w:line="240" w:lineRule="auto"/>
        <w:ind w:left="0" w:right="0" w:firstLine="0"/>
        <w:jc w:val="left"/>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5</w:t>
      </w:r>
      <w:bookmarkEnd w:id="2260"/>
      <w:r>
        <w:rPr>
          <w:color w:val="000000"/>
          <w:spacing w:val="0"/>
          <w:w w:val="100"/>
          <w:position w:val="0"/>
        </w:rPr>
        <w:t>）</w:t>
        <w:tab/>
        <w:t>按欠款方归集的期末余额前五名的其他应收款情况</w:t>
      </w:r>
      <w:bookmarkEnd w:id="2258"/>
      <w:bookmarkEnd w:id="2259"/>
      <w:bookmarkEnd w:id="226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98"/>
        <w:gridCol w:w="1138"/>
        <w:gridCol w:w="1272"/>
        <w:gridCol w:w="2126"/>
        <w:gridCol w:w="1560"/>
        <w:gridCol w:w="79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坏账准备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455,821,340.00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四川万达智能安防数据有限公司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蛮牛健康管理服务有限公司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35,166,960.94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杭州万达信息系统有限公司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25,544,275.25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138"/>
        <w:gridCol w:w="1272"/>
        <w:gridCol w:w="2126"/>
        <w:gridCol w:w="1560"/>
        <w:gridCol w:w="79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坏账准备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深圳市万达信息有限公司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20,972,034.25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584,304,610.44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3"/>
        <w:keepNext/>
        <w:keepLines/>
        <w:widowControl w:val="0"/>
        <w:shd w:val="clear" w:color="auto" w:fill="auto"/>
        <w:tabs>
          <w:tab w:pos="397" w:val="left"/>
        </w:tabs>
        <w:bidi w:val="0"/>
        <w:spacing w:before="0" w:after="380" w:line="240" w:lineRule="auto"/>
        <w:ind w:left="0" w:right="0" w:firstLine="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6</w:t>
      </w:r>
      <w:bookmarkEnd w:id="2264"/>
      <w:r>
        <w:rPr>
          <w:color w:val="000000"/>
          <w:spacing w:val="0"/>
          <w:w w:val="100"/>
          <w:position w:val="0"/>
        </w:rPr>
        <w:t>）</w:t>
        <w:tab/>
        <w:t>涉及政府补助的应收款项</w:t>
      </w:r>
      <w:bookmarkEnd w:id="2262"/>
      <w:bookmarkEnd w:id="2263"/>
      <w:bookmarkEnd w:id="226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3"/>
        <w:keepNext/>
        <w:keepLines/>
        <w:widowControl w:val="0"/>
        <w:shd w:val="clear" w:color="auto" w:fill="auto"/>
        <w:tabs>
          <w:tab w:pos="392" w:val="left"/>
        </w:tabs>
        <w:bidi w:val="0"/>
        <w:spacing w:before="0" w:after="380" w:line="240" w:lineRule="auto"/>
        <w:ind w:left="0" w:right="0" w:firstLine="0"/>
        <w:jc w:val="left"/>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7</w:t>
      </w:r>
      <w:bookmarkEnd w:id="2268"/>
      <w:r>
        <w:rPr>
          <w:color w:val="000000"/>
          <w:spacing w:val="0"/>
          <w:w w:val="100"/>
          <w:position w:val="0"/>
        </w:rPr>
        <w:t>）</w:t>
        <w:tab/>
        <w:t>因金融资产转移而终止确认的其他应收款</w:t>
      </w:r>
      <w:bookmarkEnd w:id="2266"/>
      <w:bookmarkEnd w:id="2267"/>
      <w:bookmarkEnd w:id="226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3"/>
        <w:keepNext/>
        <w:keepLines/>
        <w:widowControl w:val="0"/>
        <w:shd w:val="clear" w:color="auto" w:fill="auto"/>
        <w:tabs>
          <w:tab w:pos="397" w:val="left"/>
        </w:tabs>
        <w:bidi w:val="0"/>
        <w:spacing w:before="0" w:after="380" w:line="240" w:lineRule="auto"/>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8</w:t>
      </w:r>
      <w:bookmarkEnd w:id="2272"/>
      <w:r>
        <w:rPr>
          <w:color w:val="000000"/>
          <w:spacing w:val="0"/>
          <w:w w:val="100"/>
          <w:position w:val="0"/>
        </w:rPr>
        <w:t>）</w:t>
        <w:tab/>
        <w:t>转移其他应收款且继续涉入形成的资产、负债金额</w:t>
      </w:r>
      <w:bookmarkEnd w:id="2270"/>
      <w:bookmarkEnd w:id="2271"/>
      <w:bookmarkEnd w:id="227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3</w:t>
      </w:r>
      <w:bookmarkEnd w:id="2276"/>
      <w:r>
        <w:rPr>
          <w:color w:val="000000"/>
          <w:spacing w:val="0"/>
          <w:w w:val="100"/>
          <w:position w:val="0"/>
        </w:rPr>
        <w:t>、长期股权投资</w:t>
      </w:r>
      <w:bookmarkEnd w:id="2274"/>
      <w:bookmarkEnd w:id="2275"/>
      <w:bookmarkEnd w:id="227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1,888,133,495.43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1,865,193,495.43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1,810,348,495.43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1,787,408,495.43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63,834,207.07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14,623,870.50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49,210,336.57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83,700,201.58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83,700,201.58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1,951,967,702.50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37,563,870.50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1,914,403,832.00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1,894,048,697.01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1,871,108,697.01</w:t>
            </w:r>
          </w:p>
        </w:tc>
      </w:tr>
    </w:tbl>
    <w:p>
      <w:pPr>
        <w:widowControl w:val="0"/>
        <w:spacing w:after="319" w:line="1" w:lineRule="exact"/>
      </w:pPr>
    </w:p>
    <w:p>
      <w:pPr>
        <w:pStyle w:val="Style191"/>
        <w:keepNext/>
        <w:keepLines/>
        <w:widowControl w:val="0"/>
        <w:shd w:val="clear" w:color="auto" w:fill="auto"/>
        <w:bidi w:val="0"/>
        <w:spacing w:before="0" w:line="240" w:lineRule="auto"/>
        <w:ind w:left="0" w:right="0" w:firstLine="140"/>
        <w:jc w:val="left"/>
      </w:pPr>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78"/>
      <w:bookmarkEnd w:id="2279"/>
      <w:bookmarkEnd w:id="228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1282"/>
        <w:gridCol w:w="845"/>
        <w:gridCol w:w="854"/>
        <w:gridCol w:w="422"/>
        <w:gridCol w:w="197"/>
        <w:gridCol w:w="1363"/>
        <w:gridCol w:w="107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宁波万达信息系统有限公司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杭州万达信息系统有限公司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美国万达信息有限公司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4,611,115.10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4,611,115.10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47"/>
        <w:gridCol w:w="1277"/>
        <w:gridCol w:w="850"/>
        <w:gridCol w:w="854"/>
        <w:gridCol w:w="422"/>
        <w:gridCol w:w="197"/>
        <w:gridCol w:w="1363"/>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320"/>
              <w:jc w:val="lef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16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深圳市万达信息有限公司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上海爱递吉供应链管理服务有限公司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南京爱递吉供应链管理服务有限公司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上海万达信息服务有限公司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上海卫生信息工程技术研究中心有限公司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天津万达信息技术有限责任公司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北京万达全城信息系统有限公司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上海格言管理有限公司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四川浩特通信有限公司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242,083,971.56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242,083,971.56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上海华奕医疗信息技术有限公司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2,743,182.91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2,743,182.91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宁波金唐软件有限公司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上海复高计算机科技有限公司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湖南凯歌医疗信息技术有限公司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上海市民信箱信息服务有限公司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51,960,225.86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51,960,225.86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湖南万达智慧城市信息技术有限公司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永州潇湘云技术有限公司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万达云医疗科技健康产业（上海）有限公司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四川万达智城云数据有限公司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四川万达健康数据有限公司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宁波市万达数据应用服务有限公司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万达志翔医疗科技（北京）有限责任公司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上海耀学信息科技有限公司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上海慈铭智能网络科技有限责任公司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上海爱可及医疗科技有限公司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上海大亿精诚智能网络科技有限责任公司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上海振民智能网络科技有限责任公司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蛮牛健康管理服务有限公司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47"/>
        <w:gridCol w:w="1282"/>
        <w:gridCol w:w="845"/>
        <w:gridCol w:w="854"/>
        <w:gridCol w:w="422"/>
        <w:gridCol w:w="197"/>
        <w:gridCol w:w="1363"/>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320"/>
              <w:jc w:val="lef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16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上海蛮牛健康管理有限公司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浙江万信数字科技有限公司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四川万信数字科技有限公司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上海嘉达信息科技有限公司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1,787,408,495.4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1,865,193,495.43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191"/>
        <w:keepNext/>
        <w:keepLines/>
        <w:widowControl w:val="0"/>
        <w:shd w:val="clear" w:color="auto" w:fill="auto"/>
        <w:bidi w:val="0"/>
        <w:spacing w:before="0" w:after="400" w:line="240" w:lineRule="auto"/>
        <w:ind w:left="0" w:right="0" w:firstLine="0"/>
        <w:jc w:val="left"/>
      </w:pPr>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81"/>
      <w:bookmarkEnd w:id="2282"/>
      <w:bookmarkEnd w:id="228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上海浦江 科技投资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13,293,11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上海全程 玖玖健康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12,198,51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-6,121,78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6,076,728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上海昕鼎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36,938,69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-22,314,8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上海达保 贵生信息 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8,146,963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-2,075,98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6,070,979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上海久事 智慧体育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上海万达 健青网络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164,814.3</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-200,046.</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成都天府 市民云服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9,764,916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664,887.2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14,029,80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宁夏智慧 医疗科技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359,548.2</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股份有限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长沙市民 云信息服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716,254.4</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驻马店天 中市民云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1,089,184</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服务有限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景德镇市 国信瓷都 市民云信 息服务有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临沂容沂 办管理运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1,661,513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澳门万讯 行综合设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4,444,885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备有限公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14,623,87</w:t>
            </w:r>
          </w:p>
        </w:tc>
      </w:tr>
      <w:tr>
        <w:trPr>
          <w:trHeight w:val="331"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7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14,623,87</w:t>
            </w:r>
          </w:p>
        </w:tc>
      </w:tr>
      <w:tr>
        <w:trPr>
          <w:trHeight w:val="346"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bl>
    <w:p>
      <w:pPr>
        <w:spacing w:lineRule="exact" w:line="1"/>
        <w:rPr>
          <w:sz w:val="2"/>
          <w:szCs w:val="2"/>
        </w:rPr>
      </w:pPr>
      <w:r>
        <w:br w:type="page"/>
      </w:r>
    </w:p>
    <w:p>
      <w:pPr>
        <w:pStyle w:val="Style191"/>
        <w:keepNext/>
        <w:keepLines/>
        <w:widowControl w:val="0"/>
        <w:numPr>
          <w:ilvl w:val="0"/>
          <w:numId w:val="93"/>
        </w:numPr>
        <w:shd w:val="clear" w:color="auto" w:fill="auto"/>
        <w:bidi w:val="0"/>
        <w:spacing w:before="0" w:line="240" w:lineRule="auto"/>
        <w:ind w:left="0" w:right="0" w:firstLine="0"/>
        <w:jc w:val="left"/>
      </w:pPr>
      <w:bookmarkStart w:id="2284" w:name="bookmark2284"/>
      <w:bookmarkStart w:id="2285" w:name="bookmark2285"/>
      <w:bookmarkStart w:id="2286" w:name="bookmark2286"/>
      <w:bookmarkStart w:id="2287" w:name="bookmark2287"/>
      <w:bookmarkEnd w:id="2286"/>
      <w:r>
        <w:rPr>
          <w:color w:val="000000"/>
          <w:spacing w:val="0"/>
          <w:w w:val="100"/>
          <w:position w:val="0"/>
        </w:rPr>
        <w:t>其他说明</w:t>
      </w:r>
      <w:bookmarkEnd w:id="2284"/>
      <w:bookmarkEnd w:id="2285"/>
      <w:bookmarkEnd w:id="228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4</w:t>
      </w:r>
      <w:bookmarkEnd w:id="2290"/>
      <w:r>
        <w:rPr>
          <w:color w:val="000000"/>
          <w:spacing w:val="0"/>
          <w:w w:val="100"/>
          <w:position w:val="0"/>
        </w:rPr>
        <w:t>、营业收入和营业成本</w:t>
      </w:r>
      <w:bookmarkEnd w:id="2288"/>
      <w:bookmarkEnd w:id="2289"/>
      <w:bookmarkEnd w:id="229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2,390,670,583.81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2,105,819,492.40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1,914,842,163.09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1,701,627,122.40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580,606.55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1,095,548.71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808,847.52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2,391,251,190.36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2,106,630,589.49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1,915,937,711.80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1,702,435,969.92</w:t>
            </w:r>
          </w:p>
        </w:tc>
      </w:tr>
    </w:tbl>
    <w:p>
      <w:pPr>
        <w:pStyle w:val="Style3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收入相关信息:</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3240"/>
        <w:gridCol w:w="3230"/>
        <w:gridCol w:w="324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1,333,272,287.27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1,333,272,287.27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290,273,557.64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290,273,557.64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集成收入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767,124,738.90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767,124,738.90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2,390,670,583.81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2,390,670,583.81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2,100,397,026.17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2,100,397,026.17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290,273,557.64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290,273,557.64</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p>
    <w:p>
      <w:pPr>
        <w:pStyle w:val="Style34"/>
        <w:keepNext/>
        <w:keepLines/>
        <w:widowControl w:val="0"/>
        <w:shd w:val="clear" w:color="auto" w:fill="auto"/>
        <w:bidi w:val="0"/>
        <w:spacing w:before="0" w:after="380" w:line="240"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5</w:t>
      </w:r>
      <w:bookmarkEnd w:id="2294"/>
      <w:r>
        <w:rPr>
          <w:color w:val="000000"/>
          <w:spacing w:val="0"/>
          <w:w w:val="100"/>
          <w:position w:val="0"/>
        </w:rPr>
        <w:t>、投资收益</w:t>
      </w:r>
      <w:bookmarkEnd w:id="2292"/>
      <w:bookmarkEnd w:id="2293"/>
      <w:bookmarkEnd w:id="229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976"/>
        <w:gridCol w:w="263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-51,092,947.64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-152,389.86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58,498.27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3,991,892.62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-47,371,864.18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102,906,108.41</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296" w:name="bookmark2296"/>
      <w:bookmarkStart w:id="2297" w:name="bookmark2297"/>
      <w:bookmarkStart w:id="2298" w:name="bookmark2298"/>
      <w:bookmarkStart w:id="2299" w:name="bookmark2299"/>
      <w:r>
        <w:rPr>
          <w:rFonts w:ascii="Times New Roman" w:eastAsia="Times New Roman" w:hAnsi="Times New Roman" w:cs="Times New Roman"/>
          <w:color w:val="000000"/>
          <w:spacing w:val="0"/>
          <w:w w:val="100"/>
          <w:position w:val="0"/>
        </w:rPr>
        <w:t>6</w:t>
      </w:r>
      <w:bookmarkEnd w:id="2298"/>
      <w:r>
        <w:rPr>
          <w:color w:val="000000"/>
          <w:spacing w:val="0"/>
          <w:w w:val="100"/>
          <w:position w:val="0"/>
        </w:rPr>
        <w:t>、其他</w:t>
      </w:r>
      <w:bookmarkEnd w:id="2296"/>
      <w:bookmarkEnd w:id="2297"/>
      <w:bookmarkEnd w:id="2299"/>
      <w:r>
        <w:br w:type="page"/>
      </w:r>
    </w:p>
    <w:p>
      <w:pPr>
        <w:pStyle w:val="Style24"/>
        <w:keepNext/>
        <w:keepLines/>
        <w:widowControl w:val="0"/>
        <w:shd w:val="clear" w:color="auto" w:fill="auto"/>
        <w:bidi w:val="0"/>
        <w:spacing w:before="0" w:line="240" w:lineRule="auto"/>
        <w:ind w:left="0" w:right="0" w:firstLine="0"/>
        <w:jc w:val="both"/>
      </w:pPr>
      <w:bookmarkStart w:id="2300" w:name="bookmark2300"/>
      <w:bookmarkStart w:id="2301" w:name="bookmark2301"/>
      <w:bookmarkStart w:id="2302" w:name="bookmark2302"/>
      <w:r>
        <w:rPr>
          <w:color w:val="000000"/>
          <w:spacing w:val="0"/>
          <w:w w:val="100"/>
          <w:position w:val="0"/>
          <w:sz w:val="24"/>
          <w:szCs w:val="24"/>
        </w:rPr>
        <w:t>十八、补充资料</w:t>
      </w:r>
      <w:bookmarkEnd w:id="2300"/>
      <w:bookmarkEnd w:id="2301"/>
      <w:bookmarkEnd w:id="2302"/>
    </w:p>
    <w:p>
      <w:pPr>
        <w:pStyle w:val="Style34"/>
        <w:keepNext/>
        <w:keepLines/>
        <w:widowControl w:val="0"/>
        <w:shd w:val="clear" w:color="auto" w:fill="auto"/>
        <w:bidi w:val="0"/>
        <w:spacing w:before="0" w:after="360" w:line="240" w:lineRule="auto"/>
        <w:ind w:left="0" w:right="0" w:firstLine="0"/>
        <w:jc w:val="both"/>
      </w:pPr>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03"/>
      <w:bookmarkEnd w:id="2304"/>
      <w:bookmarkEnd w:id="2305"/>
    </w:p>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bl>
      <w:tblPr>
        <w:tblOverlap w:val="never"/>
        <w:jc w:val="center"/>
        <w:tblLayout w:type="fixed"/>
      </w:tblPr>
      <w:tblGrid>
        <w:gridCol w:w="8112"/>
        <w:gridCol w:w="15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-515,871.54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计入当期损益的政府补助（与企业业务密切相关，按照国家统一标准定额或定量享受的政府补助除外）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63,514,733.40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企业取得子公司、联营企业及合营企业的投资成本小于取得投资时应享有被投资单位可辨认净资产公允 价值产生的收益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609,282.45</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除同公司正常经营业务相关的有效套期保值业务外，持有交易性金融资产、衍生金融资产、交易性金融 负债、衍生金融负债产生的公允价值变动损益，以及处置交易性金融资产、衍生金融资产、交易性金融 负债、衍生金融负债和其他债权投资取得的投资收益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16,125,200.69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单独进行减值测试的应收款项、合同资产减值准备转回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2,605,083.79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-925,443.54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股权处置收益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3,748,467.48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1,116,786.64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76,547,731.13</w:t>
            </w:r>
          </w:p>
        </w:tc>
      </w:tr>
    </w:tbl>
    <w:p>
      <w:pPr>
        <w:pStyle w:val="Style2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both"/>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2</w:t>
      </w:r>
      <w:bookmarkEnd w:id="2308"/>
      <w:r>
        <w:rPr>
          <w:color w:val="000000"/>
          <w:spacing w:val="0"/>
          <w:w w:val="100"/>
          <w:position w:val="0"/>
        </w:rPr>
        <w:t>、净资产收益率及每股收益</w:t>
      </w:r>
      <w:bookmarkEnd w:id="2306"/>
      <w:bookmarkEnd w:id="2307"/>
      <w:bookmarkEnd w:id="2309"/>
    </w:p>
    <w:tbl>
      <w:tblPr>
        <w:tblOverlap w:val="never"/>
        <w:jc w:val="center"/>
        <w:tblLayout w:type="fixed"/>
      </w:tblPr>
      <w:tblGrid>
        <w:gridCol w:w="4402"/>
        <w:gridCol w:w="1354"/>
        <w:gridCol w:w="1906"/>
        <w:gridCol w:w="192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加权平均净资产 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3</w:t>
      </w:r>
      <w:bookmarkEnd w:id="2312"/>
      <w:r>
        <w:rPr>
          <w:color w:val="000000"/>
          <w:spacing w:val="0"/>
          <w:w w:val="100"/>
          <w:position w:val="0"/>
        </w:rPr>
        <w:t>、境内外会计准则下会计数据差异</w:t>
      </w:r>
      <w:bookmarkEnd w:id="2310"/>
      <w:bookmarkEnd w:id="2311"/>
      <w:bookmarkEnd w:id="2313"/>
    </w:p>
    <w:p>
      <w:pPr>
        <w:pStyle w:val="Style191"/>
        <w:keepNext/>
        <w:keepLines/>
        <w:widowControl w:val="0"/>
        <w:shd w:val="clear" w:color="auto" w:fill="auto"/>
        <w:tabs>
          <w:tab w:pos="493" w:val="left"/>
        </w:tabs>
        <w:bidi w:val="0"/>
        <w:spacing w:before="0" w:after="360" w:line="240" w:lineRule="auto"/>
        <w:ind w:left="0" w:right="0" w:firstLine="0"/>
        <w:jc w:val="both"/>
      </w:pPr>
      <w:bookmarkStart w:id="2314" w:name="bookmark2314"/>
      <w:bookmarkStart w:id="2315" w:name="bookmark2315"/>
      <w:bookmarkStart w:id="2316" w:name="bookmark2316"/>
      <w:bookmarkStart w:id="2317" w:name="bookmark2317"/>
      <w:r>
        <w:rPr>
          <w:color w:val="000000"/>
          <w:spacing w:val="0"/>
          <w:w w:val="100"/>
          <w:position w:val="0"/>
        </w:rPr>
        <w:t>（</w:t>
      </w:r>
      <w:bookmarkEnd w:id="231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14"/>
      <w:bookmarkEnd w:id="2315"/>
      <w:bookmarkEnd w:id="231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1"/>
        <w:keepNext/>
        <w:keepLines/>
        <w:widowControl w:val="0"/>
        <w:shd w:val="clear" w:color="auto" w:fill="auto"/>
        <w:tabs>
          <w:tab w:pos="493" w:val="left"/>
        </w:tabs>
        <w:bidi w:val="0"/>
        <w:spacing w:before="0" w:after="360" w:line="240" w:lineRule="auto"/>
        <w:ind w:left="0" w:right="0" w:firstLine="0"/>
        <w:jc w:val="both"/>
      </w:pPr>
      <w:bookmarkStart w:id="2318" w:name="bookmark2318"/>
      <w:bookmarkStart w:id="2319" w:name="bookmark2319"/>
      <w:bookmarkStart w:id="2320" w:name="bookmark2320"/>
      <w:bookmarkStart w:id="2321" w:name="bookmark2321"/>
      <w:r>
        <w:rPr>
          <w:color w:val="000000"/>
          <w:spacing w:val="0"/>
          <w:w w:val="100"/>
          <w:position w:val="0"/>
        </w:rPr>
        <w:t>（</w:t>
      </w:r>
      <w:bookmarkEnd w:id="232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18"/>
      <w:bookmarkEnd w:id="2319"/>
      <w:bookmarkEnd w:id="2321"/>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1"/>
        <w:keepNext/>
        <w:keepLines/>
        <w:widowControl w:val="0"/>
        <w:numPr>
          <w:ilvl w:val="0"/>
          <w:numId w:val="95"/>
        </w:numPr>
        <w:shd w:val="clear" w:color="auto" w:fill="auto"/>
        <w:bidi w:val="0"/>
        <w:spacing w:before="0" w:line="326" w:lineRule="exact"/>
        <w:ind w:left="0" w:right="0" w:firstLine="0"/>
        <w:jc w:val="left"/>
      </w:pPr>
      <w:bookmarkStart w:id="2322" w:name="bookmark2322"/>
      <w:bookmarkStart w:id="2323" w:name="bookmark2323"/>
      <w:bookmarkStart w:id="2324" w:name="bookmark2324"/>
      <w:bookmarkStart w:id="2325" w:name="bookmark2325"/>
      <w:bookmarkEnd w:id="2324"/>
      <w:r>
        <w:rPr>
          <w:color w:val="000000"/>
          <w:spacing w:val="0"/>
          <w:w w:val="100"/>
          <w:position w:val="0"/>
        </w:rPr>
        <w:t>境内外会计准则下会计数据差异原因说明，对已经境外审计机构审计的数据进行差异调节的，应注 明该境外机构的名称</w:t>
      </w:r>
      <w:bookmarkEnd w:id="2322"/>
      <w:bookmarkEnd w:id="2323"/>
      <w:bookmarkEnd w:id="2325"/>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326" w:lineRule="exact"/>
        <w:ind w:left="0" w:right="0" w:firstLine="0"/>
        <w:jc w:val="left"/>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4</w:t>
      </w:r>
      <w:bookmarkEnd w:id="2328"/>
      <w:r>
        <w:rPr>
          <w:color w:val="000000"/>
          <w:spacing w:val="0"/>
          <w:w w:val="100"/>
          <w:position w:val="0"/>
        </w:rPr>
        <w:t>、其他</w:t>
      </w:r>
      <w:bookmarkEnd w:id="2326"/>
      <w:bookmarkEnd w:id="2327"/>
      <w:bookmarkEnd w:id="2329"/>
    </w:p>
    <w:p>
      <w:pPr>
        <w:pStyle w:val="Style26"/>
        <w:keepNext w:val="0"/>
        <w:keepLines w:val="0"/>
        <w:widowControl w:val="0"/>
        <w:shd w:val="clear" w:color="auto" w:fill="auto"/>
        <w:bidi w:val="0"/>
        <w:spacing w:before="0" w:after="380" w:line="240" w:lineRule="auto"/>
        <w:ind w:left="0" w:right="0" w:firstLine="0"/>
        <w:jc w:val="left"/>
        <w:sectPr>
          <w:headerReference w:type="default" r:id="rId65"/>
          <w:footerReference w:type="default" r:id="rId66"/>
          <w:headerReference w:type="first" r:id="rId67"/>
          <w:footerReference w:type="first" r:id="rId68"/>
          <w:footnotePr>
            <w:pos w:val="pageBottom"/>
            <w:numFmt w:val="decimal"/>
            <w:numRestart w:val="continuous"/>
          </w:footnotePr>
          <w:pgSz w:w="11900" w:h="16840"/>
          <w:pgMar w:top="1372" w:right="718" w:bottom="1437" w:left="675" w:header="0" w:footer="3" w:gutter="0"/>
          <w:cols w:space="720"/>
          <w:noEndnote/>
          <w:titlePg/>
          <w:rtlGutter w:val="0"/>
          <w:docGrid w:linePitch="360"/>
        </w:sectPr>
      </w:pPr>
      <w:r>
        <w:rPr>
          <w:color w:val="000000"/>
          <w:spacing w:val="0"/>
          <w:w w:val="100"/>
          <w:position w:val="0"/>
        </w:rPr>
        <w:t>无</w:t>
      </w:r>
    </w:p>
    <w:p>
      <w:pPr>
        <w:pStyle w:val="Style9"/>
        <w:keepNext/>
        <w:keepLines/>
        <w:widowControl w:val="0"/>
        <w:shd w:val="clear" w:color="auto" w:fill="auto"/>
        <w:bidi w:val="0"/>
        <w:spacing w:before="0" w:after="400" w:line="240" w:lineRule="auto"/>
        <w:ind w:left="0" w:right="0" w:firstLine="0"/>
        <w:jc w:val="center"/>
      </w:pPr>
      <w:bookmarkStart w:id="2330" w:name="bookmark2330"/>
      <w:bookmarkStart w:id="2331" w:name="bookmark2331"/>
      <w:bookmarkStart w:id="2332" w:name="bookmark2332"/>
      <w:r>
        <w:rPr>
          <w:color w:val="000000"/>
          <w:spacing w:val="0"/>
          <w:w w:val="100"/>
          <w:position w:val="0"/>
        </w:rPr>
        <w:t>第十三节备查文件目录</w:t>
      </w:r>
      <w:bookmarkEnd w:id="2330"/>
      <w:bookmarkEnd w:id="2331"/>
      <w:bookmarkEnd w:id="2332"/>
    </w:p>
    <w:p>
      <w:pPr>
        <w:pStyle w:val="Style48"/>
        <w:keepNext w:val="0"/>
        <w:keepLines w:val="0"/>
        <w:widowControl w:val="0"/>
        <w:shd w:val="clear" w:color="auto" w:fill="auto"/>
        <w:tabs>
          <w:tab w:pos="469" w:val="left"/>
        </w:tabs>
        <w:bidi w:val="0"/>
        <w:spacing w:before="0" w:after="0" w:line="470" w:lineRule="exact"/>
        <w:ind w:left="0" w:right="0" w:firstLine="0"/>
        <w:jc w:val="left"/>
      </w:pPr>
      <w:bookmarkStart w:id="2333" w:name="bookmark2333"/>
      <w:bookmarkStart w:id="2334" w:name="bookmark2334"/>
      <w:r>
        <w:rPr>
          <w:color w:val="000000"/>
          <w:spacing w:val="0"/>
          <w:w w:val="100"/>
          <w:position w:val="0"/>
        </w:rPr>
        <w:t>一</w:t>
      </w:r>
      <w:bookmarkEnd w:id="2334"/>
      <w:r>
        <w:rPr>
          <w:color w:val="000000"/>
          <w:spacing w:val="0"/>
          <w:w w:val="100"/>
          <w:position w:val="0"/>
        </w:rPr>
        <w:t>、</w:t>
        <w:tab/>
        <w:t>载有公司法定代表人签名和公司盖章的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年年度报告原件。</w:t>
      </w:r>
      <w:bookmarkEnd w:id="2333"/>
    </w:p>
    <w:p>
      <w:pPr>
        <w:pStyle w:val="Style48"/>
        <w:keepNext w:val="0"/>
        <w:keepLines w:val="0"/>
        <w:widowControl w:val="0"/>
        <w:shd w:val="clear" w:color="auto" w:fill="auto"/>
        <w:tabs>
          <w:tab w:pos="469" w:val="left"/>
        </w:tabs>
        <w:bidi w:val="0"/>
        <w:spacing w:before="0" w:after="0" w:line="470" w:lineRule="exact"/>
        <w:ind w:left="0" w:right="0" w:firstLine="0"/>
        <w:jc w:val="left"/>
      </w:pPr>
      <w:bookmarkStart w:id="2335" w:name="bookmark2335"/>
      <w:r>
        <w:rPr>
          <w:color w:val="000000"/>
          <w:spacing w:val="0"/>
          <w:w w:val="100"/>
          <w:position w:val="0"/>
        </w:rPr>
        <w:t>二</w:t>
      </w:r>
      <w:bookmarkEnd w:id="2335"/>
      <w:r>
        <w:rPr>
          <w:color w:val="000000"/>
          <w:spacing w:val="0"/>
          <w:w w:val="100"/>
          <w:position w:val="0"/>
        </w:rPr>
        <w:t>、</w:t>
        <w:tab/>
        <w:t>载有公司法定代表人、主管会计工作的公司负责人、公司会计机构负责人（会计主管人员）签名并盖 章的财务报表。</w:t>
      </w:r>
    </w:p>
    <w:p>
      <w:pPr>
        <w:pStyle w:val="Style48"/>
        <w:keepNext w:val="0"/>
        <w:keepLines w:val="0"/>
        <w:widowControl w:val="0"/>
        <w:shd w:val="clear" w:color="auto" w:fill="auto"/>
        <w:tabs>
          <w:tab w:pos="474" w:val="left"/>
        </w:tabs>
        <w:bidi w:val="0"/>
        <w:spacing w:before="0" w:after="0" w:line="470" w:lineRule="exact"/>
        <w:ind w:left="0" w:right="0" w:firstLine="0"/>
        <w:jc w:val="left"/>
      </w:pPr>
      <w:bookmarkStart w:id="2336" w:name="bookmark2336"/>
      <w:r>
        <w:rPr>
          <w:color w:val="000000"/>
          <w:spacing w:val="0"/>
          <w:w w:val="100"/>
          <w:position w:val="0"/>
        </w:rPr>
        <w:t>三</w:t>
      </w:r>
      <w:bookmarkEnd w:id="2336"/>
      <w:r>
        <w:rPr>
          <w:color w:val="000000"/>
          <w:spacing w:val="0"/>
          <w:w w:val="100"/>
          <w:position w:val="0"/>
        </w:rPr>
        <w:t>、</w:t>
        <w:tab/>
        <w:t>载有会计师事务所盖章、注册会计师签名并盖章的审计报告原件。</w:t>
      </w:r>
    </w:p>
    <w:p>
      <w:pPr>
        <w:pStyle w:val="Style48"/>
        <w:keepNext w:val="0"/>
        <w:keepLines w:val="0"/>
        <w:widowControl w:val="0"/>
        <w:shd w:val="clear" w:color="auto" w:fill="auto"/>
        <w:tabs>
          <w:tab w:pos="474" w:val="left"/>
        </w:tabs>
        <w:bidi w:val="0"/>
        <w:spacing w:before="0" w:after="6980" w:line="470" w:lineRule="exact"/>
        <w:ind w:left="0" w:right="0" w:firstLine="0"/>
        <w:jc w:val="left"/>
      </w:pPr>
      <w:bookmarkStart w:id="2337" w:name="bookmark2337"/>
      <w:r>
        <w:rPr>
          <w:color w:val="000000"/>
          <w:spacing w:val="0"/>
          <w:w w:val="100"/>
          <w:position w:val="0"/>
        </w:rPr>
        <w:t>四</w:t>
      </w:r>
      <w:bookmarkEnd w:id="2337"/>
      <w:r>
        <w:rPr>
          <w:color w:val="000000"/>
          <w:spacing w:val="0"/>
          <w:w w:val="100"/>
          <w:position w:val="0"/>
        </w:rPr>
        <w:t>、</w:t>
        <w:tab/>
        <w:t>报告期内在中国证监会指定网站上公开披露过的所有公司文件的正本及公告的原稿。</w:t>
      </w:r>
    </w:p>
    <w:p>
      <w:pPr>
        <w:pStyle w:val="Style2"/>
        <w:keepNext w:val="0"/>
        <w:keepLines w:val="0"/>
        <w:widowControl w:val="0"/>
        <w:shd w:val="clear" w:color="auto" w:fill="auto"/>
        <w:bidi w:val="0"/>
        <w:spacing w:before="0" w:after="480" w:line="240" w:lineRule="auto"/>
        <w:ind w:left="7020" w:right="0" w:firstLine="0"/>
        <w:jc w:val="left"/>
        <w:rPr>
          <w:sz w:val="24"/>
          <w:szCs w:val="24"/>
        </w:rPr>
      </w:pPr>
      <w:r>
        <w:rPr>
          <w:color w:val="000000"/>
          <w:spacing w:val="0"/>
          <w:w w:val="100"/>
          <w:position w:val="0"/>
          <w:sz w:val="24"/>
          <w:szCs w:val="24"/>
        </w:rPr>
        <w:t>万达信息股份有限公司</w:t>
      </w:r>
    </w:p>
    <w:p>
      <w:pPr>
        <w:pStyle w:val="Style2"/>
        <w:keepNext w:val="0"/>
        <w:keepLines w:val="0"/>
        <w:widowControl w:val="0"/>
        <w:shd w:val="clear" w:color="auto" w:fill="auto"/>
        <w:bidi w:val="0"/>
        <w:spacing w:before="0" w:after="480" w:line="240" w:lineRule="auto"/>
        <w:ind w:left="0" w:right="0" w:firstLine="0"/>
        <w:jc w:val="right"/>
        <w:rPr>
          <w:sz w:val="24"/>
          <w:szCs w:val="24"/>
        </w:rPr>
      </w:pPr>
      <w:r>
        <w:rPr>
          <w:color w:val="000000"/>
          <w:spacing w:val="0"/>
          <w:w w:val="100"/>
          <w:position w:val="0"/>
          <w:sz w:val="24"/>
          <w:szCs w:val="24"/>
        </w:rPr>
        <w:t>法定代表人：胡宏伟</w:t>
      </w:r>
    </w:p>
    <w:p>
      <w:pPr>
        <w:pStyle w:val="Style2"/>
        <w:keepNext w:val="0"/>
        <w:keepLines w:val="0"/>
        <w:widowControl w:val="0"/>
        <w:shd w:val="clear" w:color="auto" w:fill="auto"/>
        <w:bidi w:val="0"/>
        <w:spacing w:before="0" w:after="480" w:line="240" w:lineRule="auto"/>
        <w:ind w:left="0" w:right="0" w:firstLine="0"/>
        <w:jc w:val="right"/>
        <w:rPr>
          <w:sz w:val="24"/>
          <w:szCs w:val="24"/>
        </w:rPr>
      </w:pPr>
      <w:r>
        <w:rPr>
          <w:color w:val="000000"/>
          <w:spacing w:val="0"/>
          <w:w w:val="100"/>
          <w:position w:val="0"/>
          <w:sz w:val="24"/>
          <w:szCs w:val="24"/>
        </w:rPr>
        <w:t>二</w:t>
      </w:r>
      <w:r>
        <w:rPr>
          <w:rFonts w:ascii="Arial" w:eastAsia="Arial" w:hAnsi="Arial" w:cs="Arial"/>
          <w:color w:val="000000"/>
          <w:spacing w:val="0"/>
          <w:w w:val="100"/>
          <w:position w:val="0"/>
          <w:sz w:val="26"/>
          <w:szCs w:val="26"/>
        </w:rPr>
        <w:t>O</w:t>
      </w:r>
      <w:r>
        <w:rPr>
          <w:color w:val="000000"/>
          <w:spacing w:val="0"/>
          <w:w w:val="100"/>
          <w:position w:val="0"/>
          <w:sz w:val="24"/>
          <w:szCs w:val="24"/>
        </w:rPr>
        <w:t>二一年四月二十二日</w:t>
      </w:r>
    </w:p>
    <w:sectPr>
      <w:footnotePr>
        <w:pos w:val="pageBottom"/>
        <w:numFmt w:val="decimal"/>
        <w:numRestart w:val="continuous"/>
      </w:footnotePr>
      <w:pgSz w:w="11900" w:h="16840"/>
      <w:pgMar w:top="1964" w:right="1107" w:bottom="1964"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6761480</wp:posOffset>
              </wp:positionH>
              <wp:positionV relativeFrom="page">
                <wp:posOffset>9982200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2.39999999999998pt;margin-top:786.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6761480</wp:posOffset>
              </wp:positionH>
              <wp:positionV relativeFrom="page">
                <wp:posOffset>9982200</wp:posOffset>
              </wp:positionV>
              <wp:extent cx="97790" cy="79375"/>
              <wp:wrapNone/>
              <wp:docPr id="264" name="Shape 2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532.39999999999998pt;margin-top:786.pt;width:7.7000000000000002pt;height:6.25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6378575</wp:posOffset>
              </wp:positionH>
              <wp:positionV relativeFrom="page">
                <wp:posOffset>9774555</wp:posOffset>
              </wp:positionV>
              <wp:extent cx="445135" cy="106680"/>
              <wp:wrapNone/>
              <wp:docPr id="269" name="Shape 26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95" type="#_x0000_t202" style="position:absolute;margin-left:502.25pt;margin-top:769.64999999999998pt;width:35.050000000000004pt;height:8.4000000000000004pt;z-index:-188744051;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6668135</wp:posOffset>
              </wp:positionH>
              <wp:positionV relativeFrom="page">
                <wp:posOffset>10170795</wp:posOffset>
              </wp:positionV>
              <wp:extent cx="155575" cy="79375"/>
              <wp:wrapNone/>
              <wp:docPr id="271" name="Shape 2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525.04999999999995pt;margin-top:800.85000000000002pt;width:12.25pt;height:6.25pt;z-index:-188744049;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6761480</wp:posOffset>
              </wp:positionH>
              <wp:positionV relativeFrom="page">
                <wp:posOffset>9982200</wp:posOffset>
              </wp:positionV>
              <wp:extent cx="97790" cy="79375"/>
              <wp:wrapNone/>
              <wp:docPr id="276" name="Shape 2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532.39999999999998pt;margin-top:786.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6378575</wp:posOffset>
              </wp:positionH>
              <wp:positionV relativeFrom="page">
                <wp:posOffset>9774555</wp:posOffset>
              </wp:positionV>
              <wp:extent cx="445135" cy="106680"/>
              <wp:wrapNone/>
              <wp:docPr id="281" name="Shape 28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07" type="#_x0000_t202" style="position:absolute;margin-left:502.25pt;margin-top:769.64999999999998pt;width:35.050000000000004pt;height:8.4000000000000004pt;z-index:-188744041;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6668135</wp:posOffset>
              </wp:positionH>
              <wp:positionV relativeFrom="page">
                <wp:posOffset>10170795</wp:posOffset>
              </wp:positionV>
              <wp:extent cx="155575" cy="79375"/>
              <wp:wrapNone/>
              <wp:docPr id="283" name="Shape 2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9" type="#_x0000_t202" style="position:absolute;margin-left:525.04999999999995pt;margin-top:800.85000000000002pt;width:12.25pt;height:6.25pt;z-index:-188744039;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6761480</wp:posOffset>
              </wp:positionH>
              <wp:positionV relativeFrom="page">
                <wp:posOffset>9982200</wp:posOffset>
              </wp:positionV>
              <wp:extent cx="97790" cy="79375"/>
              <wp:wrapNone/>
              <wp:docPr id="288" name="Shape 2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4" type="#_x0000_t202" style="position:absolute;margin-left:532.39999999999998pt;margin-top:786.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6470015</wp:posOffset>
              </wp:positionH>
              <wp:positionV relativeFrom="page">
                <wp:posOffset>9776460</wp:posOffset>
              </wp:positionV>
              <wp:extent cx="445135" cy="106680"/>
              <wp:wrapNone/>
              <wp:docPr id="293" name="Shape 29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19" type="#_x0000_t202" style="position:absolute;margin-left:509.44999999999999pt;margin-top:769.80000000000007pt;width:35.050000000000004pt;height:8.4000000000000004pt;z-index:-188744031;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6759575</wp:posOffset>
              </wp:positionH>
              <wp:positionV relativeFrom="page">
                <wp:posOffset>10169525</wp:posOffset>
              </wp:positionV>
              <wp:extent cx="155575" cy="79375"/>
              <wp:wrapNone/>
              <wp:docPr id="295" name="Shape 29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1" type="#_x0000_t202" style="position:absolute;margin-left:532.25pt;margin-top:800.75pt;width:12.25pt;height:6.25pt;z-index:-188744029;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6761480</wp:posOffset>
              </wp:positionH>
              <wp:positionV relativeFrom="page">
                <wp:posOffset>9982200</wp:posOffset>
              </wp:positionV>
              <wp:extent cx="97790" cy="79375"/>
              <wp:wrapNone/>
              <wp:docPr id="300" name="Shape 3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6" type="#_x0000_t202" style="position:absolute;margin-left:532.39999999999998pt;margin-top:786.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6378575</wp:posOffset>
              </wp:positionH>
              <wp:positionV relativeFrom="page">
                <wp:posOffset>9815830</wp:posOffset>
              </wp:positionV>
              <wp:extent cx="445135" cy="106680"/>
              <wp:wrapNone/>
              <wp:docPr id="305" name="Shape 30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331" type="#_x0000_t202" style="position:absolute;margin-left:502.25pt;margin-top:772.89999999999998pt;width:35.050000000000004pt;height:8.4000000000000004pt;z-index:-188744021;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6668135</wp:posOffset>
              </wp:positionH>
              <wp:positionV relativeFrom="page">
                <wp:posOffset>10129520</wp:posOffset>
              </wp:positionV>
              <wp:extent cx="152400" cy="79375"/>
              <wp:wrapNone/>
              <wp:docPr id="307" name="Shape 30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3" type="#_x0000_t202" style="position:absolute;margin-left:525.04999999999995pt;margin-top:797.60000000000002pt;width:12.pt;height:6.25pt;z-index:-188744019;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4619625</wp:posOffset>
              </wp:positionH>
              <wp:positionV relativeFrom="page">
                <wp:posOffset>545465</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75pt;margin-top:42.95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4619625</wp:posOffset>
              </wp:positionH>
              <wp:positionV relativeFrom="page">
                <wp:posOffset>545465</wp:posOffset>
              </wp:positionV>
              <wp:extent cx="2218690" cy="106680"/>
              <wp:wrapNone/>
              <wp:docPr id="261" name="Shape 26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7" type="#_x0000_t202" style="position:absolute;margin-left:363.75pt;margin-top:42.950000000000003pt;width:174.70000000000002pt;height:8.4000000000000004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63" name="Shape 2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4604385</wp:posOffset>
              </wp:positionH>
              <wp:positionV relativeFrom="page">
                <wp:posOffset>767715</wp:posOffset>
              </wp:positionV>
              <wp:extent cx="2218690" cy="106680"/>
              <wp:wrapNone/>
              <wp:docPr id="266" name="Shape 26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2" type="#_x0000_t202" style="position:absolute;margin-left:362.55000000000001pt;margin-top:60.450000000000003pt;width:174.70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920115</wp:posOffset>
              </wp:positionV>
              <wp:extent cx="6160135" cy="0"/>
              <wp:wrapNone/>
              <wp:docPr id="268" name="Shape 26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99999999999999pt;margin-top:72.45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4619625</wp:posOffset>
              </wp:positionH>
              <wp:positionV relativeFrom="page">
                <wp:posOffset>545465</wp:posOffset>
              </wp:positionV>
              <wp:extent cx="2218690" cy="106680"/>
              <wp:wrapNone/>
              <wp:docPr id="273" name="Shape 27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99" type="#_x0000_t202" style="position:absolute;margin-left:363.75pt;margin-top:42.950000000000003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75" name="Shape 27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4604385</wp:posOffset>
              </wp:positionH>
              <wp:positionV relativeFrom="page">
                <wp:posOffset>767715</wp:posOffset>
              </wp:positionV>
              <wp:extent cx="2218690" cy="106680"/>
              <wp:wrapNone/>
              <wp:docPr id="278" name="Shape 27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4" type="#_x0000_t202" style="position:absolute;margin-left:362.55000000000001pt;margin-top:60.450000000000003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920115</wp:posOffset>
              </wp:positionV>
              <wp:extent cx="6160135" cy="0"/>
              <wp:wrapNone/>
              <wp:docPr id="280" name="Shape 28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99999999999999pt;margin-top:72.45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4619625</wp:posOffset>
              </wp:positionH>
              <wp:positionV relativeFrom="page">
                <wp:posOffset>545465</wp:posOffset>
              </wp:positionV>
              <wp:extent cx="2218690" cy="106680"/>
              <wp:wrapNone/>
              <wp:docPr id="285" name="Shape 28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1" type="#_x0000_t202" style="position:absolute;margin-left:363.75pt;margin-top:42.950000000000003pt;width:174.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87" name="Shape 28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4695825</wp:posOffset>
              </wp:positionH>
              <wp:positionV relativeFrom="page">
                <wp:posOffset>769620</wp:posOffset>
              </wp:positionV>
              <wp:extent cx="2218690" cy="106680"/>
              <wp:wrapNone/>
              <wp:docPr id="290" name="Shape 29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6" type="#_x0000_t202" style="position:absolute;margin-left:369.75pt;margin-top:60.600000000000001pt;width:174.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775970</wp:posOffset>
              </wp:positionH>
              <wp:positionV relativeFrom="page">
                <wp:posOffset>918210</wp:posOffset>
              </wp:positionV>
              <wp:extent cx="6160135" cy="0"/>
              <wp:wrapNone/>
              <wp:docPr id="292" name="Shape 29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1.100000000000001pt;margin-top:72.299999999999997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4619625</wp:posOffset>
              </wp:positionH>
              <wp:positionV relativeFrom="page">
                <wp:posOffset>545465</wp:posOffset>
              </wp:positionV>
              <wp:extent cx="2218690" cy="106680"/>
              <wp:wrapNone/>
              <wp:docPr id="297" name="Shape 29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23" type="#_x0000_t202" style="position:absolute;margin-left:363.75pt;margin-top:42.950000000000003pt;width:174.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99" name="Shape 29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4604385</wp:posOffset>
              </wp:positionH>
              <wp:positionV relativeFrom="page">
                <wp:posOffset>729615</wp:posOffset>
              </wp:positionV>
              <wp:extent cx="2218690" cy="106680"/>
              <wp:wrapNone/>
              <wp:docPr id="302" name="Shape 30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8" type="#_x0000_t202" style="position:absolute;margin-left:362.55000000000001pt;margin-top:57.450000000000003pt;width:174.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2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878840</wp:posOffset>
              </wp:positionV>
              <wp:extent cx="6160135" cy="0"/>
              <wp:wrapNone/>
              <wp:docPr id="304" name="Shape 30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99999999999999pt;margin-top:69.2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Roman"/>
      <w:lvlText w:val="%1."/>
      <w:rPr>
        <w:rFonts w:ascii="SimHei" w:eastAsia="SimHei" w:hAnsi="SimHei" w:cs="SimHei"/>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iCs/>
        <w:smallCaps w:val="0"/>
        <w:strike w:val="0"/>
        <w:color w:val="000000"/>
        <w:spacing w:val="0"/>
        <w:w w:val="100"/>
        <w:position w:val="0"/>
        <w:sz w:val="20"/>
        <w:szCs w:val="20"/>
        <w:u w:val="none"/>
        <w:shd w:val="clear" w:color="auto" w:fill="auto"/>
      </w:rPr>
    </w:lvl>
  </w:abstractNum>
  <w:abstractNum w:abstractNumId="9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表格标题_"/>
    <w:basedOn w:val="DefaultParagraphFont"/>
    <w:link w:val="Style30"/>
    <w:rPr>
      <w:rFonts w:ascii="SimHei" w:eastAsia="SimHei" w:hAnsi="SimHei" w:cs="SimHei"/>
      <w:b w:val="0"/>
      <w:bCs w:val="0"/>
      <w:i w:val="0"/>
      <w:iCs w:val="0"/>
      <w:smallCaps w:val="0"/>
      <w:strike w:val="0"/>
      <w:color w:val="EBEBEB"/>
      <w:sz w:val="14"/>
      <w:szCs w:val="14"/>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 (4)_"/>
    <w:basedOn w:val="DefaultParagraphFont"/>
    <w:link w:val="Style37"/>
    <w:rPr>
      <w:rFonts w:ascii="SimHei" w:eastAsia="SimHei" w:hAnsi="SimHei" w:cs="SimHei"/>
      <w:b w:val="0"/>
      <w:bCs w:val="0"/>
      <w:i w:val="0"/>
      <w:iCs w:val="0"/>
      <w:smallCaps w:val="0"/>
      <w:strike w:val="0"/>
      <w:color w:val="B5B6B7"/>
      <w:sz w:val="10"/>
      <w:szCs w:val="10"/>
      <w:u w:val="none"/>
      <w:shd w:val="clear" w:color="auto" w:fill="auto"/>
    </w:rPr>
  </w:style>
  <w:style w:type="character" w:customStyle="1" w:styleId="CharStyle49">
    <w:name w:val="正文文本_"/>
    <w:basedOn w:val="DefaultParagraphFont"/>
    <w:link w:val="Style48"/>
    <w:rPr>
      <w:rFonts w:ascii="SimSun" w:eastAsia="SimSun" w:hAnsi="SimSun" w:cs="SimSun"/>
      <w:b w:val="0"/>
      <w:bCs w:val="0"/>
      <w:i w:val="0"/>
      <w:iCs w:val="0"/>
      <w:smallCaps w:val="0"/>
      <w:strike w:val="0"/>
      <w:sz w:val="20"/>
      <w:szCs w:val="20"/>
      <w:u w:val="none"/>
      <w:shd w:val="clear" w:color="auto" w:fill="auto"/>
    </w:rPr>
  </w:style>
  <w:style w:type="character" w:customStyle="1" w:styleId="CharStyle59">
    <w:name w:val="正文文本 (5)_"/>
    <w:basedOn w:val="DefaultParagraphFont"/>
    <w:link w:val="Style58"/>
    <w:rPr>
      <w:rFonts w:ascii="SimHei" w:eastAsia="SimHei" w:hAnsi="SimHei" w:cs="SimHei"/>
      <w:b w:val="0"/>
      <w:bCs w:val="0"/>
      <w:i w:val="0"/>
      <w:iCs w:val="0"/>
      <w:smallCaps w:val="0"/>
      <w:strike w:val="0"/>
      <w:color w:val="676667"/>
      <w:sz w:val="14"/>
      <w:szCs w:val="14"/>
      <w:u w:val="none"/>
      <w:shd w:val="clear" w:color="auto" w:fill="auto"/>
    </w:rPr>
  </w:style>
  <w:style w:type="character" w:customStyle="1" w:styleId="CharStyle65">
    <w:name w:val="图片标题_"/>
    <w:basedOn w:val="DefaultParagraphFont"/>
    <w:link w:val="Style64"/>
    <w:rPr>
      <w:rFonts w:ascii="SimHei" w:eastAsia="SimHei" w:hAnsi="SimHei" w:cs="SimHei"/>
      <w:b w:val="0"/>
      <w:bCs w:val="0"/>
      <w:i w:val="0"/>
      <w:iCs w:val="0"/>
      <w:smallCaps w:val="0"/>
      <w:strike w:val="0"/>
      <w:color w:val="3B363D"/>
      <w:sz w:val="10"/>
      <w:szCs w:val="10"/>
      <w:u w:val="none"/>
      <w:shd w:val="clear" w:color="auto" w:fill="auto"/>
    </w:rPr>
  </w:style>
  <w:style w:type="character" w:customStyle="1" w:styleId="CharStyle77">
    <w:name w:val="正文文本 (6)_"/>
    <w:basedOn w:val="DefaultParagraphFont"/>
    <w:link w:val="Style76"/>
    <w:rPr>
      <w:rFonts w:ascii="SimHei" w:eastAsia="SimHei" w:hAnsi="SimHei" w:cs="SimHei"/>
      <w:b w:val="0"/>
      <w:bCs w:val="0"/>
      <w:i w:val="0"/>
      <w:iCs w:val="0"/>
      <w:smallCaps w:val="0"/>
      <w:strike w:val="0"/>
      <w:sz w:val="16"/>
      <w:szCs w:val="16"/>
      <w:u w:val="none"/>
      <w:shd w:val="clear" w:color="auto" w:fill="auto"/>
    </w:rPr>
  </w:style>
  <w:style w:type="character" w:customStyle="1" w:styleId="CharStyle125">
    <w:name w:val="其他 (2)_"/>
    <w:basedOn w:val="DefaultParagraphFont"/>
    <w:link w:val="Style124"/>
    <w:rPr>
      <w:rFonts w:ascii="SimHei" w:eastAsia="SimHei" w:hAnsi="SimHei" w:cs="SimHei"/>
      <w:b w:val="0"/>
      <w:bCs w:val="0"/>
      <w:i w:val="0"/>
      <w:iCs w:val="0"/>
      <w:smallCaps w:val="0"/>
      <w:strike w:val="0"/>
      <w:color w:val="EBEBEB"/>
      <w:sz w:val="15"/>
      <w:szCs w:val="15"/>
      <w:u w:val="none"/>
      <w:shd w:val="clear" w:color="auto" w:fill="auto"/>
    </w:rPr>
  </w:style>
  <w:style w:type="character" w:customStyle="1" w:styleId="CharStyle192">
    <w:name w:val="标题 #4_"/>
    <w:basedOn w:val="DefaultParagraphFont"/>
    <w:link w:val="Style191"/>
    <w:rPr>
      <w:rFonts w:ascii="SimSun" w:eastAsia="SimSun" w:hAnsi="SimSun" w:cs="SimSun"/>
      <w:b/>
      <w:bCs/>
      <w:i w:val="0"/>
      <w:iCs w:val="0"/>
      <w:smallCaps w:val="0"/>
      <w:strike w:val="0"/>
      <w:sz w:val="20"/>
      <w:szCs w:val="20"/>
      <w:u w:val="none"/>
      <w:shd w:val="clear" w:color="auto" w:fill="auto"/>
    </w:rPr>
  </w:style>
  <w:style w:type="character" w:customStyle="1" w:styleId="CharStyle198">
    <w:name w:val="正文文本 (9)_"/>
    <w:basedOn w:val="DefaultParagraphFont"/>
    <w:link w:val="Style19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04">
    <w:name w:val="标题 #5_"/>
    <w:basedOn w:val="DefaultParagraphFont"/>
    <w:link w:val="Style203"/>
    <w:rPr>
      <w:rFonts w:ascii="SimSun" w:eastAsia="SimSun" w:hAnsi="SimSun" w:cs="SimSun"/>
      <w:b/>
      <w:bCs/>
      <w:i w:val="0"/>
      <w:iCs w:val="0"/>
      <w:smallCaps w:val="0"/>
      <w:strike w:val="0"/>
      <w:sz w:val="20"/>
      <w:szCs w:val="20"/>
      <w:u w:val="none"/>
      <w:shd w:val="clear" w:color="auto" w:fill="auto"/>
    </w:rPr>
  </w:style>
  <w:style w:type="character" w:customStyle="1" w:styleId="CharStyle215">
    <w:name w:val="正文文本 (10)_"/>
    <w:basedOn w:val="DefaultParagraphFont"/>
    <w:link w:val="Style21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29">
    <w:name w:val="页眉或页脚_"/>
    <w:basedOn w:val="DefaultParagraphFont"/>
    <w:link w:val="Style22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正文文本 (3)"/>
    <w:basedOn w:val="Normal"/>
    <w:link w:val="CharStyle16"/>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80"/>
    </w:pPr>
    <w:rPr>
      <w:rFonts w:ascii="SimSun" w:eastAsia="SimSun" w:hAnsi="SimSun" w:cs="SimSun"/>
      <w:b/>
      <w:bCs/>
      <w:i w:val="0"/>
      <w:iCs w:val="0"/>
      <w:smallCaps w:val="0"/>
      <w:strike w:val="0"/>
      <w:sz w:val="28"/>
      <w:szCs w:val="28"/>
      <w:u w:val="none"/>
      <w:shd w:val="clear" w:color="auto" w:fill="auto"/>
    </w:rPr>
  </w:style>
  <w:style w:type="paragraph" w:customStyle="1" w:styleId="Style24">
    <w:name w:val="标题 #2"/>
    <w:basedOn w:val="Normal"/>
    <w:link w:val="CharStyle25"/>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正文文本 (2)"/>
    <w:basedOn w:val="Normal"/>
    <w:link w:val="CharStyle27"/>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表格标题"/>
    <w:basedOn w:val="Normal"/>
    <w:link w:val="CharStyle31"/>
    <w:pPr>
      <w:widowControl w:val="0"/>
      <w:shd w:val="clear" w:color="auto" w:fill="auto"/>
    </w:pPr>
    <w:rPr>
      <w:rFonts w:ascii="SimHei" w:eastAsia="SimHei" w:hAnsi="SimHei" w:cs="SimHei"/>
      <w:b w:val="0"/>
      <w:bCs w:val="0"/>
      <w:i w:val="0"/>
      <w:iCs w:val="0"/>
      <w:smallCaps w:val="0"/>
      <w:strike w:val="0"/>
      <w:color w:val="EBEBEB"/>
      <w:sz w:val="14"/>
      <w:szCs w:val="14"/>
      <w:u w:val="none"/>
      <w:shd w:val="clear" w:color="auto" w:fill="auto"/>
    </w:rPr>
  </w:style>
  <w:style w:type="paragraph" w:customStyle="1" w:styleId="Style34">
    <w:name w:val="标题 #3"/>
    <w:basedOn w:val="Normal"/>
    <w:link w:val="CharStyle35"/>
    <w:pPr>
      <w:widowControl w:val="0"/>
      <w:shd w:val="clear" w:color="auto" w:fill="auto"/>
      <w:spacing w:after="110" w:line="468"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4)"/>
    <w:basedOn w:val="Normal"/>
    <w:link w:val="CharStyle38"/>
    <w:pPr>
      <w:widowControl w:val="0"/>
      <w:shd w:val="clear" w:color="auto" w:fill="auto"/>
      <w:spacing w:line="141" w:lineRule="exact"/>
    </w:pPr>
    <w:rPr>
      <w:rFonts w:ascii="SimHei" w:eastAsia="SimHei" w:hAnsi="SimHei" w:cs="SimHei"/>
      <w:b w:val="0"/>
      <w:bCs w:val="0"/>
      <w:i w:val="0"/>
      <w:iCs w:val="0"/>
      <w:smallCaps w:val="0"/>
      <w:strike w:val="0"/>
      <w:color w:val="B5B6B7"/>
      <w:sz w:val="10"/>
      <w:szCs w:val="10"/>
      <w:u w:val="none"/>
      <w:shd w:val="clear" w:color="auto" w:fill="auto"/>
    </w:rPr>
  </w:style>
  <w:style w:type="paragraph" w:customStyle="1" w:styleId="Style48">
    <w:name w:val="正文文本"/>
    <w:basedOn w:val="Normal"/>
    <w:link w:val="CharStyle49"/>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8">
    <w:name w:val="正文文本 (5)"/>
    <w:basedOn w:val="Normal"/>
    <w:link w:val="CharStyle59"/>
    <w:pPr>
      <w:widowControl w:val="0"/>
      <w:shd w:val="clear" w:color="auto" w:fill="auto"/>
      <w:spacing w:line="197" w:lineRule="exact"/>
      <w:ind w:left="340"/>
    </w:pPr>
    <w:rPr>
      <w:rFonts w:ascii="SimHei" w:eastAsia="SimHei" w:hAnsi="SimHei" w:cs="SimHei"/>
      <w:b w:val="0"/>
      <w:bCs w:val="0"/>
      <w:i w:val="0"/>
      <w:iCs w:val="0"/>
      <w:smallCaps w:val="0"/>
      <w:strike w:val="0"/>
      <w:color w:val="676667"/>
      <w:sz w:val="14"/>
      <w:szCs w:val="14"/>
      <w:u w:val="none"/>
      <w:shd w:val="clear" w:color="auto" w:fill="auto"/>
    </w:rPr>
  </w:style>
  <w:style w:type="paragraph" w:customStyle="1" w:styleId="Style64">
    <w:name w:val="图片标题"/>
    <w:basedOn w:val="Normal"/>
    <w:link w:val="CharStyle65"/>
    <w:pPr>
      <w:widowControl w:val="0"/>
      <w:shd w:val="clear" w:color="auto" w:fill="auto"/>
    </w:pPr>
    <w:rPr>
      <w:rFonts w:ascii="SimHei" w:eastAsia="SimHei" w:hAnsi="SimHei" w:cs="SimHei"/>
      <w:b w:val="0"/>
      <w:bCs w:val="0"/>
      <w:i w:val="0"/>
      <w:iCs w:val="0"/>
      <w:smallCaps w:val="0"/>
      <w:strike w:val="0"/>
      <w:color w:val="3B363D"/>
      <w:sz w:val="10"/>
      <w:szCs w:val="10"/>
      <w:u w:val="none"/>
      <w:shd w:val="clear" w:color="auto" w:fill="auto"/>
    </w:rPr>
  </w:style>
  <w:style w:type="paragraph" w:customStyle="1" w:styleId="Style76">
    <w:name w:val="正文文本 (6)"/>
    <w:basedOn w:val="Normal"/>
    <w:link w:val="CharStyle77"/>
    <w:pPr>
      <w:widowControl w:val="0"/>
      <w:shd w:val="clear" w:color="auto" w:fill="auto"/>
    </w:pPr>
    <w:rPr>
      <w:rFonts w:ascii="SimHei" w:eastAsia="SimHei" w:hAnsi="SimHei" w:cs="SimHei"/>
      <w:b w:val="0"/>
      <w:bCs w:val="0"/>
      <w:i w:val="0"/>
      <w:iCs w:val="0"/>
      <w:smallCaps w:val="0"/>
      <w:strike w:val="0"/>
      <w:sz w:val="16"/>
      <w:szCs w:val="16"/>
      <w:u w:val="none"/>
      <w:shd w:val="clear" w:color="auto" w:fill="auto"/>
    </w:rPr>
  </w:style>
  <w:style w:type="paragraph" w:customStyle="1" w:styleId="Style124">
    <w:name w:val="其他 (2)"/>
    <w:basedOn w:val="Normal"/>
    <w:link w:val="CharStyle125"/>
    <w:pPr>
      <w:widowControl w:val="0"/>
      <w:shd w:val="clear" w:color="auto" w:fill="auto"/>
    </w:pPr>
    <w:rPr>
      <w:rFonts w:ascii="SimHei" w:eastAsia="SimHei" w:hAnsi="SimHei" w:cs="SimHei"/>
      <w:b w:val="0"/>
      <w:bCs w:val="0"/>
      <w:i w:val="0"/>
      <w:iCs w:val="0"/>
      <w:smallCaps w:val="0"/>
      <w:strike w:val="0"/>
      <w:color w:val="EBEBEB"/>
      <w:sz w:val="15"/>
      <w:szCs w:val="15"/>
      <w:u w:val="none"/>
      <w:shd w:val="clear" w:color="auto" w:fill="auto"/>
    </w:rPr>
  </w:style>
  <w:style w:type="paragraph" w:customStyle="1" w:styleId="Style191">
    <w:name w:val="标题 #4"/>
    <w:basedOn w:val="Normal"/>
    <w:link w:val="CharStyle19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97">
    <w:name w:val="正文文本 (9)"/>
    <w:basedOn w:val="Normal"/>
    <w:link w:val="CharStyle198"/>
    <w:pPr>
      <w:widowControl w:val="0"/>
      <w:shd w:val="clear" w:color="auto" w:fill="auto"/>
      <w:spacing w:after="70" w:line="30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03">
    <w:name w:val="标题 #5"/>
    <w:basedOn w:val="Normal"/>
    <w:link w:val="CharStyle204"/>
    <w:pPr>
      <w:widowControl w:val="0"/>
      <w:shd w:val="clear" w:color="auto" w:fill="auto"/>
      <w:spacing w:line="469" w:lineRule="exact"/>
      <w:ind w:firstLine="44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214">
    <w:name w:val="正文文本 (10)"/>
    <w:basedOn w:val="Normal"/>
    <w:link w:val="CharStyle215"/>
    <w:pPr>
      <w:widowControl w:val="0"/>
      <w:shd w:val="clear" w:color="auto" w:fill="auto"/>
      <w:ind w:firstLine="36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28">
    <w:name w:val="页眉或页脚"/>
    <w:basedOn w:val="Normal"/>
    <w:link w:val="CharStyle2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image" Target="media/image17.jpeg"/><Relationship Id="rId40" Type="http://schemas.openxmlformats.org/officeDocument/2006/relationships/image" Target="media/image17.jpeg" TargetMode="External"/><Relationship Id="rId41" Type="http://schemas.openxmlformats.org/officeDocument/2006/relationships/image" Target="media/image18.jpeg"/><Relationship Id="rId42" Type="http://schemas.openxmlformats.org/officeDocument/2006/relationships/image" Target="media/image18.jpeg" TargetMode="External"/><Relationship Id="rId43" Type="http://schemas.openxmlformats.org/officeDocument/2006/relationships/image" Target="media/image19.jpeg"/><Relationship Id="rId44" Type="http://schemas.openxmlformats.org/officeDocument/2006/relationships/image" Target="media/image19.jpeg" TargetMode="External"/><Relationship Id="rId45" Type="http://schemas.openxmlformats.org/officeDocument/2006/relationships/image" Target="media/image20.jpeg"/><Relationship Id="rId46" Type="http://schemas.openxmlformats.org/officeDocument/2006/relationships/image" Target="media/image20.jpeg" TargetMode="External"/><Relationship Id="rId47" Type="http://schemas.openxmlformats.org/officeDocument/2006/relationships/image" Target="media/image21.jpeg"/><Relationship Id="rId48" Type="http://schemas.openxmlformats.org/officeDocument/2006/relationships/image" Target="media/image21.jpeg" TargetMode="External"/><Relationship Id="rId49" Type="http://schemas.openxmlformats.org/officeDocument/2006/relationships/image" Target="media/image22.jpeg"/><Relationship Id="rId50" Type="http://schemas.openxmlformats.org/officeDocument/2006/relationships/image" Target="media/image22.jpeg" TargetMode="External"/><Relationship Id="rId51" Type="http://schemas.openxmlformats.org/officeDocument/2006/relationships/image" Target="media/image23.jpeg"/><Relationship Id="rId52" Type="http://schemas.openxmlformats.org/officeDocument/2006/relationships/image" Target="media/image23.jpeg" TargetMode="External"/><Relationship Id="rId53" Type="http://schemas.openxmlformats.org/officeDocument/2006/relationships/header" Target="header2.xml"/><Relationship Id="rId54" Type="http://schemas.openxmlformats.org/officeDocument/2006/relationships/footer" Target="footer2.xml"/><Relationship Id="rId55" Type="http://schemas.openxmlformats.org/officeDocument/2006/relationships/header" Target="header3.xml"/><Relationship Id="rId56" Type="http://schemas.openxmlformats.org/officeDocument/2006/relationships/footer" Target="footer3.xml"/><Relationship Id="rId57" Type="http://schemas.openxmlformats.org/officeDocument/2006/relationships/header" Target="header4.xml"/><Relationship Id="rId58" Type="http://schemas.openxmlformats.org/officeDocument/2006/relationships/footer" Target="footer4.xml"/><Relationship Id="rId59" Type="http://schemas.openxmlformats.org/officeDocument/2006/relationships/header" Target="header5.xml"/><Relationship Id="rId60" Type="http://schemas.openxmlformats.org/officeDocument/2006/relationships/footer" Target="footer5.xml"/><Relationship Id="rId61" Type="http://schemas.openxmlformats.org/officeDocument/2006/relationships/header" Target="header6.xml"/><Relationship Id="rId62" Type="http://schemas.openxmlformats.org/officeDocument/2006/relationships/footer" Target="footer6.xml"/><Relationship Id="rId63" Type="http://schemas.openxmlformats.org/officeDocument/2006/relationships/header" Target="header7.xml"/><Relationship Id="rId64" Type="http://schemas.openxmlformats.org/officeDocument/2006/relationships/footer" Target="footer7.xml"/><Relationship Id="rId65" Type="http://schemas.openxmlformats.org/officeDocument/2006/relationships/header" Target="header8.xml"/><Relationship Id="rId66" Type="http://schemas.openxmlformats.org/officeDocument/2006/relationships/footer" Target="footer8.xml"/><Relationship Id="rId67" Type="http://schemas.openxmlformats.org/officeDocument/2006/relationships/header" Target="header9.xml"/><Relationship Id="rId68"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万达信息股份有限公司2020年年度报告全文</dc:title>
  <dc:subject/>
  <dc:creator>万达信息股份有限公司</dc:creator>
  <cp:keywords/>
</cp:coreProperties>
</file>